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32C" w:rsidRPr="00C2132C" w:rsidRDefault="00C2132C" w:rsidP="00C2132C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32C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32C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C2132C" w:rsidRPr="00C2132C" w:rsidRDefault="00C2132C" w:rsidP="00C2132C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2132C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C2132C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C2132C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C2132C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C2132C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C2132C" w:rsidRPr="00C2132C" w:rsidRDefault="00C2132C" w:rsidP="00C2132C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2132C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C2132C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C2132C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C2132C" w:rsidRPr="00C2132C" w:rsidRDefault="00C73D70" w:rsidP="00C2132C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C2132C" w:rsidRPr="00C2132C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C2132C" w:rsidRPr="00C2132C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2132C" w:rsidRPr="00C2132C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C2132C" w:rsidRPr="00C2132C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2132C" w:rsidRPr="00C2132C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C2132C" w:rsidRPr="00C2132C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2132C" w:rsidRPr="00C2132C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C2132C" w:rsidRPr="00C2132C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2132C" w:rsidRPr="00C2132C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2132C" w:rsidRPr="00C2132C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2132C" w:rsidRPr="00C2132C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2132C" w:rsidRPr="00C2132C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2132C" w:rsidRPr="00C2132C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2132C" w:rsidRPr="00C2132C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C2132C" w:rsidRPr="00C2132C" w:rsidRDefault="00C2132C" w:rsidP="00C2132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132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7620" r="9525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6925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2132C" w:rsidRPr="00C2132C" w:rsidRDefault="00C2132C" w:rsidP="00C2132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D4AC5" w:rsidRDefault="000D4AC5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65359" w:rsidRDefault="00E65359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ДО </w:t>
      </w: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ГР. БУРГАС</w:t>
      </w: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C2132C" w:rsidRPr="00C2132C" w:rsidRDefault="00C2132C" w:rsidP="00C21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</w:p>
    <w:p w:rsidR="00C2132C" w:rsidRPr="00C2132C" w:rsidRDefault="00C2132C" w:rsidP="00C21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132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 – КМЕТ НА ОБЩИНА БУРГАС</w:t>
      </w: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132C" w:rsidRPr="00C2132C" w:rsidRDefault="00C2132C" w:rsidP="00C2132C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</w:pPr>
      <w:r w:rsidRPr="00C2132C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ОТНОСНО:</w:t>
      </w:r>
      <w:r w:rsidRPr="00C2132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="004D0EC8" w:rsidRPr="00C2132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О</w:t>
      </w:r>
      <w:r w:rsidR="004D0EC8" w:rsidRPr="00C2132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пределяне</w:t>
      </w:r>
      <w:r w:rsidRPr="00C2132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 представител на Община Бургас в общото събрание на акционерите на „Индустриален</w:t>
      </w:r>
      <w:r w:rsidR="000D4AC5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 и логистичен парк – Бургас” АД </w:t>
      </w:r>
      <w:r w:rsidRPr="00C2132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и определяне начина на гласуване на </w:t>
      </w:r>
      <w:proofErr w:type="spellStart"/>
      <w:r w:rsidRPr="00C2132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проекто</w:t>
      </w:r>
      <w:proofErr w:type="spellEnd"/>
      <w:r w:rsidRPr="00C2132C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-решенията.</w:t>
      </w:r>
    </w:p>
    <w:p w:rsidR="00C2132C" w:rsidRPr="00C2132C" w:rsidRDefault="00C2132C" w:rsidP="00C2132C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C2132C" w:rsidRPr="00C2132C" w:rsidRDefault="00C2132C" w:rsidP="00C2132C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C2132C" w:rsidRPr="00C2132C" w:rsidRDefault="00C2132C" w:rsidP="00C2132C">
      <w:pPr>
        <w:suppressAutoHyphens/>
        <w:spacing w:after="0" w:line="100" w:lineRule="atLeast"/>
        <w:ind w:firstLine="708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C2132C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УВАЖАЕМИ ОБЩИНСКИ СЪВЕТНИЦИ,</w:t>
      </w:r>
    </w:p>
    <w:p w:rsidR="00E817EB" w:rsidRDefault="00C2132C" w:rsidP="00E817EB">
      <w:pPr>
        <w:suppressAutoHyphens/>
        <w:spacing w:after="12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C2132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В Община Бургас е депозирана покана </w:t>
      </w:r>
      <w:r w:rsid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с допълнение към нея </w:t>
      </w:r>
      <w:r w:rsidRPr="00C2132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за свикване на Общото събрание</w:t>
      </w:r>
      <w:r w:rsid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на акционерите на „Индустриален и логистичен парк- Бургас“ АД, насрочено за </w:t>
      </w:r>
      <w:r w:rsidR="00D1570D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</w:t>
      </w:r>
      <w:r w:rsidR="00E817EB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7</w:t>
      </w:r>
      <w:r w:rsidR="00D1570D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.0</w:t>
      </w:r>
      <w:r w:rsidR="00E817EB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5</w:t>
      </w:r>
      <w:r w:rsidR="00D1570D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.2021 г.</w:t>
      </w:r>
      <w:r w:rsidR="00E817EB" w:rsidRP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а при липса на кворум за 01.06.2023 г.</w:t>
      </w:r>
      <w:r w:rsid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Събранието е </w:t>
      </w:r>
      <w:r w:rsidR="00D1570D" w:rsidRPr="00BA09C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свикано съобразно изискванията на </w:t>
      </w:r>
      <w:r w:rsidR="00D1570D" w:rsidRPr="00BA09CF">
        <w:rPr>
          <w:rFonts w:ascii="Times New Roman" w:hAnsi="Times New Roman" w:cs="Times New Roman"/>
          <w:sz w:val="26"/>
          <w:szCs w:val="26"/>
        </w:rPr>
        <w:t>§3, ал.4 от Преходните и заключителни разпоредби на Закона за публични предприятия</w:t>
      </w:r>
      <w:r w:rsidR="00D1570D" w:rsidRPr="00BA09CF">
        <w:rPr>
          <w:rFonts w:ascii="Times New Roman" w:hAnsi="Times New Roman" w:cs="Times New Roman"/>
        </w:rPr>
        <w:t xml:space="preserve"> за </w:t>
      </w:r>
      <w:r w:rsidR="00D1570D" w:rsidRPr="004D0EC8">
        <w:rPr>
          <w:rFonts w:ascii="Times New Roman" w:hAnsi="Times New Roman" w:cs="Times New Roman"/>
          <w:sz w:val="26"/>
          <w:szCs w:val="26"/>
        </w:rPr>
        <w:t xml:space="preserve">привеждане </w:t>
      </w:r>
      <w:r w:rsidR="00BA09CF" w:rsidRPr="004D0EC8">
        <w:rPr>
          <w:rFonts w:ascii="Times New Roman" w:hAnsi="Times New Roman" w:cs="Times New Roman"/>
          <w:sz w:val="26"/>
          <w:szCs w:val="26"/>
        </w:rPr>
        <w:t xml:space="preserve">в съответствие </w:t>
      </w:r>
      <w:r w:rsidR="004D0EC8" w:rsidRPr="004D0EC8">
        <w:rPr>
          <w:rFonts w:ascii="Times New Roman" w:hAnsi="Times New Roman" w:cs="Times New Roman"/>
          <w:sz w:val="26"/>
          <w:szCs w:val="26"/>
        </w:rPr>
        <w:t xml:space="preserve">с </w:t>
      </w:r>
      <w:r w:rsidR="00BA09CF" w:rsidRPr="004D0EC8">
        <w:rPr>
          <w:rFonts w:ascii="Times New Roman" w:hAnsi="Times New Roman" w:cs="Times New Roman"/>
          <w:sz w:val="26"/>
          <w:szCs w:val="26"/>
        </w:rPr>
        <w:t xml:space="preserve">изискванията му </w:t>
      </w:r>
      <w:r w:rsidR="00D1570D" w:rsidRPr="004D0EC8">
        <w:rPr>
          <w:rFonts w:ascii="Times New Roman" w:hAnsi="Times New Roman" w:cs="Times New Roman"/>
          <w:sz w:val="26"/>
          <w:szCs w:val="26"/>
        </w:rPr>
        <w:t>съставите</w:t>
      </w:r>
      <w:r w:rsidR="00D1570D" w:rsidRPr="004D0EC8">
        <w:rPr>
          <w:rFonts w:ascii="Times New Roman" w:hAnsi="Times New Roman"/>
          <w:sz w:val="26"/>
          <w:szCs w:val="26"/>
        </w:rPr>
        <w:t xml:space="preserve"> на органите за управление и контрол на публичните предприятия.</w:t>
      </w:r>
    </w:p>
    <w:p w:rsidR="00E817EB" w:rsidRDefault="00D1570D" w:rsidP="00E817EB">
      <w:pPr>
        <w:suppressAutoHyphens/>
        <w:spacing w:after="120" w:line="1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17EB">
        <w:rPr>
          <w:rFonts w:ascii="Times New Roman" w:hAnsi="Times New Roman" w:cs="Times New Roman"/>
          <w:sz w:val="26"/>
          <w:szCs w:val="26"/>
        </w:rPr>
        <w:t xml:space="preserve"> В</w:t>
      </w:r>
      <w:r w:rsidR="00C2132C" w:rsidRPr="00E817EB">
        <w:rPr>
          <w:rFonts w:ascii="Times New Roman" w:hAnsi="Times New Roman" w:cs="Times New Roman"/>
          <w:sz w:val="26"/>
          <w:szCs w:val="26"/>
        </w:rPr>
        <w:t xml:space="preserve"> </w:t>
      </w:r>
      <w:r w:rsidR="00BA09CF" w:rsidRPr="00E817EB">
        <w:rPr>
          <w:rFonts w:ascii="Times New Roman" w:hAnsi="Times New Roman" w:cs="Times New Roman"/>
          <w:sz w:val="26"/>
          <w:szCs w:val="26"/>
        </w:rPr>
        <w:t xml:space="preserve">поканата </w:t>
      </w:r>
      <w:r w:rsidR="00E817EB" w:rsidRPr="00E817EB">
        <w:rPr>
          <w:rFonts w:ascii="Times New Roman" w:hAnsi="Times New Roman" w:cs="Times New Roman"/>
          <w:sz w:val="26"/>
          <w:szCs w:val="26"/>
        </w:rPr>
        <w:t xml:space="preserve">и допълнението към нея </w:t>
      </w:r>
      <w:r w:rsidR="00C2132C" w:rsidRPr="00E817EB">
        <w:rPr>
          <w:rFonts w:ascii="Times New Roman" w:hAnsi="Times New Roman" w:cs="Times New Roman"/>
          <w:sz w:val="26"/>
          <w:szCs w:val="26"/>
        </w:rPr>
        <w:t xml:space="preserve">се съдържа определения дневен ред и </w:t>
      </w:r>
      <w:proofErr w:type="spellStart"/>
      <w:r w:rsidR="00C2132C" w:rsidRPr="00E817EB">
        <w:rPr>
          <w:rFonts w:ascii="Times New Roman" w:hAnsi="Times New Roman" w:cs="Times New Roman"/>
          <w:sz w:val="26"/>
          <w:szCs w:val="26"/>
        </w:rPr>
        <w:t>проекто</w:t>
      </w:r>
      <w:proofErr w:type="spellEnd"/>
      <w:r w:rsidR="00C2132C" w:rsidRPr="00E817EB">
        <w:rPr>
          <w:rFonts w:ascii="Times New Roman" w:hAnsi="Times New Roman" w:cs="Times New Roman"/>
          <w:sz w:val="26"/>
          <w:szCs w:val="26"/>
        </w:rPr>
        <w:t>-решения</w:t>
      </w:r>
      <w:r w:rsidR="00900436" w:rsidRPr="00E817EB">
        <w:rPr>
          <w:rFonts w:ascii="Times New Roman" w:hAnsi="Times New Roman" w:cs="Times New Roman"/>
          <w:sz w:val="26"/>
          <w:szCs w:val="26"/>
        </w:rPr>
        <w:t xml:space="preserve">, свързани с </w:t>
      </w:r>
      <w:r w:rsidR="00E817EB" w:rsidRPr="00E817EB">
        <w:rPr>
          <w:rFonts w:ascii="Times New Roman" w:hAnsi="Times New Roman" w:cs="Times New Roman"/>
          <w:sz w:val="26"/>
          <w:szCs w:val="26"/>
        </w:rPr>
        <w:t>приемане на годишния доклад за дейността и годишния финансов отчет на „Индустриален и логистичен парк-Бургас“ АД за година, завършваща 31.12.2022 година</w:t>
      </w:r>
      <w:r w:rsidR="00E817EB">
        <w:rPr>
          <w:rFonts w:ascii="Times New Roman" w:hAnsi="Times New Roman" w:cs="Times New Roman"/>
          <w:sz w:val="26"/>
          <w:szCs w:val="26"/>
        </w:rPr>
        <w:t xml:space="preserve"> и свързаното с това решение за освобождаване от отговорност за годината на членовете на Съвета на директорите. </w:t>
      </w:r>
    </w:p>
    <w:p w:rsidR="00E817EB" w:rsidRDefault="00E817EB" w:rsidP="00E817EB">
      <w:pPr>
        <w:suppressAutoHyphens/>
        <w:spacing w:after="120" w:line="1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Другото решение е свързано с приемане на правила за краткосрочно отдаване под наем и ползване на търговски площи, части от обекти или обособени части от инфраструктурата на „Индустриален и логистичен парк – Бургас“ АД.</w:t>
      </w:r>
    </w:p>
    <w:p w:rsidR="00E817EB" w:rsidRPr="00E817EB" w:rsidRDefault="00E817EB" w:rsidP="00E817EB">
      <w:pPr>
        <w:suppressAutoHyphens/>
        <w:spacing w:after="120" w:line="1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765F9" w:rsidRDefault="00A765F9" w:rsidP="00A765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BA09CF" w:rsidRDefault="00BA09CF" w:rsidP="00A765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Общински съвет Бургас в качеството си на орган, упражняващ правата на Община Бургас в търговските дружества с общинско участие, следва да определи свой представител и да определи начина на гласуване по така направените предложения</w:t>
      </w:r>
      <w:r w:rsidR="00EC141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за решения на общото събрание на дружеството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 </w:t>
      </w:r>
    </w:p>
    <w:p w:rsidR="00D1570D" w:rsidRPr="00D1570D" w:rsidRDefault="00BA09CF" w:rsidP="00BA09CF">
      <w:pPr>
        <w:spacing w:line="240" w:lineRule="auto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>Предвид изложеното, в</w:t>
      </w:r>
      <w:r w:rsidR="00D1570D"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съответствие с разпоредбата на чл.21, ал.1, т.9 от Закона за местното самоуправление и местната администрация, чл.10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</w:t>
      </w:r>
      <w:r w:rsidR="00D1570D" w:rsidRPr="00D1570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1570D"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предлагам, Общински съвет - Бургас да вземе следното:</w:t>
      </w:r>
    </w:p>
    <w:p w:rsidR="00D1570D" w:rsidRPr="00D1570D" w:rsidRDefault="00D1570D" w:rsidP="00D1570D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:rsidR="00D1570D" w:rsidRDefault="00D1570D" w:rsidP="00D1570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D1570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 xml:space="preserve">Р Е Ш Е Н И </w:t>
      </w:r>
      <w:r w:rsidR="000D4AC5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Я</w:t>
      </w:r>
      <w:r w:rsidRPr="00D1570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:</w:t>
      </w:r>
    </w:p>
    <w:p w:rsidR="000D4AC5" w:rsidRPr="00D1570D" w:rsidRDefault="000D4AC5" w:rsidP="00D1570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:rsidR="00D1570D" w:rsidRPr="00D1570D" w:rsidRDefault="00D1570D" w:rsidP="00D1570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:rsidR="00D1570D" w:rsidRPr="00D1570D" w:rsidRDefault="00D1570D" w:rsidP="00D1570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</w:r>
      <w:r w:rsidRPr="00D1570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І.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 Определя …………………………………………… за представител на Община Бургас в общото събрание на акционерите на „Индустриален и логистичен парк – Бургас” АД, насрочено на </w:t>
      </w:r>
      <w:r w:rsidR="00BA09C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</w:t>
      </w:r>
      <w:r w:rsidR="00E817E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7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.0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5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.202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3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г. от 14:00 часа, а при липса на кворум, на 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01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.0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6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.2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>02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>3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 xml:space="preserve"> г. о</w:t>
      </w:r>
      <w:r w:rsidR="002C62E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т 14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:00 часа, което да се счита за упълномощаване по смисъла на чл.226 от Търговския закон.</w:t>
      </w:r>
    </w:p>
    <w:p w:rsidR="00D1570D" w:rsidRPr="00D1570D" w:rsidRDefault="00D1570D" w:rsidP="00D1570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D1570D" w:rsidRPr="00D1570D" w:rsidRDefault="00D1570D" w:rsidP="00D1570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</w:r>
      <w:r w:rsidRPr="00D1570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ІІ. Оправомощава представителя</w:t>
      </w:r>
      <w:r w:rsidRPr="00D1570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 общото събрание да гласува по предложенията от дневния ред, както следва: </w:t>
      </w:r>
    </w:p>
    <w:p w:rsidR="004D0EC8" w:rsidRDefault="004D0EC8" w:rsidP="00BA09CF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</w:p>
    <w:p w:rsidR="002C62E1" w:rsidRPr="002C62E1" w:rsidRDefault="005D63D6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5D63D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По т.1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2C62E1"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Приема ГОДИШНИЯ ДОКЛАД ЗА ДЕЙНОСТТА и ГОДИШНИЯ ФИНАНСОВ ОТЧЕТ на „Индустриален и логистичен парк-Бургас“ АД за година, завършваща 31.12.2022г., и разпределяне на счетоводната печалба в размер на за 2022г. надлежно приложени и съставляващи неразделна част от настоящия протокол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1.1</w:t>
      </w: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С неразпределената печалба от предходните години в размер на 17 487,90 /седемнадесет хиляди четиристотин осемдесет и седем и 90 ст./ лева.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1.2</w:t>
      </w: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Да се заделят 10% или 1 748.79 /хиляда седемстотин четиридесет и осем и 79 ст./ лева. 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1.3</w:t>
      </w: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Да се покрият непокритите загуби от минали години в размер на 7.40 /седем и 40 ст./ лева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1.4 </w:t>
      </w: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Да се разпредели дивидент в размер на 7 866,00 лв. /седем хиляди осемстотин шестдесет и шест/ представляващ 50% /петдесет процента/ от остатъка от печалбата, който е  в размер на 15 731.71 /петнадесет хиляди седемстотин тридесет и един и 71 ст./ лева. 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1.5 Дивидентът да се разпредели пропорционално на процентното участие в капитала на дружеството и изплати на собствениците както следва :</w:t>
      </w:r>
    </w:p>
    <w:p w:rsidR="002C62E1" w:rsidRPr="002C62E1" w:rsidRDefault="002C62E1" w:rsidP="002C62E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за НКИЗ -67,88% дивидент в размер на 5 339.44 /пет хиляди триста тридесет и девет лева и 44 стотинки/ .</w:t>
      </w:r>
    </w:p>
    <w:p w:rsidR="00BA09CF" w:rsidRPr="005D63D6" w:rsidRDefault="002C62E1" w:rsidP="005D63D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62E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за Община Бургас -32.12% дивидент в размер на 2 256.56 /две хиляди двеста петде</w:t>
      </w:r>
      <w:r w:rsid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сет и шест лева и 56 стотинки/ </w:t>
      </w:r>
      <w:r w:rsidR="00F50609" w:rsidRPr="00EC141D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–</w:t>
      </w:r>
      <w:r w:rsidR="00F50609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="00F50609" w:rsidRPr="00F50609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„ЗА“</w:t>
      </w:r>
    </w:p>
    <w:p w:rsidR="00BA09CF" w:rsidRPr="00BA09CF" w:rsidRDefault="00BA09CF" w:rsidP="00BA09C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5D63D6" w:rsidRPr="005D63D6" w:rsidRDefault="005D63D6" w:rsidP="005D63D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5D63D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По т.2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ОСВОБОЖДАВА от отговорност за годината, завършваща на 31.12.2022г. – Г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Кузманов 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 З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Л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Георгиева, В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Стоянов, и Г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Ш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 и  В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</w:t>
      </w:r>
      <w:r w:rsidR="00C73D7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Енчева, в качеството 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им на членове на Съвета на директорите на „Индустриален и логистичен парк-Бургас“ АД.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– </w:t>
      </w:r>
      <w:r w:rsidRPr="005D63D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„ЗА“</w:t>
      </w:r>
    </w:p>
    <w:p w:rsidR="005D63D6" w:rsidRPr="005D63D6" w:rsidRDefault="005D63D6" w:rsidP="005D63D6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235ECE" w:rsidRPr="00BA09CF" w:rsidRDefault="005D63D6" w:rsidP="00235ECE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По т. </w:t>
      </w:r>
      <w:r w:rsidRPr="005D63D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3.  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Общото събрание на Индустриален и логистичен парк-Бургас АД </w:t>
      </w:r>
      <w:r w:rsidRPr="005D63D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РАЗРЕШАВА</w:t>
      </w:r>
      <w:r w:rsidRPr="005D63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краткосрочното отдаване под наем и ползването на търговски площи, части от обекти, когато не са самостоятелни обекти или обособени части от инфраструктурата на Индустриален и логистичен парк-Бургас АД да се извършва по следните: „Правила за  краткосрочно отдаване под наем и ползване на търговски площи, части от обекти, когато не са самостоятелни обекти или обособени части от инфраструктурата на Индустриален и логистичен парк-Бургас АД“ – Приложение №1 към Протокол на СД от 10.04.2023 г.</w:t>
      </w:r>
      <w:r w:rsidR="00235EC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- </w:t>
      </w:r>
      <w:r w:rsidR="00235ECE" w:rsidRPr="00F50609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„ЗА“</w:t>
      </w:r>
    </w:p>
    <w:p w:rsidR="005D63D6" w:rsidRPr="005D63D6" w:rsidRDefault="005D63D6" w:rsidP="00235EC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BA09CF" w:rsidRDefault="00235ECE" w:rsidP="0002472F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т.4</w:t>
      </w:r>
      <w:r w:rsidR="00BA09CF" w:rsidRPr="000247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Разни</w:t>
      </w:r>
      <w:r w:rsidR="0002472F" w:rsidRPr="000247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– </w:t>
      </w:r>
      <w:r w:rsidR="000247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„</w:t>
      </w:r>
      <w:r w:rsidR="0002472F" w:rsidRPr="000247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съобразно интересите на Община Бургас</w:t>
      </w:r>
      <w:r w:rsidR="000247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“.</w:t>
      </w:r>
    </w:p>
    <w:p w:rsidR="0002472F" w:rsidRDefault="0002472F" w:rsidP="0002472F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:rsidR="00E70771" w:rsidRPr="00235ECE" w:rsidRDefault="00E70771" w:rsidP="0002472F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E70771">
        <w:rPr>
          <w:rFonts w:ascii="Times New Roman" w:eastAsia="Times New Roman" w:hAnsi="Times New Roman" w:cs="Times New Roman"/>
          <w:b/>
          <w:kern w:val="1"/>
          <w:sz w:val="26"/>
          <w:szCs w:val="26"/>
          <w:lang w:val="en-US" w:eastAsia="ar-SA"/>
        </w:rPr>
        <w:t>III.</w:t>
      </w: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 xml:space="preserve"> </w:t>
      </w:r>
      <w:r w:rsidRPr="00E7077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На основание чл.60, ал.</w:t>
      </w:r>
      <w:r w:rsidR="00CE2AB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 от Административнопроцесуалния кодекс допуска предварително изпълнение на решението, за осигуряване възможността за легитимно участие</w:t>
      </w:r>
      <w:r w:rsidR="004945F8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на представителя на Община Бургас в</w:t>
      </w:r>
      <w:r w:rsidR="00235EC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общото събрание, насрочено </w:t>
      </w:r>
      <w:r w:rsidR="00235ECE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за 0</w:t>
      </w:r>
      <w:r w:rsidR="004945F8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1.0</w:t>
      </w:r>
      <w:r w:rsidR="00235ECE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6</w:t>
      </w:r>
      <w:r w:rsidR="004945F8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.202</w:t>
      </w:r>
      <w:r w:rsidR="00235ECE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3</w:t>
      </w:r>
      <w:r w:rsidR="004945F8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 xml:space="preserve"> г</w:t>
      </w:r>
      <w:r w:rsidR="004D0EC8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одина</w:t>
      </w:r>
      <w:r w:rsidR="004945F8" w:rsidRPr="00235ECE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.</w:t>
      </w:r>
    </w:p>
    <w:p w:rsidR="00630253" w:rsidRDefault="0002472F" w:rsidP="0002472F">
      <w:pPr>
        <w:widowControl w:val="0"/>
        <w:suppressAutoHyphens/>
        <w:autoSpaceDE w:val="0"/>
        <w:autoSpaceDN w:val="0"/>
        <w:spacing w:after="200" w:line="240" w:lineRule="auto"/>
        <w:ind w:right="43" w:firstLine="709"/>
        <w:jc w:val="both"/>
        <w:rPr>
          <w:rFonts w:ascii="Times New Roman" w:eastAsia="Lucida Sans Unicode" w:hAnsi="Times New Roman" w:cs="Tahoma"/>
          <w:b/>
          <w:bCs/>
          <w:kern w:val="3"/>
          <w:sz w:val="26"/>
          <w:szCs w:val="26"/>
        </w:rPr>
      </w:pPr>
      <w:r w:rsidRPr="0002472F">
        <w:rPr>
          <w:rFonts w:ascii="Times New Roman" w:eastAsia="Lucida Sans Unicode" w:hAnsi="Times New Roman" w:cs="Tahoma"/>
          <w:b/>
          <w:bCs/>
          <w:kern w:val="3"/>
          <w:sz w:val="26"/>
          <w:szCs w:val="26"/>
        </w:rPr>
        <w:t xml:space="preserve">Приложения: </w:t>
      </w:r>
    </w:p>
    <w:p w:rsidR="00630253" w:rsidRDefault="0002472F" w:rsidP="0002472F">
      <w:pPr>
        <w:widowControl w:val="0"/>
        <w:suppressAutoHyphens/>
        <w:autoSpaceDE w:val="0"/>
        <w:autoSpaceDN w:val="0"/>
        <w:spacing w:after="200" w:line="240" w:lineRule="auto"/>
        <w:ind w:right="43" w:firstLine="709"/>
        <w:jc w:val="both"/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</w:pPr>
      <w:r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 xml:space="preserve">1. </w:t>
      </w:r>
      <w:r w:rsidRPr="0002472F"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>Покана за свикване на Общо събрание до акционера Община Бургас</w:t>
      </w:r>
      <w:r w:rsidR="00235ECE"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 xml:space="preserve"> и допълнение към нея</w:t>
      </w:r>
      <w:r w:rsidRPr="0002472F"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 xml:space="preserve">; </w:t>
      </w:r>
    </w:p>
    <w:p w:rsidR="00630253" w:rsidRDefault="0002472F" w:rsidP="0002472F">
      <w:pPr>
        <w:widowControl w:val="0"/>
        <w:suppressAutoHyphens/>
        <w:autoSpaceDE w:val="0"/>
        <w:autoSpaceDN w:val="0"/>
        <w:spacing w:after="200" w:line="240" w:lineRule="auto"/>
        <w:ind w:right="43" w:firstLine="709"/>
        <w:jc w:val="both"/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</w:pPr>
      <w:r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>2. Протокол</w:t>
      </w:r>
      <w:r w:rsidR="00235ECE"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>и</w:t>
      </w:r>
      <w:r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 xml:space="preserve"> на Съвета на директорите на „Индустриален и логистичен парк – Бургас“ АД; </w:t>
      </w:r>
    </w:p>
    <w:p w:rsidR="0002472F" w:rsidRPr="0002472F" w:rsidRDefault="00235ECE" w:rsidP="00235ECE">
      <w:pPr>
        <w:widowControl w:val="0"/>
        <w:suppressAutoHyphens/>
        <w:autoSpaceDE w:val="0"/>
        <w:autoSpaceDN w:val="0"/>
        <w:spacing w:after="200" w:line="240" w:lineRule="auto"/>
        <w:ind w:right="43"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Lucida Sans Unicode" w:hAnsi="Times New Roman" w:cs="Tahoma"/>
          <w:kern w:val="3"/>
          <w:sz w:val="26"/>
          <w:szCs w:val="26"/>
          <w:shd w:val="clear" w:color="auto" w:fill="FFFFFF"/>
        </w:rPr>
        <w:t xml:space="preserve"> </w:t>
      </w:r>
    </w:p>
    <w:p w:rsidR="0002472F" w:rsidRPr="0002472F" w:rsidRDefault="0002472F" w:rsidP="0002472F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00" w:lineRule="atLeast"/>
        <w:ind w:right="-3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2472F" w:rsidRPr="0002472F" w:rsidRDefault="0002472F" w:rsidP="0002472F">
      <w:pPr>
        <w:tabs>
          <w:tab w:val="left" w:pos="851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shd w:val="clear" w:color="auto" w:fill="FFFFFF"/>
          <w:lang w:eastAsia="ar-SA"/>
        </w:rPr>
      </w:pPr>
      <w:r w:rsidRPr="0002472F">
        <w:rPr>
          <w:rFonts w:ascii="Times New Roman" w:eastAsia="Times New Roman" w:hAnsi="Times New Roman" w:cs="Times New Roman"/>
          <w:b/>
          <w:kern w:val="1"/>
          <w:sz w:val="26"/>
          <w:szCs w:val="26"/>
          <w:shd w:val="clear" w:color="auto" w:fill="FFFFFF"/>
          <w:lang w:eastAsia="ar-SA"/>
        </w:rPr>
        <w:t>ДИМИТЪР НИКОЛОВ</w:t>
      </w:r>
    </w:p>
    <w:p w:rsidR="0002472F" w:rsidRPr="0002472F" w:rsidRDefault="0002472F" w:rsidP="0002472F">
      <w:pPr>
        <w:tabs>
          <w:tab w:val="left" w:pos="851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kern w:val="1"/>
          <w:sz w:val="26"/>
          <w:szCs w:val="26"/>
          <w:shd w:val="clear" w:color="auto" w:fill="FFFFFF"/>
          <w:lang w:eastAsia="ar-SA"/>
        </w:rPr>
      </w:pPr>
      <w:r w:rsidRPr="0002472F">
        <w:rPr>
          <w:rFonts w:ascii="Times New Roman" w:eastAsia="Times New Roman" w:hAnsi="Times New Roman" w:cs="Times New Roman"/>
          <w:i/>
          <w:kern w:val="1"/>
          <w:sz w:val="26"/>
          <w:szCs w:val="26"/>
          <w:shd w:val="clear" w:color="auto" w:fill="FFFFFF"/>
          <w:lang w:eastAsia="ar-SA"/>
        </w:rPr>
        <w:t>Кмет на Община Бургас</w:t>
      </w:r>
    </w:p>
    <w:p w:rsidR="0002472F" w:rsidRPr="0002472F" w:rsidRDefault="0002472F" w:rsidP="0002472F">
      <w:pPr>
        <w:tabs>
          <w:tab w:val="left" w:pos="851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kern w:val="1"/>
          <w:sz w:val="26"/>
          <w:szCs w:val="26"/>
          <w:shd w:val="clear" w:color="auto" w:fill="FFFFFF"/>
          <w:lang w:eastAsia="ar-SA"/>
        </w:rPr>
      </w:pPr>
    </w:p>
    <w:p w:rsidR="00EA5768" w:rsidRDefault="00EA5768" w:rsidP="0002472F">
      <w:pPr>
        <w:tabs>
          <w:tab w:val="left" w:pos="851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</w:pPr>
    </w:p>
    <w:p w:rsidR="00D1570D" w:rsidRPr="00D1570D" w:rsidRDefault="00D1570D" w:rsidP="00D1570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bookmarkStart w:id="0" w:name="_GoBack"/>
      <w:bookmarkEnd w:id="0"/>
    </w:p>
    <w:p w:rsidR="00524917" w:rsidRDefault="00524917" w:rsidP="00A765F9">
      <w:pPr>
        <w:spacing w:after="0" w:line="240" w:lineRule="auto"/>
        <w:ind w:firstLine="720"/>
        <w:jc w:val="both"/>
      </w:pPr>
    </w:p>
    <w:sectPr w:rsidR="00524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806C3"/>
    <w:multiLevelType w:val="hybridMultilevel"/>
    <w:tmpl w:val="C1823C7E"/>
    <w:lvl w:ilvl="0" w:tplc="A1748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92"/>
    <w:rsid w:val="0002472F"/>
    <w:rsid w:val="000D4AC5"/>
    <w:rsid w:val="00235ECE"/>
    <w:rsid w:val="002C62E1"/>
    <w:rsid w:val="004945F8"/>
    <w:rsid w:val="004D0EC8"/>
    <w:rsid w:val="00524917"/>
    <w:rsid w:val="00573E73"/>
    <w:rsid w:val="005A371F"/>
    <w:rsid w:val="005D63D6"/>
    <w:rsid w:val="00630253"/>
    <w:rsid w:val="007F308F"/>
    <w:rsid w:val="008F4476"/>
    <w:rsid w:val="00900436"/>
    <w:rsid w:val="00A765F9"/>
    <w:rsid w:val="00AE207E"/>
    <w:rsid w:val="00B330D1"/>
    <w:rsid w:val="00B57B40"/>
    <w:rsid w:val="00BA09CF"/>
    <w:rsid w:val="00BB0F95"/>
    <w:rsid w:val="00C2132C"/>
    <w:rsid w:val="00C73D70"/>
    <w:rsid w:val="00CE2AB0"/>
    <w:rsid w:val="00D1570D"/>
    <w:rsid w:val="00E65359"/>
    <w:rsid w:val="00E70771"/>
    <w:rsid w:val="00E817EB"/>
    <w:rsid w:val="00EA5768"/>
    <w:rsid w:val="00EC141D"/>
    <w:rsid w:val="00F50609"/>
    <w:rsid w:val="00F7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472E"/>
  <w15:chartTrackingRefBased/>
  <w15:docId w15:val="{BEA73F21-BE29-413E-BCD3-C51DB595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7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Georgieva</dc:creator>
  <cp:keywords/>
  <dc:description/>
  <cp:lastModifiedBy>Gergana Chanakova</cp:lastModifiedBy>
  <cp:revision>2</cp:revision>
  <cp:lastPrinted>2023-05-16T15:41:00Z</cp:lastPrinted>
  <dcterms:created xsi:type="dcterms:W3CDTF">2023-05-18T09:06:00Z</dcterms:created>
  <dcterms:modified xsi:type="dcterms:W3CDTF">2023-05-18T09:06:00Z</dcterms:modified>
</cp:coreProperties>
</file>