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5BF" w:rsidRPr="00C00D41" w:rsidRDefault="004905BF" w:rsidP="004905B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</w:pPr>
      <w:bookmarkStart w:id="0" w:name="_GoBack"/>
      <w:bookmarkEnd w:id="0"/>
      <w:r>
        <w:rPr>
          <w:rFonts w:ascii="Tahoma" w:eastAsia="Times New Roman" w:hAnsi="Tahoma" w:cs="Tunga"/>
          <w:b/>
          <w:noProof/>
          <w:spacing w:val="100"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6C5152C5" wp14:editId="06E146B5">
            <wp:simplePos x="0" y="0"/>
            <wp:positionH relativeFrom="column">
              <wp:posOffset>-601980</wp:posOffset>
            </wp:positionH>
            <wp:positionV relativeFrom="paragraph">
              <wp:posOffset>9525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0B623A0A" wp14:editId="52595285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0D41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 xml:space="preserve"> </w:t>
      </w:r>
      <w:r w:rsidRPr="00C00D41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  <w:t>ОБЩИНА БУРГАС</w:t>
      </w:r>
    </w:p>
    <w:p w:rsidR="004905BF" w:rsidRPr="00C00D41" w:rsidRDefault="004905BF" w:rsidP="004905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00D41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8000 Бургас, </w:t>
      </w:r>
      <w:proofErr w:type="spellStart"/>
      <w:r w:rsidRPr="00C00D41">
        <w:rPr>
          <w:rFonts w:ascii="Times New Roman" w:eastAsia="Times New Roman" w:hAnsi="Times New Roman" w:cs="Times New Roman"/>
          <w:sz w:val="20"/>
          <w:szCs w:val="20"/>
          <w:lang w:eastAsia="bg-BG"/>
        </w:rPr>
        <w:t>ул.”Александровска</w:t>
      </w:r>
      <w:proofErr w:type="spellEnd"/>
      <w:r w:rsidRPr="00C00D41">
        <w:rPr>
          <w:rFonts w:ascii="Times New Roman" w:eastAsia="Times New Roman" w:hAnsi="Times New Roman" w:cs="Times New Roman"/>
          <w:sz w:val="20"/>
          <w:szCs w:val="20"/>
          <w:lang w:eastAsia="bg-BG"/>
        </w:rPr>
        <w:t>” № 26</w:t>
      </w:r>
    </w:p>
    <w:p w:rsidR="004905BF" w:rsidRPr="00C00D41" w:rsidRDefault="004905BF" w:rsidP="004905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00D41">
        <w:rPr>
          <w:rFonts w:ascii="Times New Roman" w:eastAsia="Times New Roman" w:hAnsi="Times New Roman" w:cs="Times New Roman"/>
          <w:sz w:val="20"/>
          <w:szCs w:val="20"/>
          <w:lang w:eastAsia="bg-BG"/>
        </w:rPr>
        <w:t>тел.</w:t>
      </w:r>
      <w:r w:rsidRPr="00C00D41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C00D41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централа: 056/ 84 09 15-19; факс: 056/ 84 13 </w:t>
      </w:r>
      <w:r w:rsidRPr="00C00D41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14</w:t>
      </w:r>
    </w:p>
    <w:p w:rsidR="004905BF" w:rsidRPr="00C00D41" w:rsidRDefault="00CA36B3" w:rsidP="004905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hyperlink r:id="rId7" w:history="1">
        <w:r w:rsidR="004905BF" w:rsidRPr="00C00D41">
          <w:rPr>
            <w:rFonts w:ascii="Verdana" w:eastAsia="Times New Roman" w:hAnsi="Verdana" w:cs="Times New Roman"/>
            <w:color w:val="666666"/>
            <w:sz w:val="20"/>
            <w:szCs w:val="20"/>
            <w:lang w:val="pt-BR" w:eastAsia="bg-BG"/>
          </w:rPr>
          <w:t>www</w:t>
        </w:r>
        <w:r w:rsidR="004905BF" w:rsidRPr="00C00D41">
          <w:rPr>
            <w:rFonts w:ascii="Verdana" w:eastAsia="Times New Roman" w:hAnsi="Verdana" w:cs="Times New Roman"/>
            <w:color w:val="666666"/>
            <w:sz w:val="20"/>
            <w:szCs w:val="20"/>
            <w:lang w:eastAsia="bg-BG"/>
          </w:rPr>
          <w:t>.</w:t>
        </w:r>
        <w:r w:rsidR="004905BF" w:rsidRPr="00C00D41">
          <w:rPr>
            <w:rFonts w:ascii="Verdana" w:eastAsia="Times New Roman" w:hAnsi="Verdana" w:cs="Times New Roman"/>
            <w:color w:val="666666"/>
            <w:sz w:val="20"/>
            <w:szCs w:val="20"/>
            <w:lang w:val="pt-BR" w:eastAsia="bg-BG"/>
          </w:rPr>
          <w:t>burgas</w:t>
        </w:r>
        <w:r w:rsidR="004905BF" w:rsidRPr="00C00D41">
          <w:rPr>
            <w:rFonts w:ascii="Verdana" w:eastAsia="Times New Roman" w:hAnsi="Verdana" w:cs="Times New Roman"/>
            <w:color w:val="666666"/>
            <w:sz w:val="20"/>
            <w:szCs w:val="20"/>
            <w:lang w:eastAsia="bg-BG"/>
          </w:rPr>
          <w:t>.</w:t>
        </w:r>
        <w:r w:rsidR="004905BF" w:rsidRPr="00C00D41">
          <w:rPr>
            <w:rFonts w:ascii="Verdana" w:eastAsia="Times New Roman" w:hAnsi="Verdana" w:cs="Times New Roman"/>
            <w:color w:val="666666"/>
            <w:sz w:val="20"/>
            <w:szCs w:val="20"/>
            <w:lang w:val="pt-BR" w:eastAsia="bg-BG"/>
          </w:rPr>
          <w:t>bg</w:t>
        </w:r>
      </w:hyperlink>
      <w:r w:rsidR="004905BF" w:rsidRPr="00C00D41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; </w:t>
      </w:r>
      <w:r w:rsidR="004905BF" w:rsidRPr="00C00D41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електронна поща: </w:t>
      </w:r>
      <w:r w:rsidR="004905BF" w:rsidRPr="00C00D41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obs</w:t>
      </w:r>
      <w:r w:rsidR="004905BF" w:rsidRPr="00C00D41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h</w:t>
      </w:r>
      <w:r w:rsidR="004905BF" w:rsidRPr="00C00D41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tina</w:t>
      </w:r>
      <w:r w:rsidR="004905BF" w:rsidRPr="00C00D41">
        <w:rPr>
          <w:rFonts w:ascii="Times New Roman" w:eastAsia="Times New Roman" w:hAnsi="Times New Roman" w:cs="Times New Roman"/>
          <w:sz w:val="20"/>
          <w:szCs w:val="20"/>
          <w:lang w:eastAsia="bg-BG"/>
        </w:rPr>
        <w:t>@</w:t>
      </w:r>
      <w:r w:rsidR="004905BF" w:rsidRPr="00C00D41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burgas</w:t>
      </w:r>
      <w:r w:rsidR="004905BF" w:rsidRPr="00C00D41">
        <w:rPr>
          <w:rFonts w:ascii="Times New Roman" w:eastAsia="Times New Roman" w:hAnsi="Times New Roman" w:cs="Times New Roman"/>
          <w:sz w:val="20"/>
          <w:szCs w:val="20"/>
          <w:lang w:eastAsia="bg-BG"/>
        </w:rPr>
        <w:t>.</w:t>
      </w:r>
      <w:r w:rsidR="004905BF" w:rsidRPr="00C00D41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bg</w:t>
      </w:r>
    </w:p>
    <w:p w:rsidR="004905BF" w:rsidRPr="00C00D41" w:rsidRDefault="004905BF" w:rsidP="004905B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noProof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BF9DB2" wp14:editId="1D11864A">
                <wp:simplePos x="0" y="0"/>
                <wp:positionH relativeFrom="column">
                  <wp:posOffset>340995</wp:posOffset>
                </wp:positionH>
                <wp:positionV relativeFrom="paragraph">
                  <wp:posOffset>89535</wp:posOffset>
                </wp:positionV>
                <wp:extent cx="5819775" cy="0"/>
                <wp:effectExtent l="12700" t="5080" r="6350" b="1397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37963A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85pt,7.05pt" to="485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pbt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"/>
            </w:pict>
          </mc:Fallback>
        </mc:AlternateContent>
      </w:r>
      <w:r w:rsidRPr="00C00D41">
        <w:rPr>
          <w:rFonts w:ascii="Times New Roman" w:eastAsia="Times New Roman" w:hAnsi="Times New Roman" w:cs="Times New Roman"/>
          <w:szCs w:val="24"/>
        </w:rPr>
        <w:t xml:space="preserve">  </w:t>
      </w:r>
    </w:p>
    <w:p w:rsidR="004905BF" w:rsidRPr="00C00D41" w:rsidRDefault="004905BF" w:rsidP="004905BF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4905BF" w:rsidRDefault="004905BF" w:rsidP="004905B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905BF" w:rsidRPr="00D11D2F" w:rsidRDefault="004905BF" w:rsidP="004905BF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905BF" w:rsidRPr="00D11D2F" w:rsidRDefault="004905BF" w:rsidP="004905BF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11D2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4905BF" w:rsidRPr="00D11D2F" w:rsidRDefault="004905BF" w:rsidP="004905BF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11D2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4905BF" w:rsidRPr="00D11D2F" w:rsidRDefault="004905BF" w:rsidP="004905BF">
      <w:pPr>
        <w:keepNext/>
        <w:spacing w:after="0" w:line="0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11D2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4905BF" w:rsidRPr="00D11D2F" w:rsidRDefault="004905BF" w:rsidP="004905BF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905BF" w:rsidRPr="00D11D2F" w:rsidRDefault="004905BF" w:rsidP="004905BF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905BF" w:rsidRPr="00D11D2F" w:rsidRDefault="004905BF" w:rsidP="004905BF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11D2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4905BF" w:rsidRPr="00D11D2F" w:rsidRDefault="004905BF" w:rsidP="004905BF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D2F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Димитър Николов</w:t>
      </w:r>
    </w:p>
    <w:p w:rsidR="004905BF" w:rsidRPr="00D11D2F" w:rsidRDefault="004905BF" w:rsidP="004905BF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D2F">
        <w:rPr>
          <w:rFonts w:ascii="Times New Roman" w:eastAsia="Times New Roman" w:hAnsi="Times New Roman" w:cs="Times New Roman"/>
          <w:sz w:val="28"/>
          <w:szCs w:val="28"/>
          <w:lang w:eastAsia="bg-BG"/>
        </w:rPr>
        <w:t>Кмет на Община Бургас</w:t>
      </w:r>
    </w:p>
    <w:p w:rsidR="004905BF" w:rsidRPr="00D11D2F" w:rsidRDefault="004905BF" w:rsidP="004905BF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905BF" w:rsidRPr="004905BF" w:rsidRDefault="004905BF" w:rsidP="004905B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11D2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Относно: </w:t>
      </w:r>
      <w:r w:rsidRPr="004905BF">
        <w:rPr>
          <w:rFonts w:ascii="Times New Roman" w:eastAsia="Times New Roman" w:hAnsi="Times New Roman" w:cs="Times New Roman"/>
          <w:sz w:val="28"/>
          <w:szCs w:val="24"/>
          <w:lang w:eastAsia="bg-BG"/>
        </w:rPr>
        <w:t>Предоставяне</w:t>
      </w:r>
      <w:r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 </w:t>
      </w:r>
      <w:r w:rsidR="00A15560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безвъзмездно </w:t>
      </w:r>
      <w:r>
        <w:rPr>
          <w:rFonts w:ascii="Times New Roman" w:eastAsia="Times New Roman" w:hAnsi="Times New Roman" w:cs="Times New Roman"/>
          <w:sz w:val="28"/>
          <w:szCs w:val="24"/>
          <w:lang w:eastAsia="bg-BG"/>
        </w:rPr>
        <w:t>за управление</w:t>
      </w:r>
      <w:r w:rsidRPr="004905BF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 на</w:t>
      </w:r>
      <w:r w:rsidRPr="004905B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>ОП „Туризъм</w:t>
      </w:r>
      <w:r w:rsidRPr="004905BF">
        <w:rPr>
          <w:rFonts w:ascii="Times New Roman" w:eastAsia="Times New Roman" w:hAnsi="Times New Roman" w:cs="Times New Roman"/>
          <w:sz w:val="28"/>
          <w:szCs w:val="24"/>
        </w:rPr>
        <w:t xml:space="preserve">“ </w:t>
      </w:r>
      <w:r w:rsidR="009C7B2B">
        <w:rPr>
          <w:rFonts w:ascii="Times New Roman" w:eastAsia="Times New Roman" w:hAnsi="Times New Roman" w:cs="Times New Roman"/>
          <w:sz w:val="28"/>
          <w:szCs w:val="24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имоти </w:t>
      </w:r>
      <w:r w:rsidR="009C7B2B">
        <w:rPr>
          <w:rFonts w:ascii="Times New Roman" w:eastAsia="Times New Roman" w:hAnsi="Times New Roman" w:cs="Times New Roman"/>
          <w:sz w:val="28"/>
          <w:szCs w:val="24"/>
        </w:rPr>
        <w:t xml:space="preserve">и вещи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– </w:t>
      </w:r>
      <w:r w:rsidR="004671F8">
        <w:rPr>
          <w:rFonts w:ascii="Times New Roman" w:eastAsia="Times New Roman" w:hAnsi="Times New Roman" w:cs="Times New Roman"/>
          <w:sz w:val="28"/>
          <w:szCs w:val="24"/>
        </w:rPr>
        <w:t>общинска собственост</w:t>
      </w:r>
      <w:r w:rsidR="009C7B2B">
        <w:rPr>
          <w:rFonts w:ascii="Times New Roman" w:eastAsia="Times New Roman" w:hAnsi="Times New Roman" w:cs="Times New Roman"/>
          <w:sz w:val="28"/>
          <w:szCs w:val="24"/>
        </w:rPr>
        <w:t xml:space="preserve">, представляващи </w:t>
      </w:r>
      <w:r w:rsidR="0002339D">
        <w:rPr>
          <w:rFonts w:ascii="Times New Roman" w:eastAsia="Times New Roman" w:hAnsi="Times New Roman" w:cs="Times New Roman"/>
          <w:sz w:val="28"/>
          <w:szCs w:val="24"/>
        </w:rPr>
        <w:t>допълващо застрояване</w:t>
      </w:r>
      <w:r w:rsidR="009C7B2B">
        <w:rPr>
          <w:rFonts w:ascii="Times New Roman" w:eastAsia="Times New Roman" w:hAnsi="Times New Roman" w:cs="Times New Roman"/>
          <w:sz w:val="28"/>
          <w:szCs w:val="24"/>
        </w:rPr>
        <w:t xml:space="preserve"> и благоустрояване</w:t>
      </w:r>
      <w:r w:rsidR="0002339D">
        <w:rPr>
          <w:rFonts w:ascii="Times New Roman" w:eastAsia="Times New Roman" w:hAnsi="Times New Roman" w:cs="Times New Roman"/>
          <w:sz w:val="28"/>
          <w:szCs w:val="24"/>
        </w:rPr>
        <w:t xml:space="preserve"> към Етнографски музей – гр. Бургас</w:t>
      </w:r>
      <w:r w:rsidR="009C7B2B">
        <w:rPr>
          <w:rFonts w:ascii="Times New Roman" w:eastAsia="Times New Roman" w:hAnsi="Times New Roman" w:cs="Times New Roman"/>
          <w:sz w:val="28"/>
          <w:szCs w:val="24"/>
        </w:rPr>
        <w:t>:</w:t>
      </w:r>
      <w:r w:rsidRPr="004905B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3B22B5">
        <w:rPr>
          <w:rFonts w:ascii="Times New Roman" w:eastAsia="Times New Roman" w:hAnsi="Times New Roman" w:cs="Times New Roman"/>
          <w:sz w:val="28"/>
          <w:szCs w:val="24"/>
        </w:rPr>
        <w:t>к</w:t>
      </w:r>
      <w:r w:rsidR="006F100C">
        <w:rPr>
          <w:rFonts w:ascii="Times New Roman" w:eastAsia="Times New Roman" w:hAnsi="Times New Roman" w:cs="Times New Roman"/>
          <w:sz w:val="28"/>
          <w:szCs w:val="24"/>
        </w:rPr>
        <w:t>афе, сглобяема сцена и прилежащ</w:t>
      </w:r>
      <w:r w:rsidR="00A15560">
        <w:rPr>
          <w:rFonts w:ascii="Times New Roman" w:eastAsia="Times New Roman" w:hAnsi="Times New Roman" w:cs="Times New Roman"/>
          <w:sz w:val="28"/>
          <w:szCs w:val="24"/>
        </w:rPr>
        <w:t xml:space="preserve"> към тях</w:t>
      </w:r>
      <w:r w:rsidR="006F100C">
        <w:rPr>
          <w:rFonts w:ascii="Times New Roman" w:eastAsia="Times New Roman" w:hAnsi="Times New Roman" w:cs="Times New Roman"/>
          <w:sz w:val="28"/>
          <w:szCs w:val="24"/>
        </w:rPr>
        <w:t xml:space="preserve"> терен </w:t>
      </w:r>
      <w:r w:rsidR="004671F8">
        <w:rPr>
          <w:rFonts w:ascii="Times New Roman" w:eastAsia="Times New Roman" w:hAnsi="Times New Roman" w:cs="Times New Roman"/>
          <w:sz w:val="28"/>
          <w:szCs w:val="24"/>
        </w:rPr>
        <w:t>(</w:t>
      </w:r>
      <w:proofErr w:type="spellStart"/>
      <w:r w:rsidR="004671F8">
        <w:rPr>
          <w:rFonts w:ascii="Times New Roman" w:eastAsia="Times New Roman" w:hAnsi="Times New Roman" w:cs="Times New Roman"/>
          <w:sz w:val="28"/>
          <w:szCs w:val="24"/>
        </w:rPr>
        <w:t>алейна</w:t>
      </w:r>
      <w:proofErr w:type="spellEnd"/>
      <w:r w:rsidR="004671F8">
        <w:rPr>
          <w:rFonts w:ascii="Times New Roman" w:eastAsia="Times New Roman" w:hAnsi="Times New Roman" w:cs="Times New Roman"/>
          <w:sz w:val="28"/>
          <w:szCs w:val="24"/>
        </w:rPr>
        <w:t xml:space="preserve"> мрежа и зелени площи)</w:t>
      </w:r>
      <w:r w:rsidR="006F100C">
        <w:rPr>
          <w:rFonts w:ascii="Times New Roman" w:eastAsia="Times New Roman" w:hAnsi="Times New Roman" w:cs="Times New Roman"/>
          <w:sz w:val="28"/>
          <w:szCs w:val="24"/>
        </w:rPr>
        <w:t>, част</w:t>
      </w:r>
      <w:r w:rsidR="004671F8">
        <w:rPr>
          <w:rFonts w:ascii="Times New Roman" w:eastAsia="Times New Roman" w:hAnsi="Times New Roman" w:cs="Times New Roman"/>
          <w:sz w:val="28"/>
          <w:szCs w:val="24"/>
        </w:rPr>
        <w:t xml:space="preserve"> от </w:t>
      </w:r>
      <w:r w:rsidR="00A15560">
        <w:rPr>
          <w:rFonts w:ascii="Times New Roman" w:eastAsia="Times New Roman" w:hAnsi="Times New Roman" w:cs="Times New Roman"/>
          <w:sz w:val="28"/>
          <w:szCs w:val="24"/>
        </w:rPr>
        <w:t>УПИ</w:t>
      </w:r>
      <w:r w:rsidR="007B344B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 III </w:t>
      </w:r>
      <w:r w:rsidR="007B344B">
        <w:rPr>
          <w:rFonts w:ascii="Times New Roman" w:eastAsia="Times New Roman" w:hAnsi="Times New Roman" w:cs="Times New Roman"/>
          <w:sz w:val="28"/>
          <w:szCs w:val="24"/>
        </w:rPr>
        <w:t xml:space="preserve">в кв. 90 по плана на ЦГЧ, гр. Бургас, </w:t>
      </w:r>
      <w:r w:rsidR="004671F8">
        <w:rPr>
          <w:rFonts w:ascii="Times New Roman" w:eastAsia="Times New Roman" w:hAnsi="Times New Roman" w:cs="Times New Roman"/>
          <w:sz w:val="28"/>
          <w:szCs w:val="24"/>
        </w:rPr>
        <w:t xml:space="preserve">съответен на ПИ с идентификатор 07079.611.105 по КККР на гр. Бургас </w:t>
      </w:r>
      <w:r w:rsidR="00A1556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4905BF" w:rsidRPr="00D11D2F" w:rsidRDefault="004905BF" w:rsidP="004905BF">
      <w:pPr>
        <w:spacing w:after="0" w:line="0" w:lineRule="atLeast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11D2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  <w:t xml:space="preserve">       </w:t>
      </w:r>
    </w:p>
    <w:p w:rsidR="004905BF" w:rsidRPr="00D11D2F" w:rsidRDefault="004905BF" w:rsidP="004905BF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11D2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  ОБЩИНСКИ СЪВЕТНИЦИ,</w:t>
      </w:r>
    </w:p>
    <w:p w:rsidR="004905BF" w:rsidRPr="00D11D2F" w:rsidRDefault="004905BF" w:rsidP="004905BF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D11D2F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</w:r>
    </w:p>
    <w:p w:rsidR="0002339D" w:rsidRDefault="0002339D" w:rsidP="004905BF">
      <w:pPr>
        <w:spacing w:after="0" w:line="0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Община Бургас е собственик на недвижим нежилищен имот – публична общинска собственост, представляващ </w:t>
      </w:r>
      <w:r w:rsidR="003B2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УПИ </w:t>
      </w:r>
      <w:r w:rsidR="003B27A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III </w:t>
      </w:r>
      <w:r w:rsidR="003B27AB">
        <w:rPr>
          <w:rFonts w:ascii="Times New Roman" w:hAnsi="Times New Roman" w:cs="Times New Roman"/>
          <w:color w:val="000000" w:themeColor="text1"/>
          <w:sz w:val="28"/>
          <w:szCs w:val="28"/>
        </w:rPr>
        <w:t>в кв. 90 по действащия ПУП на ЦГЧ, гр. Бургас, съответстващ на ПИ с идентификатор 07079.611.105 по КККР на гр. Бургас</w:t>
      </w:r>
      <w:r w:rsidR="009C7B2B">
        <w:rPr>
          <w:rFonts w:ascii="Times New Roman" w:hAnsi="Times New Roman" w:cs="Times New Roman"/>
          <w:color w:val="000000" w:themeColor="text1"/>
          <w:sz w:val="28"/>
          <w:szCs w:val="28"/>
        </w:rPr>
        <w:t>, ведно с построените в имота сгради</w:t>
      </w:r>
      <w:r w:rsidR="000C1CFB">
        <w:rPr>
          <w:rFonts w:ascii="Times New Roman" w:hAnsi="Times New Roman" w:cs="Times New Roman"/>
          <w:color w:val="000000" w:themeColor="text1"/>
          <w:sz w:val="28"/>
          <w:szCs w:val="28"/>
        </w:rPr>
        <w:t>, в които се помещава Етнографски музей – гр. Бургас, актувани с Акт №1488/17.11.1999г. за публична общинска собственост.</w:t>
      </w:r>
    </w:p>
    <w:p w:rsidR="003B22B5" w:rsidRDefault="00BD3E72" w:rsidP="00BD3E72">
      <w:pPr>
        <w:spacing w:after="0" w:line="0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описания </w:t>
      </w:r>
      <w:r w:rsidR="003B22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общински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имот е</w:t>
      </w:r>
      <w:r w:rsidRPr="00BD3E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извършено допълващо застрояване и благоустрояване, реализирано по проект „Път на културното-историческите ценности през вековете – изпълнение на консервационно-реставрационни дейности в сградата на Етнографски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музей и прилежащото дворно пространство и из</w:t>
      </w:r>
      <w:r w:rsidR="00A20122">
        <w:rPr>
          <w:rFonts w:ascii="Times New Roman" w:hAnsi="Times New Roman" w:cs="Times New Roman"/>
          <w:color w:val="000000" w:themeColor="text1"/>
          <w:sz w:val="28"/>
          <w:szCs w:val="28"/>
        </w:rPr>
        <w:t>граждане на „Улица на занаятите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“, чрез комбинирана подкрепа на безвъзмездна финансова помощ от Оперативна програма „Региони в растеж“ 2014-2020, финансов инструмент Фонд за градско развитие за регионите София и Южна България от Фонд за устойчиви градове и собствен принос на Община Бургас.</w:t>
      </w:r>
    </w:p>
    <w:p w:rsidR="00BF20A1" w:rsidRDefault="003B22B5" w:rsidP="00BD3E72">
      <w:pPr>
        <w:spacing w:after="0" w:line="0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резултат на изпълнението на проекта, в имота са изградени следните нови подобекти: </w:t>
      </w:r>
    </w:p>
    <w:p w:rsidR="00BF20A1" w:rsidRDefault="00BF20A1" w:rsidP="00BF20A1">
      <w:pPr>
        <w:spacing w:after="0" w:line="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01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Подобект 3: </w:t>
      </w:r>
      <w:r w:rsidR="003B22B5"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>Кафе – аперитив (Кафене „Етно“),</w:t>
      </w:r>
      <w:r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представляващо едноетажна масивна сграда, отразена с идентификатор 07079.611.105.7 в КККР на гр. Бургас, със застроена площ 107 кв.м и предназначение: сграда за обществено хранене; </w:t>
      </w:r>
    </w:p>
    <w:p w:rsidR="00BF20A1" w:rsidRDefault="00BF20A1" w:rsidP="00BF20A1">
      <w:pPr>
        <w:spacing w:after="0" w:line="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701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Подобект 2: </w:t>
      </w:r>
      <w:r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3B22B5"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>глобяема сцена – част от обслужващите постройки на допълващо застрояване на Етнографски музей – гр.</w:t>
      </w:r>
      <w:r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Бургас</w:t>
      </w:r>
      <w:r w:rsidR="004623B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623BB" w:rsidRPr="004623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623BB">
        <w:rPr>
          <w:rFonts w:ascii="Times New Roman" w:hAnsi="Times New Roman" w:cs="Times New Roman"/>
          <w:color w:val="000000" w:themeColor="text1"/>
          <w:sz w:val="28"/>
          <w:szCs w:val="28"/>
        </w:rPr>
        <w:t>с площ 20 кв.м</w:t>
      </w:r>
      <w:r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3B22B5"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B22B5" w:rsidRPr="00BF20A1" w:rsidRDefault="00BF20A1" w:rsidP="00BF20A1">
      <w:pPr>
        <w:spacing w:after="0" w:line="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6701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лагоустрояване на прилежащия терен: градинска мебел, </w:t>
      </w:r>
      <w:r w:rsidR="003B22B5"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>зелени</w:t>
      </w:r>
      <w:r w:rsidR="00D523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площи</w:t>
      </w:r>
      <w:r w:rsidR="003B22B5"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="003B22B5"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>алейна</w:t>
      </w:r>
      <w:proofErr w:type="spellEnd"/>
      <w:r w:rsidR="003B22B5"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мрежа в УПИ </w:t>
      </w:r>
      <w:r w:rsidR="003B22B5" w:rsidRPr="00BF20A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III </w:t>
      </w:r>
      <w:r w:rsidR="003B22B5"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>в кв. 90 по действащия ПУП на ЦГЧ, гр. Бургас, съответстващ на ПИ с идентификатор 07079.611.105 по КККР на гр. Бургас.</w:t>
      </w:r>
    </w:p>
    <w:p w:rsidR="00A3655A" w:rsidRDefault="003B22B5" w:rsidP="00A3655A">
      <w:pPr>
        <w:spacing w:after="0" w:line="0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 реализиране на заложените в проекта цели и дейности</w:t>
      </w:r>
      <w:r w:rsidR="00110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</w:t>
      </w:r>
      <w:r w:rsidR="00BF20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представяне и популяризиране на нематериалното наследство на местната общност, като традиционна кухня от началото на 20 век, </w:t>
      </w:r>
      <w:proofErr w:type="spellStart"/>
      <w:r w:rsidR="00BF20A1">
        <w:rPr>
          <w:rFonts w:ascii="Times New Roman" w:hAnsi="Times New Roman" w:cs="Times New Roman"/>
          <w:color w:val="000000" w:themeColor="text1"/>
          <w:sz w:val="28"/>
          <w:szCs w:val="28"/>
        </w:rPr>
        <w:t>възстановки</w:t>
      </w:r>
      <w:proofErr w:type="spellEnd"/>
      <w:r w:rsidR="00BF20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обичаи и културни събития, целящи превръщането на Етнографски музей – гр. Бургас в комплекс </w:t>
      </w:r>
      <w:r w:rsidR="0075478B">
        <w:rPr>
          <w:rFonts w:ascii="Times New Roman" w:hAnsi="Times New Roman" w:cs="Times New Roman"/>
          <w:color w:val="000000" w:themeColor="text1"/>
          <w:sz w:val="28"/>
          <w:szCs w:val="28"/>
        </w:rPr>
        <w:t>с характерен облик и атрактивни изяви, както и в целогодишна туристическа дестинация, е необходимо гореописаните подобекти да бъдат предоставени</w:t>
      </w:r>
      <w:r w:rsidR="00110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</w:t>
      </w:r>
      <w:r w:rsidR="007547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управление на ОП „Туризъм“</w:t>
      </w:r>
      <w:r w:rsidR="00A3655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D3E72" w:rsidRDefault="0075478B" w:rsidP="00A3655A">
      <w:pPr>
        <w:spacing w:after="0" w:line="0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ОП „Туризъм“ е специализирано звено на Общи</w:t>
      </w:r>
      <w:r w:rsidR="00FF11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Бургас, създадено с решение на Общински съвет – Бургас, прието по т. 26 от дневния ред на </w:t>
      </w:r>
      <w:r w:rsidR="00FF11FF" w:rsidRPr="00A3655A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проведеното на 23.07.2013г. заседание (Протокол №26)</w:t>
      </w:r>
      <w:r w:rsidR="009D6D31" w:rsidRPr="00A3655A">
        <w:rPr>
          <w:rFonts w:ascii="Times New Roman" w:hAnsi="Times New Roman" w:cs="Times New Roman"/>
          <w:color w:val="000000" w:themeColor="text1"/>
          <w:sz w:val="28"/>
          <w:szCs w:val="28"/>
        </w:rPr>
        <w:t>, с предмет на дейност включващ</w:t>
      </w:r>
      <w:r w:rsidR="00A3655A" w:rsidRPr="00A3655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:</w:t>
      </w:r>
      <w:r w:rsidR="009D6D31" w:rsidRPr="00A36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D6D31" w:rsidRPr="00A3655A">
        <w:rPr>
          <w:rFonts w:ascii="Times New Roman" w:hAnsi="Times New Roman" w:cs="Times New Roman"/>
          <w:color w:val="000000"/>
          <w:sz w:val="28"/>
          <w:szCs w:val="28"/>
        </w:rPr>
        <w:t>обслужване на общински туристически обекти, комплекси, атракциони, в т.ч. изпълнение на всички специфични дейности, с</w:t>
      </w:r>
      <w:r w:rsidR="00A3655A" w:rsidRPr="00A3655A">
        <w:rPr>
          <w:rFonts w:ascii="Times New Roman" w:hAnsi="Times New Roman" w:cs="Times New Roman"/>
          <w:color w:val="000000"/>
          <w:sz w:val="28"/>
          <w:szCs w:val="28"/>
        </w:rPr>
        <w:t xml:space="preserve">вързани с тяхното функциониране, </w:t>
      </w:r>
      <w:r w:rsidR="009D6D31" w:rsidRPr="00A3655A">
        <w:rPr>
          <w:rFonts w:ascii="Times New Roman" w:hAnsi="Times New Roman" w:cs="Times New Roman"/>
          <w:color w:val="000000"/>
          <w:sz w:val="28"/>
          <w:szCs w:val="28"/>
        </w:rPr>
        <w:t xml:space="preserve">разработване на нови туристически продукти </w:t>
      </w:r>
      <w:r w:rsidR="00A3655A" w:rsidRPr="00A3655A">
        <w:rPr>
          <w:rFonts w:ascii="Times New Roman" w:hAnsi="Times New Roman" w:cs="Times New Roman"/>
          <w:color w:val="000000"/>
          <w:sz w:val="28"/>
          <w:szCs w:val="28"/>
        </w:rPr>
        <w:t xml:space="preserve">и подобряване на съществуващите, </w:t>
      </w:r>
      <w:r w:rsidR="009D6D31" w:rsidRPr="00A3655A">
        <w:rPr>
          <w:rFonts w:ascii="Times New Roman" w:hAnsi="Times New Roman" w:cs="Times New Roman"/>
          <w:color w:val="000000"/>
          <w:sz w:val="28"/>
          <w:szCs w:val="28"/>
        </w:rPr>
        <w:t xml:space="preserve">организиране на събития: изложения, форуми, обучения, </w:t>
      </w:r>
      <w:r w:rsidR="00A3655A" w:rsidRPr="00A3655A">
        <w:rPr>
          <w:rFonts w:ascii="Times New Roman" w:hAnsi="Times New Roman" w:cs="Times New Roman"/>
          <w:color w:val="000000"/>
          <w:sz w:val="28"/>
          <w:szCs w:val="28"/>
        </w:rPr>
        <w:t xml:space="preserve">в т.ч. </w:t>
      </w:r>
      <w:proofErr w:type="spellStart"/>
      <w:r w:rsidR="00A3655A" w:rsidRPr="00A3655A">
        <w:rPr>
          <w:rFonts w:ascii="Times New Roman" w:hAnsi="Times New Roman" w:cs="Times New Roman"/>
          <w:color w:val="000000"/>
          <w:sz w:val="28"/>
          <w:szCs w:val="28"/>
        </w:rPr>
        <w:t>промосъбития</w:t>
      </w:r>
      <w:proofErr w:type="spellEnd"/>
      <w:r w:rsidR="00A3655A" w:rsidRPr="00A3655A">
        <w:rPr>
          <w:rFonts w:ascii="Times New Roman" w:hAnsi="Times New Roman" w:cs="Times New Roman"/>
          <w:color w:val="000000"/>
          <w:sz w:val="28"/>
          <w:szCs w:val="28"/>
        </w:rPr>
        <w:t xml:space="preserve"> и др. </w:t>
      </w:r>
    </w:p>
    <w:p w:rsidR="004905BF" w:rsidRPr="00A3655A" w:rsidRDefault="004905BF" w:rsidP="00A3655A">
      <w:pPr>
        <w:spacing w:after="0" w:line="0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D11D2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Предвид изложеното и на основание правомощията ми по чл. 64, ал. 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 – Бургас</w:t>
      </w:r>
      <w:r w:rsidRPr="00D11D2F">
        <w:rPr>
          <w:rFonts w:ascii="Times New Roman" w:eastAsia="Calibri" w:hAnsi="Times New Roman" w:cs="Times New Roman"/>
          <w:sz w:val="28"/>
          <w:szCs w:val="28"/>
        </w:rPr>
        <w:t xml:space="preserve">, на основание чл. 21, ал. 1, т. 8 от </w:t>
      </w:r>
      <w:r w:rsidRPr="00D11D2F">
        <w:rPr>
          <w:rFonts w:ascii="Times New Roman" w:hAnsi="Times New Roman" w:cs="Times New Roman"/>
          <w:color w:val="000000" w:themeColor="text1"/>
          <w:sz w:val="28"/>
          <w:szCs w:val="28"/>
        </w:rPr>
        <w:t>Закона за местното самоуправление и местната администрация</w:t>
      </w:r>
      <w:r w:rsidRPr="00A3655A">
        <w:rPr>
          <w:rFonts w:ascii="Times New Roman" w:hAnsi="Times New Roman" w:cs="Times New Roman"/>
          <w:color w:val="000000" w:themeColor="text1"/>
          <w:sz w:val="32"/>
          <w:szCs w:val="28"/>
        </w:rPr>
        <w:t>,</w:t>
      </w:r>
      <w:r w:rsidR="00A3655A" w:rsidRPr="00A3655A">
        <w:rPr>
          <w:rFonts w:ascii="Times New Roman" w:eastAsia="Times New Roman" w:hAnsi="Times New Roman" w:cs="Times New Roman"/>
          <w:sz w:val="28"/>
          <w:szCs w:val="24"/>
        </w:rPr>
        <w:t xml:space="preserve"> чл.</w:t>
      </w:r>
      <w:r w:rsidR="00110F79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3655A" w:rsidRPr="00A3655A">
        <w:rPr>
          <w:rFonts w:ascii="Times New Roman" w:eastAsia="Times New Roman" w:hAnsi="Times New Roman" w:cs="Times New Roman"/>
          <w:sz w:val="28"/>
          <w:szCs w:val="24"/>
        </w:rPr>
        <w:t>12, ал.</w:t>
      </w:r>
      <w:r w:rsidR="00110F79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3655A" w:rsidRPr="00A3655A">
        <w:rPr>
          <w:rFonts w:ascii="Times New Roman" w:eastAsia="Times New Roman" w:hAnsi="Times New Roman" w:cs="Times New Roman"/>
          <w:sz w:val="28"/>
          <w:szCs w:val="24"/>
          <w:lang w:val="en-US"/>
        </w:rPr>
        <w:t>1</w:t>
      </w:r>
      <w:r w:rsidR="00A3655A" w:rsidRPr="00A3655A">
        <w:rPr>
          <w:rFonts w:ascii="Times New Roman" w:eastAsia="Times New Roman" w:hAnsi="Times New Roman" w:cs="Times New Roman"/>
          <w:sz w:val="28"/>
          <w:szCs w:val="24"/>
        </w:rPr>
        <w:t xml:space="preserve"> във връзка с чл.</w:t>
      </w:r>
      <w:r w:rsidR="00110F79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3655A" w:rsidRPr="00A3655A">
        <w:rPr>
          <w:rFonts w:ascii="Times New Roman" w:eastAsia="Times New Roman" w:hAnsi="Times New Roman" w:cs="Times New Roman"/>
          <w:sz w:val="28"/>
          <w:szCs w:val="24"/>
        </w:rPr>
        <w:t>53 от За</w:t>
      </w:r>
      <w:r w:rsidR="00B40322">
        <w:rPr>
          <w:rFonts w:ascii="Times New Roman" w:eastAsia="Times New Roman" w:hAnsi="Times New Roman" w:cs="Times New Roman"/>
          <w:sz w:val="28"/>
          <w:szCs w:val="24"/>
        </w:rPr>
        <w:t>кона за общинската собственост,</w:t>
      </w:r>
      <w:r w:rsidR="00A3655A" w:rsidRPr="00A3655A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20122">
        <w:rPr>
          <w:rFonts w:ascii="Times New Roman" w:eastAsia="Times New Roman" w:hAnsi="Times New Roman" w:cs="Times New Roman"/>
          <w:sz w:val="28"/>
          <w:szCs w:val="24"/>
        </w:rPr>
        <w:t xml:space="preserve">чл. 13, ал. 1 и </w:t>
      </w:r>
      <w:r w:rsidR="00A3655A" w:rsidRPr="00A3655A">
        <w:rPr>
          <w:rFonts w:ascii="Times New Roman" w:eastAsia="Times New Roman" w:hAnsi="Times New Roman" w:cs="Times New Roman"/>
          <w:sz w:val="28"/>
          <w:szCs w:val="24"/>
        </w:rPr>
        <w:t>чл.</w:t>
      </w:r>
      <w:r w:rsidR="00110F79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3655A" w:rsidRPr="00A3655A">
        <w:rPr>
          <w:rFonts w:ascii="Times New Roman" w:eastAsia="Times New Roman" w:hAnsi="Times New Roman" w:cs="Times New Roman"/>
          <w:sz w:val="28"/>
          <w:szCs w:val="24"/>
        </w:rPr>
        <w:t>16, ал.</w:t>
      </w:r>
      <w:r w:rsidR="00110F79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3655A" w:rsidRPr="00A3655A">
        <w:rPr>
          <w:rFonts w:ascii="Times New Roman" w:eastAsia="Times New Roman" w:hAnsi="Times New Roman" w:cs="Times New Roman"/>
          <w:sz w:val="28"/>
          <w:szCs w:val="24"/>
        </w:rPr>
        <w:t>2 от Наредбата за реда за придобиване, управление и разпореждане с общински имоти и вещи</w:t>
      </w:r>
      <w:r w:rsidRPr="00D11D2F">
        <w:rPr>
          <w:rFonts w:ascii="Times New Roman" w:eastAsia="Calibri" w:hAnsi="Times New Roman" w:cs="Times New Roman"/>
          <w:sz w:val="28"/>
          <w:szCs w:val="28"/>
        </w:rPr>
        <w:t>, приета от Общински с</w:t>
      </w:r>
      <w:r>
        <w:rPr>
          <w:rFonts w:ascii="Times New Roman" w:eastAsia="Calibri" w:hAnsi="Times New Roman" w:cs="Times New Roman"/>
          <w:sz w:val="28"/>
          <w:szCs w:val="28"/>
        </w:rPr>
        <w:t>ъвет – Бургас, да вземе следното</w:t>
      </w:r>
    </w:p>
    <w:p w:rsidR="004905BF" w:rsidRPr="00D11D2F" w:rsidRDefault="004905BF" w:rsidP="004905BF">
      <w:pPr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905BF" w:rsidRDefault="004905BF" w:rsidP="004905BF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11D2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Р  Е  Ш  Е  Н  И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Е</w:t>
      </w:r>
      <w:r w:rsidRPr="00D11D2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:</w:t>
      </w:r>
    </w:p>
    <w:p w:rsidR="00A3655A" w:rsidRDefault="00A3655A" w:rsidP="004905BF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3655A" w:rsidRDefault="00A3655A" w:rsidP="00A3655A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се предоставят безвъзмездно за </w:t>
      </w:r>
      <w:r>
        <w:rPr>
          <w:rFonts w:ascii="Times New Roman" w:eastAsia="Times New Roman" w:hAnsi="Times New Roman" w:cs="Times New Roman"/>
          <w:sz w:val="28"/>
          <w:szCs w:val="24"/>
          <w:lang w:eastAsia="bg-BG"/>
        </w:rPr>
        <w:t>управление</w:t>
      </w:r>
      <w:r w:rsidRPr="004905BF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 на</w:t>
      </w:r>
      <w:r w:rsidRPr="004905B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>ОП „Туризъм</w:t>
      </w:r>
      <w:r w:rsidRPr="004905BF">
        <w:rPr>
          <w:rFonts w:ascii="Times New Roman" w:eastAsia="Times New Roman" w:hAnsi="Times New Roman" w:cs="Times New Roman"/>
          <w:sz w:val="28"/>
          <w:szCs w:val="24"/>
        </w:rPr>
        <w:t>“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r w:rsidRPr="00A3655A">
        <w:rPr>
          <w:rFonts w:ascii="Times New Roman" w:eastAsia="Times New Roman" w:hAnsi="Times New Roman" w:cs="Times New Roman"/>
          <w:sz w:val="28"/>
          <w:szCs w:val="24"/>
        </w:rPr>
        <w:t xml:space="preserve">със седалище и адрес на управление: гр. Бургас, пл. „Царица Йоанна“, Автогара „Юг“, ет. 2, представлявано от Радосвета Стюърт </w:t>
      </w:r>
      <w:r>
        <w:rPr>
          <w:rFonts w:ascii="Times New Roman" w:eastAsia="Times New Roman" w:hAnsi="Times New Roman" w:cs="Times New Roman"/>
          <w:sz w:val="28"/>
          <w:szCs w:val="24"/>
        </w:rPr>
        <w:t>–</w:t>
      </w:r>
      <w:r w:rsidRPr="00A3655A">
        <w:rPr>
          <w:rFonts w:ascii="Times New Roman" w:eastAsia="Times New Roman" w:hAnsi="Times New Roman" w:cs="Times New Roman"/>
          <w:sz w:val="28"/>
          <w:szCs w:val="24"/>
        </w:rPr>
        <w:t xml:space="preserve"> директор</w:t>
      </w:r>
      <w:r>
        <w:rPr>
          <w:rFonts w:ascii="Times New Roman" w:eastAsia="Times New Roman" w:hAnsi="Times New Roman" w:cs="Times New Roman"/>
          <w:sz w:val="28"/>
          <w:szCs w:val="24"/>
        </w:rPr>
        <w:t>,</w:t>
      </w:r>
      <w:r w:rsidRPr="00A3655A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>имоти и вещи – общинска собственост,</w:t>
      </w:r>
      <w:r w:rsidRPr="00A3655A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представляващи допълващо застрояване и благоустрояване към Етнографски музей – гр. Бургас, </w:t>
      </w:r>
      <w:r w:rsidR="00D5236B">
        <w:rPr>
          <w:rFonts w:ascii="Times New Roman" w:hAnsi="Times New Roman" w:cs="Times New Roman"/>
          <w:color w:val="000000" w:themeColor="text1"/>
          <w:sz w:val="28"/>
          <w:szCs w:val="28"/>
        </w:rPr>
        <w:t>изградени в</w:t>
      </w:r>
      <w:r w:rsidR="00D5236B" w:rsidRPr="00D523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5236B"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УПИ </w:t>
      </w:r>
      <w:r w:rsidR="00D5236B" w:rsidRPr="00BF20A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III </w:t>
      </w:r>
      <w:r w:rsidR="00D5236B"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>в кв. 90 по действащия ПУП на ЦГЧ, гр. Бургас, съответстващ на ПИ с идентификатор 07079.611.105 по КККР на гр. Бургас</w:t>
      </w:r>
      <w:r w:rsidR="00D523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актуван с Акт №1488/17.11.1999г. за публична общинска собственост, </w:t>
      </w:r>
      <w:r>
        <w:rPr>
          <w:rFonts w:ascii="Times New Roman" w:eastAsia="Times New Roman" w:hAnsi="Times New Roman" w:cs="Times New Roman"/>
          <w:sz w:val="28"/>
          <w:szCs w:val="24"/>
        </w:rPr>
        <w:t>както следва:</w:t>
      </w:r>
    </w:p>
    <w:p w:rsidR="00A3655A" w:rsidRDefault="00D5236B" w:rsidP="00A3655A">
      <w:pPr>
        <w:spacing w:after="0" w:line="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Е</w:t>
      </w:r>
      <w:r w:rsidR="00A3655A"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дноетажна масивна сграда с идентификатор 07079.611.105.7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A3655A"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КККР на гр. Бургас, със застроена площ 107 кв.м и предназначение: сграда за обществено хранене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представляваща кафе – аперитив (Кафене „Етно“)</w:t>
      </w:r>
      <w:r w:rsidR="00A3655A"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A3655A" w:rsidRDefault="00A3655A" w:rsidP="00A3655A">
      <w:pPr>
        <w:spacing w:after="0" w:line="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>Сглобяема сцена – част от обслужващите постройки на допълващо застрояване на Етнографски музей – гр. Бургас</w:t>
      </w:r>
      <w:r w:rsidR="004623BB">
        <w:rPr>
          <w:rFonts w:ascii="Times New Roman" w:hAnsi="Times New Roman" w:cs="Times New Roman"/>
          <w:color w:val="000000" w:themeColor="text1"/>
          <w:sz w:val="28"/>
          <w:szCs w:val="28"/>
        </w:rPr>
        <w:t>, с площ 20 кв.м</w:t>
      </w:r>
      <w:r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D5236B" w:rsidRPr="00D5236B" w:rsidRDefault="00A3655A" w:rsidP="00D5236B">
      <w:pPr>
        <w:spacing w:after="0" w:line="0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70135">
        <w:rPr>
          <w:rFonts w:ascii="Times New Roman" w:hAnsi="Times New Roman" w:cs="Times New Roman"/>
          <w:color w:val="000000" w:themeColor="text1"/>
          <w:sz w:val="28"/>
          <w:szCs w:val="28"/>
        </w:rPr>
        <w:t>Прилежащ терен</w:t>
      </w:r>
      <w:r w:rsidR="00D523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D5236B"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УПИ </w:t>
      </w:r>
      <w:r w:rsidR="00D5236B" w:rsidRPr="00BF20A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III </w:t>
      </w:r>
      <w:r w:rsidR="00D5236B" w:rsidRPr="00BF20A1">
        <w:rPr>
          <w:rFonts w:ascii="Times New Roman" w:hAnsi="Times New Roman" w:cs="Times New Roman"/>
          <w:color w:val="000000" w:themeColor="text1"/>
          <w:sz w:val="28"/>
          <w:szCs w:val="28"/>
        </w:rPr>
        <w:t>в кв. 90 по действащия ПУП на ЦГЧ, гр. Бургас, съответстващ на ПИ с идентификатор 07079.611.105 по КККР на гр. Бургас</w:t>
      </w:r>
      <w:r w:rsidR="00D5236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701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включващ </w:t>
      </w:r>
      <w:proofErr w:type="spellStart"/>
      <w:r w:rsidR="00670135">
        <w:rPr>
          <w:rFonts w:ascii="Times New Roman" w:hAnsi="Times New Roman" w:cs="Times New Roman"/>
          <w:color w:val="000000" w:themeColor="text1"/>
          <w:sz w:val="28"/>
          <w:szCs w:val="28"/>
        </w:rPr>
        <w:t>алейна</w:t>
      </w:r>
      <w:proofErr w:type="spellEnd"/>
      <w:r w:rsidR="006701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мрежа, зелени площи и </w:t>
      </w:r>
      <w:r w:rsidR="00110F79">
        <w:rPr>
          <w:rFonts w:ascii="Times New Roman" w:hAnsi="Times New Roman" w:cs="Times New Roman"/>
          <w:color w:val="000000" w:themeColor="text1"/>
          <w:sz w:val="28"/>
          <w:szCs w:val="28"/>
        </w:rPr>
        <w:t>разположената</w:t>
      </w:r>
      <w:r w:rsidR="00A201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тях</w:t>
      </w:r>
      <w:r w:rsidR="00110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градинска</w:t>
      </w:r>
      <w:r w:rsidR="006701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мебел,</w:t>
      </w:r>
      <w:r w:rsidR="00D523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обща пло</w:t>
      </w:r>
      <w:r w:rsidR="00D47961">
        <w:rPr>
          <w:rFonts w:ascii="Times New Roman" w:hAnsi="Times New Roman" w:cs="Times New Roman"/>
          <w:color w:val="000000" w:themeColor="text1"/>
          <w:sz w:val="28"/>
          <w:szCs w:val="28"/>
        </w:rPr>
        <w:t>щ 898 кв.м, съгласно приложена схема.</w:t>
      </w:r>
    </w:p>
    <w:p w:rsidR="004905BF" w:rsidRPr="00341B80" w:rsidRDefault="004905BF" w:rsidP="004905B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D2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Приложение:</w:t>
      </w:r>
      <w:r w:rsidRPr="00D11D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623B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Писмо рег. №08-00-419/23.03.2023г. от зам.-кмет „Култура, туризъм и спорт“ при Община Бургас; </w:t>
      </w:r>
      <w:r w:rsidR="004623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</w:t>
      </w:r>
      <w:r w:rsidR="004623B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№1488/17.11.1999г. за публична общинск</w:t>
      </w:r>
      <w:r w:rsidR="00D47961">
        <w:rPr>
          <w:rFonts w:ascii="Times New Roman" w:hAnsi="Times New Roman" w:cs="Times New Roman"/>
          <w:color w:val="000000" w:themeColor="text1"/>
          <w:sz w:val="28"/>
          <w:szCs w:val="28"/>
        </w:rPr>
        <w:t>а собственост; Схема на прилежащ терен.</w:t>
      </w:r>
    </w:p>
    <w:p w:rsidR="004905BF" w:rsidRDefault="004905BF" w:rsidP="004905BF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905BF" w:rsidRPr="00D11D2F" w:rsidRDefault="004905BF" w:rsidP="004905BF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905BF" w:rsidRPr="00D11D2F" w:rsidRDefault="004905BF" w:rsidP="004905BF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D2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ДИМИТЪР НИКОЛОВ</w:t>
      </w:r>
    </w:p>
    <w:p w:rsidR="004905BF" w:rsidRPr="00D11D2F" w:rsidRDefault="004905BF" w:rsidP="004905BF">
      <w:pPr>
        <w:spacing w:after="0" w:line="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D11D2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Кмет на Община Бургас</w:t>
      </w:r>
    </w:p>
    <w:sectPr w:rsidR="004905BF" w:rsidRPr="00D11D2F" w:rsidSect="00110F79">
      <w:pgSz w:w="11906" w:h="16838"/>
      <w:pgMar w:top="1135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BA48B2"/>
    <w:multiLevelType w:val="hybridMultilevel"/>
    <w:tmpl w:val="B4F21448"/>
    <w:lvl w:ilvl="0" w:tplc="220816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9FA"/>
    <w:rsid w:val="0002339D"/>
    <w:rsid w:val="000C0E7B"/>
    <w:rsid w:val="000C1CFB"/>
    <w:rsid w:val="00110F79"/>
    <w:rsid w:val="001A177C"/>
    <w:rsid w:val="003B22B5"/>
    <w:rsid w:val="003B27AB"/>
    <w:rsid w:val="004623BB"/>
    <w:rsid w:val="004671F8"/>
    <w:rsid w:val="004905BF"/>
    <w:rsid w:val="005939FA"/>
    <w:rsid w:val="00670135"/>
    <w:rsid w:val="006D72BE"/>
    <w:rsid w:val="006F100C"/>
    <w:rsid w:val="007475C3"/>
    <w:rsid w:val="0075478B"/>
    <w:rsid w:val="007B344B"/>
    <w:rsid w:val="009C7B2B"/>
    <w:rsid w:val="009D6D31"/>
    <w:rsid w:val="00A15560"/>
    <w:rsid w:val="00A20122"/>
    <w:rsid w:val="00A3655A"/>
    <w:rsid w:val="00B40322"/>
    <w:rsid w:val="00BD3E72"/>
    <w:rsid w:val="00BF20A1"/>
    <w:rsid w:val="00CA36B3"/>
    <w:rsid w:val="00D47961"/>
    <w:rsid w:val="00D5236B"/>
    <w:rsid w:val="00D70427"/>
    <w:rsid w:val="00E35328"/>
    <w:rsid w:val="00FF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C9EC05-33FB-4A3F-A38D-BD7A2963E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5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0A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D6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F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F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2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794</Words>
  <Characters>4530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Jeni Gospodinova</cp:lastModifiedBy>
  <cp:revision>2</cp:revision>
  <cp:lastPrinted>2023-03-31T08:08:00Z</cp:lastPrinted>
  <dcterms:created xsi:type="dcterms:W3CDTF">2023-03-31T15:41:00Z</dcterms:created>
  <dcterms:modified xsi:type="dcterms:W3CDTF">2023-03-31T15:41:00Z</dcterms:modified>
</cp:coreProperties>
</file>