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НАРЕДБА ЗА УСЛОВИЯТА И РЕДА ЗА ПЛАТЕНО И БЕЗПЛАТНО </w:t>
      </w:r>
    </w:p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="00F345AF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F345AF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A5052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F345AF" w:rsidRPr="00CD735D" w:rsidRDefault="00F345AF" w:rsidP="00C55CE7">
      <w:pPr>
        <w:pStyle w:val="BodyText"/>
        <w:rPr>
          <w:b/>
          <w:color w:val="000000" w:themeColor="text1"/>
          <w:szCs w:val="24"/>
        </w:rPr>
      </w:pPr>
    </w:p>
    <w:p w:rsidR="00C55CE7" w:rsidRPr="00FC0485" w:rsidRDefault="00C55CE7" w:rsidP="00CD735D">
      <w:pPr>
        <w:pStyle w:val="BodyText"/>
        <w:rPr>
          <w:b/>
          <w:color w:val="000000" w:themeColor="text1"/>
          <w:szCs w:val="24"/>
          <w:lang w:val="bg-BG"/>
        </w:rPr>
      </w:pPr>
      <w:proofErr w:type="spellStart"/>
      <w:r w:rsidRPr="00CD735D">
        <w:rPr>
          <w:b/>
          <w:color w:val="000000" w:themeColor="text1"/>
          <w:szCs w:val="24"/>
        </w:rPr>
        <w:t>Приета</w:t>
      </w:r>
      <w:proofErr w:type="spellEnd"/>
      <w:r w:rsidRPr="00CD735D">
        <w:rPr>
          <w:b/>
          <w:color w:val="000000" w:themeColor="text1"/>
          <w:szCs w:val="24"/>
        </w:rPr>
        <w:t xml:space="preserve"> с </w:t>
      </w:r>
      <w:proofErr w:type="spellStart"/>
      <w:r w:rsidRPr="00CD735D">
        <w:rPr>
          <w:b/>
          <w:color w:val="000000" w:themeColor="text1"/>
          <w:szCs w:val="24"/>
        </w:rPr>
        <w:t>решение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на</w:t>
      </w:r>
      <w:proofErr w:type="spellEnd"/>
      <w:r w:rsidRPr="00CD735D">
        <w:rPr>
          <w:b/>
          <w:color w:val="000000" w:themeColor="text1"/>
          <w:szCs w:val="24"/>
        </w:rPr>
        <w:t xml:space="preserve"> Общински </w:t>
      </w:r>
      <w:proofErr w:type="spellStart"/>
      <w:r w:rsidRPr="00CD735D">
        <w:rPr>
          <w:b/>
          <w:color w:val="000000" w:themeColor="text1"/>
          <w:szCs w:val="24"/>
        </w:rPr>
        <w:t>съвет</w:t>
      </w:r>
      <w:proofErr w:type="spellEnd"/>
      <w:r w:rsidRPr="00CD735D">
        <w:rPr>
          <w:b/>
          <w:color w:val="000000" w:themeColor="text1"/>
          <w:szCs w:val="24"/>
        </w:rPr>
        <w:t xml:space="preserve">-Бургас </w:t>
      </w:r>
      <w:proofErr w:type="spellStart"/>
      <w:r w:rsidRPr="00CD735D">
        <w:rPr>
          <w:b/>
          <w:color w:val="000000" w:themeColor="text1"/>
          <w:szCs w:val="24"/>
        </w:rPr>
        <w:t>по</w:t>
      </w:r>
      <w:proofErr w:type="spellEnd"/>
      <w:r w:rsidRPr="00CD735D">
        <w:rPr>
          <w:b/>
          <w:color w:val="000000" w:themeColor="text1"/>
          <w:szCs w:val="24"/>
        </w:rPr>
        <w:t xml:space="preserve"> т. 3, </w:t>
      </w:r>
      <w:proofErr w:type="spellStart"/>
      <w:r w:rsidRPr="00CD735D">
        <w:rPr>
          <w:b/>
          <w:color w:val="000000" w:themeColor="text1"/>
          <w:szCs w:val="24"/>
        </w:rPr>
        <w:t>Протокол</w:t>
      </w:r>
      <w:proofErr w:type="spellEnd"/>
      <w:r w:rsidRPr="00CD735D">
        <w:rPr>
          <w:b/>
          <w:color w:val="000000" w:themeColor="text1"/>
          <w:szCs w:val="24"/>
        </w:rPr>
        <w:t xml:space="preserve"> №</w:t>
      </w:r>
      <w:r w:rsidRPr="00CD735D">
        <w:rPr>
          <w:b/>
          <w:color w:val="000000" w:themeColor="text1"/>
          <w:szCs w:val="24"/>
          <w:lang w:val="bg-BG"/>
        </w:rPr>
        <w:t xml:space="preserve">27/24.09.2013 </w:t>
      </w:r>
      <w:proofErr w:type="gramStart"/>
      <w:r w:rsidRPr="00CD735D">
        <w:rPr>
          <w:b/>
          <w:color w:val="000000" w:themeColor="text1"/>
          <w:szCs w:val="24"/>
          <w:lang w:val="bg-BG"/>
        </w:rPr>
        <w:t>г.</w:t>
      </w:r>
      <w:r w:rsidR="00223C7B" w:rsidRPr="00CD735D">
        <w:rPr>
          <w:b/>
          <w:color w:val="000000" w:themeColor="text1"/>
          <w:szCs w:val="24"/>
          <w:lang w:val="bg-BG"/>
        </w:rPr>
        <w:t>,</w:t>
      </w:r>
      <w:proofErr w:type="gramEnd"/>
      <w:r w:rsidR="00223C7B" w:rsidRPr="00CD735D">
        <w:rPr>
          <w:b/>
          <w:color w:val="000000" w:themeColor="text1"/>
          <w:szCs w:val="24"/>
          <w:lang w:val="bg-BG"/>
        </w:rPr>
        <w:t xml:space="preserve"> изменена и допълнена: по т.</w:t>
      </w:r>
      <w:r w:rsidR="006C252D" w:rsidRPr="00CD735D">
        <w:rPr>
          <w:b/>
          <w:color w:val="000000" w:themeColor="text1"/>
          <w:szCs w:val="24"/>
          <w:lang w:val="bg-BG"/>
        </w:rPr>
        <w:t xml:space="preserve">11, </w:t>
      </w:r>
      <w:proofErr w:type="spellStart"/>
      <w:r w:rsidR="006C252D" w:rsidRPr="00CD735D">
        <w:rPr>
          <w:b/>
          <w:color w:val="000000" w:themeColor="text1"/>
          <w:szCs w:val="24"/>
        </w:rPr>
        <w:t>Протокол</w:t>
      </w:r>
      <w:proofErr w:type="spellEnd"/>
      <w:r w:rsidR="006C252D" w:rsidRPr="00CD735D">
        <w:rPr>
          <w:b/>
          <w:color w:val="000000" w:themeColor="text1"/>
          <w:szCs w:val="24"/>
        </w:rPr>
        <w:t xml:space="preserve"> №</w:t>
      </w:r>
      <w:r w:rsidR="00326F2E" w:rsidRPr="00CD735D">
        <w:rPr>
          <w:b/>
          <w:color w:val="000000" w:themeColor="text1"/>
          <w:szCs w:val="24"/>
          <w:lang w:val="bg-BG"/>
        </w:rPr>
        <w:t xml:space="preserve"> 42/28.10.2014 г., изм.</w:t>
      </w:r>
      <w:r w:rsidR="00FB34E3" w:rsidRPr="00CD735D">
        <w:rPr>
          <w:b/>
          <w:color w:val="000000" w:themeColor="text1"/>
          <w:szCs w:val="24"/>
          <w:lang w:val="bg-BG"/>
        </w:rPr>
        <w:t xml:space="preserve"> и доп.</w:t>
      </w:r>
      <w:r w:rsidR="00326F2E" w:rsidRPr="00CD735D">
        <w:rPr>
          <w:b/>
          <w:color w:val="000000" w:themeColor="text1"/>
          <w:szCs w:val="24"/>
          <w:lang w:val="bg-BG"/>
        </w:rPr>
        <w:t>-Протокол № 45/16.12.2014 г.</w:t>
      </w:r>
      <w:r w:rsidR="00F848B2" w:rsidRPr="00CD735D">
        <w:rPr>
          <w:b/>
          <w:color w:val="000000" w:themeColor="text1"/>
          <w:szCs w:val="24"/>
          <w:lang w:val="bg-BG"/>
        </w:rPr>
        <w:t>, изм. и доп.</w:t>
      </w:r>
      <w:r w:rsidR="00C3633A" w:rsidRPr="00CD735D">
        <w:rPr>
          <w:b/>
          <w:color w:val="000000" w:themeColor="text1"/>
          <w:szCs w:val="24"/>
          <w:lang w:val="bg-BG"/>
        </w:rPr>
        <w:t xml:space="preserve"> по т.9</w:t>
      </w:r>
      <w:r w:rsidR="00F848B2" w:rsidRPr="00CD735D">
        <w:rPr>
          <w:b/>
          <w:color w:val="000000" w:themeColor="text1"/>
          <w:szCs w:val="24"/>
          <w:lang w:val="bg-BG"/>
        </w:rPr>
        <w:t>, Протокол № 51/28.04.2015 г.</w:t>
      </w:r>
      <w:r w:rsidR="006814C8" w:rsidRPr="00CD735D">
        <w:rPr>
          <w:b/>
          <w:color w:val="000000" w:themeColor="text1"/>
          <w:szCs w:val="24"/>
          <w:lang w:val="bg-BG"/>
        </w:rPr>
        <w:t>; по т.1, Протокол №9/29.03.2016 г.</w:t>
      </w:r>
      <w:r w:rsidR="006673F2" w:rsidRPr="00CD735D">
        <w:rPr>
          <w:b/>
          <w:color w:val="000000" w:themeColor="text1"/>
          <w:szCs w:val="24"/>
          <w:lang w:val="bg-BG"/>
        </w:rPr>
        <w:t>; по т.3, Протокол №16/30.08.2016 г.</w:t>
      </w:r>
      <w:r w:rsidR="00D15D3F" w:rsidRPr="00CD735D">
        <w:rPr>
          <w:b/>
          <w:color w:val="000000" w:themeColor="text1"/>
          <w:szCs w:val="24"/>
          <w:lang w:val="bg-BG"/>
        </w:rPr>
        <w:t>; по т.4, Протокол №26/25.04.2017 г.</w:t>
      </w:r>
      <w:r w:rsidR="00674E18" w:rsidRPr="00CD735D">
        <w:rPr>
          <w:b/>
          <w:color w:val="000000" w:themeColor="text1"/>
          <w:szCs w:val="24"/>
          <w:lang w:val="bg-BG"/>
        </w:rPr>
        <w:t>; по т.3, Протокол №28/27.06.2017 г.</w:t>
      </w:r>
      <w:r w:rsidR="00A22C10" w:rsidRPr="00CD735D">
        <w:rPr>
          <w:b/>
          <w:color w:val="000000" w:themeColor="text1"/>
          <w:szCs w:val="24"/>
          <w:lang w:val="bg-BG"/>
        </w:rPr>
        <w:t>; по т.2, Протокол№36/19.12.2017 г.</w:t>
      </w:r>
      <w:r w:rsidR="00265FF7" w:rsidRPr="00CD735D">
        <w:rPr>
          <w:b/>
          <w:color w:val="000000" w:themeColor="text1"/>
          <w:szCs w:val="24"/>
          <w:lang w:val="bg-BG"/>
        </w:rPr>
        <w:t>; по т.1, Протокол №39/27.03.2018 г.</w:t>
      </w:r>
      <w:r w:rsidR="00AC3F1A" w:rsidRPr="00CD735D">
        <w:rPr>
          <w:b/>
          <w:color w:val="000000" w:themeColor="text1"/>
          <w:szCs w:val="24"/>
          <w:lang w:val="bg-BG"/>
        </w:rPr>
        <w:t>; по т.2, Протокол №48/25.09.2018 г.</w:t>
      </w:r>
      <w:r w:rsidR="001E3104" w:rsidRPr="00CD735D">
        <w:rPr>
          <w:b/>
          <w:color w:val="000000" w:themeColor="text1"/>
          <w:szCs w:val="24"/>
          <w:lang w:val="bg-BG"/>
        </w:rPr>
        <w:t>; по т.2, Протокол №7/27.02.2020 г.</w:t>
      </w:r>
      <w:r w:rsidR="00160527" w:rsidRPr="00CD735D">
        <w:rPr>
          <w:b/>
          <w:color w:val="000000" w:themeColor="text1"/>
          <w:szCs w:val="24"/>
          <w:lang w:val="bg-BG"/>
        </w:rPr>
        <w:t>; по т.5, Протокол №8/31.03.2020 г.</w:t>
      </w:r>
      <w:r w:rsidR="00C7713C" w:rsidRPr="00CD735D">
        <w:rPr>
          <w:b/>
          <w:color w:val="000000" w:themeColor="text1"/>
          <w:szCs w:val="24"/>
          <w:lang w:val="bg-BG"/>
        </w:rPr>
        <w:t>;</w:t>
      </w:r>
      <w:r w:rsidR="00A5052C" w:rsidRPr="00CD735D">
        <w:rPr>
          <w:b/>
          <w:color w:val="000000" w:themeColor="text1"/>
          <w:szCs w:val="24"/>
          <w:lang w:val="bg-BG"/>
        </w:rPr>
        <w:t xml:space="preserve"> по т.2, Протокол №16/24.11.2020 г.</w:t>
      </w:r>
      <w:r w:rsidR="00C7713C" w:rsidRPr="00CD735D">
        <w:rPr>
          <w:b/>
          <w:color w:val="000000" w:themeColor="text1"/>
          <w:szCs w:val="24"/>
          <w:lang w:val="bg-BG"/>
        </w:rPr>
        <w:t>; по т.10, Протокол №18/21.12.2020 г.</w:t>
      </w:r>
      <w:r w:rsidR="00002698">
        <w:rPr>
          <w:b/>
          <w:color w:val="000000" w:themeColor="text1"/>
          <w:szCs w:val="24"/>
          <w:lang w:val="bg-BG"/>
        </w:rPr>
        <w:t>; по т</w:t>
      </w:r>
      <w:r w:rsidR="00DA5CED">
        <w:rPr>
          <w:b/>
          <w:color w:val="000000" w:themeColor="text1"/>
          <w:szCs w:val="24"/>
          <w:lang w:val="bg-BG"/>
        </w:rPr>
        <w:t>.2, Протокол №20/23 и 24.02.2021</w:t>
      </w:r>
      <w:r w:rsidR="00002698">
        <w:rPr>
          <w:b/>
          <w:color w:val="000000" w:themeColor="text1"/>
          <w:szCs w:val="24"/>
          <w:lang w:val="bg-BG"/>
        </w:rPr>
        <w:t xml:space="preserve"> г.</w:t>
      </w:r>
      <w:r w:rsidR="00601876">
        <w:rPr>
          <w:b/>
          <w:color w:val="000000" w:themeColor="text1"/>
          <w:szCs w:val="24"/>
          <w:lang w:val="bg-BG"/>
        </w:rPr>
        <w:t>;</w:t>
      </w:r>
      <w:r w:rsidR="00601876" w:rsidRPr="00601876">
        <w:rPr>
          <w:rFonts w:ascii="Calibri" w:eastAsia="Calibri" w:hAnsi="Calibri"/>
          <w:b/>
          <w:color w:val="000000" w:themeColor="text1"/>
          <w:sz w:val="22"/>
          <w:szCs w:val="24"/>
          <w:lang w:val="bg-BG" w:eastAsia="en-US"/>
        </w:rPr>
        <w:t xml:space="preserve"> </w:t>
      </w:r>
      <w:r w:rsidR="00601876">
        <w:rPr>
          <w:b/>
          <w:color w:val="000000" w:themeColor="text1"/>
          <w:szCs w:val="24"/>
          <w:lang w:val="bg-BG"/>
        </w:rPr>
        <w:t>по т.3, Протокол №22/26.05.2021</w:t>
      </w:r>
      <w:r w:rsidR="00601876" w:rsidRPr="00601876">
        <w:rPr>
          <w:b/>
          <w:color w:val="000000" w:themeColor="text1"/>
          <w:szCs w:val="24"/>
          <w:lang w:val="bg-BG"/>
        </w:rPr>
        <w:t xml:space="preserve"> г.</w:t>
      </w:r>
      <w:r w:rsidR="00485C8F">
        <w:rPr>
          <w:b/>
          <w:color w:val="000000" w:themeColor="text1"/>
          <w:szCs w:val="24"/>
          <w:lang w:val="bg-BG"/>
        </w:rPr>
        <w:t>; по т.1, Протокол №24/27.07.2021 г.</w:t>
      </w:r>
      <w:r w:rsidR="00FC0485">
        <w:rPr>
          <w:b/>
          <w:color w:val="000000" w:themeColor="text1"/>
          <w:szCs w:val="24"/>
          <w:lang w:val="bg-BG"/>
        </w:rPr>
        <w:t>; по т.3, Протокол №25/28.09.2021 г.</w:t>
      </w:r>
      <w:r w:rsidR="0000730C">
        <w:rPr>
          <w:b/>
          <w:color w:val="000000" w:themeColor="text1"/>
          <w:szCs w:val="24"/>
          <w:lang w:val="bg-BG"/>
        </w:rPr>
        <w:t>; по т.3, Протокол №37/17.05.2022 г.</w:t>
      </w:r>
      <w:r w:rsidR="005C0640">
        <w:rPr>
          <w:b/>
          <w:color w:val="000000" w:themeColor="text1"/>
          <w:szCs w:val="24"/>
          <w:lang w:val="bg-BG"/>
        </w:rPr>
        <w:t>; по т.2, Протокол №47/31.01.2023 г.</w:t>
      </w:r>
    </w:p>
    <w:p w:rsidR="00823AE3" w:rsidRPr="00CD735D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Общи положения 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Чл.1.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55659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изм. Протокол №7/27.02.2020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2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1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изм.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Кметът на Община Бургас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достъп чрез </w:t>
      </w:r>
      <w:proofErr w:type="spellStart"/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нето на участъци и улици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достъпа до райони, 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пътища и части от пътища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CD735D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II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Режим на платено паркиране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на моторни превозни средства (МПС)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bg-BG"/>
        </w:rPr>
        <w:t>3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. 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(изм. Протокол №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42/28.10.2014 г.</w:t>
      </w:r>
      <w:r w:rsidR="00326F2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доп.-Протокол № 45/16.12.2014 г.</w:t>
      </w:r>
      <w:r w:rsidR="00F848B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и доп. Протокол № 51/28.04.2015 г.</w:t>
      </w:r>
      <w:r w:rsidR="00BC5CC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№9/29.03.2016 г.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 (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№16/24.11.2020 г.</w:t>
      </w:r>
      <w:r w:rsid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изм. </w:t>
      </w:r>
      <w:r w:rsidR="00DA5CED" w:rsidRP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Общинският съвет определя зони за платено и безплатно паркиране на МПС, от категориите М, М1, М2,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N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1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зона“,  Приложение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3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„Зона </w:t>
      </w:r>
      <w:proofErr w:type="spellStart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боларди</w:t>
      </w:r>
      <w:proofErr w:type="spellEnd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“ и Приложение 4 „Зона с комбиниран режим“.</w:t>
      </w:r>
    </w:p>
    <w:p w:rsidR="002D3FAA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(2)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lastRenderedPageBreak/>
        <w:t xml:space="preserve">(3)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077C29" w:rsidRPr="00077C29" w:rsidRDefault="00077C29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4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)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„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Зона с к</w:t>
      </w:r>
      <w:proofErr w:type="spellStart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омбиниран</w:t>
      </w:r>
      <w:proofErr w:type="spellEnd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 xml:space="preserve"> режим“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е територия, в която части от </w:t>
      </w:r>
      <w:r w:rsidRPr="00077C29">
        <w:rPr>
          <w:rFonts w:ascii="Times New Roman" w:hAnsi="Times New Roman"/>
          <w:sz w:val="24"/>
          <w:szCs w:val="24"/>
        </w:rPr>
        <w:t>„Синя зона“, за периода от 01.05. до 30.09. преминават в режима и условията на „Зелена зона“.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4.</w:t>
      </w:r>
      <w:r w:rsidR="0012488D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A92DC5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A92DC5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цената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 прилагани</w:t>
      </w:r>
      <w:proofErr w:type="gram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съгласно  ЗДвП.</w:t>
      </w:r>
    </w:p>
    <w:p w:rsidR="00CB5E5E" w:rsidRPr="00CD735D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2)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 Протокол №16/24.11.2020 г.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Зона с въведен контролиран достъп, чрез „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5.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(1)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6A622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Заплащането на </w:t>
      </w:r>
      <w:r w:rsidR="00C413D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 </w:t>
      </w:r>
      <w:r w:rsidR="008E72F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съответната 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извършва по един от следните начини: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С билет от паркинг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8C57C8" w:rsidRDefault="008C57C8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.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Протокол №18/21.12.2020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9550DD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</w:t>
      </w:r>
    </w:p>
    <w:p w:rsidR="006E2003" w:rsidRPr="005F3D09" w:rsidRDefault="006E2003" w:rsidP="006E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т.5. </w:t>
      </w:r>
      <w:r w:rsidRPr="006E2003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нова, Протокол №37/17.05.2022</w:t>
      </w:r>
      <w:r w:rsidRPr="006E2003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г.</w:t>
      </w:r>
      <w:r w:rsidRPr="006E2003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)</w:t>
      </w:r>
      <w:r w:rsidRPr="006E2003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Чрез закупуване на кратковременен електронен стикер за локалн</w:t>
      </w:r>
      <w:r w:rsid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о паркиране за период от 14 дни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.</w:t>
      </w:r>
    </w:p>
    <w:p w:rsidR="006E2003" w:rsidRPr="005F3D09" w:rsidRDefault="006E2003" w:rsidP="006E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т.6. 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(</w:t>
      </w:r>
      <w:proofErr w:type="gramStart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нова</w:t>
      </w:r>
      <w:proofErr w:type="gramEnd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, Протокол №37/17.05.2022 г.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)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Чрез закупуване на годишен електронен стикер за локално паркиране по постоянен адрес.  </w:t>
      </w:r>
    </w:p>
    <w:p w:rsidR="006E2003" w:rsidRPr="005F3D09" w:rsidRDefault="006E2003" w:rsidP="006E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т.7. 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(</w:t>
      </w:r>
      <w:proofErr w:type="gramStart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нова</w:t>
      </w:r>
      <w:proofErr w:type="gramEnd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, Протокол №37/17.05.2022 г.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)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Чрез закупуване на едномесечен електронен стикер за локално паркиране, след представяне на догово</w:t>
      </w:r>
      <w:r w:rsid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р за наем на жилище.</w:t>
      </w:r>
    </w:p>
    <w:p w:rsidR="006E2003" w:rsidRPr="005F3D09" w:rsidRDefault="006E2003" w:rsidP="006E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т.8.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 xml:space="preserve"> (</w:t>
      </w:r>
      <w:proofErr w:type="gramStart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нова</w:t>
      </w:r>
      <w:proofErr w:type="gramEnd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, Протокол №37/17.05.2022 г.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)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Чрез приложение, през което еднократно за деня се заплаща престой на ав</w:t>
      </w:r>
      <w:r w:rsid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томобил за цялото работно време.</w:t>
      </w:r>
    </w:p>
    <w:p w:rsidR="006E2003" w:rsidRPr="006E2003" w:rsidRDefault="006E2003" w:rsidP="006E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т.9. 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(</w:t>
      </w:r>
      <w:proofErr w:type="gramStart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нова</w:t>
      </w:r>
      <w:proofErr w:type="gramEnd"/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, Протокол №37/17.05.2022 г.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val="en-US" w:eastAsia="bg-BG"/>
        </w:rPr>
        <w:t>)</w:t>
      </w:r>
      <w:r w:rsidR="00AD7B45" w:rsidRPr="00AD7B45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</w:t>
      </w:r>
      <w:r w:rsidRPr="005F3D0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Чрез приложение, през което се заплаща пр</w:t>
      </w:r>
      <w:r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естой на автомобил до 30 минути.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(3)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DB381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Спешна медицинска помощ;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Главни и областни дирекции на МВР;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Служба „Военна полиция“;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 xml:space="preserve">(4)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CD111A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автомобилите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собственост на Община Бургас,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електромобилите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двуколесните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(5)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заплащане на </w:t>
      </w:r>
      <w:r w:rsidR="00E9267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III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Режим на платено паркиране на МПС – служебен абонамент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карта за паркинг автомати 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C070E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№26/25.04.2017 г.</w:t>
      </w:r>
      <w:r w:rsidR="009E19F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№7/27.02.2020 г.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райони, пътища и части от пътища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, за което се заплаща </w:t>
      </w:r>
      <w:r w:rsidR="00C070EA" w:rsidRPr="00CD735D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в размер, определен от Общинския съвет.</w:t>
      </w:r>
    </w:p>
    <w:p w:rsidR="003D6360" w:rsidRPr="00CD735D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C22F24">
        <w:rPr>
          <w:rFonts w:ascii="Times New Roman" w:hAnsi="Times New Roman"/>
          <w:bCs/>
          <w:color w:val="000000" w:themeColor="text1"/>
          <w:sz w:val="24"/>
          <w:szCs w:val="24"/>
        </w:rPr>
        <w:t>, доп.</w:t>
      </w:r>
      <w:r w:rsidR="00C22F24" w:rsidRPr="00C22F2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№37/17.05.2022 г.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8E72F9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райони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пътища и части от пътища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може да се въвежда режим на платено паркиране „Карта за паркинг автомат</w:t>
      </w:r>
      <w:r w:rsidR="00C22F2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2F24" w:rsidRPr="00C22F24">
        <w:rPr>
          <w:rFonts w:ascii="Times New Roman" w:eastAsia="Times New Roman" w:hAnsi="Times New Roman"/>
          <w:sz w:val="24"/>
          <w:szCs w:val="24"/>
        </w:rPr>
        <w:t>за</w:t>
      </w:r>
      <w:r w:rsidR="00C22F24" w:rsidRPr="00C22F24">
        <w:rPr>
          <w:rFonts w:ascii="Arial Unicode MS" w:eastAsia="Arial Unicode MS" w:hAnsi="Arial Unicode MS" w:cs="Arial Unicode MS"/>
          <w:color w:val="000000"/>
          <w:sz w:val="24"/>
          <w:szCs w:val="24"/>
          <w:lang w:val="bg"/>
        </w:rPr>
        <w:t xml:space="preserve"> </w:t>
      </w:r>
      <w:r w:rsidR="00C22F24" w:rsidRPr="00C22F24">
        <w:rPr>
          <w:rFonts w:ascii="Times New Roman" w:eastAsia="Times New Roman" w:hAnsi="Times New Roman"/>
          <w:sz w:val="24"/>
          <w:szCs w:val="24"/>
        </w:rPr>
        <w:t>собствени, наети или автомобили на лизинг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 w:rsidRPr="00CD735D">
        <w:rPr>
          <w:rFonts w:ascii="Times New Roman" w:hAnsi="Times New Roman"/>
          <w:color w:val="000000" w:themeColor="text1"/>
          <w:sz w:val="24"/>
          <w:szCs w:val="24"/>
        </w:rPr>
        <w:t>съответната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17E01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(изм. Протокол №39/27.03.2018 г.)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3480B" w:rsidRPr="00CD735D">
        <w:rPr>
          <w:rFonts w:ascii="Times New Roman" w:hAnsi="Times New Roman"/>
          <w:color w:val="000000" w:themeColor="text1"/>
          <w:sz w:val="24"/>
          <w:szCs w:val="24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0449E" w:rsidRPr="00CD735D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нова,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Протокол №39/27.03.2018 г.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№16/24.11.2020 г.</w:t>
      </w:r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>, доп. Протокол №25/28.09.2021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заплащане на предвидената цена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се допуска и за обекти по смисъла на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  <w:lang w:val="bg"/>
        </w:rPr>
        <w:t xml:space="preserve"> 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чл.3 ал.2, т.2 от Закона за туризма, независимо от зоната, в която са разположени, в рамките на обявеното работно време на търговския обект по чл.8 от Закона за защита на потребителите.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След разглеждане на заявленията по ал. 1 и при наличие на свободни места в схемата по чл. 3 от Наредбата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лицата подали заявления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9. </w:t>
      </w:r>
      <w:r w:rsidR="00C97E75" w:rsidRPr="00C97E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>доп</w:t>
      </w:r>
      <w:proofErr w:type="gramEnd"/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№25/28.09.2021 г.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C97E7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Местата за паркиране по чл. 6, ал. 1</w:t>
      </w:r>
      <w:r w:rsidR="00C97E75">
        <w:rPr>
          <w:rFonts w:ascii="Times New Roman" w:hAnsi="Times New Roman"/>
          <w:color w:val="000000" w:themeColor="text1"/>
          <w:sz w:val="24"/>
          <w:szCs w:val="24"/>
        </w:rPr>
        <w:t xml:space="preserve"> и чл.7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сигнализират със съответния неподвижен пътен знак, маркировка и по желание с подвижна преносима табела.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IV</w:t>
      </w:r>
    </w:p>
    <w:p w:rsidR="003D6360" w:rsidRPr="00CD735D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Режим на платено локално паркиране на МПС по постоянен адрес и достъп в зона „</w:t>
      </w:r>
      <w:proofErr w:type="spellStart"/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боларди</w:t>
      </w:r>
      <w:proofErr w:type="spellEnd"/>
      <w:r w:rsidR="00884CB2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“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(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№16/24.11.2020 г.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D6360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13.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2074E6" w:rsidRPr="002074E6">
        <w:rPr>
          <w:rFonts w:ascii="Times New Roman" w:hAnsi="Times New Roman"/>
          <w:bCs/>
          <w:color w:val="000000" w:themeColor="text1"/>
          <w:sz w:val="24"/>
          <w:szCs w:val="24"/>
        </w:rPr>
        <w:t>(1)</w:t>
      </w:r>
      <w:r w:rsidR="002074E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В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 на платено паркиране на МПС двукратно в рамките на календарна година за срок от 14 дни   имат и физически лица, които нямат постоянен адрес на територията на гр. Бургас, ако са собственици на имот, с предназначение за жилищни нужди, попадащ в района на зоните за платено паркиране. Лицата следва да не са собственици, както и да не са носители на правото на владение, или ползване върху гараж със статут на самостоятелен обект в сградата, или на гараж със статут на обща част в сградата, иди на отделно място за паркиране със статут на принадлежност към съответния самостоятелен обект в сградата, попадаща в обхвата на зоната за платено паркиране, включително и на гараж, определен като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преместваем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обект по смисъла на чл. 56 от ЗУТ. 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Правото на платено паркиране за 14-дневен срок през календарната година (двукратно) се предоставя само за едно МПС на един собственик, или съсобственик на съответният жилищен имот, включително и когато имотът е семейна общност. За второ и следващо МПС, както и за втори и следващ собствен, или съсобствен имот, на територията на гр. Бургас на същото лице, за същия период от време краткосрочен стикер за платено паркиране, не се издава. </w:t>
      </w:r>
    </w:p>
    <w:p w:rsidR="002074E6" w:rsidRPr="00CD735D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МПС, за което се издава краткосрочен стикер, следва да отговаря на следните условия: да е собственост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, или съпружеска имуществена общност, или да е закупено от лицето, или съпруга му на лизинг, или да е собственост или закупено на лизинг от родител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правоимащото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лице, настойник, попечител, от син/дъщеря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14.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950C29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, </w:t>
      </w:r>
      <w:r w:rsidR="00950C29" w:rsidRPr="00950C29">
        <w:rPr>
          <w:rFonts w:ascii="Times New Roman" w:hAnsi="Times New Roman"/>
          <w:bCs/>
          <w:color w:val="000000" w:themeColor="text1"/>
          <w:sz w:val="24"/>
          <w:szCs w:val="24"/>
        </w:rPr>
        <w:t>доп. Протокол №37/17.05.2022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Собственици на МПС и лица, ползващи МПС на друго правно основание, регистр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ирани по постоянен адрес в зон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подзоната</w:t>
      </w:r>
      <w:proofErr w:type="spellEnd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, в чиито граници попада постоянният адрес, посочени в Приложение 1</w:t>
      </w:r>
      <w:r w:rsidR="00950C29">
        <w:rPr>
          <w:rFonts w:ascii="Times New Roman" w:hAnsi="Times New Roman"/>
          <w:color w:val="000000" w:themeColor="text1"/>
          <w:sz w:val="24"/>
          <w:szCs w:val="24"/>
        </w:rPr>
        <w:t xml:space="preserve"> и Приложение 2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50920" w:rsidRPr="00CD735D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Регистрираните по постоянен адрес в гранич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ни участъци на </w:t>
      </w:r>
      <w:proofErr w:type="spellStart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подзони</w:t>
      </w:r>
      <w:proofErr w:type="spellEnd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, в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платено и локално паркиране, имат право да изберат конкретна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паркиране в непосредствена близост до постоянния им адрес.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(3)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Правото за платено локално паркиране по ал. 1, се упражнява въз основа на </w:t>
      </w:r>
      <w:r w:rsidR="007F006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AA0DA4" w:rsidRPr="00CD735D">
        <w:rPr>
          <w:rFonts w:ascii="Times New Roman" w:hAnsi="Times New Roman"/>
          <w:color w:val="000000" w:themeColor="text1"/>
          <w:sz w:val="24"/>
          <w:szCs w:val="24"/>
        </w:rPr>
        <w:t>стикер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F0067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отм.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(6)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08CB" w:rsidRPr="00CD735D">
        <w:rPr>
          <w:rFonts w:ascii="Times New Roman" w:hAnsi="Times New Roman"/>
          <w:color w:val="000000" w:themeColor="text1"/>
          <w:sz w:val="24"/>
          <w:szCs w:val="24"/>
        </w:rPr>
        <w:t>Електронен с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тикер не се издава на лица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(7)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Забранява се паркирането на МПС със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извън границите на неговата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(8)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Забранява се п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аркирането на МПС с невалиден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стикер.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>15.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Лицата по чл. 14, ал. 1 подават заявления за издаване на </w:t>
      </w:r>
      <w:r w:rsidR="00CC784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по образец. Към заявлението се представят следните документи: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1. Лична карта за удостоверяване на постоянен адрес;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2. Свидетелство за регистрация на МПС;</w:t>
      </w:r>
    </w:p>
    <w:p w:rsidR="003D6360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3. Документ, удостоверяващ друго правно основание.</w:t>
      </w:r>
    </w:p>
    <w:p w:rsidR="000065C7" w:rsidRPr="000065C7" w:rsidRDefault="0022263B" w:rsidP="000065C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263B">
        <w:rPr>
          <w:rFonts w:ascii="Times New Roman" w:hAnsi="Times New Roman"/>
          <w:color w:val="000000" w:themeColor="text1"/>
          <w:sz w:val="24"/>
          <w:szCs w:val="24"/>
        </w:rPr>
        <w:t>(2)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263B">
        <w:rPr>
          <w:rFonts w:ascii="Times New Roman" w:eastAsia="Times New Roman" w:hAnsi="Times New Roman"/>
          <w:sz w:val="24"/>
          <w:szCs w:val="24"/>
          <w:lang w:eastAsia="bg-BG"/>
        </w:rPr>
        <w:t>Лицата по чл.13, ал.2, освен горепосочените документи представят Нотариален акт, или друг документ за собственост на недвижимият имот, заедно със Справка по данни за физическото лице за вписвания, отбелязвания и заличавания, издадена от Служба по вписванията гр. Бургас, не по-късно от 5 дни преди датата на подаване на заявлението и декларация по образец. За установяване на някои обстоятелства могат да бъдат поискани и др. документи, като Договор за лизинг, Удостоверение или акт за раждане, Удостоверение за наследници и др.</w:t>
      </w:r>
    </w:p>
    <w:p w:rsidR="003D6360" w:rsidRDefault="000065C7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(3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изм. </w:t>
      </w:r>
      <w:r w:rsidRPr="000065C7">
        <w:rPr>
          <w:rFonts w:ascii="Times New Roman" w:hAnsi="Times New Roman"/>
          <w:bCs/>
          <w:color w:val="000000" w:themeColor="text1"/>
          <w:sz w:val="24"/>
          <w:szCs w:val="24"/>
        </w:rPr>
        <w:t>Протокол №22/26.05.2021 г.</w:t>
      </w:r>
      <w:r w:rsidR="003E3C92">
        <w:rPr>
          <w:rFonts w:ascii="Times New Roman" w:hAnsi="Times New Roman"/>
          <w:bCs/>
          <w:color w:val="000000" w:themeColor="text1"/>
          <w:sz w:val="24"/>
          <w:szCs w:val="24"/>
        </w:rPr>
        <w:t>, изм</w:t>
      </w:r>
      <w:r w:rsidR="003E3C92" w:rsidRPr="003E3C92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№37/17.05.2022 г.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A469B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746F6" w:rsidRPr="00B746F6">
        <w:rPr>
          <w:rFonts w:ascii="Times New Roman" w:hAnsi="Times New Roman"/>
          <w:color w:val="000000"/>
          <w:sz w:val="24"/>
          <w:szCs w:val="24"/>
          <w:lang w:bidi="bg-BG"/>
        </w:rPr>
        <w:t xml:space="preserve">Целогодишният електронен стикер се валидира в 7-дневен срок, след подаване на заявлението и заплащане на определената цена, а краткосрочния в три дневен срок, след подаване на заявлението, ведно с изискуемите към него документи и </w:t>
      </w:r>
      <w:r w:rsidR="00B746F6">
        <w:rPr>
          <w:rFonts w:ascii="Times New Roman" w:hAnsi="Times New Roman"/>
          <w:color w:val="000000"/>
          <w:sz w:val="24"/>
          <w:szCs w:val="24"/>
          <w:lang w:bidi="bg-BG"/>
        </w:rPr>
        <w:t>заплащането на съответната цена</w:t>
      </w:r>
      <w:r w:rsidR="000979DC" w:rsidRPr="000979DC">
        <w:rPr>
          <w:rFonts w:ascii="Times New Roman" w:hAnsi="Times New Roman"/>
          <w:color w:val="000000" w:themeColor="text1"/>
          <w:sz w:val="24"/>
          <w:szCs w:val="24"/>
          <w:lang w:bidi="bg-BG"/>
        </w:rPr>
        <w:t>.</w:t>
      </w:r>
    </w:p>
    <w:p w:rsidR="005D39EC" w:rsidRPr="005D39EC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(4)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На лицата по чл. 13, ал. 2, които не отговарят на посочените условия, или които са декларирали неверни обстоятелства и/или са представили към заявлението документи с невярно съдържание, краткосрочен стикер за локално платено паркиране на МПС не се издава.</w:t>
      </w:r>
    </w:p>
    <w:p w:rsidR="005D39EC" w:rsidRPr="00CD735D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(5)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В случаите на последващо установени декларирани неверни обстоятелства и/или представени към заявлението документи с невярно съдържание, издаденият краткосрочен стикер се анулира, като се информират компетентните органи, а платената сума не се възстановява.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Чл.15а.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територията на Община Бургас се създават зони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 контролиран достъп на МПС,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, със забрана за престой и паркиране в посочен часови интервал.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Чл.15б.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Достъп до зона, контролирана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допуска всеки ден, в часовете от 06:00 до 10:00 часа. 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Чл.15в.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Контролът по спазването на режима за достъп в зона „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Чл.15г.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 МПС, спряло за престой или паркиране в нарушение на чл.1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в се съставя неприсъствен фиш съгласно чл.186, ал.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от ЗДвП.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V</w:t>
      </w:r>
    </w:p>
    <w:p w:rsidR="003D6360" w:rsidRPr="00CD735D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Контрол и принудителни административни мерки в зоната</w:t>
      </w: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16.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Контролът по спазването </w:t>
      </w:r>
      <w:r w:rsidR="001078D4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правилата за паркиране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17.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CD735D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18.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D735D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19.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При прилагане</w:t>
      </w:r>
      <w:r w:rsidR="00672996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принудителните мерки по чл.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20.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CD735D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21.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</w:t>
      </w:r>
      <w:proofErr w:type="gramEnd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3D6360" w:rsidRPr="00CD735D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22.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 приложени принудителни административни мерки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 се освобождава след заплащане на дължимата </w:t>
      </w:r>
      <w:r w:rsidR="00744FA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времето, пр</w:t>
      </w:r>
      <w:r w:rsidR="003615B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ез което е било паркирано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прилагането им.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Раздел VI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Административно-наказателни разпоредби</w:t>
      </w:r>
    </w:p>
    <w:p w:rsidR="003D6360" w:rsidRPr="00CD735D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23.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отм. Протокол №7/27.02.20202 г.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D20D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Който повреди или унищожи техническо средство за принудително задържане</w:t>
      </w:r>
      <w:r w:rsidRPr="00CD735D">
        <w:rPr>
          <w:color w:val="000000" w:themeColor="text1"/>
          <w:sz w:val="24"/>
          <w:szCs w:val="24"/>
        </w:rPr>
        <w:t xml:space="preserve"> (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 какъвто и да е начин) се наказва с глоба от 200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Чл.24.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CD735D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lastRenderedPageBreak/>
        <w:t>ДОПЪЛНИТЕЛНИ РАЗПОРЕДБИ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По смисъла на тази наредба: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FD32BE" w:rsidRP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№20/23 и 24.02.2021 г.</w:t>
      </w:r>
      <w:r w:rsidR="00DB253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№37/17.05.2022 г.</w:t>
      </w:r>
      <w:r w:rsidR="000E5A8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0E5A8C" w:rsidRPr="000E5A8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№37/17.05.2022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</w:t>
      </w:r>
      <w:r w:rsidR="0032646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2646D" w:rsidRPr="0032646D">
        <w:rPr>
          <w:rFonts w:ascii="Times New Roman" w:eastAsia="Times New Roman" w:hAnsi="Times New Roman"/>
          <w:sz w:val="24"/>
          <w:szCs w:val="24"/>
          <w:lang w:eastAsia="bg-BG"/>
        </w:rPr>
        <w:t xml:space="preserve">съответно </w:t>
      </w:r>
      <w:r w:rsidR="0032646D" w:rsidRPr="0032646D">
        <w:rPr>
          <w:rFonts w:ascii="Times New Roman" w:eastAsia="Times New Roman" w:hAnsi="Times New Roman"/>
          <w:bCs/>
          <w:sz w:val="24"/>
          <w:szCs w:val="24"/>
          <w:lang w:eastAsia="bg-BG"/>
        </w:rPr>
        <w:t>Приложение към настоящата наредба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2. 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Подзона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в границите на зоните, описани в </w:t>
      </w:r>
      <w:r w:rsidR="000E5A8C" w:rsidRPr="000E5A8C">
        <w:rPr>
          <w:rFonts w:ascii="Times New Roman" w:eastAsia="Times New Roman" w:hAnsi="Times New Roman"/>
          <w:sz w:val="24"/>
          <w:szCs w:val="24"/>
          <w:lang w:eastAsia="bg-BG"/>
        </w:rPr>
        <w:t xml:space="preserve">съответно </w:t>
      </w:r>
      <w:r w:rsidR="000E5A8C" w:rsidRPr="000E5A8C">
        <w:rPr>
          <w:rFonts w:ascii="Times New Roman" w:eastAsia="Times New Roman" w:hAnsi="Times New Roman"/>
          <w:bCs/>
          <w:sz w:val="24"/>
          <w:szCs w:val="24"/>
          <w:lang w:eastAsia="bg-BG"/>
        </w:rPr>
        <w:t>Приложение към настоящата наредба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CD735D" w:rsidRDefault="00123CC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4. 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880FA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880FA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№7/27.02.2020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86688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„Невалиден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стикер“ е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стикер с изтекъл срок на вали</w:t>
      </w:r>
      <w:r w:rsidR="00786688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дност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ЗАКЛЮЧИТЕЛНИ РАЗПОРЕДБИ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123CC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880FAA" w:rsidRPr="00880FAA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077F1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077F1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№47/31.01.2023</w:t>
      </w:r>
      <w:r w:rsidR="00880FAA" w:rsidRPr="00880FA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880FAA" w:rsidRPr="00880FAA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880FAA" w:rsidRPr="00880FA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Наредба</w:t>
      </w:r>
      <w:r w:rsidR="007B13BC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та се приема на основание чл. 21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, </w:t>
      </w:r>
      <w:r w:rsidR="007B13BC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ал.2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3.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Pr="00CD735D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§13. Настоящата наредба влиза в сила от 01.01.2018 година.</w:t>
      </w:r>
    </w:p>
    <w:p w:rsidR="005D69EE" w:rsidRPr="00CD735D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</w:pPr>
      <w:r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</w:t>
      </w:r>
      <w:r w:rsidR="00401EC2"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    </w:t>
      </w:r>
    </w:p>
    <w:p w:rsidR="00401EC2" w:rsidRPr="00CD735D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  по т.2 от Протокол №48/25.09.2018 г.</w:t>
      </w:r>
    </w:p>
    <w:p w:rsidR="00067B7C" w:rsidRPr="00CD735D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67B7C" w:rsidRPr="00CD735D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lastRenderedPageBreak/>
        <w:t>§2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 Настояща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наредба влиза в сила от 01.05.2019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Заключителна разпоредба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към Наредбата за изменение и допълнение на </w:t>
      </w: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Наредбата 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 по т.2 от Протокол №16/24.11.2020 г.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E63FB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§12. Настоящата наредба влиза в сила от 01.01.2021 година.</w:t>
      </w:r>
    </w:p>
    <w:p w:rsidR="006D3AFD" w:rsidRDefault="006D3AFD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към Наредба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та за изменение и допълнение </w:t>
      </w:r>
      <w:r w:rsidRPr="006D3AF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 w:bidi="bg-BG"/>
        </w:rPr>
        <w:t>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, приета с Решение на Общ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ински съвет – гр. Бургас  по т.3 от Протокол №22/26.05.2021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г.</w:t>
      </w:r>
    </w:p>
    <w:p w:rsidR="006D3AFD" w:rsidRPr="00CD735D" w:rsidRDefault="006D3AFD" w:rsidP="006D3AFD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6D3AFD" w:rsidRPr="00CD735D" w:rsidRDefault="006D3AFD" w:rsidP="006D3AFD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§2.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влиза в сила от 01.06.2021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19440F" w:rsidRDefault="0019440F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CD735D" w:rsidRPr="00CD735D" w:rsidRDefault="00CD735D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Председател на Общински съвет – Бургас: </w:t>
      </w:r>
    </w:p>
    <w:p w:rsidR="009D7D57" w:rsidRPr="00CD735D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9D7D57" w:rsidRPr="00CD735D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/Проф. д-р Севдалина </w:t>
      </w:r>
      <w:proofErr w:type="spellStart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Турманова</w:t>
      </w:r>
      <w:proofErr w:type="spellEnd"/>
      <w:r w:rsidR="009D7D57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/</w:t>
      </w:r>
    </w:p>
    <w:p w:rsidR="003961A0" w:rsidRDefault="003961A0" w:rsidP="00361170">
      <w:pPr>
        <w:spacing w:after="0" w:line="240" w:lineRule="auto"/>
        <w:ind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61170" w:rsidRDefault="0036117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61170" w:rsidRDefault="0036117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961A0" w:rsidRDefault="003961A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3961A0" w:rsidRDefault="003961A0" w:rsidP="003961A0">
      <w:pPr>
        <w:spacing w:after="0" w:line="240" w:lineRule="auto"/>
        <w:ind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35D" w:rsidRPr="003961A0" w:rsidRDefault="003961A0" w:rsidP="003961A0">
      <w:pPr>
        <w:spacing w:after="0" w:line="240" w:lineRule="auto"/>
        <w:ind w:left="3540" w:right="565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/Божидар Кънчев/</w:t>
      </w: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61A0" w:rsidRDefault="003961A0" w:rsidP="0019440F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61170" w:rsidRDefault="00361170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№28/27.06.2017 г.</w:t>
      </w:r>
    </w:p>
    <w:p w:rsidR="00DD398B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</w:t>
      </w:r>
      <w:r w:rsidR="007B3C32"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№36/19.12.2017 г.</w:t>
      </w:r>
    </w:p>
    <w:p w:rsidR="00931930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</w:t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</w:p>
    <w:p w:rsidR="003D6360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                                                                    </w:t>
      </w:r>
      <w:r w:rsidRPr="00931930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№20/23 и 24.02.2021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370220" w:rsidRDefault="00370220" w:rsidP="0037022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70220" w:rsidRPr="00370220" w:rsidRDefault="007B1CFA" w:rsidP="003702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</w:t>
      </w:r>
      <w:proofErr w:type="spellStart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b/>
          <w:i/>
          <w:sz w:val="24"/>
          <w:szCs w:val="24"/>
        </w:rPr>
        <w:t>24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370220" w:rsidRPr="00370220">
        <w:rPr>
          <w:rFonts w:ascii="Times New Roman" w:eastAsia="Times New Roman" w:hAnsi="Times New Roman"/>
          <w:sz w:val="24"/>
          <w:szCs w:val="24"/>
        </w:rPr>
        <w:t>заключена в карето между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sz w:val="24"/>
          <w:szCs w:val="24"/>
        </w:rPr>
        <w:t xml:space="preserve">ул. „Одрин“, бул. „Сан Стефано“ и ул. „Уилям </w:t>
      </w:r>
      <w:proofErr w:type="spellStart"/>
      <w:r w:rsidR="00370220"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="00370220" w:rsidRPr="00370220">
        <w:rPr>
          <w:rFonts w:ascii="Times New Roman" w:hAnsi="Times New Roman"/>
          <w:sz w:val="24"/>
          <w:szCs w:val="24"/>
        </w:rPr>
        <w:t>“, се обособяват следните паркоместа: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нова, </w:t>
      </w:r>
      <w:r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„Лозенградска“ – 72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„Драма“ между 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и ул. „Лозенградска“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№9 – 7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lastRenderedPageBreak/>
        <w:t>Паркинг до бл. №17 и №18 – 107 бр. места „Синя зона“ и 3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между бул. „Сан Стефано“ и ул. „Одрин“ – 28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№7 и №8 – 22 бр. места „Синя зона“;</w:t>
      </w:r>
    </w:p>
    <w:p w:rsidR="00370220" w:rsidRPr="00370220" w:rsidRDefault="00370220" w:rsidP="00370220">
      <w:pPr>
        <w:spacing w:after="16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370220" w:rsidRPr="00370220" w:rsidRDefault="00370220" w:rsidP="00370220">
      <w:pPr>
        <w:spacing w:after="16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</w:pPr>
      <w:r w:rsidRPr="00370220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proofErr w:type="spellStart"/>
      <w:r w:rsidRPr="00370220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370220">
        <w:rPr>
          <w:rFonts w:ascii="Times New Roman" w:hAnsi="Times New Roman"/>
          <w:b/>
          <w:i/>
          <w:sz w:val="24"/>
          <w:szCs w:val="24"/>
        </w:rPr>
        <w:t xml:space="preserve"> 25 </w:t>
      </w:r>
      <w:r w:rsidRPr="00370220">
        <w:rPr>
          <w:rFonts w:ascii="Times New Roman" w:hAnsi="Times New Roman"/>
          <w:sz w:val="24"/>
          <w:szCs w:val="24"/>
        </w:rPr>
        <w:t>в карето между бул. „Демокрация“, ул. „Дунав“, бул. „Стефан Стамболов“ и бул. „Сан Стефано“,  се обособяват следните паркоместа:</w:t>
      </w:r>
      <w:r w:rsidR="007B1C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(</w:t>
      </w:r>
      <w:r w:rsidR="007B1CFA" w:rsidRPr="007B1CFA">
        <w:rPr>
          <w:rFonts w:ascii="Times New Roman" w:hAnsi="Times New Roman"/>
          <w:sz w:val="24"/>
          <w:szCs w:val="24"/>
        </w:rPr>
        <w:t xml:space="preserve">нова, </w:t>
      </w:r>
      <w:r w:rsidR="007B1CFA"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Бул. „Стефан Стамболов“ между ул. „Дунав“ и бул. „Сан Стефано“ – 29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„Камчия“ между ул. „Стара планина“ и ул. „Странджа“ – 12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„Места“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„Струма“ между ул. „Стара планина“ и ул. „Странджа“ – 10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„Вардар“ между ул. „Стара планина“ и ул. „Странджа“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„Панайот Хитов“ между ул. „Стара планина“ и ул. „Странджа“ – 31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„Св. Иван Рилски“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№27 - 38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№130 - 29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№33 - 29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№30 и №31 - 45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„Стара планина“ между ул. „Дунав“ и бул. „Сан Стефано“ -38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„Странджа“ между ул. „Камчия“ и бул. „Сан Стефано“ - 111 бр. места „Синя зона“ и 4 бр. места за автомобили, обслужващи хора с трайни увреждания;</w:t>
      </w:r>
    </w:p>
    <w:p w:rsidR="00370220" w:rsidRDefault="00370220" w:rsidP="00370220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Бул. „Демокрация“ между ул. „Дунав“ и бул. „Сан Стефано“ -27 бр. места „Синя зона“ и 10 бр. места за т</w:t>
      </w:r>
      <w:r w:rsidR="00254250">
        <w:rPr>
          <w:rFonts w:ascii="Times New Roman" w:hAnsi="Times New Roman"/>
          <w:sz w:val="24"/>
          <w:szCs w:val="24"/>
        </w:rPr>
        <w:t>аксиметрови автомобили и учебни.</w:t>
      </w:r>
    </w:p>
    <w:p w:rsidR="00254250" w:rsidRDefault="00254250" w:rsidP="00370220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091317" w:rsidRDefault="00254250" w:rsidP="000913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4250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254250"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 w:rsidRPr="00254250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254250">
        <w:rPr>
          <w:rFonts w:ascii="Times New Roman" w:hAnsi="Times New Roman"/>
          <w:b/>
          <w:i/>
          <w:sz w:val="24"/>
          <w:szCs w:val="24"/>
        </w:rPr>
        <w:t>26“</w:t>
      </w:r>
      <w:r w:rsidRPr="00254250">
        <w:rPr>
          <w:rFonts w:ascii="Times New Roman" w:eastAsia="Times New Roman" w:hAnsi="Times New Roman"/>
          <w:sz w:val="24"/>
          <w:szCs w:val="24"/>
        </w:rPr>
        <w:t>,</w:t>
      </w:r>
      <w:r w:rsidRPr="0025425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54250">
        <w:rPr>
          <w:rFonts w:ascii="Times New Roman" w:eastAsia="Times New Roman" w:hAnsi="Times New Roman"/>
          <w:sz w:val="24"/>
          <w:szCs w:val="24"/>
        </w:rPr>
        <w:t>заключена в обхвата на Паркинга до бл.71 между</w:t>
      </w:r>
      <w:r w:rsidRPr="0025425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54250">
        <w:rPr>
          <w:rFonts w:ascii="Times New Roman" w:eastAsia="Times New Roman" w:hAnsi="Times New Roman"/>
          <w:sz w:val="24"/>
          <w:szCs w:val="24"/>
        </w:rPr>
        <w:t>бул</w:t>
      </w:r>
      <w:r w:rsidRPr="00254250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254250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„Стефан Стамболов“ и бул. „Демокрация“</w:t>
      </w:r>
      <w:r w:rsidRPr="00254250">
        <w:rPr>
          <w:rFonts w:ascii="Times New Roman" w:hAnsi="Times New Roman"/>
          <w:sz w:val="24"/>
          <w:szCs w:val="24"/>
        </w:rPr>
        <w:t>, като се обособяват следните паркоместа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4250">
        <w:rPr>
          <w:rFonts w:ascii="Times New Roman" w:hAnsi="Times New Roman"/>
          <w:sz w:val="24"/>
          <w:szCs w:val="24"/>
          <w:lang w:val="en-US"/>
        </w:rPr>
        <w:t>(</w:t>
      </w:r>
      <w:r w:rsidRPr="00254250">
        <w:rPr>
          <w:rFonts w:ascii="Times New Roman" w:hAnsi="Times New Roman"/>
          <w:sz w:val="24"/>
          <w:szCs w:val="24"/>
        </w:rPr>
        <w:t xml:space="preserve">нова, </w:t>
      </w:r>
      <w:r>
        <w:rPr>
          <w:rFonts w:ascii="Times New Roman" w:hAnsi="Times New Roman"/>
          <w:bCs/>
          <w:sz w:val="24"/>
          <w:szCs w:val="24"/>
        </w:rPr>
        <w:t>Протокол №47/31.01.2023</w:t>
      </w:r>
      <w:r w:rsidRPr="00254250">
        <w:rPr>
          <w:rFonts w:ascii="Times New Roman" w:hAnsi="Times New Roman"/>
          <w:bCs/>
          <w:sz w:val="24"/>
          <w:szCs w:val="24"/>
        </w:rPr>
        <w:t xml:space="preserve"> г.</w:t>
      </w:r>
      <w:r w:rsidRPr="00254250">
        <w:rPr>
          <w:rFonts w:ascii="Times New Roman" w:hAnsi="Times New Roman"/>
          <w:sz w:val="24"/>
          <w:szCs w:val="24"/>
          <w:lang w:val="en-US"/>
        </w:rPr>
        <w:t>)</w:t>
      </w:r>
      <w:r w:rsidR="00091317">
        <w:rPr>
          <w:rFonts w:ascii="Times New Roman" w:hAnsi="Times New Roman"/>
          <w:sz w:val="24"/>
          <w:szCs w:val="24"/>
        </w:rPr>
        <w:t>:</w:t>
      </w:r>
    </w:p>
    <w:p w:rsidR="00091317" w:rsidRDefault="00091317" w:rsidP="00091317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</w:pPr>
      <w:r w:rsidRPr="00091317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Паркинг в района на бл.71 на бул. „Стефан Стамболов“ – 38 бр. места, 2 бр. </w:t>
      </w:r>
      <w:r w:rsidRPr="00091317">
        <w:rPr>
          <w:rFonts w:ascii="Times New Roman" w:eastAsia="Arial Unicode MS" w:hAnsi="Times New Roman"/>
          <w:bCs/>
          <w:color w:val="000000"/>
          <w:sz w:val="24"/>
          <w:szCs w:val="24"/>
        </w:rPr>
        <w:t>места за автомобили обслужващи хора с трайни увреждания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.</w:t>
      </w:r>
    </w:p>
    <w:p w:rsidR="00091317" w:rsidRDefault="00091317" w:rsidP="00091317">
      <w:pPr>
        <w:tabs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</w:pPr>
    </w:p>
    <w:p w:rsidR="00091317" w:rsidRPr="002C35D1" w:rsidRDefault="00091317" w:rsidP="0009131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2C35D1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27“</w:t>
      </w:r>
      <w:r w:rsidRPr="002C35D1">
        <w:rPr>
          <w:rFonts w:ascii="Times New Roman" w:hAnsi="Times New Roman"/>
          <w:i/>
          <w:sz w:val="24"/>
          <w:szCs w:val="24"/>
        </w:rPr>
        <w:t>,</w:t>
      </w:r>
      <w:r w:rsidRPr="002C35D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C35D1">
        <w:rPr>
          <w:rFonts w:ascii="Times New Roman" w:hAnsi="Times New Roman"/>
          <w:sz w:val="24"/>
          <w:szCs w:val="24"/>
        </w:rPr>
        <w:t>заключена</w:t>
      </w:r>
      <w:r w:rsidRPr="002C35D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C35D1">
        <w:rPr>
          <w:rFonts w:ascii="Times New Roman" w:hAnsi="Times New Roman"/>
          <w:sz w:val="24"/>
          <w:szCs w:val="24"/>
        </w:rPr>
        <w:t xml:space="preserve">в карето между бул. </w:t>
      </w:r>
      <w:r w:rsidRPr="002C35D1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„Стефан Стамболов“, ул. „Струга“ и ул. </w:t>
      </w:r>
      <w:r w:rsidRPr="00CC4512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„Ванчо </w:t>
      </w:r>
      <w:r w:rsidRPr="002C35D1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Михайлов“</w:t>
      </w:r>
      <w:r w:rsidRPr="002C35D1">
        <w:rPr>
          <w:rFonts w:ascii="Times New Roman" w:hAnsi="Times New Roman"/>
          <w:sz w:val="24"/>
          <w:szCs w:val="24"/>
        </w:rPr>
        <w:t>,  като се обособяват следните паркоместа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1317">
        <w:rPr>
          <w:rFonts w:ascii="Times New Roman" w:hAnsi="Times New Roman"/>
          <w:sz w:val="24"/>
          <w:szCs w:val="24"/>
          <w:lang w:val="en-US"/>
        </w:rPr>
        <w:t>(</w:t>
      </w:r>
      <w:r w:rsidRPr="00091317">
        <w:rPr>
          <w:rFonts w:ascii="Times New Roman" w:hAnsi="Times New Roman"/>
          <w:sz w:val="24"/>
          <w:szCs w:val="24"/>
        </w:rPr>
        <w:t xml:space="preserve">нова, </w:t>
      </w:r>
      <w:r w:rsidRPr="00091317">
        <w:rPr>
          <w:rFonts w:ascii="Times New Roman" w:hAnsi="Times New Roman"/>
          <w:bCs/>
          <w:sz w:val="24"/>
          <w:szCs w:val="24"/>
        </w:rPr>
        <w:t>Протокол №47/31.01.2023 г.</w:t>
      </w:r>
      <w:r w:rsidRPr="00091317">
        <w:rPr>
          <w:rFonts w:ascii="Times New Roman" w:hAnsi="Times New Roman"/>
          <w:sz w:val="24"/>
          <w:szCs w:val="24"/>
          <w:lang w:val="en-US"/>
        </w:rPr>
        <w:t>)</w:t>
      </w:r>
      <w:r w:rsidRPr="002C35D1">
        <w:rPr>
          <w:rFonts w:ascii="Times New Roman" w:hAnsi="Times New Roman"/>
          <w:sz w:val="24"/>
          <w:szCs w:val="24"/>
        </w:rPr>
        <w:t>: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lastRenderedPageBreak/>
        <w:t>Паркинг №1 пред бл.91 – 42 бр. места, 2 бр. места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№2 в района на бл.88 и бл.89– 56 бр. места, 2 бр. места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№3 в района на бл.92 – 4 бр. места;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№4 в района на бл.93 – 43 бр. места, 2 бр.  места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№5 в района на бл.89А – 12 бр. места;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№6 в района на бл.14 – 8 бр. места;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№7 в района на РДНСК СГКК – 32 бр. места, 1 бр. място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№8  в района на бл. 122, бл.132 и РДНСК СГКК – 35 бр. места, 2 бр. места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№9 в района на бл.72 – 22 бр. места, 1 бр. място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№10 в района на ТП на НОИ – 23 бр. места, 1 бр. място за автомобили обслужващи хора с трайни увреждания;</w:t>
      </w:r>
    </w:p>
    <w:p w:rsidR="00091317" w:rsidRPr="002C35D1" w:rsidRDefault="00091317" w:rsidP="0009131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Ул. „Шар Планина“ – 33 бр. места, 1 бр. място за автомобили обслужващи хора с трайни увреждания;</w:t>
      </w:r>
    </w:p>
    <w:p w:rsidR="00091317" w:rsidRDefault="00091317" w:rsidP="0009131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2C35D1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№11 в района на бл.133, бл.134 и бл.72– 21 бр. места, 1 бр. място за автомобили обсл</w:t>
      </w:r>
      <w:r w:rsidR="00A346C3">
        <w:rPr>
          <w:rFonts w:ascii="Times New Roman" w:eastAsia="Arial Unicode MS" w:hAnsi="Times New Roman"/>
          <w:bCs/>
          <w:color w:val="000000"/>
          <w:sz w:val="24"/>
          <w:szCs w:val="24"/>
        </w:rPr>
        <w:t>ужващи хора с трайни увреждания.</w:t>
      </w:r>
    </w:p>
    <w:p w:rsidR="00A346C3" w:rsidRDefault="00A346C3" w:rsidP="00A346C3">
      <w:pPr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</w:p>
    <w:p w:rsidR="00A346C3" w:rsidRPr="00A346C3" w:rsidRDefault="00A346C3" w:rsidP="00A346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46C3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A346C3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A346C3">
        <w:rPr>
          <w:rFonts w:ascii="Times New Roman" w:hAnsi="Times New Roman"/>
          <w:b/>
          <w:i/>
          <w:sz w:val="24"/>
          <w:szCs w:val="24"/>
        </w:rPr>
        <w:t xml:space="preserve"> 28</w:t>
      </w:r>
      <w:r>
        <w:rPr>
          <w:rFonts w:ascii="Times New Roman" w:hAnsi="Times New Roman"/>
          <w:b/>
          <w:i/>
          <w:sz w:val="24"/>
          <w:szCs w:val="24"/>
        </w:rPr>
        <w:t>“</w:t>
      </w:r>
      <w:r w:rsidRPr="00A346C3">
        <w:rPr>
          <w:rFonts w:ascii="Times New Roman" w:hAnsi="Times New Roman"/>
          <w:i/>
          <w:sz w:val="24"/>
          <w:szCs w:val="24"/>
        </w:rPr>
        <w:t>,</w:t>
      </w:r>
      <w:r w:rsidRPr="00A346C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46C3">
        <w:rPr>
          <w:rFonts w:ascii="Times New Roman" w:hAnsi="Times New Roman"/>
          <w:sz w:val="24"/>
          <w:szCs w:val="24"/>
        </w:rPr>
        <w:t>заключена</w:t>
      </w:r>
      <w:r w:rsidRPr="00A346C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46C3">
        <w:rPr>
          <w:rFonts w:ascii="Times New Roman" w:hAnsi="Times New Roman"/>
          <w:sz w:val="24"/>
          <w:szCs w:val="24"/>
        </w:rPr>
        <w:t xml:space="preserve">в карето между бул. 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„Тодор Александров“, бул. „Уилям </w:t>
      </w:r>
      <w:proofErr w:type="spellStart"/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Гладстон</w:t>
      </w:r>
      <w:proofErr w:type="spellEnd"/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“ и бул. „Сан Стефано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“</w:t>
      </w:r>
      <w:r w:rsidRPr="00A346C3">
        <w:rPr>
          <w:rFonts w:ascii="Times New Roman" w:hAnsi="Times New Roman"/>
          <w:sz w:val="24"/>
          <w:szCs w:val="24"/>
        </w:rPr>
        <w:t>, като се обособяват следните паркоместа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46C3">
        <w:rPr>
          <w:rFonts w:ascii="Times New Roman" w:hAnsi="Times New Roman"/>
          <w:sz w:val="24"/>
          <w:szCs w:val="24"/>
          <w:lang w:val="en-US"/>
        </w:rPr>
        <w:t>(</w:t>
      </w:r>
      <w:r w:rsidRPr="00A346C3">
        <w:rPr>
          <w:rFonts w:ascii="Times New Roman" w:hAnsi="Times New Roman"/>
          <w:sz w:val="24"/>
          <w:szCs w:val="24"/>
        </w:rPr>
        <w:t xml:space="preserve">нова, </w:t>
      </w:r>
      <w:r w:rsidRPr="00A346C3">
        <w:rPr>
          <w:rFonts w:ascii="Times New Roman" w:hAnsi="Times New Roman"/>
          <w:bCs/>
          <w:sz w:val="24"/>
          <w:szCs w:val="24"/>
        </w:rPr>
        <w:t>Протокол №47/31.01.2023 г.</w:t>
      </w:r>
      <w:r w:rsidRPr="00A346C3">
        <w:rPr>
          <w:rFonts w:ascii="Times New Roman" w:hAnsi="Times New Roman"/>
          <w:sz w:val="24"/>
          <w:szCs w:val="24"/>
          <w:lang w:val="en-US"/>
        </w:rPr>
        <w:t>)</w:t>
      </w:r>
      <w:r w:rsidRPr="00A346C3">
        <w:rPr>
          <w:rFonts w:ascii="Times New Roman" w:hAnsi="Times New Roman"/>
          <w:sz w:val="24"/>
          <w:szCs w:val="24"/>
        </w:rPr>
        <w:t>: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Ул. „Драма“ – 39 бр. места, 2 бр. 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места за автомобили обслужващи хора с трайни увреждания;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№1 в района на бл.4 и бл.5 – 81бр. места, 2 бр. места за автомобили обслужващи хора с трайни увреждания;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Ул. „Кавала“  – 43 бр. места, 1  бр. място за автомобили обслужващи хора с трайни увреждания;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Ул. „Ивайло“ – 9 бр. места;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№2 в района на бл.3 – 23 бр. места, 1 бр. място за автомобили обслужващи хора с трайни увреждания;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№3 пред блок бл.3 – 25 бр. места;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№4 пред бл.1А – 28 бр. места, 1 бр. място за автомобили обслужващи хора с трайни увреждания;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№5 пред бл.1 – 16 бр. места;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>Паркинг №6 пред бл.1Б – 41 бр. места, 2 бр. места за автомобили обслужващи хора с трайни увреждания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;</w:t>
      </w:r>
    </w:p>
    <w:p w:rsidR="00A346C3" w:rsidRPr="00A346C3" w:rsidRDefault="00A346C3" w:rsidP="00A346C3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</w:pPr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 xml:space="preserve">Паркинг №7 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</w:rPr>
        <w:t xml:space="preserve">в района на бл.1 </w:t>
      </w:r>
      <w:r w:rsidRPr="00A346C3"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  <w:t>– 6 бр. места;</w:t>
      </w:r>
    </w:p>
    <w:p w:rsidR="00A346C3" w:rsidRPr="002C35D1" w:rsidRDefault="00A346C3" w:rsidP="00A346C3">
      <w:pPr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</w:rPr>
      </w:pPr>
    </w:p>
    <w:p w:rsidR="00091317" w:rsidRPr="00091317" w:rsidRDefault="00091317" w:rsidP="00091317">
      <w:pPr>
        <w:tabs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bg"/>
        </w:rPr>
      </w:pPr>
    </w:p>
    <w:p w:rsidR="00091317" w:rsidRPr="00091317" w:rsidRDefault="00091317" w:rsidP="00254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4250" w:rsidRPr="00254250" w:rsidRDefault="00254250" w:rsidP="00254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4250" w:rsidRPr="00586419" w:rsidRDefault="00254250" w:rsidP="00370220">
      <w:pPr>
        <w:spacing w:line="240" w:lineRule="auto"/>
        <w:ind w:left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4610D8" w:rsidRDefault="0008007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6B523F" w:rsidRDefault="006B523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B523F" w:rsidRPr="006B523F" w:rsidRDefault="006B523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080075" w:rsidRDefault="004610D8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B84407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Протокол №48/25.09.2018 г., </w:t>
      </w:r>
    </w:p>
    <w:p w:rsidR="001A2BD5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№20/23 и 24.02.2021 г.</w:t>
      </w:r>
      <w:r w:rsidR="001A2BD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</w:t>
      </w:r>
    </w:p>
    <w:p w:rsidR="004610D8" w:rsidRDefault="001A2BD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изм. Протокол №24/27.07.2021 г.</w:t>
      </w:r>
    </w:p>
    <w:p w:rsidR="005D69EE" w:rsidRPr="00B84407" w:rsidRDefault="004610D8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4610D8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№25/28.09.2021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B84407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84407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B84407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sz w:val="24"/>
          <w:szCs w:val="24"/>
        </w:rPr>
        <w:t xml:space="preserve"> – „Зелена – 4“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B84407">
        <w:rPr>
          <w:rFonts w:ascii="Times New Roman" w:eastAsia="Times New Roman" w:hAnsi="Times New Roman"/>
          <w:sz w:val="24"/>
          <w:szCs w:val="24"/>
        </w:rPr>
        <w:t xml:space="preserve">нова,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1. Паркинг №1 – ж.к. Лазур до блок №76 - 10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2. Паркинг №2 – ж.к. Лазур до блок №74 - 100 бр. места „Зелена зона“ и 4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3. Паркинг №3 – ж.к. Лазур до блок №72 - 38 бр. места „Зелена зона“ и 2 бр. </w:t>
      </w:r>
      <w:r w:rsidRPr="00B84407">
        <w:rPr>
          <w:rFonts w:ascii="Times New Roman" w:eastAsia="Times New Roman" w:hAnsi="Times New Roman"/>
          <w:sz w:val="24"/>
          <w:szCs w:val="24"/>
        </w:rPr>
        <w:lastRenderedPageBreak/>
        <w:t xml:space="preserve">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между ул. „Калофер“ и ул. „К. Величков“ – 30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5. Междублоково пространство пред бл. 28 – 9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6. Междублоково пространство пред бл. 26 – 22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7. Междублоково пространство пред бл. 24 – 16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8. Паркинг №4 – ж.к. Лазур до блок №25 - 20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9. Междублоково пространство пред бл. 23 – 56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10. Междублоково пространство пред бл. 21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11. Междублоково пространство пред бл. 18 – 24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12. Междублоково пространство пред бл. 19 – 44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13. Междублоково пространство пред бл. 25 – 17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14. Междублоково пространство пред бл. 27 –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15. Междублоково пространство пред бл. 29 – 33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16. Между о.т.138 и о.т.142 - 16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17. Ул. „Места“ - 119 бр. места „Зелена зона“ и 7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18. Ул. „Калофер“ – 65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19.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Тупикова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улица пред бл.31 и бл.33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20. Ул. „Карлово“ – 12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21. Ул. „Батак“ – 14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22. Ул. „Перущица“ – 13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23. Паркинг пред бл. 35 – 30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24. Паркинг пред бл. 36 – 33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25. Паркинг пред бл. 38 – 23 бр. места „Зелена зона“ и 1бр.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26. Паркинг пред бл. 40 – 29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27. Паркинг пред бл. 41 – 39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28. Паркинг зад бл. 40 – 22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29. Улица зад бл. 41 – 33 бр. места „Зелена зона и 3бр.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30. Паркинг №5 – ж.к. Лазур до блок №119 - 10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31. Паркинг №6 – ж.к. Лазур срещу блок №127 - 13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32. Паркинг №7 – ж.к. Лазур в страни от блок №41 - 26 бр. места „Зелена зона“ и 2 бр. места за автомобили, обслужващи хора с трайни увреждания;</w:t>
      </w:r>
    </w:p>
    <w:p w:rsid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33. Ул. „Копривщица“ - 46 бр. места „Зелена зона“ и 3 бр. места за автомобили, обслу</w:t>
      </w:r>
      <w:r w:rsidR="005860BA">
        <w:rPr>
          <w:rFonts w:ascii="Times New Roman" w:eastAsia="Times New Roman" w:hAnsi="Times New Roman"/>
          <w:sz w:val="24"/>
          <w:szCs w:val="24"/>
        </w:rPr>
        <w:t>жващи хора с трайни увреждания.</w:t>
      </w:r>
    </w:p>
    <w:p w:rsidR="005860BA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5860BA" w:rsidRP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860BA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5860BA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5860BA">
        <w:rPr>
          <w:rFonts w:ascii="Times New Roman" w:eastAsia="Times New Roman" w:hAnsi="Times New Roman"/>
          <w:b/>
          <w:sz w:val="24"/>
          <w:szCs w:val="24"/>
        </w:rPr>
        <w:t xml:space="preserve"> – „Зелена – 5“</w:t>
      </w:r>
      <w:r w:rsidRPr="005860BA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r w:rsidRPr="005860BA">
        <w:rPr>
          <w:rFonts w:ascii="Times New Roman" w:eastAsia="Times New Roman" w:hAnsi="Times New Roman"/>
          <w:sz w:val="24"/>
          <w:szCs w:val="24"/>
        </w:rPr>
        <w:t xml:space="preserve">нова, </w:t>
      </w:r>
      <w:r>
        <w:rPr>
          <w:rFonts w:ascii="Times New Roman" w:eastAsia="Times New Roman" w:hAnsi="Times New Roman"/>
          <w:bCs/>
          <w:sz w:val="24"/>
          <w:szCs w:val="24"/>
        </w:rPr>
        <w:t>Протокол  №24/27.07</w:t>
      </w:r>
      <w:r w:rsidRPr="005860BA">
        <w:rPr>
          <w:rFonts w:ascii="Times New Roman" w:eastAsia="Times New Roman" w:hAnsi="Times New Roman"/>
          <w:bCs/>
          <w:sz w:val="24"/>
          <w:szCs w:val="24"/>
        </w:rPr>
        <w:t>.2021 г.</w:t>
      </w:r>
      <w:r w:rsidRPr="005860BA">
        <w:rPr>
          <w:rFonts w:ascii="Times New Roman" w:eastAsia="Times New Roman" w:hAnsi="Times New Roman"/>
          <w:bCs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860BA">
        <w:rPr>
          <w:rFonts w:ascii="Times New Roman" w:eastAsia="Times New Roman" w:hAnsi="Times New Roman"/>
          <w:sz w:val="24"/>
          <w:szCs w:val="24"/>
        </w:rPr>
        <w:t>1. На булевард Демокрация в участъка между ул. Константин Величков и ул. Места – ж.к. Лазур - 32 бр. места „Зелена зона“.</w:t>
      </w:r>
    </w:p>
    <w:p w:rsidR="00094E20" w:rsidRDefault="00094E20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094E20" w:rsidRDefault="00094E20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– „Зелена – 6</w:t>
      </w:r>
      <w:r w:rsidRPr="00094E20">
        <w:rPr>
          <w:rFonts w:ascii="Times New Roman" w:eastAsia="Times New Roman" w:hAnsi="Times New Roman"/>
          <w:b/>
          <w:bCs/>
          <w:sz w:val="24"/>
          <w:szCs w:val="24"/>
        </w:rPr>
        <w:t>“</w:t>
      </w:r>
      <w:r w:rsidRPr="00094E20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(</w:t>
      </w:r>
      <w:r w:rsidRPr="00094E20">
        <w:rPr>
          <w:rFonts w:ascii="Times New Roman" w:eastAsia="Times New Roman" w:hAnsi="Times New Roman"/>
          <w:bCs/>
          <w:sz w:val="24"/>
          <w:szCs w:val="24"/>
        </w:rPr>
        <w:t xml:space="preserve">нова, </w:t>
      </w:r>
      <w:r>
        <w:rPr>
          <w:rFonts w:ascii="Times New Roman" w:eastAsia="Times New Roman" w:hAnsi="Times New Roman"/>
          <w:bCs/>
          <w:sz w:val="24"/>
          <w:szCs w:val="24"/>
        </w:rPr>
        <w:t>Протокол  №25/28.09</w:t>
      </w:r>
      <w:r w:rsidRPr="00094E20">
        <w:rPr>
          <w:rFonts w:ascii="Times New Roman" w:eastAsia="Times New Roman" w:hAnsi="Times New Roman"/>
          <w:bCs/>
          <w:sz w:val="24"/>
          <w:szCs w:val="24"/>
        </w:rPr>
        <w:t>.2021 г.</w:t>
      </w:r>
      <w:r w:rsidRPr="00094E20">
        <w:rPr>
          <w:rFonts w:ascii="Times New Roman" w:eastAsia="Times New Roman" w:hAnsi="Times New Roman"/>
          <w:bCs/>
          <w:sz w:val="24"/>
          <w:szCs w:val="24"/>
          <w:lang w:val="en-US"/>
        </w:rPr>
        <w:t>)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„Карлово“ между ул. „Копривщица“ и ул. „Перущица“ – 46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Бул. „Демокрация“ между ул. „Копривщица“ и ул. „Перущица“ - 25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№1  с вх. от ул. „Батак“– 3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№2 с вх. от ул. „Батак“ – 9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„Калофер“ – 23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6.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кметство „Зора“ – 28 бр. места „Зелена зона“ и 2 бр. места за автомобили, обслужващи хора с трайни увреждания;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7.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бл. 65 – 9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8.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бл. 66 – 16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9.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„Батак“ между ул. „Копривщица“ и ул. „Перущица“ - 13 бр. места „Зелена зона“;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10.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„Перущица“ между ул. „Копривщица“ и бул. „Демокрация“ – 21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„Васил Петлешков“ – 16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64 – 19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69 – 53 бр. места „Зелена зона“ и 5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70 – 21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48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16.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47 – 17 бр. места „Зелена зона“;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17.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51 – 17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18.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№12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19.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№12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20.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№13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55 бр. места „Зелена зона“ и 3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46 и бл. 50 – 138 бр. места „Зелена зона“ и 6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53 – 26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96 и бл. 97 – 22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51 – 17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lastRenderedPageBreak/>
        <w:t>25.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45 – 35 бр. места „Зелена зона“ и 3 бр. места за автомобили, обслужващи хора с трайни увреждания.</w:t>
      </w:r>
    </w:p>
    <w:p w:rsidR="00E61405" w:rsidRPr="005860BA" w:rsidRDefault="00E61405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5860BA" w:rsidRPr="00B84407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080075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DC2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9D53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61170" w:rsidRDefault="00361170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bookmarkStart w:id="0" w:name="_GoBack"/>
      <w:bookmarkEnd w:id="0"/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361170" w:rsidRDefault="00361170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361170" w:rsidRDefault="00361170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BE47AA" w:rsidRPr="00BE47AA" w:rsidRDefault="00BE47AA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>Приложение</w:t>
      </w:r>
      <w:proofErr w:type="spellEnd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BE47AA">
        <w:rPr>
          <w:rFonts w:ascii="Times New Roman" w:hAnsi="Times New Roman"/>
          <w:b/>
          <w:bCs/>
          <w:sz w:val="24"/>
          <w:szCs w:val="24"/>
        </w:rPr>
        <w:t>4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„</w:t>
      </w:r>
      <w:r w:rsidRPr="00BE47AA">
        <w:rPr>
          <w:rFonts w:ascii="Times New Roman" w:hAnsi="Times New Roman"/>
          <w:b/>
          <w:bCs/>
          <w:sz w:val="24"/>
          <w:szCs w:val="24"/>
        </w:rPr>
        <w:t>Зона с комбиниран режим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>“</w:t>
      </w:r>
      <w:r w:rsidRPr="00BE47A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61165" w:rsidRDefault="00061165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  <w:lang w:val="en-US"/>
        </w:rPr>
        <w:lastRenderedPageBreak/>
        <w:t>(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B84407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E47AA" w:rsidRPr="00BE47AA" w:rsidRDefault="00BE47AA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47AA"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 w:rsidRPr="00BE47AA">
        <w:rPr>
          <w:rFonts w:ascii="Times New Roman" w:hAnsi="Times New Roman"/>
          <w:b/>
          <w:bCs/>
          <w:i/>
          <w:sz w:val="24"/>
          <w:szCs w:val="24"/>
        </w:rPr>
        <w:t>Подзона</w:t>
      </w:r>
      <w:proofErr w:type="spellEnd"/>
      <w:r w:rsidRPr="00BE47AA">
        <w:rPr>
          <w:rFonts w:ascii="Times New Roman" w:hAnsi="Times New Roman"/>
          <w:b/>
          <w:bCs/>
          <w:i/>
          <w:sz w:val="24"/>
          <w:szCs w:val="24"/>
        </w:rPr>
        <w:t xml:space="preserve"> 1</w:t>
      </w:r>
      <w:r w:rsidRPr="00BE47AA">
        <w:rPr>
          <w:rFonts w:ascii="Times New Roman" w:hAnsi="Times New Roman"/>
          <w:b/>
          <w:bCs/>
          <w:sz w:val="24"/>
          <w:szCs w:val="24"/>
        </w:rPr>
        <w:t>“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„Войнишка“ и ул. „П. Яворов“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„П. Яворов“ и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>“ – 10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 xml:space="preserve">“ и ул. „Цар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– 80 бр. места „Зона с комбиниран режим“, 3 бр. места за таксиметрови автомобили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Паркинг по ул. „6-ти Септември“ ( бивша „Фрегата“) – 48 бр. места „Зона с комбиниран режим“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„Княз Ал. Батенберг“ – 115 бр. места „Зона с комбиниран режим“, 6 бр. места за таксиметрови автомобили и 5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„Филип Кутев“ - 60 бр. места „Зона с комбиниран режим“ и 2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„Крали Марко“ – 11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„Антим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между  ул. „Филип Кутев“ и ул. „Булаир“ – 5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„Емил Де </w:t>
      </w:r>
      <w:proofErr w:type="spellStart"/>
      <w:r w:rsidRPr="00BE47AA">
        <w:rPr>
          <w:rFonts w:ascii="Times New Roman" w:hAnsi="Times New Roman"/>
          <w:sz w:val="24"/>
          <w:szCs w:val="24"/>
        </w:rPr>
        <w:t>Лавеле</w:t>
      </w:r>
      <w:proofErr w:type="spellEnd"/>
      <w:r w:rsidRPr="00BE47AA">
        <w:rPr>
          <w:rFonts w:ascii="Times New Roman" w:hAnsi="Times New Roman"/>
          <w:sz w:val="24"/>
          <w:szCs w:val="24"/>
        </w:rPr>
        <w:t>“ ул. „Филип Кутев“ и ул. „Булаир“ – 4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„Славянска“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„Морска“ ул. „Филип Кутев“ и ул. „Булаир“ – 7 бр. места „Зона с комбиниран режим“;</w:t>
      </w:r>
    </w:p>
    <w:p w:rsidR="00BE47AA" w:rsidRPr="00361170" w:rsidRDefault="00BE47AA" w:rsidP="00BE47AA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 xml:space="preserve">“ между бул. „Демокрация“ и бул. „Княз Ал. Батенберг“ – 10 бр. </w:t>
      </w:r>
      <w:r>
        <w:rPr>
          <w:rFonts w:ascii="Times New Roman" w:hAnsi="Times New Roman"/>
          <w:sz w:val="24"/>
          <w:szCs w:val="24"/>
        </w:rPr>
        <w:t>места „Зона с комбиниран режим“.</w:t>
      </w:r>
    </w:p>
    <w:p w:rsidR="00361170" w:rsidRPr="00361170" w:rsidRDefault="00361170" w:rsidP="003611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6117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„</w:t>
      </w:r>
      <w:proofErr w:type="spellStart"/>
      <w:r w:rsidRPr="0036117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Подзона</w:t>
      </w:r>
      <w:proofErr w:type="spellEnd"/>
      <w:r w:rsidRPr="0036117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2“ </w:t>
      </w:r>
      <w:r w:rsidRPr="0036117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(</w:t>
      </w:r>
      <w:r w:rsidRPr="00361170">
        <w:rPr>
          <w:rFonts w:ascii="Times New Roman" w:eastAsia="Times New Roman" w:hAnsi="Times New Roman"/>
          <w:bCs/>
          <w:sz w:val="24"/>
          <w:szCs w:val="24"/>
          <w:lang w:eastAsia="bg-BG"/>
        </w:rPr>
        <w:t>нова, Протокол №37/17.05.2022 г.</w:t>
      </w:r>
      <w:r w:rsidRPr="0036117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)</w:t>
      </w:r>
    </w:p>
    <w:p w:rsidR="00361170" w:rsidRPr="005F3D09" w:rsidRDefault="00361170" w:rsidP="00361170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Ул. Адам </w:t>
      </w:r>
      <w:proofErr w:type="spellStart"/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>Мицкевич</w:t>
      </w:r>
      <w:proofErr w:type="spellEnd"/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–</w:t>
      </w:r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48 бр. места „Зона с комбиниран режим“;</w:t>
      </w:r>
    </w:p>
    <w:p w:rsidR="00361170" w:rsidRPr="005F3D09" w:rsidRDefault="00361170" w:rsidP="0036117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2. Паркинг в междублоково пространство между ул. „Адам </w:t>
      </w:r>
      <w:proofErr w:type="spellStart"/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>Мицкевич</w:t>
      </w:r>
      <w:proofErr w:type="spellEnd"/>
      <w:r w:rsidRPr="005F3D09">
        <w:rPr>
          <w:rFonts w:ascii="Times New Roman" w:eastAsia="Times New Roman" w:hAnsi="Times New Roman"/>
          <w:bCs/>
          <w:sz w:val="24"/>
          <w:szCs w:val="24"/>
          <w:lang w:eastAsia="bg-BG"/>
        </w:rPr>
        <w:t>“ и ул. „24-ти черноморски пехотен полк“ – 11 бр. места „Зона  с комбиниран режим“.</w:t>
      </w:r>
    </w:p>
    <w:p w:rsidR="00361170" w:rsidRPr="00BE47AA" w:rsidRDefault="00361170" w:rsidP="00361170">
      <w:pPr>
        <w:pStyle w:val="ListParagraph"/>
        <w:rPr>
          <w:color w:val="000000" w:themeColor="text1"/>
          <w:sz w:val="24"/>
          <w:szCs w:val="24"/>
        </w:rPr>
      </w:pPr>
    </w:p>
    <w:sectPr w:rsidR="00361170" w:rsidRPr="00BE47AA" w:rsidSect="0036117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860A12"/>
    <w:multiLevelType w:val="hybridMultilevel"/>
    <w:tmpl w:val="20769E1E"/>
    <w:lvl w:ilvl="0" w:tplc="040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C047ED"/>
    <w:multiLevelType w:val="hybridMultilevel"/>
    <w:tmpl w:val="1CBCAAEE"/>
    <w:lvl w:ilvl="0" w:tplc="D72C5414">
      <w:start w:val="1"/>
      <w:numFmt w:val="decimal"/>
      <w:lvlText w:val="%1."/>
      <w:lvlJc w:val="left"/>
      <w:pPr>
        <w:ind w:left="1782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2502" w:hanging="360"/>
      </w:pPr>
    </w:lvl>
    <w:lvl w:ilvl="2" w:tplc="0402001B" w:tentative="1">
      <w:start w:val="1"/>
      <w:numFmt w:val="lowerRoman"/>
      <w:lvlText w:val="%3."/>
      <w:lvlJc w:val="right"/>
      <w:pPr>
        <w:ind w:left="3222" w:hanging="180"/>
      </w:pPr>
    </w:lvl>
    <w:lvl w:ilvl="3" w:tplc="0402000F" w:tentative="1">
      <w:start w:val="1"/>
      <w:numFmt w:val="decimal"/>
      <w:lvlText w:val="%4."/>
      <w:lvlJc w:val="left"/>
      <w:pPr>
        <w:ind w:left="3942" w:hanging="360"/>
      </w:pPr>
    </w:lvl>
    <w:lvl w:ilvl="4" w:tplc="04020019" w:tentative="1">
      <w:start w:val="1"/>
      <w:numFmt w:val="lowerLetter"/>
      <w:lvlText w:val="%5."/>
      <w:lvlJc w:val="left"/>
      <w:pPr>
        <w:ind w:left="4662" w:hanging="360"/>
      </w:pPr>
    </w:lvl>
    <w:lvl w:ilvl="5" w:tplc="0402001B" w:tentative="1">
      <w:start w:val="1"/>
      <w:numFmt w:val="lowerRoman"/>
      <w:lvlText w:val="%6."/>
      <w:lvlJc w:val="right"/>
      <w:pPr>
        <w:ind w:left="5382" w:hanging="180"/>
      </w:pPr>
    </w:lvl>
    <w:lvl w:ilvl="6" w:tplc="0402000F" w:tentative="1">
      <w:start w:val="1"/>
      <w:numFmt w:val="decimal"/>
      <w:lvlText w:val="%7."/>
      <w:lvlJc w:val="left"/>
      <w:pPr>
        <w:ind w:left="6102" w:hanging="360"/>
      </w:pPr>
    </w:lvl>
    <w:lvl w:ilvl="7" w:tplc="04020019" w:tentative="1">
      <w:start w:val="1"/>
      <w:numFmt w:val="lowerLetter"/>
      <w:lvlText w:val="%8."/>
      <w:lvlJc w:val="left"/>
      <w:pPr>
        <w:ind w:left="6822" w:hanging="360"/>
      </w:pPr>
    </w:lvl>
    <w:lvl w:ilvl="8" w:tplc="0402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5563EFA"/>
    <w:multiLevelType w:val="hybridMultilevel"/>
    <w:tmpl w:val="DE561ED4"/>
    <w:lvl w:ilvl="0" w:tplc="D51E5DA4">
      <w:start w:val="1"/>
      <w:numFmt w:val="decimal"/>
      <w:lvlText w:val="%1."/>
      <w:lvlJc w:val="left"/>
      <w:pPr>
        <w:ind w:left="1215" w:hanging="360"/>
      </w:pPr>
      <w:rPr>
        <w:rFonts w:hint="default"/>
        <w:sz w:val="24"/>
        <w:szCs w:val="24"/>
      </w:rPr>
    </w:lvl>
    <w:lvl w:ilvl="1" w:tplc="2C5ABCA6">
      <w:numFmt w:val="bullet"/>
      <w:lvlText w:val=""/>
      <w:lvlJc w:val="left"/>
      <w:pPr>
        <w:ind w:left="1935" w:hanging="360"/>
      </w:pPr>
      <w:rPr>
        <w:rFonts w:ascii="Symbol" w:eastAsia="Times New Roman" w:hAnsi="Symbol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4A9746A0"/>
    <w:multiLevelType w:val="hybridMultilevel"/>
    <w:tmpl w:val="1554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C97F55"/>
    <w:multiLevelType w:val="hybridMultilevel"/>
    <w:tmpl w:val="BA2E238E"/>
    <w:lvl w:ilvl="0" w:tplc="85F0C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F96A90"/>
    <w:multiLevelType w:val="hybridMultilevel"/>
    <w:tmpl w:val="1FBE4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D333AF"/>
    <w:multiLevelType w:val="hybridMultilevel"/>
    <w:tmpl w:val="09B01A9A"/>
    <w:lvl w:ilvl="0" w:tplc="C882A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9"/>
  </w:num>
  <w:num w:numId="11">
    <w:abstractNumId w:val="14"/>
  </w:num>
  <w:num w:numId="12">
    <w:abstractNumId w:val="11"/>
  </w:num>
  <w:num w:numId="13">
    <w:abstractNumId w:val="6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2698"/>
    <w:rsid w:val="0000449E"/>
    <w:rsid w:val="000065C7"/>
    <w:rsid w:val="00006A19"/>
    <w:rsid w:val="0000730C"/>
    <w:rsid w:val="000230D3"/>
    <w:rsid w:val="000263A0"/>
    <w:rsid w:val="0003480B"/>
    <w:rsid w:val="0004717A"/>
    <w:rsid w:val="00053AE8"/>
    <w:rsid w:val="00061165"/>
    <w:rsid w:val="00067B7C"/>
    <w:rsid w:val="00077C29"/>
    <w:rsid w:val="00077F14"/>
    <w:rsid w:val="00080075"/>
    <w:rsid w:val="00084F38"/>
    <w:rsid w:val="00091317"/>
    <w:rsid w:val="00094E20"/>
    <w:rsid w:val="000979DC"/>
    <w:rsid w:val="000A469B"/>
    <w:rsid w:val="000C0DB7"/>
    <w:rsid w:val="000C2089"/>
    <w:rsid w:val="000D0F97"/>
    <w:rsid w:val="000E5A8C"/>
    <w:rsid w:val="000E63FB"/>
    <w:rsid w:val="000E7B34"/>
    <w:rsid w:val="000F65B0"/>
    <w:rsid w:val="001078D4"/>
    <w:rsid w:val="001145C0"/>
    <w:rsid w:val="0012069D"/>
    <w:rsid w:val="0012273C"/>
    <w:rsid w:val="00123CC0"/>
    <w:rsid w:val="00124651"/>
    <w:rsid w:val="0012488D"/>
    <w:rsid w:val="00160527"/>
    <w:rsid w:val="0019440F"/>
    <w:rsid w:val="001A2BD5"/>
    <w:rsid w:val="001B0E01"/>
    <w:rsid w:val="001E0D59"/>
    <w:rsid w:val="001E3104"/>
    <w:rsid w:val="001F09DB"/>
    <w:rsid w:val="001F30DA"/>
    <w:rsid w:val="001F5685"/>
    <w:rsid w:val="002074E6"/>
    <w:rsid w:val="0022263B"/>
    <w:rsid w:val="00223C7B"/>
    <w:rsid w:val="00231F5B"/>
    <w:rsid w:val="0023348D"/>
    <w:rsid w:val="00254250"/>
    <w:rsid w:val="00265FF7"/>
    <w:rsid w:val="002C4DB2"/>
    <w:rsid w:val="002D3FAA"/>
    <w:rsid w:val="002E0E23"/>
    <w:rsid w:val="002F21A1"/>
    <w:rsid w:val="003230A9"/>
    <w:rsid w:val="0032646D"/>
    <w:rsid w:val="00326F2E"/>
    <w:rsid w:val="0033018F"/>
    <w:rsid w:val="0033154C"/>
    <w:rsid w:val="003411AA"/>
    <w:rsid w:val="00361170"/>
    <w:rsid w:val="003615BC"/>
    <w:rsid w:val="00370220"/>
    <w:rsid w:val="00375F68"/>
    <w:rsid w:val="00380B8D"/>
    <w:rsid w:val="00387764"/>
    <w:rsid w:val="003961A0"/>
    <w:rsid w:val="003B354E"/>
    <w:rsid w:val="003B7CE4"/>
    <w:rsid w:val="003D4D91"/>
    <w:rsid w:val="003D6360"/>
    <w:rsid w:val="003E3C92"/>
    <w:rsid w:val="00401EC2"/>
    <w:rsid w:val="004256B7"/>
    <w:rsid w:val="004256D9"/>
    <w:rsid w:val="00437A2B"/>
    <w:rsid w:val="00437F60"/>
    <w:rsid w:val="004610D8"/>
    <w:rsid w:val="004808F1"/>
    <w:rsid w:val="00485C8F"/>
    <w:rsid w:val="004909D9"/>
    <w:rsid w:val="004B33D8"/>
    <w:rsid w:val="004B4F09"/>
    <w:rsid w:val="004E1AF7"/>
    <w:rsid w:val="004F7D92"/>
    <w:rsid w:val="0052075B"/>
    <w:rsid w:val="00526414"/>
    <w:rsid w:val="00542F8C"/>
    <w:rsid w:val="005505E3"/>
    <w:rsid w:val="0055659E"/>
    <w:rsid w:val="0055760F"/>
    <w:rsid w:val="00572990"/>
    <w:rsid w:val="005860BA"/>
    <w:rsid w:val="005C0640"/>
    <w:rsid w:val="005D3446"/>
    <w:rsid w:val="005D39EC"/>
    <w:rsid w:val="005D69EE"/>
    <w:rsid w:val="00600E32"/>
    <w:rsid w:val="00601876"/>
    <w:rsid w:val="00611B18"/>
    <w:rsid w:val="00614D31"/>
    <w:rsid w:val="00624B74"/>
    <w:rsid w:val="006262FD"/>
    <w:rsid w:val="00650920"/>
    <w:rsid w:val="00664534"/>
    <w:rsid w:val="006673F2"/>
    <w:rsid w:val="00672996"/>
    <w:rsid w:val="00674E18"/>
    <w:rsid w:val="006814C8"/>
    <w:rsid w:val="00693FD4"/>
    <w:rsid w:val="006960EE"/>
    <w:rsid w:val="006A622A"/>
    <w:rsid w:val="006B523F"/>
    <w:rsid w:val="006C252D"/>
    <w:rsid w:val="006C34E9"/>
    <w:rsid w:val="006C6528"/>
    <w:rsid w:val="006D3AFD"/>
    <w:rsid w:val="006D45AE"/>
    <w:rsid w:val="006D6AF5"/>
    <w:rsid w:val="006E2003"/>
    <w:rsid w:val="00700F4B"/>
    <w:rsid w:val="00711AF4"/>
    <w:rsid w:val="00717E01"/>
    <w:rsid w:val="00724866"/>
    <w:rsid w:val="00744633"/>
    <w:rsid w:val="00744FA2"/>
    <w:rsid w:val="007500D8"/>
    <w:rsid w:val="00777B73"/>
    <w:rsid w:val="00785153"/>
    <w:rsid w:val="00786688"/>
    <w:rsid w:val="00791EA6"/>
    <w:rsid w:val="007929E5"/>
    <w:rsid w:val="007B13BC"/>
    <w:rsid w:val="007B1CFA"/>
    <w:rsid w:val="007B3C32"/>
    <w:rsid w:val="007F0067"/>
    <w:rsid w:val="00823AE3"/>
    <w:rsid w:val="00824A19"/>
    <w:rsid w:val="00854E82"/>
    <w:rsid w:val="008763F3"/>
    <w:rsid w:val="00880FAA"/>
    <w:rsid w:val="00883B55"/>
    <w:rsid w:val="00884CB2"/>
    <w:rsid w:val="00895277"/>
    <w:rsid w:val="008B06FC"/>
    <w:rsid w:val="008C57C8"/>
    <w:rsid w:val="008D7FB5"/>
    <w:rsid w:val="008E12A1"/>
    <w:rsid w:val="008E568C"/>
    <w:rsid w:val="008E72F9"/>
    <w:rsid w:val="008F7188"/>
    <w:rsid w:val="009314B6"/>
    <w:rsid w:val="00931930"/>
    <w:rsid w:val="0094559C"/>
    <w:rsid w:val="00950C29"/>
    <w:rsid w:val="00954163"/>
    <w:rsid w:val="009550DD"/>
    <w:rsid w:val="00955750"/>
    <w:rsid w:val="00981640"/>
    <w:rsid w:val="00997D6F"/>
    <w:rsid w:val="009C64DC"/>
    <w:rsid w:val="009D3A5D"/>
    <w:rsid w:val="009D50A9"/>
    <w:rsid w:val="009D533C"/>
    <w:rsid w:val="009D7D57"/>
    <w:rsid w:val="009E19F7"/>
    <w:rsid w:val="009F787A"/>
    <w:rsid w:val="00A03682"/>
    <w:rsid w:val="00A05292"/>
    <w:rsid w:val="00A22C10"/>
    <w:rsid w:val="00A2721D"/>
    <w:rsid w:val="00A346C3"/>
    <w:rsid w:val="00A5052C"/>
    <w:rsid w:val="00A64971"/>
    <w:rsid w:val="00A7482E"/>
    <w:rsid w:val="00A92DC5"/>
    <w:rsid w:val="00A97821"/>
    <w:rsid w:val="00AA0DA4"/>
    <w:rsid w:val="00AB121E"/>
    <w:rsid w:val="00AB2618"/>
    <w:rsid w:val="00AC3F1A"/>
    <w:rsid w:val="00AD3FFB"/>
    <w:rsid w:val="00AD7B45"/>
    <w:rsid w:val="00AE0B9C"/>
    <w:rsid w:val="00AF4E30"/>
    <w:rsid w:val="00AF6746"/>
    <w:rsid w:val="00B20167"/>
    <w:rsid w:val="00B53A35"/>
    <w:rsid w:val="00B56CA7"/>
    <w:rsid w:val="00B746F6"/>
    <w:rsid w:val="00B8354F"/>
    <w:rsid w:val="00B84407"/>
    <w:rsid w:val="00BB0540"/>
    <w:rsid w:val="00BB50F9"/>
    <w:rsid w:val="00BC5CCA"/>
    <w:rsid w:val="00BE47AA"/>
    <w:rsid w:val="00BE7EC5"/>
    <w:rsid w:val="00C0483B"/>
    <w:rsid w:val="00C0633A"/>
    <w:rsid w:val="00C070EA"/>
    <w:rsid w:val="00C22F24"/>
    <w:rsid w:val="00C3329D"/>
    <w:rsid w:val="00C3633A"/>
    <w:rsid w:val="00C413D9"/>
    <w:rsid w:val="00C52558"/>
    <w:rsid w:val="00C55CE7"/>
    <w:rsid w:val="00C57329"/>
    <w:rsid w:val="00C7713C"/>
    <w:rsid w:val="00C914CE"/>
    <w:rsid w:val="00C94A45"/>
    <w:rsid w:val="00C97E75"/>
    <w:rsid w:val="00CB5E5E"/>
    <w:rsid w:val="00CC4C5B"/>
    <w:rsid w:val="00CC784D"/>
    <w:rsid w:val="00CD111A"/>
    <w:rsid w:val="00CD735D"/>
    <w:rsid w:val="00CE1B87"/>
    <w:rsid w:val="00D03502"/>
    <w:rsid w:val="00D15C03"/>
    <w:rsid w:val="00D15D3F"/>
    <w:rsid w:val="00D22BCC"/>
    <w:rsid w:val="00D26CA9"/>
    <w:rsid w:val="00D2746F"/>
    <w:rsid w:val="00D27FDE"/>
    <w:rsid w:val="00D408CB"/>
    <w:rsid w:val="00D607AE"/>
    <w:rsid w:val="00D71A30"/>
    <w:rsid w:val="00D728E3"/>
    <w:rsid w:val="00D877FF"/>
    <w:rsid w:val="00D91458"/>
    <w:rsid w:val="00D92215"/>
    <w:rsid w:val="00DA1105"/>
    <w:rsid w:val="00DA5CED"/>
    <w:rsid w:val="00DB1E60"/>
    <w:rsid w:val="00DB2537"/>
    <w:rsid w:val="00DB3810"/>
    <w:rsid w:val="00DC21E6"/>
    <w:rsid w:val="00DC4C14"/>
    <w:rsid w:val="00DC5484"/>
    <w:rsid w:val="00DD398B"/>
    <w:rsid w:val="00DE2CFB"/>
    <w:rsid w:val="00E61405"/>
    <w:rsid w:val="00E629AE"/>
    <w:rsid w:val="00E63F17"/>
    <w:rsid w:val="00E76E2D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97B59"/>
    <w:rsid w:val="00FA005C"/>
    <w:rsid w:val="00FB34E3"/>
    <w:rsid w:val="00FC0485"/>
    <w:rsid w:val="00FC0F04"/>
    <w:rsid w:val="00FD0346"/>
    <w:rsid w:val="00FD20D0"/>
    <w:rsid w:val="00FD32BE"/>
    <w:rsid w:val="00FD5EDD"/>
    <w:rsid w:val="00FE3FAE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9CAF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A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034A1-9849-4B8D-ACB5-90125375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19</Pages>
  <Words>6893</Words>
  <Characters>39293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269</cp:revision>
  <cp:lastPrinted>2023-02-06T13:12:00Z</cp:lastPrinted>
  <dcterms:created xsi:type="dcterms:W3CDTF">2015-05-07T08:41:00Z</dcterms:created>
  <dcterms:modified xsi:type="dcterms:W3CDTF">2023-02-06T13:12:00Z</dcterms:modified>
</cp:coreProperties>
</file>