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B92BF" w14:textId="77777777" w:rsidR="00A85904" w:rsidRPr="00907E01" w:rsidRDefault="00A85904" w:rsidP="00A85904">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7E01">
        <w:rPr>
          <w:rFonts w:ascii="Times New Roman" w:eastAsia="Calibri" w:hAnsi="Times New Roman" w:cs="Times New Roman"/>
          <w:noProof/>
          <w:sz w:val="36"/>
          <w:szCs w:val="36"/>
          <w:lang w:eastAsia="bg-BG"/>
        </w:rPr>
        <w:drawing>
          <wp:anchor distT="0" distB="0" distL="114300" distR="114300" simplePos="0" relativeHeight="251660288" behindDoc="0" locked="0" layoutInCell="1" allowOverlap="1" wp14:anchorId="2C413727" wp14:editId="5CEDA85C">
            <wp:simplePos x="0" y="0"/>
            <wp:positionH relativeFrom="column">
              <wp:posOffset>-133350</wp:posOffset>
            </wp:positionH>
            <wp:positionV relativeFrom="paragraph">
              <wp:posOffset>-304800</wp:posOffset>
            </wp:positionV>
            <wp:extent cx="713740" cy="1066165"/>
            <wp:effectExtent l="0" t="0" r="0" b="635"/>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7E01">
        <w:rPr>
          <w:rFonts w:ascii="Times New Roman" w:eastAsia="Times New Roman" w:hAnsi="Times New Roman" w:cs="Times New Roman"/>
          <w:b/>
          <w:spacing w:val="100"/>
          <w:sz w:val="36"/>
          <w:szCs w:val="36"/>
          <w:lang w:eastAsia="ar-SA"/>
        </w:rPr>
        <w:t>ОБЩИНСКИ СЪВЕТ</w:t>
      </w:r>
    </w:p>
    <w:p w14:paraId="6B8967F3" w14:textId="77777777" w:rsidR="00A85904" w:rsidRPr="00907E01" w:rsidRDefault="00A85904" w:rsidP="00A85904">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8000 Бургас, ул. </w:t>
      </w:r>
      <w:r>
        <w:rPr>
          <w:rFonts w:ascii="Times New Roman" w:eastAsia="Times New Roman" w:hAnsi="Times New Roman" w:cs="Times New Roman"/>
          <w:lang w:eastAsia="ar-SA"/>
        </w:rPr>
        <w:t>„</w:t>
      </w:r>
      <w:r w:rsidRPr="00907E01">
        <w:rPr>
          <w:rFonts w:ascii="Times New Roman" w:eastAsia="Times New Roman" w:hAnsi="Times New Roman" w:cs="Times New Roman"/>
          <w:lang w:eastAsia="ar-SA"/>
        </w:rPr>
        <w:t>Александровска” № 26</w:t>
      </w:r>
    </w:p>
    <w:p w14:paraId="1165C8D2" w14:textId="77777777" w:rsidR="00A85904" w:rsidRPr="00907E01" w:rsidRDefault="00A85904" w:rsidP="00A85904">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тел.: 056/ 84 13 00; </w:t>
      </w:r>
      <w:hyperlink r:id="rId8" w:history="1">
        <w:r w:rsidRPr="00907E01">
          <w:rPr>
            <w:rFonts w:ascii="Times New Roman" w:eastAsia="Times New Roman" w:hAnsi="Times New Roman" w:cs="Times New Roman"/>
            <w:color w:val="0000FF"/>
            <w:u w:val="single"/>
            <w:lang w:eastAsia="ar-SA"/>
          </w:rPr>
          <w:t>www.burgas</w:t>
        </w:r>
        <w:r w:rsidRPr="00907E01">
          <w:rPr>
            <w:rFonts w:ascii="Times New Roman" w:eastAsia="Times New Roman" w:hAnsi="Times New Roman" w:cs="Times New Roman"/>
            <w:color w:val="0000FF"/>
            <w:u w:val="single"/>
            <w:lang w:val="en-US" w:eastAsia="ar-SA"/>
          </w:rPr>
          <w:t>council</w:t>
        </w:r>
        <w:r w:rsidRPr="00907E01">
          <w:rPr>
            <w:rFonts w:ascii="Times New Roman" w:eastAsia="Times New Roman" w:hAnsi="Times New Roman" w:cs="Times New Roman"/>
            <w:color w:val="0000FF"/>
            <w:u w:val="single"/>
            <w:lang w:eastAsia="ar-SA"/>
          </w:rPr>
          <w:t>.</w:t>
        </w:r>
        <w:r w:rsidRPr="00907E01">
          <w:rPr>
            <w:rFonts w:ascii="Times New Roman" w:eastAsia="Times New Roman" w:hAnsi="Times New Roman" w:cs="Times New Roman"/>
            <w:color w:val="0000FF"/>
            <w:u w:val="single"/>
            <w:lang w:val="en-US" w:eastAsia="ar-SA"/>
          </w:rPr>
          <w:t>org</w:t>
        </w:r>
      </w:hyperlink>
      <w:r w:rsidRPr="00907E01">
        <w:rPr>
          <w:rFonts w:ascii="Times New Roman" w:eastAsia="Times New Roman" w:hAnsi="Times New Roman" w:cs="Times New Roman"/>
          <w:lang w:val="ru-RU" w:eastAsia="ar-SA"/>
        </w:rPr>
        <w:t xml:space="preserve">; </w:t>
      </w:r>
      <w:r w:rsidRPr="00907E01">
        <w:rPr>
          <w:rFonts w:ascii="Times New Roman" w:eastAsia="Times New Roman" w:hAnsi="Times New Roman" w:cs="Times New Roman"/>
          <w:lang w:val="en-US" w:eastAsia="ar-SA"/>
        </w:rPr>
        <w:t>e-mail</w:t>
      </w:r>
      <w:r w:rsidRPr="00907E01">
        <w:rPr>
          <w:rFonts w:ascii="Times New Roman" w:eastAsia="Times New Roman" w:hAnsi="Times New Roman" w:cs="Times New Roman"/>
          <w:lang w:eastAsia="ar-SA"/>
        </w:rPr>
        <w:t xml:space="preserve">: </w:t>
      </w:r>
      <w:r w:rsidRPr="00907E01">
        <w:rPr>
          <w:rFonts w:ascii="Times New Roman" w:eastAsia="Times New Roman" w:hAnsi="Times New Roman" w:cs="Times New Roman"/>
          <w:lang w:val="pt-BR" w:eastAsia="ar-SA"/>
        </w:rPr>
        <w:t>council</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burgas</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org</w:t>
      </w:r>
    </w:p>
    <w:p w14:paraId="08D5D75D" w14:textId="77777777" w:rsidR="00A85904" w:rsidRPr="00707169" w:rsidRDefault="00A85904" w:rsidP="00A85904">
      <w:pPr>
        <w:suppressAutoHyphens/>
        <w:autoSpaceDN w:val="0"/>
        <w:spacing w:after="0" w:line="240" w:lineRule="auto"/>
        <w:ind w:firstLine="708"/>
        <w:rPr>
          <w:rFonts w:ascii="Calibri" w:eastAsia="Calibri" w:hAnsi="Calibri" w:cs="Times New Roman"/>
        </w:rPr>
      </w:pPr>
      <w:r w:rsidRPr="00130767">
        <w:rPr>
          <w:rFonts w:ascii="Calibri" w:eastAsia="Calibri" w:hAnsi="Calibri" w:cs="Times New Roman"/>
          <w:noProof/>
          <w:lang w:eastAsia="bg-BG"/>
        </w:rPr>
        <mc:AlternateContent>
          <mc:Choice Requires="wps">
            <w:drawing>
              <wp:anchor distT="4294967295" distB="4294967295" distL="114300" distR="114300" simplePos="0" relativeHeight="251659264" behindDoc="0" locked="0" layoutInCell="1" allowOverlap="1" wp14:anchorId="2460BF6B" wp14:editId="2E9C3839">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2430056C"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0EB3D1AC" w14:textId="77777777" w:rsidR="00A85904" w:rsidRDefault="00A85904" w:rsidP="00A85904">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r w:rsidRPr="00130767">
        <w:rPr>
          <w:rFonts w:ascii="Times New Roman" w:eastAsia="Times New Roman" w:hAnsi="Times New Roman" w:cs="Times New Roman"/>
          <w:b/>
          <w:bCs/>
          <w:caps/>
          <w:sz w:val="24"/>
          <w:szCs w:val="24"/>
          <w:lang w:eastAsia="bg-BG"/>
        </w:rPr>
        <w:t>ПОСТОЯННА КОМИСИЯ ПО ОПАЗВАНЕ НА ОКОЛНАТА СРЕДА, ЗЕМЕДЕЛИЕ И ХРАНИ </w:t>
      </w:r>
    </w:p>
    <w:p w14:paraId="237F6085" w14:textId="77777777" w:rsidR="00A85904" w:rsidRPr="00130767" w:rsidRDefault="00A85904" w:rsidP="00A85904">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68A68829" w14:textId="77777777" w:rsidR="00A85904" w:rsidRDefault="00A85904" w:rsidP="00A85904">
      <w:pP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57C26F6D" w14:textId="77777777" w:rsidR="00A85904" w:rsidRPr="00CC51C7" w:rsidRDefault="00A85904" w:rsidP="00A85904">
      <w:pPr>
        <w:suppressAutoHyphens/>
        <w:autoSpaceDN w:val="0"/>
        <w:spacing w:before="100" w:after="0" w:line="240" w:lineRule="auto"/>
        <w:jc w:val="center"/>
        <w:rPr>
          <w:rFonts w:ascii="Times New Roman" w:eastAsia="Times New Roman" w:hAnsi="Times New Roman" w:cs="Times New Roman"/>
          <w:b/>
          <w:bCs/>
          <w:kern w:val="3"/>
          <w:sz w:val="24"/>
          <w:szCs w:val="24"/>
          <w:lang w:eastAsia="bg-BG"/>
        </w:rPr>
      </w:pPr>
      <w:r w:rsidRPr="00130767">
        <w:rPr>
          <w:rFonts w:ascii="Times New Roman" w:eastAsia="Times New Roman" w:hAnsi="Times New Roman" w:cs="Times New Roman"/>
          <w:b/>
          <w:bCs/>
          <w:caps/>
          <w:sz w:val="24"/>
          <w:szCs w:val="24"/>
          <w:lang w:eastAsia="bg-BG"/>
        </w:rPr>
        <w:t>ПРОТОКОЛ</w:t>
      </w:r>
      <w:r w:rsidRPr="00130767">
        <w:rPr>
          <w:rFonts w:ascii="Times New Roman" w:eastAsia="Times New Roman" w:hAnsi="Times New Roman" w:cs="Times New Roman"/>
          <w:b/>
          <w:bCs/>
          <w:caps/>
          <w:sz w:val="24"/>
          <w:szCs w:val="24"/>
          <w:lang w:eastAsia="bg-BG"/>
        </w:rPr>
        <w:br/>
      </w:r>
      <w:r w:rsidRPr="00130767">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33</w:t>
      </w:r>
    </w:p>
    <w:p w14:paraId="59397CF7" w14:textId="77777777" w:rsidR="00A85904" w:rsidRPr="00130767" w:rsidRDefault="00A85904" w:rsidP="00A85904">
      <w:pPr>
        <w:suppressAutoHyphens/>
        <w:autoSpaceDN w:val="0"/>
        <w:spacing w:after="0" w:line="240" w:lineRule="auto"/>
        <w:jc w:val="center"/>
        <w:rPr>
          <w:rFonts w:ascii="Calibri" w:eastAsia="Calibri" w:hAnsi="Calibri" w:cs="Times New Roman"/>
        </w:rPr>
      </w:pPr>
    </w:p>
    <w:p w14:paraId="0D7BFDCE" w14:textId="77777777" w:rsidR="00A85904" w:rsidRPr="00130767" w:rsidRDefault="00A85904" w:rsidP="00A85904">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14</w:t>
      </w:r>
      <w:r w:rsidRPr="006224B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12</w:t>
      </w:r>
      <w:r w:rsidRPr="006224B5">
        <w:rPr>
          <w:rFonts w:ascii="Times New Roman" w:eastAsia="Times New Roman" w:hAnsi="Times New Roman" w:cs="Times New Roman"/>
          <w:sz w:val="24"/>
          <w:szCs w:val="24"/>
          <w:lang w:eastAsia="bg-BG"/>
        </w:rPr>
        <w:t>.202</w:t>
      </w:r>
      <w:r>
        <w:rPr>
          <w:rFonts w:ascii="Times New Roman" w:eastAsia="Times New Roman" w:hAnsi="Times New Roman" w:cs="Times New Roman"/>
          <w:sz w:val="24"/>
          <w:szCs w:val="24"/>
          <w:lang w:eastAsia="bg-BG"/>
        </w:rPr>
        <w:t>2</w:t>
      </w:r>
      <w:r w:rsidRPr="006224B5">
        <w:rPr>
          <w:rFonts w:ascii="Times New Roman" w:eastAsia="Times New Roman" w:hAnsi="Times New Roman" w:cs="Times New Roman"/>
          <w:sz w:val="24"/>
          <w:szCs w:val="24"/>
          <w:lang w:eastAsia="bg-BG"/>
        </w:rPr>
        <w:t xml:space="preserve"> г. от 1</w:t>
      </w:r>
      <w:r>
        <w:rPr>
          <w:rFonts w:ascii="Times New Roman" w:eastAsia="Times New Roman" w:hAnsi="Times New Roman" w:cs="Times New Roman"/>
          <w:sz w:val="24"/>
          <w:szCs w:val="24"/>
          <w:lang w:eastAsia="bg-BG"/>
        </w:rPr>
        <w:t>6</w:t>
      </w:r>
      <w:r w:rsidRPr="006224B5">
        <w:rPr>
          <w:rFonts w:ascii="Times New Roman" w:eastAsia="Times New Roman" w:hAnsi="Times New Roman" w:cs="Times New Roman"/>
          <w:sz w:val="24"/>
          <w:szCs w:val="24"/>
          <w:lang w:eastAsia="bg-BG"/>
        </w:rPr>
        <w:t xml:space="preserve">:00 часа, </w:t>
      </w:r>
      <w:r w:rsidRPr="00130767">
        <w:rPr>
          <w:rFonts w:ascii="Times New Roman" w:eastAsia="Times New Roman" w:hAnsi="Times New Roman" w:cs="Times New Roman"/>
          <w:sz w:val="24"/>
          <w:szCs w:val="24"/>
          <w:lang w:eastAsia="bg-BG"/>
        </w:rPr>
        <w:t xml:space="preserve">в </w:t>
      </w:r>
      <w:r>
        <w:rPr>
          <w:rFonts w:ascii="Times New Roman" w:eastAsia="Times New Roman" w:hAnsi="Times New Roman"/>
          <w:sz w:val="24"/>
          <w:szCs w:val="24"/>
          <w:lang w:eastAsia="bg-BG"/>
        </w:rPr>
        <w:t>Зала № 1, ет. 1, Община Бургас, ул. „Александровска“ № 26,</w:t>
      </w:r>
      <w:r>
        <w:rPr>
          <w:rFonts w:ascii="Times New Roman" w:eastAsia="Times New Roman" w:hAnsi="Times New Roman" w:cs="Times New Roman"/>
          <w:sz w:val="24"/>
          <w:szCs w:val="24"/>
          <w:lang w:eastAsia="bg-BG"/>
        </w:rPr>
        <w:t xml:space="preserve"> </w:t>
      </w:r>
      <w:r w:rsidRPr="006224B5">
        <w:rPr>
          <w:rFonts w:ascii="Times New Roman" w:eastAsia="Times New Roman" w:hAnsi="Times New Roman" w:cs="Times New Roman"/>
          <w:sz w:val="24"/>
          <w:szCs w:val="24"/>
          <w:lang w:eastAsia="bg-BG"/>
        </w:rPr>
        <w:t>се проведе заседание на П</w:t>
      </w:r>
      <w:r>
        <w:rPr>
          <w:rFonts w:ascii="Times New Roman" w:eastAsia="Times New Roman" w:hAnsi="Times New Roman" w:cs="Times New Roman"/>
          <w:sz w:val="24"/>
          <w:szCs w:val="24"/>
          <w:lang w:eastAsia="bg-BG"/>
        </w:rPr>
        <w:t xml:space="preserve">остоянната комисия по опазване на околната среда, земеделие и храни </w:t>
      </w:r>
      <w:r w:rsidRPr="00CC51C7">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ПКООСЗХ</w:t>
      </w:r>
      <w:r w:rsidRPr="00CC51C7">
        <w:rPr>
          <w:rFonts w:ascii="Times New Roman" w:eastAsia="Times New Roman" w:hAnsi="Times New Roman" w:cs="Times New Roman"/>
          <w:sz w:val="24"/>
          <w:szCs w:val="24"/>
          <w:lang w:eastAsia="bg-BG"/>
        </w:rPr>
        <w:t>)</w:t>
      </w:r>
      <w:r w:rsidRPr="006224B5">
        <w:rPr>
          <w:rFonts w:ascii="Times New Roman" w:eastAsia="Times New Roman" w:hAnsi="Times New Roman" w:cs="Times New Roman"/>
          <w:sz w:val="24"/>
          <w:szCs w:val="24"/>
          <w:lang w:eastAsia="bg-BG"/>
        </w:rPr>
        <w:t>.</w:t>
      </w:r>
    </w:p>
    <w:p w14:paraId="68C474CA" w14:textId="77777777" w:rsidR="00A85904" w:rsidRPr="00281E49" w:rsidRDefault="00A85904" w:rsidP="00A85904">
      <w:pPr>
        <w:spacing w:after="0" w:line="240" w:lineRule="auto"/>
        <w:ind w:firstLine="708"/>
        <w:jc w:val="both"/>
        <w:rPr>
          <w:rFonts w:ascii="Times New Roman" w:eastAsia="Times New Roman" w:hAnsi="Times New Roman" w:cs="Times New Roman"/>
          <w:sz w:val="24"/>
          <w:szCs w:val="24"/>
          <w:lang w:eastAsia="bg-BG"/>
        </w:rPr>
      </w:pPr>
      <w:r w:rsidRPr="00880DE4">
        <w:rPr>
          <w:rFonts w:ascii="Times New Roman" w:eastAsia="Times New Roman" w:hAnsi="Times New Roman" w:cs="Times New Roman"/>
          <w:sz w:val="24"/>
          <w:szCs w:val="24"/>
          <w:lang w:eastAsia="bg-BG"/>
        </w:rPr>
        <w:t>На заседанието на комисията присъстваха</w:t>
      </w:r>
      <w:r w:rsidRPr="001248A5">
        <w:rPr>
          <w:rFonts w:ascii="Times New Roman" w:eastAsia="Times New Roman" w:hAnsi="Times New Roman" w:cs="Times New Roman"/>
          <w:sz w:val="24"/>
          <w:szCs w:val="24"/>
          <w:lang w:eastAsia="bg-BG"/>
        </w:rPr>
        <w:t xml:space="preserve">: </w:t>
      </w:r>
      <w:r w:rsidRPr="00281E49">
        <w:rPr>
          <w:rFonts w:ascii="Times New Roman" w:eastAsia="Times New Roman" w:hAnsi="Times New Roman" w:cs="Times New Roman"/>
          <w:sz w:val="24"/>
          <w:szCs w:val="24"/>
          <w:lang w:eastAsia="bg-BG"/>
        </w:rPr>
        <w:t xml:space="preserve">д-р Георги Митев – председател, Бойчо Георгиев – зам.-председател и членове: Иван Иванов, Стоян Грозев </w:t>
      </w:r>
      <w:r w:rsidR="00281E49" w:rsidRPr="00281E49">
        <w:rPr>
          <w:rFonts w:ascii="Times New Roman" w:eastAsia="Times New Roman" w:hAnsi="Times New Roman" w:cs="Times New Roman"/>
          <w:sz w:val="24"/>
          <w:szCs w:val="24"/>
          <w:lang w:eastAsia="bg-BG"/>
        </w:rPr>
        <w:t>Георги Спасов</w:t>
      </w:r>
      <w:r w:rsidR="00281E49">
        <w:rPr>
          <w:rFonts w:ascii="Times New Roman" w:eastAsia="Times New Roman" w:hAnsi="Times New Roman" w:cs="Times New Roman"/>
          <w:sz w:val="24"/>
          <w:szCs w:val="24"/>
          <w:lang w:eastAsia="bg-BG"/>
        </w:rPr>
        <w:t>,</w:t>
      </w:r>
      <w:r w:rsidR="00281E49" w:rsidRPr="00281E49">
        <w:rPr>
          <w:rFonts w:ascii="Times New Roman" w:eastAsia="Times New Roman" w:hAnsi="Times New Roman" w:cs="Times New Roman"/>
          <w:sz w:val="24"/>
          <w:szCs w:val="24"/>
          <w:lang w:eastAsia="bg-BG"/>
        </w:rPr>
        <w:t xml:space="preserve"> Калояна Живкова </w:t>
      </w:r>
      <w:r w:rsidRPr="00281E49">
        <w:rPr>
          <w:rFonts w:ascii="Times New Roman" w:eastAsia="Times New Roman" w:hAnsi="Times New Roman" w:cs="Times New Roman"/>
          <w:sz w:val="24"/>
          <w:szCs w:val="24"/>
          <w:lang w:eastAsia="bg-BG"/>
        </w:rPr>
        <w:t>и Юлиян Георгиев.</w:t>
      </w:r>
    </w:p>
    <w:p w14:paraId="53C168FC" w14:textId="77777777" w:rsidR="00281E49" w:rsidRDefault="00A85904" w:rsidP="00281E49">
      <w:pPr>
        <w:spacing w:after="0" w:line="240" w:lineRule="auto"/>
        <w:ind w:firstLine="708"/>
        <w:jc w:val="both"/>
        <w:rPr>
          <w:rFonts w:ascii="Times New Roman" w:eastAsia="Times New Roman" w:hAnsi="Times New Roman" w:cs="Times New Roman"/>
          <w:sz w:val="24"/>
          <w:szCs w:val="24"/>
          <w:lang w:eastAsia="bg-BG"/>
        </w:rPr>
      </w:pPr>
      <w:r w:rsidRPr="00281E49">
        <w:rPr>
          <w:rFonts w:ascii="Times New Roman" w:eastAsia="Times New Roman" w:hAnsi="Times New Roman" w:cs="Times New Roman"/>
          <w:sz w:val="24"/>
          <w:szCs w:val="24"/>
          <w:lang w:eastAsia="bg-BG"/>
        </w:rPr>
        <w:t xml:space="preserve">От общинска администрация присъстваха: Весна Балтина – зам.-кмет „Стратегическо развитие и екология, дигитализация и адаптация към промените на климата“, Павлин Михов – директор на дирекция „Околна среда“, </w:t>
      </w:r>
      <w:r w:rsidR="00281E49" w:rsidRPr="00281E49">
        <w:rPr>
          <w:rFonts w:ascii="Times New Roman" w:eastAsia="Times New Roman" w:hAnsi="Times New Roman" w:cs="Times New Roman"/>
          <w:sz w:val="24"/>
          <w:szCs w:val="24"/>
          <w:lang w:eastAsia="bg-BG"/>
        </w:rPr>
        <w:t>Веселина Таралова – директор на дирекция „Образование и демографски въпроси”</w:t>
      </w:r>
      <w:r w:rsidR="00281E49">
        <w:rPr>
          <w:rFonts w:ascii="Times New Roman" w:eastAsia="Times New Roman" w:hAnsi="Times New Roman" w:cs="Times New Roman"/>
          <w:sz w:val="24"/>
          <w:szCs w:val="24"/>
          <w:lang w:eastAsia="bg-BG"/>
        </w:rPr>
        <w:t xml:space="preserve">, </w:t>
      </w:r>
      <w:r w:rsidR="00281E49" w:rsidRPr="00281E49">
        <w:rPr>
          <w:rFonts w:ascii="Times New Roman" w:eastAsia="Times New Roman" w:hAnsi="Times New Roman" w:cs="Times New Roman"/>
          <w:sz w:val="24"/>
          <w:szCs w:val="24"/>
          <w:lang w:eastAsia="bg-BG"/>
        </w:rPr>
        <w:t>Радовеста Стюърт – директор на ОП „Туризъм“</w:t>
      </w:r>
      <w:r w:rsidR="00281E49">
        <w:rPr>
          <w:rFonts w:ascii="Times New Roman" w:eastAsia="Times New Roman" w:hAnsi="Times New Roman" w:cs="Times New Roman"/>
          <w:sz w:val="24"/>
          <w:szCs w:val="24"/>
          <w:lang w:eastAsia="bg-BG"/>
        </w:rPr>
        <w:t>, а</w:t>
      </w:r>
      <w:r w:rsidR="00281E49" w:rsidRPr="00281E49">
        <w:rPr>
          <w:rFonts w:ascii="Times New Roman" w:eastAsia="Times New Roman" w:hAnsi="Times New Roman" w:cs="Times New Roman"/>
          <w:sz w:val="24"/>
          <w:szCs w:val="24"/>
          <w:lang w:eastAsia="bg-BG"/>
        </w:rPr>
        <w:t>рх. Тихомир Райчев – главен архитект на Община Бургас</w:t>
      </w:r>
      <w:r w:rsidR="00281E49">
        <w:rPr>
          <w:rFonts w:ascii="Times New Roman" w:eastAsia="Times New Roman" w:hAnsi="Times New Roman" w:cs="Times New Roman"/>
          <w:sz w:val="24"/>
          <w:szCs w:val="24"/>
          <w:lang w:eastAsia="bg-BG"/>
        </w:rPr>
        <w:t xml:space="preserve">, </w:t>
      </w:r>
      <w:r w:rsidR="00281E49" w:rsidRPr="00281E49">
        <w:rPr>
          <w:rFonts w:ascii="Times New Roman" w:eastAsia="Times New Roman" w:hAnsi="Times New Roman" w:cs="Times New Roman"/>
          <w:sz w:val="24"/>
          <w:szCs w:val="24"/>
          <w:lang w:eastAsia="bg-BG"/>
        </w:rPr>
        <w:t>Румен Шарпов – директор на дирекция „Местни приходи о</w:t>
      </w:r>
      <w:r w:rsidR="00281E49">
        <w:rPr>
          <w:rFonts w:ascii="Times New Roman" w:eastAsia="Times New Roman" w:hAnsi="Times New Roman" w:cs="Times New Roman"/>
          <w:sz w:val="24"/>
          <w:szCs w:val="24"/>
          <w:lang w:eastAsia="bg-BG"/>
        </w:rPr>
        <w:t xml:space="preserve">т данъци, такси и реклама“ и </w:t>
      </w:r>
      <w:r w:rsidR="00281E49" w:rsidRPr="00281E49">
        <w:rPr>
          <w:rFonts w:ascii="Times New Roman" w:eastAsia="Times New Roman" w:hAnsi="Times New Roman" w:cs="Times New Roman"/>
          <w:sz w:val="24"/>
          <w:szCs w:val="24"/>
          <w:lang w:eastAsia="bg-BG"/>
        </w:rPr>
        <w:t xml:space="preserve">Людмила Цонева </w:t>
      </w:r>
      <w:r w:rsidR="00281E49">
        <w:rPr>
          <w:rFonts w:ascii="Times New Roman" w:eastAsia="Times New Roman" w:hAnsi="Times New Roman" w:cs="Times New Roman"/>
          <w:sz w:val="24"/>
          <w:szCs w:val="24"/>
          <w:lang w:eastAsia="bg-BG"/>
        </w:rPr>
        <w:t>–</w:t>
      </w:r>
      <w:r w:rsidR="00281E49" w:rsidRPr="00281E49">
        <w:rPr>
          <w:rFonts w:ascii="Times New Roman" w:eastAsia="Times New Roman" w:hAnsi="Times New Roman" w:cs="Times New Roman"/>
          <w:sz w:val="24"/>
          <w:szCs w:val="24"/>
          <w:lang w:eastAsia="bg-BG"/>
        </w:rPr>
        <w:t xml:space="preserve"> гл. юрисконсулт в дирекция </w:t>
      </w:r>
      <w:r w:rsidR="00281E49">
        <w:rPr>
          <w:rFonts w:ascii="Times New Roman" w:eastAsia="Times New Roman" w:hAnsi="Times New Roman" w:cs="Times New Roman"/>
          <w:sz w:val="24"/>
          <w:szCs w:val="24"/>
          <w:lang w:eastAsia="bg-BG"/>
        </w:rPr>
        <w:t>„</w:t>
      </w:r>
      <w:r w:rsidR="00281E49" w:rsidRPr="00281E49">
        <w:rPr>
          <w:rFonts w:ascii="Times New Roman" w:eastAsia="Times New Roman" w:hAnsi="Times New Roman" w:cs="Times New Roman"/>
          <w:sz w:val="24"/>
          <w:szCs w:val="24"/>
          <w:lang w:eastAsia="bg-BG"/>
        </w:rPr>
        <w:t>Образование и демографски въпроси</w:t>
      </w:r>
      <w:r w:rsidR="00281E49">
        <w:rPr>
          <w:rFonts w:ascii="Times New Roman" w:eastAsia="Times New Roman" w:hAnsi="Times New Roman" w:cs="Times New Roman"/>
          <w:sz w:val="24"/>
          <w:szCs w:val="24"/>
          <w:lang w:eastAsia="bg-BG"/>
        </w:rPr>
        <w:t>“.</w:t>
      </w:r>
    </w:p>
    <w:p w14:paraId="3DE57233" w14:textId="77777777" w:rsidR="00281E49" w:rsidRDefault="00281E49" w:rsidP="00281E49">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Присъства още и</w:t>
      </w:r>
      <w:r w:rsidRPr="00281E4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w:t>
      </w:r>
      <w:r w:rsidRPr="00281E49">
        <w:rPr>
          <w:rFonts w:ascii="Times New Roman" w:eastAsia="Times New Roman" w:hAnsi="Times New Roman" w:cs="Times New Roman"/>
          <w:sz w:val="24"/>
          <w:szCs w:val="24"/>
          <w:lang w:eastAsia="bg-BG"/>
        </w:rPr>
        <w:t>роф. д-р Севдалина Турманова – председател на Общински съвет – Бургас</w:t>
      </w:r>
      <w:r>
        <w:rPr>
          <w:rFonts w:ascii="Times New Roman" w:eastAsia="Times New Roman" w:hAnsi="Times New Roman" w:cs="Times New Roman"/>
          <w:sz w:val="24"/>
          <w:szCs w:val="24"/>
          <w:lang w:eastAsia="bg-BG"/>
        </w:rPr>
        <w:t>.</w:t>
      </w:r>
    </w:p>
    <w:p w14:paraId="265AE286" w14:textId="77777777" w:rsidR="00A85904" w:rsidRPr="00676D84" w:rsidRDefault="00A85904" w:rsidP="00281E49">
      <w:pPr>
        <w:spacing w:after="0" w:line="240" w:lineRule="auto"/>
        <w:ind w:firstLine="708"/>
        <w:jc w:val="both"/>
        <w:rPr>
          <w:rFonts w:ascii="Times New Roman" w:eastAsia="Times New Roman" w:hAnsi="Times New Roman" w:cs="Times New Roman"/>
          <w:sz w:val="24"/>
          <w:szCs w:val="24"/>
          <w:lang w:eastAsia="bg-BG"/>
        </w:rPr>
      </w:pPr>
      <w:r w:rsidRPr="00281E49">
        <w:rPr>
          <w:rFonts w:ascii="Times New Roman" w:eastAsia="Times New Roman" w:hAnsi="Times New Roman" w:cs="Times New Roman"/>
          <w:sz w:val="24"/>
          <w:szCs w:val="24"/>
          <w:lang w:eastAsia="bg-BG"/>
        </w:rPr>
        <w:t xml:space="preserve">Заседанието откри и ръководи председателят на ПКООСЗХ – д-р Георги Митев, </w:t>
      </w:r>
      <w:r w:rsidRPr="00281E49">
        <w:rPr>
          <w:rFonts w:ascii="Times New Roman" w:eastAsia="Times New Roman" w:hAnsi="Times New Roman" w:cs="Times New Roman"/>
          <w:i/>
          <w:sz w:val="24"/>
          <w:szCs w:val="24"/>
          <w:lang w:eastAsia="bg-BG"/>
        </w:rPr>
        <w:t>като с</w:t>
      </w:r>
      <w:r w:rsidR="00281E49">
        <w:rPr>
          <w:rFonts w:ascii="Times New Roman" w:eastAsia="Times New Roman" w:hAnsi="Times New Roman" w:cs="Times New Roman"/>
          <w:i/>
          <w:sz w:val="24"/>
          <w:szCs w:val="24"/>
          <w:lang w:eastAsia="bg-BG"/>
        </w:rPr>
        <w:t>ъс</w:t>
      </w:r>
      <w:r w:rsidRPr="00281E49">
        <w:rPr>
          <w:rFonts w:ascii="Times New Roman" w:eastAsia="Times New Roman" w:hAnsi="Times New Roman" w:cs="Times New Roman"/>
          <w:i/>
          <w:sz w:val="24"/>
          <w:szCs w:val="24"/>
          <w:lang w:eastAsia="bg-BG"/>
        </w:rPr>
        <w:t xml:space="preserve"> </w:t>
      </w:r>
      <w:r w:rsidR="00281E49">
        <w:rPr>
          <w:rFonts w:ascii="Times New Roman" w:eastAsia="Times New Roman" w:hAnsi="Times New Roman" w:cs="Times New Roman"/>
          <w:i/>
          <w:sz w:val="24"/>
          <w:szCs w:val="24"/>
          <w:lang w:eastAsia="bg-BG"/>
        </w:rPr>
        <w:t>7</w:t>
      </w:r>
      <w:r w:rsidRPr="00281E49">
        <w:rPr>
          <w:rFonts w:ascii="Times New Roman" w:eastAsia="Times New Roman" w:hAnsi="Times New Roman" w:cs="Times New Roman"/>
          <w:i/>
          <w:sz w:val="24"/>
          <w:szCs w:val="24"/>
          <w:lang w:eastAsia="bg-BG"/>
        </w:rPr>
        <w:t xml:space="preserve"> гл. „за“, 0 гл. „против“ и 0 гл. „въздържали се“ </w:t>
      </w:r>
      <w:r w:rsidRPr="00281E49">
        <w:rPr>
          <w:rFonts w:ascii="Times New Roman" w:eastAsia="Times New Roman" w:hAnsi="Times New Roman" w:cs="Times New Roman"/>
          <w:sz w:val="24"/>
          <w:szCs w:val="24"/>
          <w:lang w:eastAsia="bg-BG"/>
        </w:rPr>
        <w:t>се</w:t>
      </w:r>
      <w:r w:rsidRPr="00C57E2C">
        <w:rPr>
          <w:rFonts w:ascii="Times New Roman" w:eastAsia="Times New Roman" w:hAnsi="Times New Roman" w:cs="Times New Roman"/>
          <w:sz w:val="24"/>
          <w:szCs w:val="24"/>
          <w:lang w:eastAsia="bg-BG"/>
        </w:rPr>
        <w:t xml:space="preserve"> прие</w:t>
      </w:r>
      <w:r w:rsidRPr="000C1795">
        <w:rPr>
          <w:rFonts w:ascii="Times New Roman" w:eastAsia="Times New Roman" w:hAnsi="Times New Roman" w:cs="Times New Roman"/>
          <w:sz w:val="24"/>
          <w:szCs w:val="24"/>
          <w:lang w:eastAsia="bg-BG"/>
        </w:rPr>
        <w:t xml:space="preserve"> следният</w:t>
      </w:r>
    </w:p>
    <w:p w14:paraId="07B0F9E9" w14:textId="77777777" w:rsidR="00A85904" w:rsidRPr="00880DE4" w:rsidRDefault="00A85904" w:rsidP="00A85904">
      <w:pPr>
        <w:spacing w:after="0" w:line="240" w:lineRule="auto"/>
        <w:jc w:val="both"/>
        <w:rPr>
          <w:rFonts w:ascii="Times New Roman" w:eastAsia="Times New Roman" w:hAnsi="Times New Roman" w:cs="Times New Roman"/>
          <w:sz w:val="24"/>
          <w:szCs w:val="24"/>
          <w:lang w:eastAsia="bg-BG"/>
        </w:rPr>
      </w:pPr>
    </w:p>
    <w:p w14:paraId="2B702135" w14:textId="77777777" w:rsidR="00A85904" w:rsidRDefault="00A85904" w:rsidP="00976F42">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sidRPr="00880DE4">
        <w:rPr>
          <w:rFonts w:ascii="Times New Roman" w:eastAsia="Times New Roman" w:hAnsi="Times New Roman" w:cs="Times New Roman"/>
          <w:b/>
          <w:bCs/>
          <w:sz w:val="24"/>
          <w:szCs w:val="24"/>
          <w:lang w:eastAsia="bg-BG"/>
        </w:rPr>
        <w:t>ДНЕВЕН РЕД</w:t>
      </w:r>
    </w:p>
    <w:p w14:paraId="07B6C5A0" w14:textId="77777777" w:rsidR="00976F42" w:rsidRPr="00976F42" w:rsidRDefault="00976F42" w:rsidP="00976F42">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14:paraId="09C836A9"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08-00-13573</w:t>
      </w:r>
      <w:r>
        <w:rPr>
          <w:rFonts w:ascii="Times New Roman" w:hAnsi="Times New Roman" w:cs="Times New Roman"/>
          <w:sz w:val="24"/>
          <w:szCs w:val="24"/>
        </w:rPr>
        <w:t>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Приемане на Наредба за специфични изисквания към облика на градските пространства, сградите и архитектурните ансамбли на територията на град Бургас </w:t>
      </w:r>
    </w:p>
    <w:p w14:paraId="60E5B953" w14:textId="77777777" w:rsidR="00976F42" w:rsidRDefault="00976F42" w:rsidP="00976F42">
      <w:pPr>
        <w:pStyle w:val="ListParagraph"/>
        <w:spacing w:line="240" w:lineRule="auto"/>
        <w:jc w:val="both"/>
        <w:rPr>
          <w:rFonts w:ascii="Times New Roman" w:hAnsi="Times New Roman" w:cs="Times New Roman"/>
          <w:sz w:val="24"/>
          <w:szCs w:val="24"/>
        </w:rPr>
      </w:pPr>
    </w:p>
    <w:p w14:paraId="68038D60"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08-00-13547</w:t>
      </w:r>
      <w:r>
        <w:rPr>
          <w:rFonts w:ascii="Times New Roman" w:hAnsi="Times New Roman" w:cs="Times New Roman"/>
          <w:sz w:val="24"/>
          <w:szCs w:val="24"/>
        </w:rPr>
        <w:t xml:space="preserve"> </w:t>
      </w:r>
      <w:r>
        <w:rPr>
          <w:rStyle w:val="Strong"/>
          <w:rFonts w:ascii="Times New Roman" w:hAnsi="Times New Roman" w:cs="Times New Roman"/>
          <w:sz w:val="24"/>
          <w:szCs w:val="24"/>
        </w:rPr>
        <w:t>Докладна записка от Димитър Николов – кмет на Община Бургас,</w:t>
      </w:r>
      <w:r>
        <w:rPr>
          <w:rStyle w:val="Emphasis"/>
          <w:rFonts w:ascii="Times New Roman" w:hAnsi="Times New Roman" w:cs="Times New Roman"/>
          <w:sz w:val="24"/>
          <w:szCs w:val="24"/>
        </w:rPr>
        <w:t xml:space="preserve"> относно</w:t>
      </w:r>
      <w:r>
        <w:rPr>
          <w:rFonts w:ascii="Times New Roman" w:hAnsi="Times New Roman" w:cs="Times New Roman"/>
          <w:sz w:val="24"/>
          <w:szCs w:val="24"/>
        </w:rP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№21/20.12.2016 г., с последващи изменения и допълнения</w:t>
      </w:r>
    </w:p>
    <w:p w14:paraId="6B538F1D" w14:textId="77777777" w:rsidR="00976F42" w:rsidRDefault="00976F42" w:rsidP="00976F42">
      <w:pPr>
        <w:pStyle w:val="ListParagraph"/>
        <w:spacing w:line="240" w:lineRule="auto"/>
        <w:jc w:val="both"/>
        <w:rPr>
          <w:rFonts w:ascii="Times New Roman" w:hAnsi="Times New Roman" w:cs="Times New Roman"/>
          <w:sz w:val="24"/>
          <w:szCs w:val="24"/>
        </w:rPr>
      </w:pPr>
    </w:p>
    <w:p w14:paraId="7FA6334F"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08-00-13563</w:t>
      </w:r>
      <w:r>
        <w:rPr>
          <w:rFonts w:ascii="Times New Roman" w:hAnsi="Times New Roman" w:cs="Times New Roman"/>
          <w:sz w:val="24"/>
          <w:szCs w:val="24"/>
        </w:rPr>
        <w:t> </w:t>
      </w:r>
      <w:r>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Pr>
          <w:rFonts w:ascii="Times New Roman" w:hAnsi="Times New Roman" w:cs="Times New Roman"/>
          <w:i/>
          <w:iCs/>
          <w:sz w:val="24"/>
          <w:szCs w:val="24"/>
        </w:rPr>
        <w:t xml:space="preserve">относно: </w:t>
      </w:r>
      <w:r>
        <w:rPr>
          <w:rFonts w:ascii="Times New Roman" w:hAnsi="Times New Roman" w:cs="Times New Roman"/>
          <w:sz w:val="24"/>
          <w:szCs w:val="24"/>
        </w:rPr>
        <w:t>Наредба за изменение и допълнение на Наредба за управление на  отпадъците на територията на Община Бургас</w:t>
      </w:r>
    </w:p>
    <w:p w14:paraId="260B4D92" w14:textId="77777777" w:rsidR="00976F42" w:rsidRDefault="00976F42" w:rsidP="00976F42">
      <w:pPr>
        <w:pStyle w:val="ListParagraph"/>
        <w:spacing w:line="240" w:lineRule="auto"/>
        <w:jc w:val="both"/>
        <w:rPr>
          <w:rFonts w:ascii="Times New Roman" w:hAnsi="Times New Roman" w:cs="Times New Roman"/>
          <w:sz w:val="24"/>
          <w:szCs w:val="24"/>
        </w:rPr>
      </w:pPr>
    </w:p>
    <w:p w14:paraId="1AAB94DC"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08-00-13552</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Докладна записка от Георги Дракалиев – общински съветник от ПП ВМРО – Българско национално движение, </w:t>
      </w:r>
      <w:r>
        <w:rPr>
          <w:rFonts w:ascii="Times New Roman" w:hAnsi="Times New Roman" w:cs="Times New Roman"/>
          <w:i/>
          <w:iCs/>
          <w:sz w:val="24"/>
          <w:szCs w:val="24"/>
        </w:rPr>
        <w:t xml:space="preserve">относно: </w:t>
      </w:r>
      <w:r>
        <w:rPr>
          <w:rFonts w:ascii="Times New Roman" w:hAnsi="Times New Roman" w:cs="Times New Roman"/>
          <w:sz w:val="24"/>
          <w:szCs w:val="24"/>
        </w:rPr>
        <w:t>Наредба за изменение на Наредбата за символиката и отличията на Община Бургас </w:t>
      </w:r>
    </w:p>
    <w:p w14:paraId="437A85F3" w14:textId="77777777" w:rsidR="00976F42" w:rsidRDefault="00976F42" w:rsidP="00976F42">
      <w:pPr>
        <w:pStyle w:val="ListParagraph"/>
        <w:rPr>
          <w:rFonts w:ascii="Times New Roman" w:hAnsi="Times New Roman" w:cs="Times New Roman"/>
          <w:sz w:val="24"/>
          <w:szCs w:val="24"/>
        </w:rPr>
      </w:pPr>
    </w:p>
    <w:p w14:paraId="4E71A6CD"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ОбС 08-00-13577</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Приемане на Правилник за изменение и допълнение на Правилника за дейността на Общинско предприятие „Общински имоти“, приет с Решение на Общински съвет – 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 </w:t>
      </w:r>
    </w:p>
    <w:p w14:paraId="7918D30C" w14:textId="77777777" w:rsidR="00976F42" w:rsidRDefault="00976F42" w:rsidP="00976F42">
      <w:pPr>
        <w:pStyle w:val="ListParagraph"/>
        <w:spacing w:line="240" w:lineRule="auto"/>
        <w:jc w:val="both"/>
        <w:rPr>
          <w:rFonts w:ascii="Times New Roman" w:hAnsi="Times New Roman" w:cs="Times New Roman"/>
          <w:sz w:val="24"/>
          <w:szCs w:val="24"/>
        </w:rPr>
      </w:pPr>
    </w:p>
    <w:p w14:paraId="486565A0"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08-00-13578</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Приемане на Правилник за изменение и допълнения на Правилника за дейността на Общинско предприятие „Обреден комплекс – Бургас“, приет с Решение на Общински съвет – Бургас по т. 6, Протокол № 18/21.12.2020 г.</w:t>
      </w:r>
    </w:p>
    <w:p w14:paraId="74F8851C" w14:textId="77777777" w:rsidR="00976F42" w:rsidRDefault="00976F42" w:rsidP="00976F42">
      <w:pPr>
        <w:pStyle w:val="ListParagraph"/>
        <w:spacing w:line="240" w:lineRule="auto"/>
        <w:jc w:val="both"/>
        <w:rPr>
          <w:rFonts w:ascii="Times New Roman" w:hAnsi="Times New Roman" w:cs="Times New Roman"/>
          <w:sz w:val="24"/>
          <w:szCs w:val="24"/>
        </w:rPr>
      </w:pPr>
    </w:p>
    <w:p w14:paraId="7D178924"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08-00-13561</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2023/2024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2023/2024 година </w:t>
      </w:r>
    </w:p>
    <w:p w14:paraId="0AF52198" w14:textId="77777777" w:rsidR="00976F42" w:rsidRDefault="00976F42" w:rsidP="00976F42">
      <w:pPr>
        <w:pStyle w:val="ListParagraph"/>
        <w:spacing w:line="240" w:lineRule="auto"/>
        <w:jc w:val="both"/>
        <w:rPr>
          <w:rFonts w:ascii="Times New Roman" w:hAnsi="Times New Roman" w:cs="Times New Roman"/>
          <w:sz w:val="24"/>
          <w:szCs w:val="24"/>
        </w:rPr>
      </w:pPr>
    </w:p>
    <w:p w14:paraId="79166CE7"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08-00-13562</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Одобряване на План-сметка за дейностите по събиране, извозване, третиране и обезвреждане на отпадъци в депа или други съоръжения и поддържане на чистотата на територии за обществено ползване през 2023 г.</w:t>
      </w:r>
    </w:p>
    <w:p w14:paraId="6C5CCBF5" w14:textId="77777777" w:rsidR="00976F42" w:rsidRDefault="00976F42" w:rsidP="00976F42">
      <w:pPr>
        <w:pStyle w:val="ListParagraph"/>
        <w:spacing w:line="240" w:lineRule="auto"/>
        <w:jc w:val="both"/>
        <w:rPr>
          <w:rFonts w:ascii="Times New Roman" w:hAnsi="Times New Roman" w:cs="Times New Roman"/>
          <w:sz w:val="24"/>
          <w:szCs w:val="24"/>
        </w:rPr>
      </w:pPr>
    </w:p>
    <w:p w14:paraId="3F096187"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08-00-13558</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Вътрешнокомпенсирани промени и приемане на поименен списък на преходните обекти от разчета за капиталови разходи</w:t>
      </w:r>
    </w:p>
    <w:p w14:paraId="65EF44B1" w14:textId="77777777" w:rsidR="00976F42" w:rsidRDefault="00976F42" w:rsidP="00976F42">
      <w:pPr>
        <w:pStyle w:val="ListParagraph"/>
        <w:rPr>
          <w:rFonts w:ascii="Times New Roman" w:hAnsi="Times New Roman" w:cs="Times New Roman"/>
          <w:sz w:val="24"/>
          <w:szCs w:val="24"/>
        </w:rPr>
      </w:pPr>
    </w:p>
    <w:p w14:paraId="272B3389"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08-00-13560</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Осигуряване на допълнително финансиране за изпълнението на проект №BG16M1OP002-2.004-0002 „Изграждане на анаеробна инсталация за разделно събрани биоразградими отпадъци на територията на регион Бургас“, финансира с АДБФП BG16M1OP002-2.004-0002-C02 Приоритетна ос 2 на Оперативна програма „Околна среда 2014 -2020“ по Приоритетна ос 2 на Оперативна програма „Околна среда 2014 – 2020“ </w:t>
      </w:r>
    </w:p>
    <w:p w14:paraId="3F64E490" w14:textId="77777777" w:rsidR="00976F42" w:rsidRDefault="00976F42" w:rsidP="00976F42">
      <w:pPr>
        <w:pStyle w:val="ListParagraph"/>
        <w:spacing w:line="240" w:lineRule="auto"/>
        <w:jc w:val="both"/>
        <w:rPr>
          <w:rFonts w:ascii="Times New Roman" w:hAnsi="Times New Roman" w:cs="Times New Roman"/>
          <w:sz w:val="24"/>
          <w:szCs w:val="24"/>
        </w:rPr>
      </w:pPr>
    </w:p>
    <w:p w14:paraId="1CA14154"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08-00-13574</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Одобряване на идейна концепция за Археологически и термален парк „Акве Калиде – Бургаски минерални бани“ и Генерален план за развитие на различни тематични и функционални зони в парк „Бургаски минерални бани“, обхващащ ПИ с идентификатори 07079.13.1958, 07079.13.1959, 07079.13.1960, 07079.13.1957, част от 07079.13.213, 07079.13.1522, 07079.13.1523, 07079.13.1524, 07079.13.1525, 07079.13.1514, 07079.13.1511, 07079.701.75, 07079.701.409, 07079.701.496, 07079.701.68, 07079.701.69, 07079.701.407, 07079.701.406, 07079.701.74, част от 07079.701.411, 07079.701.90, част от 07079.701.444, 07079.701.445 по КККР на гр. Бургас“</w:t>
      </w:r>
    </w:p>
    <w:p w14:paraId="71540542" w14:textId="77777777" w:rsidR="00976F42" w:rsidRDefault="00976F42" w:rsidP="00976F42">
      <w:pPr>
        <w:pStyle w:val="ListParagraph"/>
        <w:spacing w:line="240" w:lineRule="auto"/>
        <w:jc w:val="both"/>
        <w:rPr>
          <w:rFonts w:ascii="Times New Roman" w:hAnsi="Times New Roman" w:cs="Times New Roman"/>
          <w:sz w:val="24"/>
          <w:szCs w:val="24"/>
        </w:rPr>
      </w:pPr>
    </w:p>
    <w:p w14:paraId="3F5ABBB3" w14:textId="77777777" w:rsidR="00976F42" w:rsidRDefault="00976F42" w:rsidP="00976F42">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08-00-13557</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Pr>
          <w:rFonts w:ascii="Times New Roman" w:hAnsi="Times New Roman" w:cs="Times New Roman"/>
          <w:i/>
          <w:iCs/>
          <w:sz w:val="24"/>
          <w:szCs w:val="24"/>
        </w:rPr>
        <w:t xml:space="preserve">относно: </w:t>
      </w:r>
      <w:r>
        <w:rPr>
          <w:rFonts w:ascii="Times New Roman" w:hAnsi="Times New Roman" w:cs="Times New Roman"/>
          <w:sz w:val="24"/>
          <w:szCs w:val="24"/>
        </w:rPr>
        <w:t xml:space="preserve">Подкрепа за провеждане </w:t>
      </w:r>
      <w:r>
        <w:rPr>
          <w:rFonts w:ascii="Times New Roman" w:hAnsi="Times New Roman" w:cs="Times New Roman"/>
          <w:sz w:val="24"/>
          <w:szCs w:val="24"/>
        </w:rPr>
        <w:lastRenderedPageBreak/>
        <w:t>на VII-та Национална Екологична конференция за ученици и студенти „Да мислим екологично за бъдещето“</w:t>
      </w:r>
    </w:p>
    <w:p w14:paraId="16DF8C49" w14:textId="77777777" w:rsidR="00976F42" w:rsidRDefault="00976F42" w:rsidP="00B47481">
      <w:pPr>
        <w:pStyle w:val="ListParagraph"/>
        <w:spacing w:after="0" w:line="240" w:lineRule="auto"/>
        <w:ind w:left="0"/>
        <w:rPr>
          <w:rFonts w:ascii="Times New Roman" w:hAnsi="Times New Roman" w:cs="Times New Roman"/>
          <w:sz w:val="24"/>
          <w:szCs w:val="24"/>
        </w:rPr>
      </w:pPr>
    </w:p>
    <w:p w14:paraId="19158039"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8E4CAEB"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2C498CC3"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p>
    <w:p w14:paraId="1CA9E431" w14:textId="77777777" w:rsidR="00976F42" w:rsidRDefault="00976F42" w:rsidP="00B47481">
      <w:pPr>
        <w:spacing w:after="0" w:line="240" w:lineRule="auto"/>
        <w:rPr>
          <w:rFonts w:ascii="Calibri" w:hAnsi="Calibri" w:cs="Times New Roman"/>
        </w:rPr>
      </w:pPr>
    </w:p>
    <w:p w14:paraId="3CA3ECFD"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08-00-13573</w:t>
      </w:r>
      <w:r w:rsidRPr="00E448E4">
        <w:rPr>
          <w:rFonts w:ascii="Times New Roman" w:hAnsi="Times New Roman" w:cs="Times New Roman"/>
          <w:sz w:val="24"/>
          <w:szCs w:val="24"/>
        </w:rPr>
        <w:t> </w:t>
      </w:r>
    </w:p>
    <w:p w14:paraId="77C780CC"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Приемане на Наредба за специфични изисквания към облика на градските пространства, сградите и архитектурните ансамбли на територията на град Бургас</w:t>
      </w:r>
    </w:p>
    <w:p w14:paraId="3BA4F89D" w14:textId="1999E9F0" w:rsidR="00CD0A06" w:rsidRDefault="00CD0A06" w:rsidP="00CD0A06">
      <w:pPr>
        <w:pStyle w:val="NormalWeb"/>
        <w:ind w:firstLine="708"/>
        <w:contextualSpacing/>
        <w:jc w:val="both"/>
      </w:pPr>
      <w:r>
        <w:t>На въпрос на Стоян Грозев относно дали има включени предложения от други архитекти в предложената Наредба, арх. Райчев отговори, че някои от становищата, които отговарят на изискванията по нормативния акт</w:t>
      </w:r>
      <w:r w:rsidR="00AB7C1C">
        <w:t>,</w:t>
      </w:r>
      <w:r>
        <w:t xml:space="preserve"> са съобразени.</w:t>
      </w:r>
    </w:p>
    <w:p w14:paraId="42E26518" w14:textId="77777777" w:rsidR="00CD0A06" w:rsidRDefault="00CD0A06" w:rsidP="00CD0A06">
      <w:pPr>
        <w:pStyle w:val="NormalWeb"/>
        <w:ind w:firstLine="708"/>
        <w:contextualSpacing/>
        <w:jc w:val="both"/>
      </w:pPr>
      <w:r>
        <w:t xml:space="preserve">След приключване на разискванията по докладната записка и в резултат на явно гласуване, </w:t>
      </w:r>
      <w:r>
        <w:rPr>
          <w:rStyle w:val="Emphasis"/>
          <w:b/>
          <w:bCs/>
        </w:rPr>
        <w:t xml:space="preserve">със 7 гл. "за", 0 гл. "против" и 0 гл. "въздържали се", </w:t>
      </w:r>
      <w:r>
        <w:t>членовете на Постоянната комисия по опазване на околната среда, земеделие и храни приеха следното</w:t>
      </w:r>
    </w:p>
    <w:p w14:paraId="024D1D31" w14:textId="77777777" w:rsidR="00CD0A06" w:rsidRDefault="00CD0A06" w:rsidP="00CD0A06">
      <w:pPr>
        <w:pStyle w:val="NormalWeb"/>
        <w:contextualSpacing/>
        <w:jc w:val="both"/>
        <w:rPr>
          <w:rStyle w:val="Strong"/>
        </w:rPr>
      </w:pPr>
    </w:p>
    <w:p w14:paraId="6365A19D" w14:textId="77777777" w:rsidR="00CD0A06" w:rsidRDefault="00CD0A06" w:rsidP="00CD0A06">
      <w:pPr>
        <w:pStyle w:val="NormalWeb"/>
        <w:contextualSpacing/>
        <w:jc w:val="center"/>
        <w:rPr>
          <w:b/>
          <w:bCs/>
        </w:rPr>
      </w:pPr>
      <w:r>
        <w:rPr>
          <w:rStyle w:val="Strong"/>
        </w:rPr>
        <w:t>СТАНОВИЩЕ:</w:t>
      </w:r>
    </w:p>
    <w:p w14:paraId="4CF5E272" w14:textId="77777777" w:rsidR="00CD0A06" w:rsidRDefault="00CD0A06" w:rsidP="00CD0A06">
      <w:pPr>
        <w:pStyle w:val="NormalWeb"/>
        <w:ind w:firstLine="708"/>
        <w:contextualSpacing/>
        <w:jc w:val="both"/>
        <w:rPr>
          <w:rStyle w:val="Strong"/>
        </w:rPr>
      </w:pPr>
    </w:p>
    <w:p w14:paraId="0FFD1B2A" w14:textId="77777777" w:rsidR="00B47481" w:rsidRDefault="00CD0A06" w:rsidP="00CD0A06">
      <w:pPr>
        <w:pStyle w:val="NormalWeb"/>
        <w:ind w:firstLine="708"/>
        <w:contextualSpacing/>
        <w:jc w:val="both"/>
      </w:pPr>
      <w:r>
        <w:rPr>
          <w:rStyle w:val="Strong"/>
        </w:rPr>
        <w:t>Подкрепя</w:t>
      </w:r>
      <w:r>
        <w:t xml:space="preserve"> проекта за решение.</w:t>
      </w:r>
    </w:p>
    <w:p w14:paraId="7C07D55F"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5391A9C7"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162B1255"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2</w:t>
      </w:r>
    </w:p>
    <w:p w14:paraId="0D6B14F5"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600FB8D1"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08-00-13547</w:t>
      </w:r>
      <w:r w:rsidRPr="00E448E4">
        <w:rPr>
          <w:rFonts w:ascii="Times New Roman" w:hAnsi="Times New Roman" w:cs="Times New Roman"/>
          <w:sz w:val="24"/>
          <w:szCs w:val="24"/>
        </w:rPr>
        <w:t xml:space="preserve"> </w:t>
      </w:r>
    </w:p>
    <w:p w14:paraId="56322482"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Style w:val="Strong"/>
          <w:rFonts w:ascii="Times New Roman" w:hAnsi="Times New Roman" w:cs="Times New Roman"/>
          <w:sz w:val="24"/>
          <w:szCs w:val="24"/>
        </w:rPr>
        <w:t>Докладна записка от Димитър Николов – кмет на Община Бургас,</w:t>
      </w:r>
      <w:r w:rsidRPr="00E448E4">
        <w:rPr>
          <w:rStyle w:val="Emphasis"/>
          <w:rFonts w:ascii="Times New Roman" w:hAnsi="Times New Roman" w:cs="Times New Roman"/>
          <w:sz w:val="24"/>
          <w:szCs w:val="24"/>
        </w:rPr>
        <w:t xml:space="preserve"> относно</w:t>
      </w:r>
      <w:r w:rsidRPr="00E448E4">
        <w:rPr>
          <w:rFonts w:ascii="Times New Roman" w:hAnsi="Times New Roman" w:cs="Times New Roman"/>
          <w:sz w:val="24"/>
          <w:szCs w:val="24"/>
        </w:rP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№21/20.12.2016 г., с последващи изменения и допълнения</w:t>
      </w:r>
    </w:p>
    <w:p w14:paraId="5CAF6F5C" w14:textId="77777777" w:rsidR="00CD0A06" w:rsidRDefault="00CD0A06" w:rsidP="00CD0A06">
      <w:pPr>
        <w:pStyle w:val="NormalWeb"/>
        <w:ind w:firstLine="708"/>
        <w:contextualSpacing/>
        <w:jc w:val="both"/>
      </w:pPr>
      <w:r>
        <w:t>Иван Иванов зададе въпроси относно предложените в проекта за решение увеличения на местните такси и цени на услугите.</w:t>
      </w:r>
    </w:p>
    <w:p w14:paraId="514FF7FC" w14:textId="77777777" w:rsidR="00CD0A06" w:rsidRDefault="00CD0A06" w:rsidP="00CD0A06">
      <w:pPr>
        <w:pStyle w:val="NormalWeb"/>
        <w:ind w:firstLine="708"/>
        <w:contextualSpacing/>
        <w:jc w:val="both"/>
      </w:pPr>
      <w:r>
        <w:t>Румен Шарпов – директор на дирекция „Местни приходи от данъци, такси и реклама“ обясни, че направените предложения са изготвени от общинските предприятия съобразно увеличението на цените на услугите на територията на Община Бургас с пазарните изисквания.</w:t>
      </w:r>
    </w:p>
    <w:p w14:paraId="03E9570B" w14:textId="77777777" w:rsidR="00CD0A06" w:rsidRDefault="00CD0A06" w:rsidP="00CD0A06">
      <w:pPr>
        <w:pStyle w:val="NormalWeb"/>
        <w:ind w:firstLine="708"/>
        <w:contextualSpacing/>
        <w:jc w:val="both"/>
      </w:pPr>
      <w:r>
        <w:t>Радовеста Стюърт – директор на ОП „Туризъм“ обясни, че рибарските лодки ползват преференции само на лодкостоянките, където са регистрирани.</w:t>
      </w:r>
    </w:p>
    <w:p w14:paraId="29BCE1F7" w14:textId="77777777" w:rsidR="00CD0A06" w:rsidRDefault="00CD0A06" w:rsidP="00CD0A06">
      <w:pPr>
        <w:pStyle w:val="NormalWeb"/>
        <w:ind w:firstLine="708"/>
        <w:contextualSpacing/>
        <w:jc w:val="both"/>
      </w:pPr>
      <w:r>
        <w:t xml:space="preserve">След приключване на разискванията по докладната записка и в резултат на явно гласуване, </w:t>
      </w:r>
      <w:r>
        <w:rPr>
          <w:rStyle w:val="Emphasis"/>
          <w:b/>
          <w:bCs/>
        </w:rPr>
        <w:t xml:space="preserve">с 5 гл. "за", 0 гл. "против" и 2 гл. "въздържали се", </w:t>
      </w:r>
      <w:r>
        <w:t>членовете на Постоянната комисия по опазване на околната среда, земеделие и храни приеха следното</w:t>
      </w:r>
    </w:p>
    <w:p w14:paraId="4E359792" w14:textId="77777777" w:rsidR="00CD0A06" w:rsidRDefault="00CD0A06" w:rsidP="00CD0A06">
      <w:pPr>
        <w:pStyle w:val="NormalWeb"/>
        <w:contextualSpacing/>
        <w:jc w:val="both"/>
        <w:rPr>
          <w:rStyle w:val="Strong"/>
        </w:rPr>
      </w:pPr>
    </w:p>
    <w:p w14:paraId="7904A9E1" w14:textId="77777777" w:rsidR="00CD0A06" w:rsidRDefault="00CD0A06" w:rsidP="00CD0A06">
      <w:pPr>
        <w:pStyle w:val="NormalWeb"/>
        <w:contextualSpacing/>
        <w:jc w:val="center"/>
        <w:rPr>
          <w:b/>
          <w:bCs/>
        </w:rPr>
      </w:pPr>
      <w:r>
        <w:rPr>
          <w:rStyle w:val="Strong"/>
        </w:rPr>
        <w:t>СТАНОВИЩЕ:</w:t>
      </w:r>
    </w:p>
    <w:p w14:paraId="42F627E1" w14:textId="77777777" w:rsidR="00CD0A06" w:rsidRDefault="00CD0A06" w:rsidP="00CD0A06">
      <w:pPr>
        <w:pStyle w:val="NormalWeb"/>
        <w:ind w:firstLine="708"/>
        <w:contextualSpacing/>
        <w:jc w:val="both"/>
        <w:rPr>
          <w:rStyle w:val="Strong"/>
        </w:rPr>
      </w:pPr>
    </w:p>
    <w:p w14:paraId="7864C86A" w14:textId="77777777" w:rsidR="00B47481" w:rsidRDefault="00CD0A06" w:rsidP="00CD0A06">
      <w:pPr>
        <w:pStyle w:val="NormalWeb"/>
        <w:ind w:firstLine="708"/>
        <w:contextualSpacing/>
        <w:jc w:val="both"/>
      </w:pPr>
      <w:r>
        <w:rPr>
          <w:rStyle w:val="Strong"/>
        </w:rPr>
        <w:t>Подкрепя</w:t>
      </w:r>
      <w:r>
        <w:t xml:space="preserve"> проекта за решение.</w:t>
      </w:r>
    </w:p>
    <w:p w14:paraId="4D697701"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2073BCD"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4A8E0A87"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Точка 3</w:t>
      </w:r>
    </w:p>
    <w:p w14:paraId="4636BBD4"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3CD0853D"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08-00-13563</w:t>
      </w:r>
      <w:r w:rsidRPr="00E448E4">
        <w:rPr>
          <w:rFonts w:ascii="Times New Roman" w:hAnsi="Times New Roman" w:cs="Times New Roman"/>
          <w:sz w:val="24"/>
          <w:szCs w:val="24"/>
        </w:rPr>
        <w:t> </w:t>
      </w:r>
    </w:p>
    <w:p w14:paraId="26944B1B" w14:textId="77777777" w:rsidR="00E448E4" w:rsidRDefault="00E448E4" w:rsidP="00CD0A06">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sidRPr="00E448E4">
        <w:rPr>
          <w:rFonts w:ascii="Times New Roman" w:hAnsi="Times New Roman" w:cs="Times New Roman"/>
          <w:i/>
          <w:iCs/>
          <w:sz w:val="24"/>
          <w:szCs w:val="24"/>
        </w:rPr>
        <w:t xml:space="preserve">относно: </w:t>
      </w:r>
      <w:r w:rsidRPr="00E448E4">
        <w:rPr>
          <w:rFonts w:ascii="Times New Roman" w:hAnsi="Times New Roman" w:cs="Times New Roman"/>
          <w:sz w:val="24"/>
          <w:szCs w:val="24"/>
        </w:rPr>
        <w:t>Наредба за изменение и допълнение на Наредба за управление на  отпадъците на територията на Община Бургас</w:t>
      </w:r>
    </w:p>
    <w:p w14:paraId="22120B66" w14:textId="77777777" w:rsidR="00CD0A06" w:rsidRDefault="00CD0A06" w:rsidP="00CD0A06">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294C1190" w14:textId="77777777" w:rsidR="00CD0A06" w:rsidRPr="00CD0A06" w:rsidRDefault="00CD0A06" w:rsidP="00CD0A06">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D0A06">
        <w:rPr>
          <w:rFonts w:ascii="Times New Roman" w:eastAsia="Times New Roman" w:hAnsi="Times New Roman" w:cs="Times New Roman"/>
          <w:sz w:val="24"/>
          <w:szCs w:val="24"/>
          <w:lang w:eastAsia="bg-BG"/>
        </w:rPr>
        <w:t xml:space="preserve">Весна Балтина </w:t>
      </w:r>
      <w:r>
        <w:rPr>
          <w:rFonts w:ascii="Times New Roman" w:eastAsia="Times New Roman" w:hAnsi="Times New Roman" w:cs="Times New Roman"/>
          <w:sz w:val="24"/>
          <w:szCs w:val="24"/>
          <w:lang w:eastAsia="bg-BG"/>
        </w:rPr>
        <w:t>–</w:t>
      </w:r>
      <w:r w:rsidRPr="00CD0A06">
        <w:rPr>
          <w:rFonts w:ascii="Times New Roman" w:eastAsia="Times New Roman" w:hAnsi="Times New Roman" w:cs="Times New Roman"/>
          <w:sz w:val="24"/>
          <w:szCs w:val="24"/>
          <w:lang w:eastAsia="bg-BG"/>
        </w:rPr>
        <w:t xml:space="preserve"> зам.-кмет </w:t>
      </w:r>
      <w:r>
        <w:rPr>
          <w:rFonts w:ascii="Times New Roman" w:eastAsia="Times New Roman" w:hAnsi="Times New Roman" w:cs="Times New Roman"/>
          <w:sz w:val="24"/>
          <w:szCs w:val="24"/>
          <w:lang w:eastAsia="bg-BG"/>
        </w:rPr>
        <w:t>„</w:t>
      </w:r>
      <w:r w:rsidRPr="00CD0A06">
        <w:rPr>
          <w:rFonts w:ascii="Times New Roman" w:eastAsia="Times New Roman" w:hAnsi="Times New Roman" w:cs="Times New Roman"/>
          <w:sz w:val="24"/>
          <w:szCs w:val="24"/>
          <w:lang w:eastAsia="bg-BG"/>
        </w:rPr>
        <w:t>Стратегическо развитие и екология, дигитализация и адаптация към промените на климата</w:t>
      </w:r>
      <w:r>
        <w:rPr>
          <w:rFonts w:ascii="Times New Roman" w:eastAsia="Times New Roman" w:hAnsi="Times New Roman" w:cs="Times New Roman"/>
          <w:sz w:val="24"/>
          <w:szCs w:val="24"/>
          <w:lang w:eastAsia="bg-BG"/>
        </w:rPr>
        <w:t>“</w:t>
      </w:r>
      <w:r w:rsidRPr="00CD0A06">
        <w:rPr>
          <w:rFonts w:ascii="Times New Roman" w:eastAsia="Times New Roman" w:hAnsi="Times New Roman" w:cs="Times New Roman"/>
          <w:sz w:val="24"/>
          <w:szCs w:val="24"/>
          <w:lang w:eastAsia="bg-BG"/>
        </w:rPr>
        <w:t xml:space="preserve"> представи докладната записка.</w:t>
      </w:r>
    </w:p>
    <w:p w14:paraId="664A7C0E" w14:textId="77777777" w:rsidR="00CD0A06" w:rsidRPr="00CD0A06" w:rsidRDefault="00CD0A06" w:rsidP="00CD0A06">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D0A06">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D0A06">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CD0A06">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14:paraId="52860E82" w14:textId="77777777" w:rsidR="00CD0A06" w:rsidRDefault="00CD0A06" w:rsidP="00CD0A06">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14:paraId="7BE780DE" w14:textId="77777777" w:rsidR="00CD0A06" w:rsidRPr="00CD0A06" w:rsidRDefault="00CD0A06" w:rsidP="00CD0A06">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CD0A06">
        <w:rPr>
          <w:rFonts w:ascii="Times New Roman" w:eastAsia="Times New Roman" w:hAnsi="Times New Roman" w:cs="Times New Roman"/>
          <w:b/>
          <w:bCs/>
          <w:sz w:val="24"/>
          <w:szCs w:val="24"/>
          <w:lang w:eastAsia="bg-BG"/>
        </w:rPr>
        <w:t>СТАНОВИЩЕ:</w:t>
      </w:r>
    </w:p>
    <w:p w14:paraId="7B47B736" w14:textId="77777777" w:rsidR="00CD0A06" w:rsidRDefault="00CD0A06" w:rsidP="00CD0A06">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14:paraId="094C887C" w14:textId="77777777" w:rsidR="00B47481" w:rsidRDefault="00CD0A06" w:rsidP="00CD0A06">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D0A06">
        <w:rPr>
          <w:rFonts w:ascii="Times New Roman" w:eastAsia="Times New Roman" w:hAnsi="Times New Roman" w:cs="Times New Roman"/>
          <w:b/>
          <w:bCs/>
          <w:sz w:val="24"/>
          <w:szCs w:val="24"/>
          <w:lang w:eastAsia="bg-BG"/>
        </w:rPr>
        <w:t>Подкрепя</w:t>
      </w:r>
      <w:r w:rsidRPr="00CD0A06">
        <w:rPr>
          <w:rFonts w:ascii="Times New Roman" w:eastAsia="Times New Roman" w:hAnsi="Times New Roman" w:cs="Times New Roman"/>
          <w:sz w:val="24"/>
          <w:szCs w:val="24"/>
          <w:lang w:eastAsia="bg-BG"/>
        </w:rPr>
        <w:t xml:space="preserve"> проекта за решение.</w:t>
      </w:r>
    </w:p>
    <w:p w14:paraId="581CA5E2" w14:textId="77777777" w:rsidR="00CD0A06" w:rsidRPr="00CD0A06" w:rsidRDefault="00CD0A06" w:rsidP="00CD0A06">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5E14A8B7"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5999579C"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6AC2E16C"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4</w:t>
      </w:r>
    </w:p>
    <w:p w14:paraId="514EDFB3"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59E8AC58"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08-00-13552</w:t>
      </w:r>
      <w:r w:rsidRPr="00E448E4">
        <w:rPr>
          <w:rFonts w:ascii="Times New Roman" w:hAnsi="Times New Roman" w:cs="Times New Roman"/>
          <w:sz w:val="24"/>
          <w:szCs w:val="24"/>
        </w:rPr>
        <w:t xml:space="preserve"> </w:t>
      </w:r>
    </w:p>
    <w:p w14:paraId="4E288F66"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 xml:space="preserve">Докладна записка от Георги Дракалиев – общински съветник от ПП ВМРО – Българско национално движение, </w:t>
      </w:r>
      <w:r w:rsidRPr="00E448E4">
        <w:rPr>
          <w:rFonts w:ascii="Times New Roman" w:hAnsi="Times New Roman" w:cs="Times New Roman"/>
          <w:i/>
          <w:iCs/>
          <w:sz w:val="24"/>
          <w:szCs w:val="24"/>
        </w:rPr>
        <w:t xml:space="preserve">относно: </w:t>
      </w:r>
      <w:r w:rsidRPr="00E448E4">
        <w:rPr>
          <w:rFonts w:ascii="Times New Roman" w:hAnsi="Times New Roman" w:cs="Times New Roman"/>
          <w:sz w:val="24"/>
          <w:szCs w:val="24"/>
        </w:rPr>
        <w:t>Наредба за изменение на Наредбата за символиката и отличията на Община Бургас</w:t>
      </w:r>
    </w:p>
    <w:p w14:paraId="05121752" w14:textId="77777777" w:rsidR="00CD0A06" w:rsidRDefault="00CD0A06" w:rsidP="00CD0A06">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2 гл. "въздържали се", </w:t>
      </w:r>
      <w:r>
        <w:t>членовете на Постоянната комисия по опазване на околната среда, земеделие и храни приеха следното</w:t>
      </w:r>
    </w:p>
    <w:p w14:paraId="22156169" w14:textId="77777777" w:rsidR="00CD0A06" w:rsidRDefault="00CD0A06" w:rsidP="00CD0A06">
      <w:pPr>
        <w:pStyle w:val="NormalWeb"/>
        <w:jc w:val="center"/>
        <w:rPr>
          <w:b/>
          <w:bCs/>
        </w:rPr>
      </w:pPr>
      <w:r>
        <w:rPr>
          <w:rStyle w:val="Strong"/>
        </w:rPr>
        <w:t>СТАНОВИЩЕ:</w:t>
      </w:r>
    </w:p>
    <w:p w14:paraId="2946AA99" w14:textId="77777777" w:rsidR="00B47481" w:rsidRDefault="00CD0A06" w:rsidP="00CD0A06">
      <w:pPr>
        <w:pStyle w:val="NormalWeb"/>
        <w:ind w:firstLine="708"/>
        <w:jc w:val="both"/>
      </w:pPr>
      <w:r>
        <w:rPr>
          <w:rStyle w:val="Strong"/>
        </w:rPr>
        <w:t>Подкрепя</w:t>
      </w:r>
      <w:r>
        <w:t xml:space="preserve"> проекта за решение.</w:t>
      </w:r>
    </w:p>
    <w:p w14:paraId="170B84EE"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0AD779BC" w14:textId="0352EE0E" w:rsidR="00CD0A06" w:rsidRDefault="00CD0A06" w:rsidP="000A78FD">
      <w:pPr>
        <w:suppressAutoHyphens/>
        <w:autoSpaceDN w:val="0"/>
        <w:spacing w:before="240" w:after="0" w:line="240" w:lineRule="auto"/>
        <w:contextualSpacing/>
        <w:rPr>
          <w:rFonts w:ascii="Times New Roman" w:eastAsia="Calibri" w:hAnsi="Times New Roman" w:cs="Times New Roman"/>
          <w:b/>
          <w:sz w:val="24"/>
          <w:szCs w:val="24"/>
        </w:rPr>
      </w:pPr>
    </w:p>
    <w:p w14:paraId="0765CF9B"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5</w:t>
      </w:r>
    </w:p>
    <w:p w14:paraId="67DA2A86"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379E3FE1"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08-00-13577</w:t>
      </w:r>
      <w:r w:rsidRPr="00E448E4">
        <w:rPr>
          <w:rFonts w:ascii="Times New Roman" w:hAnsi="Times New Roman" w:cs="Times New Roman"/>
          <w:sz w:val="24"/>
          <w:szCs w:val="24"/>
        </w:rPr>
        <w:t xml:space="preserve"> </w:t>
      </w:r>
    </w:p>
    <w:p w14:paraId="4D05757A" w14:textId="77777777" w:rsidR="00E448E4" w:rsidRDefault="00E448E4" w:rsidP="00CD0A06">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Приемане на Правилник за изменение и допълнение на Правилника за дейността на Общинско предприятие „Общински имоти“, приет с Решение на Общински съвет – 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w:t>
      </w:r>
    </w:p>
    <w:p w14:paraId="6578A1E2" w14:textId="77777777" w:rsidR="00CD0A06" w:rsidRDefault="00CD0A06" w:rsidP="00CD0A06">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със 7 гл. "за", 0 гл. "против" и 0 гл. "въздържали се", </w:t>
      </w:r>
      <w:r>
        <w:t>членовете на Постоянната комисия по опазване на околната среда, земеделие и храни приеха следното</w:t>
      </w:r>
    </w:p>
    <w:p w14:paraId="5FE74FC3" w14:textId="77777777" w:rsidR="00CD0A06" w:rsidRDefault="00CD0A06" w:rsidP="00CD0A06">
      <w:pPr>
        <w:pStyle w:val="NormalWeb"/>
        <w:jc w:val="center"/>
        <w:rPr>
          <w:b/>
          <w:bCs/>
        </w:rPr>
      </w:pPr>
      <w:r>
        <w:rPr>
          <w:rStyle w:val="Strong"/>
        </w:rPr>
        <w:lastRenderedPageBreak/>
        <w:t>СТАНОВИЩЕ:</w:t>
      </w:r>
    </w:p>
    <w:p w14:paraId="47EBE4EC" w14:textId="77777777" w:rsidR="00B47481" w:rsidRDefault="00CD0A06" w:rsidP="00CD0A06">
      <w:pPr>
        <w:pStyle w:val="NormalWeb"/>
        <w:ind w:firstLine="708"/>
        <w:jc w:val="both"/>
      </w:pPr>
      <w:r>
        <w:rPr>
          <w:rStyle w:val="Strong"/>
        </w:rPr>
        <w:t>Подкрепя</w:t>
      </w:r>
      <w:r>
        <w:t xml:space="preserve"> проекта за решение.</w:t>
      </w:r>
    </w:p>
    <w:p w14:paraId="3FBA1FF4"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268B4E5"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65F0AC8D"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6</w:t>
      </w:r>
    </w:p>
    <w:p w14:paraId="5D18849F"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10A4BB14"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08-00-13578</w:t>
      </w:r>
      <w:r w:rsidRPr="00E448E4">
        <w:rPr>
          <w:rFonts w:ascii="Times New Roman" w:hAnsi="Times New Roman" w:cs="Times New Roman"/>
          <w:sz w:val="24"/>
          <w:szCs w:val="24"/>
        </w:rPr>
        <w:t xml:space="preserve"> </w:t>
      </w:r>
    </w:p>
    <w:p w14:paraId="1AA9B6A6" w14:textId="77777777" w:rsidR="00E448E4" w:rsidRDefault="00E448E4" w:rsidP="00CD0A06">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Приемане на Правилник за изменение и допълнения на Правилника за дейността на Общинско предприятие „Обреден комплекс – Бургас“, приет с Решение на Общински съвет – Бургас по т. 6, Протокол № 18/21.12.2020 г.</w:t>
      </w:r>
    </w:p>
    <w:p w14:paraId="7BD0C39C" w14:textId="77777777" w:rsidR="00CD0A06" w:rsidRDefault="00CD0A06" w:rsidP="00CD0A06">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със 7 гл. "за", 0 гл. "против" и 0 гл. "въздържали се", </w:t>
      </w:r>
      <w:r>
        <w:t>членовете на Постоянната комисия по опазване на околната среда, земеделие и храни приеха следното</w:t>
      </w:r>
    </w:p>
    <w:p w14:paraId="12ED388D" w14:textId="77777777" w:rsidR="00CD0A06" w:rsidRDefault="00CD0A06" w:rsidP="00CD0A06">
      <w:pPr>
        <w:pStyle w:val="NormalWeb"/>
        <w:jc w:val="center"/>
        <w:rPr>
          <w:b/>
          <w:bCs/>
        </w:rPr>
      </w:pPr>
      <w:r>
        <w:rPr>
          <w:rStyle w:val="Strong"/>
        </w:rPr>
        <w:t>СТАНОВИЩЕ:</w:t>
      </w:r>
    </w:p>
    <w:p w14:paraId="319F3CE2" w14:textId="77777777" w:rsidR="00B47481" w:rsidRDefault="00CD0A06" w:rsidP="00CD0A06">
      <w:pPr>
        <w:pStyle w:val="NormalWeb"/>
        <w:ind w:firstLine="708"/>
        <w:jc w:val="both"/>
      </w:pPr>
      <w:r>
        <w:rPr>
          <w:rStyle w:val="Strong"/>
        </w:rPr>
        <w:t>Подкрепя</w:t>
      </w:r>
      <w:r>
        <w:t xml:space="preserve"> проекта за решение.</w:t>
      </w:r>
    </w:p>
    <w:p w14:paraId="44EF84C4"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33C524CD"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2D219EE5"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7</w:t>
      </w:r>
    </w:p>
    <w:p w14:paraId="7DD98989"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1D7E3E83"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08-00-13561</w:t>
      </w:r>
      <w:r w:rsidRPr="00E448E4">
        <w:rPr>
          <w:rFonts w:ascii="Times New Roman" w:hAnsi="Times New Roman" w:cs="Times New Roman"/>
          <w:sz w:val="24"/>
          <w:szCs w:val="24"/>
        </w:rPr>
        <w:t xml:space="preserve"> </w:t>
      </w:r>
    </w:p>
    <w:p w14:paraId="0F30F73E"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w:t>
      </w:r>
      <w:r w:rsidRPr="00E448E4">
        <w:rPr>
          <w:rFonts w:ascii="Times New Roman" w:hAnsi="Times New Roman" w:cs="Times New Roman"/>
          <w:b/>
          <w:bCs/>
          <w:sz w:val="24"/>
          <w:szCs w:val="24"/>
        </w:rPr>
        <w:t xml:space="preserve"> </w:t>
      </w:r>
      <w:r w:rsidRPr="00E448E4">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2023/2024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2023/2024 година</w:t>
      </w:r>
    </w:p>
    <w:p w14:paraId="32A1B0B1" w14:textId="77777777" w:rsidR="00F756D0" w:rsidRDefault="00F756D0" w:rsidP="00F756D0">
      <w:pPr>
        <w:pStyle w:val="NormalWeb"/>
        <w:ind w:firstLine="708"/>
        <w:contextualSpacing/>
        <w:jc w:val="both"/>
      </w:pPr>
      <w:r>
        <w:t>Веселина Таралова – директор на дирекция „Образование и демографски въпроси" представи докладната записка и уточни, че касае актуализация на Правилата за прием на деца през учебната 2023/2024 година.</w:t>
      </w:r>
    </w:p>
    <w:p w14:paraId="0004577D" w14:textId="07217A86" w:rsidR="00F756D0" w:rsidRDefault="00F756D0" w:rsidP="00F756D0">
      <w:pPr>
        <w:pStyle w:val="NormalWeb"/>
        <w:ind w:firstLine="708"/>
        <w:contextualSpacing/>
        <w:jc w:val="both"/>
      </w:pPr>
      <w:r>
        <w:t xml:space="preserve">Д-р Митев </w:t>
      </w:r>
      <w:r w:rsidR="00F21137">
        <w:t>предложи</w:t>
      </w:r>
      <w:r>
        <w:t xml:space="preserve"> от Правилата за прием на деца за учебната 2023/2024 година, </w:t>
      </w:r>
      <w:r>
        <w:rPr>
          <w:rStyle w:val="Strong"/>
          <w:i/>
          <w:iCs/>
        </w:rPr>
        <w:t xml:space="preserve">в т. I </w:t>
      </w:r>
      <w:r>
        <w:t>„Организация за прием в първи клас в учебните заведения“,</w:t>
      </w:r>
      <w:r>
        <w:rPr>
          <w:rStyle w:val="Emphasis"/>
        </w:rPr>
        <w:t xml:space="preserve"> </w:t>
      </w:r>
      <w:r>
        <w:rPr>
          <w:rStyle w:val="Strong"/>
          <w:i/>
          <w:iCs/>
        </w:rPr>
        <w:t xml:space="preserve">т.9 </w:t>
      </w:r>
      <w:r>
        <w:t xml:space="preserve">„Критерии за класиране“, „Допълнения към основните критерии“, </w:t>
      </w:r>
      <w:r>
        <w:rPr>
          <w:rStyle w:val="Strong"/>
          <w:i/>
          <w:iCs/>
        </w:rPr>
        <w:t xml:space="preserve">да отпадне т.2 и в т. II </w:t>
      </w:r>
      <w:r>
        <w:t xml:space="preserve">„Организация за прием в общински самостоятелни детски ясли, детски градини и полудневни подготвителни групи към училища“, </w:t>
      </w:r>
      <w:r>
        <w:rPr>
          <w:rStyle w:val="Emphasis"/>
          <w:b/>
          <w:bCs/>
        </w:rPr>
        <w:t>т.14</w:t>
      </w:r>
      <w:r>
        <w:t xml:space="preserve"> „Критерии за класиране“, „Допълнения към основните критерии“, </w:t>
      </w:r>
      <w:r>
        <w:rPr>
          <w:rStyle w:val="Emphasis"/>
          <w:b/>
          <w:bCs/>
        </w:rPr>
        <w:t>да отпадне т.3.</w:t>
      </w:r>
    </w:p>
    <w:p w14:paraId="419D0594" w14:textId="113C50AE" w:rsidR="00F756D0" w:rsidRDefault="00F756D0" w:rsidP="00F756D0">
      <w:pPr>
        <w:pStyle w:val="NormalWeb"/>
        <w:ind w:firstLine="708"/>
        <w:contextualSpacing/>
        <w:jc w:val="both"/>
      </w:pPr>
      <w:r>
        <w:t xml:space="preserve">Стоян Грозев също направи предложение в Правилата за прием на деца за учебната 2023/2024 година, </w:t>
      </w:r>
      <w:r>
        <w:rPr>
          <w:rStyle w:val="Strong"/>
          <w:i/>
          <w:iCs/>
        </w:rPr>
        <w:t>в „Критериите за класиране“ – „Дете с трайни увреждания над 50%“ автоматично да попада в Група 1 от „Основни критерии“.</w:t>
      </w:r>
    </w:p>
    <w:p w14:paraId="3FEBD293" w14:textId="4EA376A4" w:rsidR="00F756D0" w:rsidRDefault="00F756D0" w:rsidP="00F756D0">
      <w:pPr>
        <w:pStyle w:val="NormalWeb"/>
        <w:ind w:firstLine="708"/>
        <w:contextualSpacing/>
        <w:jc w:val="both"/>
      </w:pPr>
      <w:r>
        <w:t>Предвид предстоящото заседание на Постоянната комисия по правни въпроси, заседаващите се обединиха единодушно, предложенията да бъдат направени и оформени там.</w:t>
      </w:r>
      <w:r w:rsidR="00AB7C1C">
        <w:t xml:space="preserve"> </w:t>
      </w:r>
      <w:r w:rsidR="00AB7C1C" w:rsidRPr="00AB7C1C">
        <w:t>Затова оттеглиха направените предложения и същите не бяха подложени на гласуване.</w:t>
      </w:r>
    </w:p>
    <w:p w14:paraId="54FA2C37" w14:textId="77777777" w:rsidR="00F756D0" w:rsidRDefault="00F756D0" w:rsidP="00F756D0">
      <w:pPr>
        <w:pStyle w:val="NormalWeb"/>
        <w:ind w:firstLine="708"/>
        <w:contextualSpacing/>
        <w:jc w:val="both"/>
      </w:pPr>
      <w:r>
        <w:t xml:space="preserve">След приключване на разискванията по докладната записка и в резултат на явно гласуване, </w:t>
      </w:r>
      <w:r>
        <w:rPr>
          <w:rStyle w:val="Emphasis"/>
          <w:b/>
          <w:bCs/>
        </w:rPr>
        <w:t xml:space="preserve">с 5 гл. "за", 0 гл. "против" и 1 гл. "въздържал се", </w:t>
      </w:r>
      <w:r>
        <w:t>членовете на Постоянната комисия по опазване на околната среда, земеделие и храни приеха следното</w:t>
      </w:r>
    </w:p>
    <w:p w14:paraId="23141B70" w14:textId="77777777" w:rsidR="00F756D0" w:rsidRDefault="00F756D0" w:rsidP="00F756D0">
      <w:pPr>
        <w:pStyle w:val="NormalWeb"/>
        <w:contextualSpacing/>
        <w:jc w:val="both"/>
        <w:rPr>
          <w:rStyle w:val="Strong"/>
        </w:rPr>
      </w:pPr>
    </w:p>
    <w:p w14:paraId="1C7F1984" w14:textId="64F4EC24" w:rsidR="00F756D0" w:rsidRDefault="00F756D0" w:rsidP="00F756D0">
      <w:pPr>
        <w:pStyle w:val="NormalWeb"/>
        <w:contextualSpacing/>
        <w:jc w:val="center"/>
        <w:rPr>
          <w:b/>
          <w:bCs/>
        </w:rPr>
      </w:pPr>
      <w:r>
        <w:rPr>
          <w:rStyle w:val="Strong"/>
        </w:rPr>
        <w:t>СТАНОВИЩЕ:</w:t>
      </w:r>
    </w:p>
    <w:p w14:paraId="6088986B" w14:textId="77777777" w:rsidR="00F756D0" w:rsidRDefault="00F756D0" w:rsidP="00F756D0">
      <w:pPr>
        <w:pStyle w:val="NormalWeb"/>
        <w:ind w:firstLine="708"/>
        <w:contextualSpacing/>
        <w:jc w:val="both"/>
        <w:rPr>
          <w:rStyle w:val="Strong"/>
        </w:rPr>
      </w:pPr>
    </w:p>
    <w:p w14:paraId="5302A722" w14:textId="0DC1D803" w:rsidR="00F756D0" w:rsidRDefault="00F756D0" w:rsidP="00F756D0">
      <w:pPr>
        <w:pStyle w:val="NormalWeb"/>
        <w:ind w:firstLine="708"/>
        <w:contextualSpacing/>
        <w:jc w:val="both"/>
      </w:pPr>
      <w:r>
        <w:rPr>
          <w:rStyle w:val="Strong"/>
        </w:rPr>
        <w:t>Подкрепя</w:t>
      </w:r>
      <w:r>
        <w:t xml:space="preserve"> проекта за решение.</w:t>
      </w:r>
    </w:p>
    <w:p w14:paraId="2F3A470F"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9C4D11B"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3E96DDAA"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8</w:t>
      </w:r>
    </w:p>
    <w:p w14:paraId="3CC288F7"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0E0D4D24"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08-00-13562</w:t>
      </w:r>
      <w:r w:rsidRPr="00E448E4">
        <w:rPr>
          <w:rFonts w:ascii="Times New Roman" w:hAnsi="Times New Roman" w:cs="Times New Roman"/>
          <w:sz w:val="24"/>
          <w:szCs w:val="24"/>
        </w:rPr>
        <w:t xml:space="preserve"> </w:t>
      </w:r>
    </w:p>
    <w:p w14:paraId="2F5516A6" w14:textId="77777777" w:rsidR="00E448E4" w:rsidRDefault="00E448E4" w:rsidP="00C15C65">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Одобряване на План-сметка за дейностите по събиране, извозване, третиране и обезвреждане на отпадъци в депа или други съоръжения и поддържане на чистотата на територии за обществено ползване през 2023 г.</w:t>
      </w:r>
    </w:p>
    <w:p w14:paraId="6E52BD76" w14:textId="77777777" w:rsidR="00C15C65" w:rsidRDefault="00C15C65" w:rsidP="00C15C65">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6 гл. "за", 0 гл. "против" и 0 гл. "въздържали се", </w:t>
      </w:r>
      <w:r>
        <w:t>членовете на Постоянната комисия по опазване на околната среда, земеделие и храни приеха следното</w:t>
      </w:r>
    </w:p>
    <w:p w14:paraId="773B4BEE" w14:textId="77777777" w:rsidR="00C15C65" w:rsidRDefault="00C15C65" w:rsidP="00C15C65">
      <w:pPr>
        <w:pStyle w:val="NormalWeb"/>
        <w:jc w:val="center"/>
        <w:rPr>
          <w:b/>
          <w:bCs/>
        </w:rPr>
      </w:pPr>
      <w:r>
        <w:rPr>
          <w:rStyle w:val="Strong"/>
        </w:rPr>
        <w:t>СТАНОВИЩЕ:</w:t>
      </w:r>
    </w:p>
    <w:p w14:paraId="38DCD13D" w14:textId="77777777" w:rsidR="00B47481" w:rsidRDefault="00C15C65" w:rsidP="00C15C65">
      <w:pPr>
        <w:pStyle w:val="NormalWeb"/>
        <w:ind w:firstLine="708"/>
        <w:jc w:val="both"/>
      </w:pPr>
      <w:r>
        <w:rPr>
          <w:rStyle w:val="Strong"/>
        </w:rPr>
        <w:t>Подкрепя</w:t>
      </w:r>
      <w:r>
        <w:t xml:space="preserve"> проекта за решение.</w:t>
      </w:r>
    </w:p>
    <w:p w14:paraId="0A53DAAB"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4DF88CDD"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5340E3B5"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9</w:t>
      </w:r>
    </w:p>
    <w:p w14:paraId="7B6C8665"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0D6CC343"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08-00-13558</w:t>
      </w:r>
      <w:r w:rsidRPr="00E448E4">
        <w:rPr>
          <w:rFonts w:ascii="Times New Roman" w:hAnsi="Times New Roman" w:cs="Times New Roman"/>
          <w:sz w:val="24"/>
          <w:szCs w:val="24"/>
        </w:rPr>
        <w:t xml:space="preserve"> </w:t>
      </w:r>
    </w:p>
    <w:p w14:paraId="208B8A7A" w14:textId="77777777" w:rsidR="00E448E4" w:rsidRDefault="00E448E4" w:rsidP="00C15C65">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Вътрешнокомпенсирани промени и приемане на поименен списък на преходните обекти от разчета за капиталови разходи</w:t>
      </w:r>
    </w:p>
    <w:p w14:paraId="244C3972" w14:textId="77777777" w:rsidR="00C15C65" w:rsidRDefault="00C15C65" w:rsidP="00C15C65">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6 гл. "за", 0 гл. "против" и 0 гл. "въздържали се", </w:t>
      </w:r>
      <w:r>
        <w:t>членовете на Постоянната комисия по опазване на околната среда, земеделие и храни приеха следното</w:t>
      </w:r>
    </w:p>
    <w:p w14:paraId="1B449D10" w14:textId="77777777" w:rsidR="00C15C65" w:rsidRDefault="00C15C65" w:rsidP="00C15C65">
      <w:pPr>
        <w:pStyle w:val="NormalWeb"/>
        <w:jc w:val="center"/>
        <w:rPr>
          <w:b/>
          <w:bCs/>
        </w:rPr>
      </w:pPr>
      <w:r>
        <w:rPr>
          <w:rStyle w:val="Strong"/>
        </w:rPr>
        <w:t>СТАНОВИЩЕ:</w:t>
      </w:r>
    </w:p>
    <w:p w14:paraId="324A2FB4" w14:textId="77777777" w:rsidR="00B47481" w:rsidRDefault="00C15C65" w:rsidP="00C15C65">
      <w:pPr>
        <w:pStyle w:val="NormalWeb"/>
        <w:ind w:firstLine="708"/>
        <w:jc w:val="both"/>
      </w:pPr>
      <w:r>
        <w:rPr>
          <w:rStyle w:val="Strong"/>
        </w:rPr>
        <w:t>Подкрепя</w:t>
      </w:r>
      <w:r>
        <w:t xml:space="preserve"> проекта за решение.</w:t>
      </w:r>
    </w:p>
    <w:p w14:paraId="6314CB67"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035CAA2B" w14:textId="750D4123" w:rsidR="00C15C65" w:rsidRDefault="00C15C65" w:rsidP="000A78FD">
      <w:pPr>
        <w:suppressAutoHyphens/>
        <w:autoSpaceDN w:val="0"/>
        <w:spacing w:before="240" w:after="0" w:line="240" w:lineRule="auto"/>
        <w:contextualSpacing/>
        <w:rPr>
          <w:rFonts w:ascii="Times New Roman" w:eastAsia="Calibri" w:hAnsi="Times New Roman" w:cs="Times New Roman"/>
          <w:b/>
          <w:sz w:val="24"/>
          <w:szCs w:val="24"/>
        </w:rPr>
      </w:pPr>
    </w:p>
    <w:p w14:paraId="14F8D3C5"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r>
        <w:rPr>
          <w:rFonts w:ascii="Times New Roman" w:eastAsia="Calibri" w:hAnsi="Times New Roman" w:cs="Times New Roman"/>
          <w:b/>
          <w:sz w:val="24"/>
          <w:szCs w:val="24"/>
        </w:rPr>
        <w:t>0</w:t>
      </w:r>
    </w:p>
    <w:p w14:paraId="28E0DD1F"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558FBCB6"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08-00-13560</w:t>
      </w:r>
      <w:r w:rsidRPr="00E448E4">
        <w:rPr>
          <w:rFonts w:ascii="Times New Roman" w:hAnsi="Times New Roman" w:cs="Times New Roman"/>
          <w:sz w:val="24"/>
          <w:szCs w:val="24"/>
        </w:rPr>
        <w:t xml:space="preserve"> </w:t>
      </w:r>
    </w:p>
    <w:p w14:paraId="064772C7"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 Осигуряване на допълнително финансиране за изпълнението на проект №BG16M1OP002-2.004-0002 „Изграждане на анаеробна инсталация за разделно събрани биоразградими отпадъци на територията на регион Бургас“, финансира с АДБФП BG16M1OP002-2.004-0002-C02 Приоритетна ос 2 на Оперативна програма „Околна среда 2014 -2020“ по Приоритетна ос 2 на Оперативна програма „Околна среда 2014 – 2020“</w:t>
      </w:r>
    </w:p>
    <w:p w14:paraId="7E0AFBE7" w14:textId="77777777" w:rsidR="00C15C65" w:rsidRDefault="00C15C65" w:rsidP="0061507B">
      <w:pPr>
        <w:pStyle w:val="NormalWeb"/>
        <w:ind w:firstLine="708"/>
        <w:contextualSpacing/>
        <w:jc w:val="both"/>
      </w:pPr>
      <w:r>
        <w:lastRenderedPageBreak/>
        <w:t>Иван Иванов попита защо е необходимо допълнително финансиране за изграждането на инсталация за анаеробно третиране на разделно събрани биоразградими отпадъци.</w:t>
      </w:r>
    </w:p>
    <w:p w14:paraId="066ED54B" w14:textId="6CFA6D0B" w:rsidR="00C15C65" w:rsidRDefault="00C15C65" w:rsidP="0061507B">
      <w:pPr>
        <w:pStyle w:val="NormalWeb"/>
        <w:ind w:firstLine="708"/>
        <w:contextualSpacing/>
        <w:jc w:val="both"/>
      </w:pPr>
      <w:r>
        <w:t>Весна Балтина – зам.-кмет „Стратегическо развитие и екология, дигитализация и адаптация към промените на климата“ обясни, че са настъпилите непредвидени обстоятелства, изразяващи се в рязко повишаване на цените на основните стоки и материали, които са резултат от извънредни събития. Тя допълни, че Министерски съвет е приел Методика за изменение на цената на договори за обществена поръчка в резултат на инфлация, с която се регламентира начинът за изменение на цената. Същата уточни, че Оперативната програма дава възможност на неприключените договори да кандидатстват за дофинансиране на основните дейности, засегнати от инфлационните процеси</w:t>
      </w:r>
      <w:r w:rsidR="00AB7C1C">
        <w:t>,</w:t>
      </w:r>
      <w:r>
        <w:t xml:space="preserve"> с до 15 % от стойността на безвъзмездна финансова помощ по сключения административен договор. Балтина изясни, че собствения</w:t>
      </w:r>
      <w:r w:rsidR="00AB7C1C">
        <w:t>т</w:t>
      </w:r>
      <w:r>
        <w:t xml:space="preserve"> принос ще бъде осигурен от средствата</w:t>
      </w:r>
      <w:r w:rsidR="00AB7C1C">
        <w:t>,</w:t>
      </w:r>
      <w:r>
        <w:t xml:space="preserve"> натрупани от Община Бургас като отчисления, по реда на чл. 64 от Закона за управление на отпадъците.</w:t>
      </w:r>
    </w:p>
    <w:p w14:paraId="64F941D6" w14:textId="2A5C11BA" w:rsidR="00C15C65" w:rsidRDefault="00C15C65" w:rsidP="0061507B">
      <w:pPr>
        <w:pStyle w:val="NormalWeb"/>
        <w:ind w:firstLine="708"/>
        <w:contextualSpacing/>
        <w:jc w:val="both"/>
      </w:pPr>
      <w:r>
        <w:t>Стоян Грозев зададе въпроси</w:t>
      </w:r>
      <w:r w:rsidR="00AB7C1C">
        <w:t>,</w:t>
      </w:r>
      <w:r>
        <w:t xml:space="preserve"> свързани с предвидения срок за въвеждане в експлоатация на анаеробната инсталация, както и приходите</w:t>
      </w:r>
      <w:r w:rsidR="00AB7C1C">
        <w:t>,</w:t>
      </w:r>
      <w:r>
        <w:t xml:space="preserve"> които би генерирала след биоразграждането на тези отпадъци. </w:t>
      </w:r>
    </w:p>
    <w:p w14:paraId="495F934C" w14:textId="77777777" w:rsidR="00C15C65" w:rsidRDefault="00C15C65" w:rsidP="0061507B">
      <w:pPr>
        <w:pStyle w:val="NormalWeb"/>
        <w:ind w:firstLine="708"/>
        <w:contextualSpacing/>
        <w:jc w:val="both"/>
      </w:pPr>
      <w:r>
        <w:t>Балтина отговори, че осигуряването на допълнително финансиране ще спомогне за навременно  изпълнение на проекта. Тя също допълни, че при кандидатстване на проекта има изготвен анализ за разходи и ползи, като той е остойностен на приходи и разходи, на база действащи цени, за определяне общата стойност на поръчката за избор на оператор на анаеробната инсталация.</w:t>
      </w:r>
    </w:p>
    <w:p w14:paraId="64BB5DA7" w14:textId="1E94CA01" w:rsidR="000A78FD" w:rsidRPr="000A78FD" w:rsidRDefault="00C15C65" w:rsidP="000A78FD">
      <w:pPr>
        <w:pStyle w:val="NormalWeb"/>
        <w:ind w:firstLine="708"/>
        <w:contextualSpacing/>
        <w:jc w:val="both"/>
        <w:rPr>
          <w:rStyle w:val="Strong"/>
          <w:b w:val="0"/>
          <w:bCs w:val="0"/>
        </w:rPr>
      </w:pPr>
      <w:r>
        <w:t xml:space="preserve">След приключване на разискванията по докладната записка и в резултат на явно гласуване, </w:t>
      </w:r>
      <w:r>
        <w:rPr>
          <w:rStyle w:val="Emphasis"/>
          <w:b/>
          <w:bCs/>
        </w:rPr>
        <w:t xml:space="preserve">с 4 гл. "за", 0 гл. "против" и 2 гл. "въздържали се", </w:t>
      </w:r>
      <w:r>
        <w:t>членовете на Постоянната комисия по опазване на околната среда, земеделие и храни приеха следното</w:t>
      </w:r>
    </w:p>
    <w:p w14:paraId="5732C2D0" w14:textId="77777777" w:rsidR="000A78FD" w:rsidRDefault="000A78FD" w:rsidP="0061507B">
      <w:pPr>
        <w:pStyle w:val="NormalWeb"/>
        <w:contextualSpacing/>
        <w:jc w:val="center"/>
        <w:rPr>
          <w:rStyle w:val="Strong"/>
        </w:rPr>
      </w:pPr>
    </w:p>
    <w:p w14:paraId="4E2F1B81" w14:textId="790F335F" w:rsidR="00C15C65" w:rsidRDefault="00C15C65" w:rsidP="0061507B">
      <w:pPr>
        <w:pStyle w:val="NormalWeb"/>
        <w:contextualSpacing/>
        <w:jc w:val="center"/>
        <w:rPr>
          <w:b/>
          <w:bCs/>
        </w:rPr>
      </w:pPr>
      <w:r>
        <w:rPr>
          <w:rStyle w:val="Strong"/>
        </w:rPr>
        <w:t>СТАНОВИЩЕ:</w:t>
      </w:r>
    </w:p>
    <w:p w14:paraId="003F111D" w14:textId="77777777" w:rsidR="0061507B" w:rsidRDefault="0061507B" w:rsidP="0061507B">
      <w:pPr>
        <w:pStyle w:val="NormalWeb"/>
        <w:ind w:firstLine="708"/>
        <w:contextualSpacing/>
        <w:jc w:val="both"/>
        <w:rPr>
          <w:rStyle w:val="Strong"/>
        </w:rPr>
      </w:pPr>
    </w:p>
    <w:p w14:paraId="0E803292" w14:textId="77777777" w:rsidR="00B47481" w:rsidRDefault="00C15C65" w:rsidP="0061507B">
      <w:pPr>
        <w:pStyle w:val="NormalWeb"/>
        <w:ind w:firstLine="708"/>
        <w:contextualSpacing/>
        <w:jc w:val="both"/>
      </w:pPr>
      <w:r>
        <w:rPr>
          <w:rStyle w:val="Strong"/>
        </w:rPr>
        <w:t>Подкрепя</w:t>
      </w:r>
      <w:r>
        <w:t xml:space="preserve"> проекта за решение.</w:t>
      </w:r>
    </w:p>
    <w:p w14:paraId="6720C4E2"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F2E02FF"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5335EE71"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r>
        <w:rPr>
          <w:rFonts w:ascii="Times New Roman" w:eastAsia="Calibri" w:hAnsi="Times New Roman" w:cs="Times New Roman"/>
          <w:b/>
          <w:sz w:val="24"/>
          <w:szCs w:val="24"/>
        </w:rPr>
        <w:t>1</w:t>
      </w:r>
    </w:p>
    <w:p w14:paraId="57093DFD"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189C040E"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08-00-13574</w:t>
      </w:r>
      <w:r w:rsidRPr="00E448E4">
        <w:rPr>
          <w:rFonts w:ascii="Times New Roman" w:hAnsi="Times New Roman" w:cs="Times New Roman"/>
          <w:sz w:val="24"/>
          <w:szCs w:val="24"/>
        </w:rPr>
        <w:t xml:space="preserve"> </w:t>
      </w:r>
    </w:p>
    <w:p w14:paraId="34544B34" w14:textId="77777777" w:rsidR="00E448E4" w:rsidRDefault="00E448E4" w:rsidP="0061507B">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Докладна записка от Димитър Николов – кмет на Община Бургас,</w:t>
      </w:r>
      <w:r w:rsidRPr="00E448E4">
        <w:rPr>
          <w:rFonts w:ascii="Times New Roman" w:hAnsi="Times New Roman" w:cs="Times New Roman"/>
          <w:b/>
          <w:bCs/>
          <w:i/>
          <w:iCs/>
          <w:sz w:val="24"/>
          <w:szCs w:val="24"/>
        </w:rPr>
        <w:t xml:space="preserve"> </w:t>
      </w:r>
      <w:r w:rsidRPr="00E448E4">
        <w:rPr>
          <w:rFonts w:ascii="Times New Roman" w:hAnsi="Times New Roman" w:cs="Times New Roman"/>
          <w:i/>
          <w:iCs/>
          <w:sz w:val="24"/>
          <w:szCs w:val="24"/>
        </w:rPr>
        <w:t>относно</w:t>
      </w:r>
      <w:r w:rsidRPr="00E448E4">
        <w:rPr>
          <w:rFonts w:ascii="Times New Roman" w:hAnsi="Times New Roman" w:cs="Times New Roman"/>
          <w:sz w:val="24"/>
          <w:szCs w:val="24"/>
        </w:rPr>
        <w:t>:</w:t>
      </w:r>
      <w:r w:rsidRPr="00E448E4">
        <w:rPr>
          <w:rFonts w:ascii="Times New Roman" w:hAnsi="Times New Roman" w:cs="Times New Roman"/>
          <w:b/>
          <w:bCs/>
          <w:sz w:val="24"/>
          <w:szCs w:val="24"/>
        </w:rPr>
        <w:t xml:space="preserve"> </w:t>
      </w:r>
      <w:r w:rsidRPr="00E448E4">
        <w:rPr>
          <w:rFonts w:ascii="Times New Roman" w:hAnsi="Times New Roman" w:cs="Times New Roman"/>
          <w:sz w:val="24"/>
          <w:szCs w:val="24"/>
        </w:rPr>
        <w:t>Одобряване на идейна концепция за Археологически и термален парк „Акве Калиде – Бургаски минерални бани“ и Генерален план за развитие на различни тематични и функционални зони в парк „Бургаски минерални бани“, обхващащ ПИ с идентификатори 07079.13.1958, 07079.13.1959, 07079.13.1960, 07079.13.1957, част от 07079.13.213, 07079.13.1522, 07079.13.1523, 07079.13.1524, 07079.13.1525, 07079.13.1514, 07079.13.1511, 07079.701.75, 07079.701.409, 07079.701.496, 07079.701.68, 07079.701.69, 07079.701.407, 07079.701.406, 07079.701.74, част от 07079.701.411, 07079.701.90, част от 07079.701.444, 07079.701.445 по КККР на гр. Бургас“</w:t>
      </w:r>
    </w:p>
    <w:p w14:paraId="20D5D39F" w14:textId="77777777" w:rsidR="0061507B" w:rsidRDefault="0061507B" w:rsidP="0061507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6 гл. "за", 0 гл. "против" и 0 гл. "въздържали се", </w:t>
      </w:r>
      <w:r>
        <w:t>членовете на Постоянната комисия по опазване на околната среда, земеделие и храни приеха следното</w:t>
      </w:r>
    </w:p>
    <w:p w14:paraId="3948377E" w14:textId="77777777" w:rsidR="000A78FD" w:rsidRDefault="000A78FD" w:rsidP="0061507B">
      <w:pPr>
        <w:pStyle w:val="NormalWeb"/>
        <w:jc w:val="center"/>
        <w:rPr>
          <w:rStyle w:val="Strong"/>
        </w:rPr>
      </w:pPr>
    </w:p>
    <w:p w14:paraId="46244A69" w14:textId="3B9409C9" w:rsidR="0061507B" w:rsidRDefault="0061507B" w:rsidP="0061507B">
      <w:pPr>
        <w:pStyle w:val="NormalWeb"/>
        <w:jc w:val="center"/>
        <w:rPr>
          <w:b/>
          <w:bCs/>
        </w:rPr>
      </w:pPr>
      <w:r>
        <w:rPr>
          <w:rStyle w:val="Strong"/>
        </w:rPr>
        <w:lastRenderedPageBreak/>
        <w:t>СТАНОВИЩЕ:</w:t>
      </w:r>
    </w:p>
    <w:p w14:paraId="79477B34" w14:textId="77777777" w:rsidR="00B47481" w:rsidRDefault="0061507B" w:rsidP="0061507B">
      <w:pPr>
        <w:pStyle w:val="NormalWeb"/>
        <w:ind w:firstLine="708"/>
        <w:jc w:val="both"/>
      </w:pPr>
      <w:r>
        <w:rPr>
          <w:rStyle w:val="Strong"/>
        </w:rPr>
        <w:t>Подкрепя</w:t>
      </w:r>
      <w:r>
        <w:t xml:space="preserve"> проекта за решение.</w:t>
      </w:r>
    </w:p>
    <w:p w14:paraId="464E6AA8" w14:textId="77777777" w:rsidR="00B47481" w:rsidRPr="00421C32" w:rsidRDefault="00B47481" w:rsidP="00B47481">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495E971B" w14:textId="77777777" w:rsidR="00B47481" w:rsidRDefault="00B47481" w:rsidP="00B47481">
      <w:pPr>
        <w:suppressAutoHyphens/>
        <w:autoSpaceDN w:val="0"/>
        <w:spacing w:before="240" w:after="0" w:line="240" w:lineRule="auto"/>
        <w:contextualSpacing/>
        <w:rPr>
          <w:rFonts w:ascii="Times New Roman" w:eastAsia="Calibri" w:hAnsi="Times New Roman" w:cs="Times New Roman"/>
          <w:b/>
          <w:sz w:val="24"/>
          <w:szCs w:val="24"/>
        </w:rPr>
      </w:pPr>
    </w:p>
    <w:p w14:paraId="4CD7CC1C" w14:textId="77777777" w:rsid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r>
        <w:rPr>
          <w:rFonts w:ascii="Times New Roman" w:eastAsia="Calibri" w:hAnsi="Times New Roman" w:cs="Times New Roman"/>
          <w:b/>
          <w:sz w:val="24"/>
          <w:szCs w:val="24"/>
        </w:rPr>
        <w:t>2</w:t>
      </w:r>
    </w:p>
    <w:p w14:paraId="0DBE3E31" w14:textId="77777777" w:rsidR="00B47481" w:rsidRPr="00B47481" w:rsidRDefault="00B47481" w:rsidP="00B47481">
      <w:pPr>
        <w:suppressAutoHyphens/>
        <w:autoSpaceDN w:val="0"/>
        <w:spacing w:before="240" w:after="0" w:line="240" w:lineRule="auto"/>
        <w:contextualSpacing/>
        <w:jc w:val="center"/>
        <w:rPr>
          <w:rFonts w:ascii="Times New Roman" w:eastAsia="Calibri" w:hAnsi="Times New Roman" w:cs="Times New Roman"/>
          <w:b/>
          <w:sz w:val="24"/>
          <w:szCs w:val="24"/>
        </w:rPr>
      </w:pPr>
    </w:p>
    <w:p w14:paraId="5664A67B" w14:textId="77777777" w:rsid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i/>
          <w:sz w:val="24"/>
          <w:szCs w:val="24"/>
        </w:rPr>
        <w:t>ОбС 08-00-13557</w:t>
      </w:r>
      <w:r w:rsidRPr="00E448E4">
        <w:rPr>
          <w:rFonts w:ascii="Times New Roman" w:hAnsi="Times New Roman" w:cs="Times New Roman"/>
          <w:sz w:val="24"/>
          <w:szCs w:val="24"/>
        </w:rPr>
        <w:t xml:space="preserve"> </w:t>
      </w:r>
    </w:p>
    <w:p w14:paraId="6E539DDD" w14:textId="77777777" w:rsidR="00E448E4" w:rsidRPr="00E448E4" w:rsidRDefault="00E448E4" w:rsidP="00E448E4">
      <w:pPr>
        <w:spacing w:after="0" w:line="240" w:lineRule="auto"/>
        <w:jc w:val="center"/>
        <w:rPr>
          <w:rFonts w:ascii="Times New Roman" w:hAnsi="Times New Roman" w:cs="Times New Roman"/>
          <w:sz w:val="24"/>
          <w:szCs w:val="24"/>
        </w:rPr>
      </w:pPr>
      <w:r w:rsidRPr="00E448E4">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E448E4">
        <w:rPr>
          <w:rFonts w:ascii="Times New Roman" w:hAnsi="Times New Roman" w:cs="Times New Roman"/>
          <w:i/>
          <w:iCs/>
          <w:sz w:val="24"/>
          <w:szCs w:val="24"/>
        </w:rPr>
        <w:t xml:space="preserve">относно: </w:t>
      </w:r>
      <w:r w:rsidRPr="00E448E4">
        <w:rPr>
          <w:rFonts w:ascii="Times New Roman" w:hAnsi="Times New Roman" w:cs="Times New Roman"/>
          <w:sz w:val="24"/>
          <w:szCs w:val="24"/>
        </w:rPr>
        <w:t>Подкрепа за провеждане на VII-та Национална Екологична конференция за ученици и студенти „Да мислим екологично за бъдещето“</w:t>
      </w:r>
    </w:p>
    <w:p w14:paraId="18DC17AE" w14:textId="77777777" w:rsidR="0061507B" w:rsidRDefault="0061507B" w:rsidP="0061507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6 гл. "за", 0 гл. "против" и 0 гл. "въздържали се", </w:t>
      </w:r>
      <w:r>
        <w:t>членовете на Постоянната комисия по опазване на околната среда, земеделие и храни приеха следното</w:t>
      </w:r>
    </w:p>
    <w:p w14:paraId="4E85335F" w14:textId="77777777" w:rsidR="0061507B" w:rsidRDefault="0061507B" w:rsidP="0061507B">
      <w:pPr>
        <w:pStyle w:val="NormalWeb"/>
        <w:jc w:val="center"/>
        <w:rPr>
          <w:b/>
          <w:bCs/>
        </w:rPr>
      </w:pPr>
      <w:r>
        <w:rPr>
          <w:rStyle w:val="Strong"/>
        </w:rPr>
        <w:t>СТАНОВИЩЕ:</w:t>
      </w:r>
    </w:p>
    <w:p w14:paraId="67109016" w14:textId="77777777" w:rsidR="0061507B" w:rsidRDefault="0061507B" w:rsidP="0061507B">
      <w:pPr>
        <w:pStyle w:val="NormalWeb"/>
        <w:ind w:firstLine="708"/>
        <w:jc w:val="both"/>
      </w:pPr>
      <w:r>
        <w:rPr>
          <w:rStyle w:val="Strong"/>
        </w:rPr>
        <w:t>Подкрепя</w:t>
      </w:r>
      <w:r>
        <w:t xml:space="preserve"> проекта за решение.</w:t>
      </w:r>
    </w:p>
    <w:p w14:paraId="273F1E7A" w14:textId="5A4F9E52" w:rsidR="00A85904" w:rsidRDefault="00A85904" w:rsidP="000A78FD">
      <w:pPr>
        <w:ind w:firstLine="708"/>
        <w:jc w:val="center"/>
      </w:pPr>
      <w:r w:rsidRPr="00114DF5">
        <w:rPr>
          <w:rFonts w:ascii="Calibri" w:eastAsia="Calibri" w:hAnsi="Calibri" w:cs="Times New Roman"/>
        </w:rPr>
        <w:t>---------------------------------------------------------------------------------------</w:t>
      </w:r>
    </w:p>
    <w:p w14:paraId="616C0BB9" w14:textId="720B7128" w:rsidR="000A78FD" w:rsidRDefault="000A78FD" w:rsidP="00A85904">
      <w:pPr>
        <w:spacing w:line="240" w:lineRule="auto"/>
        <w:ind w:left="4248" w:firstLine="708"/>
        <w:contextualSpacing/>
        <w:jc w:val="center"/>
        <w:rPr>
          <w:rFonts w:ascii="Times New Roman" w:hAnsi="Times New Roman"/>
          <w:b/>
          <w:sz w:val="24"/>
          <w:szCs w:val="24"/>
        </w:rPr>
      </w:pPr>
    </w:p>
    <w:p w14:paraId="3C0100F2" w14:textId="2A1134B7" w:rsidR="000A78FD" w:rsidRDefault="000A78FD" w:rsidP="00A85904">
      <w:pPr>
        <w:spacing w:line="240" w:lineRule="auto"/>
        <w:ind w:left="4248" w:firstLine="708"/>
        <w:contextualSpacing/>
        <w:jc w:val="center"/>
        <w:rPr>
          <w:rFonts w:ascii="Times New Roman" w:hAnsi="Times New Roman"/>
          <w:b/>
          <w:sz w:val="24"/>
          <w:szCs w:val="24"/>
        </w:rPr>
      </w:pPr>
    </w:p>
    <w:p w14:paraId="7120157D" w14:textId="77777777" w:rsidR="000A78FD" w:rsidRDefault="000A78FD" w:rsidP="00A85904">
      <w:pPr>
        <w:spacing w:line="240" w:lineRule="auto"/>
        <w:ind w:left="4248" w:firstLine="708"/>
        <w:contextualSpacing/>
        <w:jc w:val="center"/>
        <w:rPr>
          <w:rFonts w:ascii="Times New Roman" w:hAnsi="Times New Roman"/>
          <w:b/>
          <w:sz w:val="24"/>
          <w:szCs w:val="24"/>
        </w:rPr>
      </w:pPr>
    </w:p>
    <w:p w14:paraId="3B8102EA" w14:textId="761AF785" w:rsidR="00A85904" w:rsidRPr="00AD66DC" w:rsidRDefault="00A85904" w:rsidP="00A85904">
      <w:pPr>
        <w:spacing w:line="240" w:lineRule="auto"/>
        <w:ind w:left="4248" w:firstLine="708"/>
        <w:contextualSpacing/>
        <w:jc w:val="center"/>
        <w:rPr>
          <w:rFonts w:ascii="Times New Roman" w:hAnsi="Times New Roman"/>
          <w:i/>
          <w:sz w:val="24"/>
          <w:szCs w:val="24"/>
        </w:rPr>
      </w:pPr>
      <w:r w:rsidRPr="00AD66DC">
        <w:rPr>
          <w:rFonts w:ascii="Times New Roman" w:hAnsi="Times New Roman"/>
          <w:b/>
          <w:sz w:val="24"/>
          <w:szCs w:val="24"/>
        </w:rPr>
        <w:t>ПРЕДСЕДАТЕЛ:</w:t>
      </w:r>
      <w:r w:rsidRPr="00AD66DC">
        <w:rPr>
          <w:rFonts w:ascii="Times New Roman" w:hAnsi="Times New Roman"/>
          <w:sz w:val="24"/>
          <w:szCs w:val="24"/>
        </w:rPr>
        <w:t xml:space="preserve"> </w:t>
      </w:r>
      <w:r w:rsidRPr="00AD66DC">
        <w:rPr>
          <w:rFonts w:ascii="Times New Roman" w:hAnsi="Times New Roman"/>
          <w:i/>
          <w:sz w:val="24"/>
          <w:szCs w:val="24"/>
        </w:rPr>
        <w:t>………………………</w:t>
      </w:r>
    </w:p>
    <w:p w14:paraId="0D8045B9" w14:textId="4A27FF16" w:rsidR="00A85904" w:rsidRDefault="00A85904" w:rsidP="00A85904">
      <w:pPr>
        <w:spacing w:line="240" w:lineRule="auto"/>
        <w:contextualSpacing/>
        <w:rPr>
          <w:rFonts w:ascii="Times New Roman" w:hAnsi="Times New Roman"/>
          <w:b/>
          <w:sz w:val="24"/>
          <w:szCs w:val="24"/>
        </w:rPr>
      </w:pP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t xml:space="preserve">    </w:t>
      </w:r>
      <w:r w:rsidRPr="00AD66DC">
        <w:rPr>
          <w:rFonts w:ascii="Times New Roman" w:hAnsi="Times New Roman"/>
          <w:sz w:val="24"/>
          <w:szCs w:val="24"/>
        </w:rPr>
        <w:tab/>
        <w:t xml:space="preserve"> </w:t>
      </w:r>
      <w:r w:rsidRPr="00AD66DC">
        <w:rPr>
          <w:rFonts w:ascii="Times New Roman" w:hAnsi="Times New Roman"/>
          <w:b/>
          <w:sz w:val="24"/>
          <w:szCs w:val="24"/>
        </w:rPr>
        <w:t>(д-р Георги Митев</w:t>
      </w:r>
      <w:r w:rsidRPr="00CC51C7">
        <w:rPr>
          <w:rFonts w:ascii="Times New Roman" w:hAnsi="Times New Roman"/>
          <w:b/>
          <w:sz w:val="24"/>
          <w:szCs w:val="24"/>
        </w:rPr>
        <w:t>)</w:t>
      </w:r>
    </w:p>
    <w:p w14:paraId="7B2992A6" w14:textId="77777777" w:rsidR="000A78FD" w:rsidRDefault="000A78FD" w:rsidP="00A85904">
      <w:pPr>
        <w:spacing w:line="240" w:lineRule="auto"/>
        <w:contextualSpacing/>
        <w:rPr>
          <w:rFonts w:ascii="Times New Roman" w:hAnsi="Times New Roman"/>
          <w:b/>
          <w:sz w:val="24"/>
          <w:szCs w:val="24"/>
        </w:rPr>
      </w:pPr>
    </w:p>
    <w:p w14:paraId="01426502" w14:textId="77777777" w:rsidR="000A78FD" w:rsidRDefault="000A78FD" w:rsidP="00A85904">
      <w:pPr>
        <w:spacing w:line="240" w:lineRule="auto"/>
        <w:contextualSpacing/>
        <w:rPr>
          <w:rFonts w:ascii="Times New Roman" w:hAnsi="Times New Roman"/>
          <w:b/>
          <w:sz w:val="24"/>
          <w:szCs w:val="24"/>
        </w:rPr>
      </w:pPr>
    </w:p>
    <w:p w14:paraId="0CFF7E36" w14:textId="671DE761" w:rsidR="00A85904" w:rsidRPr="00CB6D05" w:rsidRDefault="00A85904" w:rsidP="00A85904">
      <w:pPr>
        <w:spacing w:line="240" w:lineRule="auto"/>
        <w:contextualSpacing/>
        <w:rPr>
          <w:rFonts w:ascii="Times New Roman" w:hAnsi="Times New Roman"/>
          <w:sz w:val="24"/>
          <w:szCs w:val="24"/>
        </w:rPr>
      </w:pPr>
      <w:r w:rsidRPr="00CB6D05">
        <w:rPr>
          <w:rFonts w:ascii="Times New Roman" w:hAnsi="Times New Roman"/>
          <w:b/>
          <w:sz w:val="24"/>
          <w:szCs w:val="24"/>
        </w:rPr>
        <w:t>ПРОТОКОЛИСТ:</w:t>
      </w:r>
      <w:r w:rsidRPr="00CC51C7">
        <w:rPr>
          <w:rFonts w:ascii="Times New Roman" w:hAnsi="Times New Roman"/>
          <w:b/>
          <w:sz w:val="24"/>
          <w:szCs w:val="24"/>
        </w:rPr>
        <w:t xml:space="preserve"> </w:t>
      </w:r>
      <w:r w:rsidRPr="00CB6D05">
        <w:rPr>
          <w:rFonts w:ascii="Times New Roman" w:hAnsi="Times New Roman"/>
          <w:i/>
          <w:sz w:val="24"/>
          <w:szCs w:val="24"/>
        </w:rPr>
        <w:t>……………………….</w:t>
      </w:r>
    </w:p>
    <w:p w14:paraId="40999357" w14:textId="77777777" w:rsidR="00A85904" w:rsidRPr="009B317E" w:rsidRDefault="00A85904" w:rsidP="00A85904">
      <w:pPr>
        <w:spacing w:line="240" w:lineRule="auto"/>
        <w:contextualSpacing/>
        <w:rPr>
          <w:rFonts w:ascii="Times New Roman" w:hAnsi="Times New Roman"/>
          <w:b/>
          <w:sz w:val="24"/>
          <w:szCs w:val="24"/>
        </w:rPr>
      </w:pPr>
      <w:r w:rsidRPr="00CB6D05">
        <w:rPr>
          <w:rFonts w:ascii="Times New Roman" w:hAnsi="Times New Roman"/>
          <w:sz w:val="24"/>
          <w:szCs w:val="24"/>
        </w:rPr>
        <w:tab/>
      </w:r>
      <w:r w:rsidRPr="00CB6D05">
        <w:rPr>
          <w:rFonts w:ascii="Times New Roman" w:hAnsi="Times New Roman"/>
          <w:sz w:val="24"/>
          <w:szCs w:val="24"/>
        </w:rPr>
        <w:tab/>
        <w:t xml:space="preserve">   </w:t>
      </w:r>
      <w:r w:rsidRPr="00CB6D05">
        <w:rPr>
          <w:rFonts w:ascii="Times New Roman" w:hAnsi="Times New Roman"/>
          <w:b/>
          <w:sz w:val="24"/>
          <w:szCs w:val="24"/>
        </w:rPr>
        <w:t>(Жени Господинова)</w:t>
      </w:r>
      <w:bookmarkStart w:id="0" w:name="_GoBack"/>
      <w:bookmarkEnd w:id="0"/>
    </w:p>
    <w:p w14:paraId="13AE9971" w14:textId="4B3D3392" w:rsidR="00A85904" w:rsidRPr="00A85904" w:rsidRDefault="00A85904" w:rsidP="00A85904"/>
    <w:sectPr w:rsidR="00A85904" w:rsidRPr="00A85904" w:rsidSect="000A78FD">
      <w:footerReference w:type="default" r:id="rId9"/>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8735A" w14:textId="77777777" w:rsidR="006F1A04" w:rsidRDefault="006F1A04" w:rsidP="00A85904">
      <w:pPr>
        <w:spacing w:after="0" w:line="240" w:lineRule="auto"/>
      </w:pPr>
      <w:r>
        <w:separator/>
      </w:r>
    </w:p>
  </w:endnote>
  <w:endnote w:type="continuationSeparator" w:id="0">
    <w:p w14:paraId="77766F6D" w14:textId="77777777" w:rsidR="006F1A04" w:rsidRDefault="006F1A04" w:rsidP="00A85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3ACEB2C0-2349-4822-9398-5C79C60169DF}"/>
    <w:embedBold r:id="rId2" w:fontKey="{3EB7A5D4-C8CA-4EA3-92B6-E45FA5087022}"/>
    <w:embedItalic r:id="rId3" w:fontKey="{EBC26E10-F558-482F-B0AB-B41AB7DB718A}"/>
    <w:embedBoldItalic r:id="rId4" w:fontKey="{7068EFC9-45D3-4458-A562-38E1AF8A22E3}"/>
  </w:font>
  <w:font w:name="Segoe UI">
    <w:panose1 w:val="020B0502040204020203"/>
    <w:charset w:val="CC"/>
    <w:family w:val="swiss"/>
    <w:pitch w:val="variable"/>
    <w:sig w:usb0="E4002EFF" w:usb1="C000E47F" w:usb2="00000009" w:usb3="00000000" w:csb0="000001FF" w:csb1="00000000"/>
    <w:embedRegular r:id="rId5" w:fontKey="{DA01CA23-32F7-4251-9F74-97514CC1C4D1}"/>
  </w:font>
  <w:font w:name="Calibri Light">
    <w:panose1 w:val="020F0302020204030204"/>
    <w:charset w:val="CC"/>
    <w:family w:val="swiss"/>
    <w:pitch w:val="variable"/>
    <w:sig w:usb0="E4002EFF" w:usb1="C000247B" w:usb2="00000009" w:usb3="00000000" w:csb0="000001FF" w:csb1="00000000"/>
    <w:embedRegular r:id="rId6" w:fontKey="{EA9E72E3-632B-4A35-B625-866C47DB7D3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716677"/>
      <w:docPartObj>
        <w:docPartGallery w:val="Page Numbers (Bottom of Page)"/>
        <w:docPartUnique/>
      </w:docPartObj>
    </w:sdtPr>
    <w:sdtEndPr>
      <w:rPr>
        <w:noProof/>
      </w:rPr>
    </w:sdtEndPr>
    <w:sdtContent>
      <w:p w14:paraId="5A708902" w14:textId="0D893B63" w:rsidR="00A85904" w:rsidRDefault="00A85904">
        <w:pPr>
          <w:pStyle w:val="Footer"/>
          <w:jc w:val="center"/>
        </w:pPr>
        <w:r>
          <w:fldChar w:fldCharType="begin"/>
        </w:r>
        <w:r>
          <w:instrText xml:space="preserve"> PAGE   \* MERGEFORMAT </w:instrText>
        </w:r>
        <w:r>
          <w:fldChar w:fldCharType="separate"/>
        </w:r>
        <w:r w:rsidR="00F21137">
          <w:rPr>
            <w:noProof/>
          </w:rPr>
          <w:t>7</w:t>
        </w:r>
        <w:r>
          <w:rPr>
            <w:noProof/>
          </w:rPr>
          <w:fldChar w:fldCharType="end"/>
        </w:r>
      </w:p>
    </w:sdtContent>
  </w:sdt>
  <w:p w14:paraId="2A4509B0" w14:textId="77777777" w:rsidR="00A85904" w:rsidRDefault="00A85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1019D" w14:textId="77777777" w:rsidR="006F1A04" w:rsidRDefault="006F1A04" w:rsidP="00A85904">
      <w:pPr>
        <w:spacing w:after="0" w:line="240" w:lineRule="auto"/>
      </w:pPr>
      <w:r>
        <w:separator/>
      </w:r>
    </w:p>
  </w:footnote>
  <w:footnote w:type="continuationSeparator" w:id="0">
    <w:p w14:paraId="4EA54925" w14:textId="77777777" w:rsidR="006F1A04" w:rsidRDefault="006F1A04" w:rsidP="00A85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32C8F"/>
    <w:multiLevelType w:val="hybridMultilevel"/>
    <w:tmpl w:val="60448914"/>
    <w:lvl w:ilvl="0" w:tplc="0402000F">
      <w:start w:val="1"/>
      <w:numFmt w:val="decimal"/>
      <w:lvlText w:val="%1."/>
      <w:lvlJc w:val="left"/>
      <w:pPr>
        <w:ind w:left="720" w:hanging="360"/>
      </w:pPr>
      <w:rPr>
        <w:b/>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904"/>
    <w:rsid w:val="000A78FD"/>
    <w:rsid w:val="00100ABC"/>
    <w:rsid w:val="00141A06"/>
    <w:rsid w:val="001E003D"/>
    <w:rsid w:val="00281E49"/>
    <w:rsid w:val="0038674F"/>
    <w:rsid w:val="003D4DAD"/>
    <w:rsid w:val="004517FF"/>
    <w:rsid w:val="00536747"/>
    <w:rsid w:val="005B654A"/>
    <w:rsid w:val="005F39B0"/>
    <w:rsid w:val="0061507B"/>
    <w:rsid w:val="006A691B"/>
    <w:rsid w:val="006F1A04"/>
    <w:rsid w:val="00976F42"/>
    <w:rsid w:val="00A85904"/>
    <w:rsid w:val="00AB7C1C"/>
    <w:rsid w:val="00AE1FC8"/>
    <w:rsid w:val="00B330E2"/>
    <w:rsid w:val="00B47481"/>
    <w:rsid w:val="00C05675"/>
    <w:rsid w:val="00C15C65"/>
    <w:rsid w:val="00C50965"/>
    <w:rsid w:val="00CD0A06"/>
    <w:rsid w:val="00CF7BC6"/>
    <w:rsid w:val="00E448E4"/>
    <w:rsid w:val="00F21137"/>
    <w:rsid w:val="00F2204A"/>
    <w:rsid w:val="00F756D0"/>
    <w:rsid w:val="00FB72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296A"/>
  <w15:chartTrackingRefBased/>
  <w15:docId w15:val="{575C4DC8-303B-49AD-9932-89883ACC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9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90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904"/>
  </w:style>
  <w:style w:type="paragraph" w:styleId="Footer">
    <w:name w:val="footer"/>
    <w:basedOn w:val="Normal"/>
    <w:link w:val="FooterChar"/>
    <w:uiPriority w:val="99"/>
    <w:unhideWhenUsed/>
    <w:rsid w:val="00A8590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904"/>
  </w:style>
  <w:style w:type="paragraph" w:styleId="ListParagraph">
    <w:name w:val="List Paragraph"/>
    <w:basedOn w:val="Normal"/>
    <w:uiPriority w:val="34"/>
    <w:qFormat/>
    <w:rsid w:val="00976F42"/>
    <w:pPr>
      <w:spacing w:line="254" w:lineRule="auto"/>
      <w:ind w:left="720"/>
      <w:contextualSpacing/>
    </w:pPr>
  </w:style>
  <w:style w:type="character" w:styleId="Strong">
    <w:name w:val="Strong"/>
    <w:basedOn w:val="DefaultParagraphFont"/>
    <w:uiPriority w:val="22"/>
    <w:qFormat/>
    <w:rsid w:val="00976F42"/>
    <w:rPr>
      <w:b/>
      <w:bCs/>
    </w:rPr>
  </w:style>
  <w:style w:type="character" w:styleId="Emphasis">
    <w:name w:val="Emphasis"/>
    <w:basedOn w:val="DefaultParagraphFont"/>
    <w:uiPriority w:val="20"/>
    <w:qFormat/>
    <w:rsid w:val="00976F42"/>
    <w:rPr>
      <w:i/>
      <w:iCs/>
    </w:rPr>
  </w:style>
  <w:style w:type="paragraph" w:styleId="NormalWeb">
    <w:name w:val="Normal (Web)"/>
    <w:basedOn w:val="Normal"/>
    <w:uiPriority w:val="99"/>
    <w:unhideWhenUsed/>
    <w:rsid w:val="00CD0A0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CommentReference">
    <w:name w:val="annotation reference"/>
    <w:basedOn w:val="DefaultParagraphFont"/>
    <w:uiPriority w:val="99"/>
    <w:semiHidden/>
    <w:unhideWhenUsed/>
    <w:rsid w:val="00F2204A"/>
    <w:rPr>
      <w:sz w:val="16"/>
      <w:szCs w:val="16"/>
    </w:rPr>
  </w:style>
  <w:style w:type="paragraph" w:styleId="CommentText">
    <w:name w:val="annotation text"/>
    <w:basedOn w:val="Normal"/>
    <w:link w:val="CommentTextChar"/>
    <w:uiPriority w:val="99"/>
    <w:semiHidden/>
    <w:unhideWhenUsed/>
    <w:rsid w:val="00F2204A"/>
    <w:pPr>
      <w:spacing w:line="240" w:lineRule="auto"/>
    </w:pPr>
    <w:rPr>
      <w:sz w:val="20"/>
      <w:szCs w:val="20"/>
    </w:rPr>
  </w:style>
  <w:style w:type="character" w:customStyle="1" w:styleId="CommentTextChar">
    <w:name w:val="Comment Text Char"/>
    <w:basedOn w:val="DefaultParagraphFont"/>
    <w:link w:val="CommentText"/>
    <w:uiPriority w:val="99"/>
    <w:semiHidden/>
    <w:rsid w:val="00F2204A"/>
    <w:rPr>
      <w:sz w:val="20"/>
      <w:szCs w:val="20"/>
    </w:rPr>
  </w:style>
  <w:style w:type="paragraph" w:styleId="CommentSubject">
    <w:name w:val="annotation subject"/>
    <w:basedOn w:val="CommentText"/>
    <w:next w:val="CommentText"/>
    <w:link w:val="CommentSubjectChar"/>
    <w:uiPriority w:val="99"/>
    <w:semiHidden/>
    <w:unhideWhenUsed/>
    <w:rsid w:val="00F2204A"/>
    <w:rPr>
      <w:b/>
      <w:bCs/>
    </w:rPr>
  </w:style>
  <w:style w:type="character" w:customStyle="1" w:styleId="CommentSubjectChar">
    <w:name w:val="Comment Subject Char"/>
    <w:basedOn w:val="CommentTextChar"/>
    <w:link w:val="CommentSubject"/>
    <w:uiPriority w:val="99"/>
    <w:semiHidden/>
    <w:rsid w:val="00F2204A"/>
    <w:rPr>
      <w:b/>
      <w:bCs/>
      <w:sz w:val="20"/>
      <w:szCs w:val="20"/>
    </w:rPr>
  </w:style>
  <w:style w:type="paragraph" w:styleId="BalloonText">
    <w:name w:val="Balloon Text"/>
    <w:basedOn w:val="Normal"/>
    <w:link w:val="BalloonTextChar"/>
    <w:uiPriority w:val="99"/>
    <w:semiHidden/>
    <w:unhideWhenUsed/>
    <w:rsid w:val="00F22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0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77550">
      <w:bodyDiv w:val="1"/>
      <w:marLeft w:val="0"/>
      <w:marRight w:val="0"/>
      <w:marTop w:val="0"/>
      <w:marBottom w:val="0"/>
      <w:divBdr>
        <w:top w:val="none" w:sz="0" w:space="0" w:color="auto"/>
        <w:left w:val="none" w:sz="0" w:space="0" w:color="auto"/>
        <w:bottom w:val="none" w:sz="0" w:space="0" w:color="auto"/>
        <w:right w:val="none" w:sz="0" w:space="0" w:color="auto"/>
      </w:divBdr>
    </w:div>
    <w:div w:id="647055527">
      <w:bodyDiv w:val="1"/>
      <w:marLeft w:val="0"/>
      <w:marRight w:val="0"/>
      <w:marTop w:val="0"/>
      <w:marBottom w:val="0"/>
      <w:divBdr>
        <w:top w:val="none" w:sz="0" w:space="0" w:color="auto"/>
        <w:left w:val="none" w:sz="0" w:space="0" w:color="auto"/>
        <w:bottom w:val="none" w:sz="0" w:space="0" w:color="auto"/>
        <w:right w:val="none" w:sz="0" w:space="0" w:color="auto"/>
      </w:divBdr>
    </w:div>
    <w:div w:id="734669702">
      <w:bodyDiv w:val="1"/>
      <w:marLeft w:val="0"/>
      <w:marRight w:val="0"/>
      <w:marTop w:val="0"/>
      <w:marBottom w:val="0"/>
      <w:divBdr>
        <w:top w:val="none" w:sz="0" w:space="0" w:color="auto"/>
        <w:left w:val="none" w:sz="0" w:space="0" w:color="auto"/>
        <w:bottom w:val="none" w:sz="0" w:space="0" w:color="auto"/>
        <w:right w:val="none" w:sz="0" w:space="0" w:color="auto"/>
      </w:divBdr>
    </w:div>
    <w:div w:id="794370627">
      <w:bodyDiv w:val="1"/>
      <w:marLeft w:val="0"/>
      <w:marRight w:val="0"/>
      <w:marTop w:val="0"/>
      <w:marBottom w:val="0"/>
      <w:divBdr>
        <w:top w:val="none" w:sz="0" w:space="0" w:color="auto"/>
        <w:left w:val="none" w:sz="0" w:space="0" w:color="auto"/>
        <w:bottom w:val="none" w:sz="0" w:space="0" w:color="auto"/>
        <w:right w:val="none" w:sz="0" w:space="0" w:color="auto"/>
      </w:divBdr>
    </w:div>
    <w:div w:id="814418742">
      <w:bodyDiv w:val="1"/>
      <w:marLeft w:val="0"/>
      <w:marRight w:val="0"/>
      <w:marTop w:val="0"/>
      <w:marBottom w:val="0"/>
      <w:divBdr>
        <w:top w:val="none" w:sz="0" w:space="0" w:color="auto"/>
        <w:left w:val="none" w:sz="0" w:space="0" w:color="auto"/>
        <w:bottom w:val="none" w:sz="0" w:space="0" w:color="auto"/>
        <w:right w:val="none" w:sz="0" w:space="0" w:color="auto"/>
      </w:divBdr>
    </w:div>
    <w:div w:id="1012073482">
      <w:bodyDiv w:val="1"/>
      <w:marLeft w:val="0"/>
      <w:marRight w:val="0"/>
      <w:marTop w:val="0"/>
      <w:marBottom w:val="0"/>
      <w:divBdr>
        <w:top w:val="none" w:sz="0" w:space="0" w:color="auto"/>
        <w:left w:val="none" w:sz="0" w:space="0" w:color="auto"/>
        <w:bottom w:val="none" w:sz="0" w:space="0" w:color="auto"/>
        <w:right w:val="none" w:sz="0" w:space="0" w:color="auto"/>
      </w:divBdr>
    </w:div>
    <w:div w:id="1012149554">
      <w:bodyDiv w:val="1"/>
      <w:marLeft w:val="0"/>
      <w:marRight w:val="0"/>
      <w:marTop w:val="0"/>
      <w:marBottom w:val="0"/>
      <w:divBdr>
        <w:top w:val="none" w:sz="0" w:space="0" w:color="auto"/>
        <w:left w:val="none" w:sz="0" w:space="0" w:color="auto"/>
        <w:bottom w:val="none" w:sz="0" w:space="0" w:color="auto"/>
        <w:right w:val="none" w:sz="0" w:space="0" w:color="auto"/>
      </w:divBdr>
    </w:div>
    <w:div w:id="1035351390">
      <w:bodyDiv w:val="1"/>
      <w:marLeft w:val="0"/>
      <w:marRight w:val="0"/>
      <w:marTop w:val="0"/>
      <w:marBottom w:val="0"/>
      <w:divBdr>
        <w:top w:val="none" w:sz="0" w:space="0" w:color="auto"/>
        <w:left w:val="none" w:sz="0" w:space="0" w:color="auto"/>
        <w:bottom w:val="none" w:sz="0" w:space="0" w:color="auto"/>
        <w:right w:val="none" w:sz="0" w:space="0" w:color="auto"/>
      </w:divBdr>
    </w:div>
    <w:div w:id="1294287866">
      <w:bodyDiv w:val="1"/>
      <w:marLeft w:val="0"/>
      <w:marRight w:val="0"/>
      <w:marTop w:val="0"/>
      <w:marBottom w:val="0"/>
      <w:divBdr>
        <w:top w:val="none" w:sz="0" w:space="0" w:color="auto"/>
        <w:left w:val="none" w:sz="0" w:space="0" w:color="auto"/>
        <w:bottom w:val="none" w:sz="0" w:space="0" w:color="auto"/>
        <w:right w:val="none" w:sz="0" w:space="0" w:color="auto"/>
      </w:divBdr>
    </w:div>
    <w:div w:id="1358433258">
      <w:bodyDiv w:val="1"/>
      <w:marLeft w:val="0"/>
      <w:marRight w:val="0"/>
      <w:marTop w:val="0"/>
      <w:marBottom w:val="0"/>
      <w:divBdr>
        <w:top w:val="none" w:sz="0" w:space="0" w:color="auto"/>
        <w:left w:val="none" w:sz="0" w:space="0" w:color="auto"/>
        <w:bottom w:val="none" w:sz="0" w:space="0" w:color="auto"/>
        <w:right w:val="none" w:sz="0" w:space="0" w:color="auto"/>
      </w:divBdr>
    </w:div>
    <w:div w:id="1641499811">
      <w:bodyDiv w:val="1"/>
      <w:marLeft w:val="0"/>
      <w:marRight w:val="0"/>
      <w:marTop w:val="0"/>
      <w:marBottom w:val="0"/>
      <w:divBdr>
        <w:top w:val="none" w:sz="0" w:space="0" w:color="auto"/>
        <w:left w:val="none" w:sz="0" w:space="0" w:color="auto"/>
        <w:bottom w:val="none" w:sz="0" w:space="0" w:color="auto"/>
        <w:right w:val="none" w:sz="0" w:space="0" w:color="auto"/>
      </w:divBdr>
    </w:div>
    <w:div w:id="197636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2721</Words>
  <Characters>15514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17</cp:revision>
  <cp:lastPrinted>2022-12-16T13:03:00Z</cp:lastPrinted>
  <dcterms:created xsi:type="dcterms:W3CDTF">2022-12-12T07:12:00Z</dcterms:created>
  <dcterms:modified xsi:type="dcterms:W3CDTF">2022-12-16T13:03:00Z</dcterms:modified>
</cp:coreProperties>
</file>