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06B" w:rsidRPr="009A374D" w:rsidRDefault="0004306B" w:rsidP="0004306B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4306B" w:rsidRPr="005E0302" w:rsidRDefault="0004306B" w:rsidP="005E0302">
      <w:pPr>
        <w:pStyle w:val="NoSpacing"/>
        <w:jc w:val="center"/>
        <w:rPr>
          <w:rFonts w:ascii="Times New Roman" w:hAnsi="Times New Roman"/>
          <w:b/>
          <w:sz w:val="28"/>
          <w:szCs w:val="28"/>
          <w:lang w:val="bg-BG" w:eastAsia="bg-BG"/>
        </w:rPr>
      </w:pPr>
      <w:r w:rsidRPr="005E0302">
        <w:rPr>
          <w:rFonts w:ascii="Times New Roman" w:hAnsi="Times New Roman"/>
          <w:b/>
          <w:sz w:val="28"/>
          <w:szCs w:val="28"/>
          <w:lang w:val="bg-BG" w:eastAsia="bg-BG"/>
        </w:rPr>
        <w:t>ПРАВИЛНИК</w:t>
      </w:r>
    </w:p>
    <w:p w:rsidR="0004306B" w:rsidRPr="005E0302" w:rsidRDefault="0004306B" w:rsidP="00DF46C4">
      <w:pPr>
        <w:pStyle w:val="NoSpacing"/>
        <w:jc w:val="center"/>
        <w:rPr>
          <w:rFonts w:ascii="Times New Roman" w:hAnsi="Times New Roman"/>
          <w:b/>
          <w:sz w:val="28"/>
          <w:szCs w:val="28"/>
          <w:lang w:val="bg-BG" w:eastAsia="bg-BG"/>
        </w:rPr>
      </w:pPr>
      <w:r w:rsidRPr="005E0302">
        <w:rPr>
          <w:rFonts w:ascii="Times New Roman" w:hAnsi="Times New Roman"/>
          <w:b/>
          <w:sz w:val="28"/>
          <w:szCs w:val="28"/>
          <w:lang w:val="bg-BG" w:eastAsia="bg-BG"/>
        </w:rPr>
        <w:t>ЗА УСЛОВИЯТА, РЕДА И КРИТЕРИИТЕ ЗА ПРЕДОСТАВЯНЕ НА ФИНАНСОВИ СРЕДСТВА ЗА СЪФИНАНСИРАНЕ НА КУЛТУРНИ ПРОЕКТИ НА ТЕРИТОРИЯТА НА ОБЩИНА БУРГАС</w:t>
      </w:r>
    </w:p>
    <w:p w:rsidR="0004306B" w:rsidRPr="005E0302" w:rsidRDefault="0004306B" w:rsidP="0004306B">
      <w:pPr>
        <w:ind w:left="360"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</w:p>
    <w:p w:rsidR="0004306B" w:rsidRPr="001A4EF2" w:rsidRDefault="00DF46C4" w:rsidP="005E0302">
      <w:pPr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Приет с решение на Общински съвет-Бургас по т.</w:t>
      </w:r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24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, Протокол № 26/23.07.2013 г.</w:t>
      </w:r>
      <w:r w:rsidR="00187062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; изменен и допълнен:</w:t>
      </w:r>
      <w:r w:rsidR="006F4727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по т.28, Протокол № 27/24.09.2013 г.</w:t>
      </w:r>
      <w:r w:rsidR="00187062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;</w:t>
      </w:r>
      <w:r w:rsidR="005E0302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по т.13, Протокол №7/26.01.2016 г.</w:t>
      </w:r>
      <w:r w:rsidR="00F01464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;</w:t>
      </w:r>
      <w:r w:rsidR="00187062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по т.3, Протокол №24/28.02.2017 г.</w:t>
      </w:r>
      <w:r w:rsidR="00F01464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; по т.6, Протокол №26/25.04.2017 г.</w:t>
      </w:r>
      <w:r w:rsidR="006C05C5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; по т.6, Протокол №16/24.11.2020 г.</w:t>
      </w:r>
      <w:r w:rsidR="00C42EF3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; по т.5, Протокол №22/26.05.2021</w:t>
      </w:r>
      <w:r w:rsidR="00C42EF3" w:rsidRPr="00C42EF3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г.</w:t>
      </w:r>
      <w:r w:rsidR="001A4EF2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; отменен с решение по т.5 от Протокол №25/28.09.2021 г.</w:t>
      </w:r>
      <w:bookmarkStart w:id="0" w:name="_GoBack"/>
      <w:bookmarkEnd w:id="0"/>
    </w:p>
    <w:p w:rsidR="0004306B" w:rsidRPr="00E47F0D" w:rsidRDefault="0004306B" w:rsidP="00B26767">
      <w:pPr>
        <w:spacing w:before="100" w:beforeAutospacing="1" w:after="100" w:afterAutospacing="1"/>
        <w:ind w:firstLine="360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І. ОБЩИ ПОЛОЖЕНИЯ</w:t>
      </w:r>
    </w:p>
    <w:p w:rsidR="0004306B" w:rsidRPr="00E47F0D" w:rsidRDefault="0004306B" w:rsidP="00606E4A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1. </w:t>
      </w:r>
      <w:r w:rsidR="006C05C5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proofErr w:type="gramStart"/>
      <w:r w:rsidR="006C05C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</w:t>
      </w:r>
      <w:proofErr w:type="gramEnd"/>
      <w:r w:rsidR="006C05C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. Протокол №16/24.11.2020 г.</w:t>
      </w:r>
      <w:r w:rsidR="006C05C5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6C05C5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="006C05C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С този правилник се определят условията, редът и критериите за предоставяне на финансови средства от бюджета на Община Бургас, за реализиране на културни проекти на територията на Община Бургас, които не са включени в Културния календар на общината и се реализират от организации и артисти на свободна практика от Община Бургас или от друго населено място в страната, при условие, че последните, при осъществяването на проекта ще включат творци, развиващи културна дейност на територията на Община Бургас.</w:t>
      </w:r>
    </w:p>
    <w:p w:rsidR="0004306B" w:rsidRPr="00E47F0D" w:rsidRDefault="0004306B" w:rsidP="00606E4A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2.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Предоставянето на финансови средства има за цел да подкрепи и стимулира създаването на културен продукт и реализирането на културни събития, съответстващи Стратегията на Община Бургас за развитие на културата, с оглед изпълнение на следните задачи:</w:t>
      </w:r>
    </w:p>
    <w:p w:rsidR="0004306B" w:rsidRPr="00E47F0D" w:rsidRDefault="0004306B" w:rsidP="00606E4A">
      <w:pPr>
        <w:pStyle w:val="NoSpacing"/>
        <w:ind w:firstLine="708"/>
        <w:contextualSpacing/>
        <w:rPr>
          <w:rFonts w:ascii="Times New Roman" w:hAnsi="Times New Roman"/>
          <w:sz w:val="24"/>
          <w:szCs w:val="24"/>
          <w:lang w:val="en-US" w:eastAsia="bg-BG"/>
        </w:rPr>
      </w:pPr>
      <w:r w:rsidRPr="00E47F0D">
        <w:rPr>
          <w:rFonts w:ascii="Times New Roman" w:hAnsi="Times New Roman"/>
          <w:sz w:val="24"/>
          <w:szCs w:val="24"/>
          <w:lang w:val="bg-BG" w:eastAsia="bg-BG"/>
        </w:rPr>
        <w:t xml:space="preserve">1. подпомагане на културни институти, творчески формации, индивидуални професионални творци,  сдружения и организации – в това число и организации с нестопанска цел в създаването, разпространението и </w:t>
      </w:r>
      <w:proofErr w:type="spellStart"/>
      <w:r w:rsidRPr="00E47F0D">
        <w:rPr>
          <w:rFonts w:ascii="Times New Roman" w:hAnsi="Times New Roman"/>
          <w:sz w:val="24"/>
          <w:szCs w:val="24"/>
          <w:lang w:val="bg-BG" w:eastAsia="bg-BG"/>
        </w:rPr>
        <w:t>промотирането</w:t>
      </w:r>
      <w:proofErr w:type="spellEnd"/>
      <w:r w:rsidRPr="00E47F0D">
        <w:rPr>
          <w:rFonts w:ascii="Times New Roman" w:hAnsi="Times New Roman"/>
          <w:sz w:val="24"/>
          <w:szCs w:val="24"/>
          <w:lang w:val="bg-BG" w:eastAsia="bg-BG"/>
        </w:rPr>
        <w:t xml:space="preserve"> на произведения от различните видове изкуства</w:t>
      </w:r>
      <w:r w:rsidR="008504CB" w:rsidRPr="00E47F0D">
        <w:rPr>
          <w:rFonts w:ascii="Times New Roman" w:hAnsi="Times New Roman"/>
          <w:sz w:val="24"/>
          <w:szCs w:val="24"/>
          <w:lang w:val="en-US" w:eastAsia="bg-BG"/>
        </w:rPr>
        <w:t>;</w:t>
      </w:r>
    </w:p>
    <w:p w:rsidR="0004306B" w:rsidRPr="00E47F0D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4"/>
          <w:szCs w:val="24"/>
          <w:lang w:val="en-US" w:eastAsia="bg-BG"/>
        </w:rPr>
      </w:pPr>
      <w:r w:rsidRPr="00E47F0D">
        <w:rPr>
          <w:rFonts w:ascii="Times New Roman" w:hAnsi="Times New Roman"/>
          <w:sz w:val="24"/>
          <w:szCs w:val="24"/>
          <w:lang w:val="bg-BG" w:eastAsia="bg-BG"/>
        </w:rPr>
        <w:t>2. насърчаване развитието на конкурентноспособен културен продукт чрез равнопоставеност на различните субекти, прозрачност и конкурсно начало</w:t>
      </w:r>
      <w:r w:rsidR="008504CB" w:rsidRPr="00E47F0D">
        <w:rPr>
          <w:rFonts w:ascii="Times New Roman" w:hAnsi="Times New Roman"/>
          <w:sz w:val="24"/>
          <w:szCs w:val="24"/>
          <w:lang w:val="en-US" w:eastAsia="bg-BG"/>
        </w:rPr>
        <w:t>;</w:t>
      </w:r>
    </w:p>
    <w:p w:rsidR="0004306B" w:rsidRPr="00E47F0D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4"/>
          <w:szCs w:val="24"/>
          <w:lang w:val="en-US" w:eastAsia="bg-BG"/>
        </w:rPr>
      </w:pPr>
      <w:r w:rsidRPr="00E47F0D">
        <w:rPr>
          <w:rFonts w:ascii="Times New Roman" w:hAnsi="Times New Roman"/>
          <w:sz w:val="24"/>
          <w:szCs w:val="24"/>
          <w:lang w:val="bg-BG" w:eastAsia="bg-BG"/>
        </w:rPr>
        <w:t>3. стимулиране  развитието на гражданската инициатива в областта на културата и изкуството</w:t>
      </w:r>
      <w:r w:rsidR="008504CB" w:rsidRPr="00E47F0D">
        <w:rPr>
          <w:rFonts w:ascii="Times New Roman" w:hAnsi="Times New Roman"/>
          <w:sz w:val="24"/>
          <w:szCs w:val="24"/>
          <w:lang w:val="en-US" w:eastAsia="bg-BG"/>
        </w:rPr>
        <w:t>;</w:t>
      </w:r>
    </w:p>
    <w:p w:rsidR="0004306B" w:rsidRPr="00E47F0D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4"/>
          <w:szCs w:val="24"/>
          <w:lang w:val="en-US" w:eastAsia="bg-BG"/>
        </w:rPr>
      </w:pPr>
      <w:r w:rsidRPr="00E47F0D">
        <w:rPr>
          <w:rFonts w:ascii="Times New Roman" w:hAnsi="Times New Roman"/>
          <w:sz w:val="24"/>
          <w:szCs w:val="24"/>
          <w:lang w:val="bg-BG" w:eastAsia="bg-BG"/>
        </w:rPr>
        <w:t>4. стимулиране  въвеждането на иновативни практики в създаването и разпространението на културния продукт</w:t>
      </w:r>
      <w:r w:rsidR="008504CB" w:rsidRPr="00E47F0D">
        <w:rPr>
          <w:rFonts w:ascii="Times New Roman" w:hAnsi="Times New Roman"/>
          <w:sz w:val="24"/>
          <w:szCs w:val="24"/>
          <w:lang w:val="en-US" w:eastAsia="bg-BG"/>
        </w:rPr>
        <w:t>;</w:t>
      </w:r>
    </w:p>
    <w:p w:rsidR="0004306B" w:rsidRPr="00E47F0D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4"/>
          <w:szCs w:val="24"/>
          <w:lang w:val="en-US" w:eastAsia="bg-BG"/>
        </w:rPr>
      </w:pPr>
      <w:r w:rsidRPr="00E47F0D">
        <w:rPr>
          <w:rFonts w:ascii="Times New Roman" w:hAnsi="Times New Roman"/>
          <w:sz w:val="24"/>
          <w:szCs w:val="24"/>
          <w:lang w:val="bg-BG" w:eastAsia="bg-BG"/>
        </w:rPr>
        <w:t xml:space="preserve">5. стимулиране въвеждането на съвременни образователни практики, насочени </w:t>
      </w:r>
      <w:proofErr w:type="spellStart"/>
      <w:r w:rsidRPr="00E47F0D">
        <w:rPr>
          <w:rFonts w:ascii="Times New Roman" w:hAnsi="Times New Roman"/>
          <w:sz w:val="24"/>
          <w:szCs w:val="24"/>
          <w:lang w:val="bg-BG" w:eastAsia="bg-BG"/>
        </w:rPr>
        <w:t>насочени</w:t>
      </w:r>
      <w:proofErr w:type="spellEnd"/>
      <w:r w:rsidRPr="00E47F0D">
        <w:rPr>
          <w:rFonts w:ascii="Times New Roman" w:hAnsi="Times New Roman"/>
          <w:sz w:val="24"/>
          <w:szCs w:val="24"/>
          <w:lang w:val="bg-BG" w:eastAsia="bg-BG"/>
        </w:rPr>
        <w:t xml:space="preserve"> към развитието на аудитории в областта на културата</w:t>
      </w:r>
      <w:r w:rsidR="008504CB" w:rsidRPr="00E47F0D">
        <w:rPr>
          <w:rFonts w:ascii="Times New Roman" w:hAnsi="Times New Roman"/>
          <w:sz w:val="24"/>
          <w:szCs w:val="24"/>
          <w:lang w:val="en-US" w:eastAsia="bg-BG"/>
        </w:rPr>
        <w:t>;</w:t>
      </w:r>
    </w:p>
    <w:p w:rsidR="0004306B" w:rsidRPr="00E47F0D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4"/>
          <w:szCs w:val="24"/>
          <w:lang w:val="en-US" w:eastAsia="bg-BG"/>
        </w:rPr>
      </w:pPr>
      <w:r w:rsidRPr="00E47F0D">
        <w:rPr>
          <w:rFonts w:ascii="Times New Roman" w:hAnsi="Times New Roman"/>
          <w:sz w:val="24"/>
          <w:szCs w:val="24"/>
          <w:lang w:val="bg-BG" w:eastAsia="bg-BG"/>
        </w:rPr>
        <w:t>6. насърчаване международните контакти и обмен в областта на културата и изкуството</w:t>
      </w:r>
      <w:r w:rsidR="008504CB" w:rsidRPr="00E47F0D">
        <w:rPr>
          <w:rFonts w:ascii="Times New Roman" w:hAnsi="Times New Roman"/>
          <w:sz w:val="24"/>
          <w:szCs w:val="24"/>
          <w:lang w:val="en-US" w:eastAsia="bg-BG"/>
        </w:rPr>
        <w:t>;</w:t>
      </w:r>
    </w:p>
    <w:p w:rsidR="0004306B" w:rsidRPr="00E47F0D" w:rsidRDefault="0004306B" w:rsidP="00606E4A">
      <w:pPr>
        <w:pStyle w:val="NoSpacing"/>
        <w:ind w:firstLine="708"/>
        <w:contextualSpacing/>
        <w:rPr>
          <w:rFonts w:ascii="Times New Roman" w:hAnsi="Times New Roman"/>
          <w:sz w:val="24"/>
          <w:szCs w:val="24"/>
          <w:lang w:val="en-US" w:eastAsia="bg-BG"/>
        </w:rPr>
      </w:pPr>
      <w:r w:rsidRPr="00E47F0D">
        <w:rPr>
          <w:rFonts w:ascii="Times New Roman" w:hAnsi="Times New Roman"/>
          <w:sz w:val="24"/>
          <w:szCs w:val="24"/>
          <w:lang w:val="bg-BG" w:eastAsia="bg-BG"/>
        </w:rPr>
        <w:t>7. подкрепа на инициативи, съответстващи на изпълнението на Стратегията на Община Бургас за развитие на културата</w:t>
      </w:r>
      <w:r w:rsidR="008504CB" w:rsidRPr="00E47F0D">
        <w:rPr>
          <w:rFonts w:ascii="Times New Roman" w:hAnsi="Times New Roman"/>
          <w:sz w:val="24"/>
          <w:szCs w:val="24"/>
          <w:lang w:val="en-US" w:eastAsia="bg-BG"/>
        </w:rPr>
        <w:t>.</w:t>
      </w:r>
    </w:p>
    <w:p w:rsidR="0004306B" w:rsidRPr="00E47F0D" w:rsidRDefault="0004306B" w:rsidP="00606E4A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3.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Годишният размер на средствата за подкрепа на проекти в областта на изкуството и културата се  определят и приемат ежегодно от Общински съвет с бюджета на Община Бургас. Финансовите средства се предоставят след провеждане на конкурс, проведен по реда и при условията на този правилник, като до участие се допускат проекти, допринасящи за осъществяване една и/или няколко от следните цели:</w:t>
      </w:r>
    </w:p>
    <w:p w:rsidR="0004306B" w:rsidRPr="00E47F0D" w:rsidRDefault="0004306B" w:rsidP="005E0302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Създаване, съхраняване и разпространение на произведения на изкуството и културата</w:t>
      </w:r>
      <w:r w:rsidR="008504CB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:rsidR="0004306B" w:rsidRPr="00E47F0D" w:rsidRDefault="0004306B" w:rsidP="005E0302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proofErr w:type="spellStart"/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lastRenderedPageBreak/>
        <w:t>Промотиране</w:t>
      </w:r>
      <w:proofErr w:type="spellEnd"/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на културни продукти</w:t>
      </w:r>
      <w:r w:rsidR="008504CB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:rsidR="0004306B" w:rsidRPr="00E47F0D" w:rsidRDefault="0004306B" w:rsidP="005E0302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Образователни и обучителни инициативи в областта на изкуството и културата</w:t>
      </w:r>
    </w:p>
    <w:p w:rsidR="0004306B" w:rsidRPr="00E47F0D" w:rsidRDefault="0004306B" w:rsidP="005E0302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Проекти, представляващи или използващи експериментални форми в изкуствата</w:t>
      </w:r>
      <w:r w:rsidR="008504CB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;</w:t>
      </w:r>
    </w:p>
    <w:p w:rsidR="0004306B" w:rsidRPr="00E47F0D" w:rsidRDefault="0004306B" w:rsidP="005E0302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Артистични проекти в нестандартни пространства или иновативна </w:t>
      </w:r>
      <w:r w:rsidR="008504CB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интерпретация на познати такива;</w:t>
      </w:r>
    </w:p>
    <w:p w:rsidR="0004306B" w:rsidRPr="00E47F0D" w:rsidRDefault="0004306B" w:rsidP="005E0302">
      <w:pPr>
        <w:numPr>
          <w:ilvl w:val="0"/>
          <w:numId w:val="1"/>
        </w:numPr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Културен обмен на национално и международно ниво</w:t>
      </w:r>
      <w:r w:rsidR="008504CB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.</w:t>
      </w:r>
    </w:p>
    <w:p w:rsidR="005E0302" w:rsidRPr="00E47F0D" w:rsidRDefault="005E0302" w:rsidP="005E0302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:rsidR="0004306B" w:rsidRPr="00E47F0D" w:rsidRDefault="0004306B" w:rsidP="005E0302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ІІ. У</w:t>
      </w:r>
      <w:r w:rsidR="008504CB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СЛОВИЯ ЗА ФИНАНСОВО ПОДПОМАГАНЕ</w:t>
      </w:r>
    </w:p>
    <w:p w:rsidR="005E0302" w:rsidRPr="00E47F0D" w:rsidRDefault="005E0302" w:rsidP="005E0302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04306B" w:rsidRPr="00E47F0D" w:rsidRDefault="0004306B" w:rsidP="005E0302">
      <w:pPr>
        <w:spacing w:before="100" w:beforeAutospacing="1" w:after="100" w:afterAutospacing="1"/>
        <w:ind w:firstLine="36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4.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По реда на този правилник, Община Бургас подпомага осъществяването на културни проекти, които отговарят на следните условия:</w:t>
      </w:r>
    </w:p>
    <w:p w:rsidR="0004306B" w:rsidRPr="00E47F0D" w:rsidRDefault="0004306B" w:rsidP="005E0302">
      <w:pPr>
        <w:spacing w:before="100" w:beforeAutospacing="1" w:after="100" w:afterAutospacing="1"/>
        <w:ind w:left="360" w:firstLine="34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1. Ще се представят за първи път на територията на Община Бургас, освен в случаите на мултиплицирани издания на дългогодишни проекти.</w:t>
      </w:r>
    </w:p>
    <w:p w:rsidR="0004306B" w:rsidRPr="00E47F0D" w:rsidRDefault="0004306B" w:rsidP="005E0302">
      <w:pPr>
        <w:spacing w:before="100" w:beforeAutospacing="1" w:after="100" w:afterAutospacing="1"/>
        <w:ind w:left="360" w:firstLine="348"/>
        <w:contextualSpacing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2. </w:t>
      </w:r>
      <w:r w:rsidR="006C05C5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proofErr w:type="gramStart"/>
      <w:r w:rsidR="006C05C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</w:t>
      </w:r>
      <w:proofErr w:type="gramEnd"/>
      <w:r w:rsidR="006C05C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. Протокол №16/24.11.2020 г.</w:t>
      </w:r>
      <w:r w:rsidR="006C05C5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6C05C5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="006C05C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Организатор, който е културна организация, по смисъла на Закона за закрила и развитие на културата или индивидуален артист на свободна практика, развиващ културна дейност в Бургас или от друго населено място в страната, при условие че последните, при осъществяването на проекта ще включат творци, развиващи културна дейност на територията на Община Бургас</w:t>
      </w:r>
      <w:r w:rsidR="00CB406B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.</w:t>
      </w:r>
    </w:p>
    <w:p w:rsidR="0004306B" w:rsidRPr="00E47F0D" w:rsidRDefault="00A40929" w:rsidP="005E030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   </w:t>
      </w:r>
      <w:r w:rsidR="0004306B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3. </w:t>
      </w:r>
      <w:r w:rsidR="006C05C5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proofErr w:type="gramStart"/>
      <w:r w:rsidR="006C05C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</w:t>
      </w:r>
      <w:proofErr w:type="gramEnd"/>
      <w:r w:rsidR="006C05C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. Протокол №16/24.11.2020 г.</w:t>
      </w:r>
      <w:r w:rsidR="006C05C5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6C05C5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="006C05C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Организаторът участва в реализирането на проекта с не по-малко от 20% от стойността му. В тази стойност  влизат задължително и очакваните приходи, получени от продажбата на билети, като част от общия бюджет за съответното събитие по проекта, който организаторът подава до експертната комисия.</w:t>
      </w:r>
    </w:p>
    <w:p w:rsidR="0004306B" w:rsidRPr="00E47F0D" w:rsidRDefault="00A40929" w:rsidP="005E0302">
      <w:pPr>
        <w:numPr>
          <w:ilvl w:val="0"/>
          <w:numId w:val="2"/>
        </w:numPr>
        <w:spacing w:before="100" w:beforeAutospacing="1" w:after="100" w:afterAutospacing="1"/>
        <w:ind w:left="36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   </w:t>
      </w:r>
      <w:r w:rsidR="0004306B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4. Предоставените от общината средства ще се разходват за:</w:t>
      </w:r>
    </w:p>
    <w:p w:rsidR="0004306B" w:rsidRPr="00E47F0D" w:rsidRDefault="0004306B" w:rsidP="005E0302">
      <w:pPr>
        <w:ind w:left="72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а. възнаграждения на екипи по реализацията на проекта</w:t>
      </w:r>
    </w:p>
    <w:p w:rsidR="0004306B" w:rsidRPr="00E47F0D" w:rsidRDefault="0004306B" w:rsidP="005E0302">
      <w:pPr>
        <w:ind w:left="72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б. изработване на рекламни и информационни материали</w:t>
      </w:r>
    </w:p>
    <w:p w:rsidR="0004306B" w:rsidRPr="00E47F0D" w:rsidRDefault="0004306B" w:rsidP="005E0302">
      <w:pPr>
        <w:ind w:left="72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в. административни разходи, но не повече от 5% от предоставената сума</w:t>
      </w:r>
    </w:p>
    <w:p w:rsidR="0004306B" w:rsidRPr="00E47F0D" w:rsidRDefault="0004306B" w:rsidP="005E0302">
      <w:pPr>
        <w:ind w:left="72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г. транспортни и командировъчни разходи</w:t>
      </w:r>
    </w:p>
    <w:p w:rsidR="0004306B" w:rsidRPr="00E47F0D" w:rsidRDefault="0004306B" w:rsidP="005E0302">
      <w:pPr>
        <w:ind w:left="72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д. наем на зали и оборудване</w:t>
      </w:r>
    </w:p>
    <w:p w:rsidR="0004306B" w:rsidRPr="00E47F0D" w:rsidRDefault="0004306B" w:rsidP="005E0302">
      <w:pPr>
        <w:ind w:left="72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е. други, присъщи за реализацията на проекта разходи</w:t>
      </w:r>
    </w:p>
    <w:p w:rsidR="0004306B" w:rsidRPr="00E47F0D" w:rsidRDefault="0004306B" w:rsidP="005E0302">
      <w:pPr>
        <w:ind w:left="36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5.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(1) До участие не се допускат проекти, подадени от лица, които:</w:t>
      </w:r>
    </w:p>
    <w:p w:rsidR="0004306B" w:rsidRPr="00E47F0D" w:rsidRDefault="0004306B" w:rsidP="00606E4A">
      <w:pPr>
        <w:pStyle w:val="NoSpacing"/>
        <w:ind w:firstLine="708"/>
        <w:contextualSpacing/>
        <w:rPr>
          <w:rFonts w:ascii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hAnsi="Times New Roman"/>
          <w:sz w:val="24"/>
          <w:szCs w:val="24"/>
          <w:lang w:val="bg-BG" w:eastAsia="bg-BG"/>
        </w:rPr>
        <w:t>1. са в ликвидация или са в производство по несъстоятелност;</w:t>
      </w:r>
    </w:p>
    <w:p w:rsidR="0004306B" w:rsidRPr="00E47F0D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hAnsi="Times New Roman"/>
          <w:sz w:val="24"/>
          <w:szCs w:val="24"/>
          <w:lang w:val="bg-BG" w:eastAsia="bg-BG"/>
        </w:rPr>
        <w:t>2. имат финансови задължения към държавата или Община Бургас, установени с влязъл в сила акт на компетентен орган, освен ако компетентен орган е допуснал разсрочване на задълженията;</w:t>
      </w:r>
    </w:p>
    <w:p w:rsidR="0004306B" w:rsidRPr="00E47F0D" w:rsidRDefault="0004306B" w:rsidP="005E0302">
      <w:pPr>
        <w:pStyle w:val="NoSpacing"/>
        <w:ind w:firstLine="708"/>
        <w:contextualSpacing/>
        <w:rPr>
          <w:rFonts w:ascii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hAnsi="Times New Roman"/>
          <w:sz w:val="24"/>
          <w:szCs w:val="24"/>
          <w:lang w:val="bg-BG" w:eastAsia="bg-BG"/>
        </w:rPr>
        <w:t>3. са осъдени с влязла в сила присъда за престъпление против собствеността, освен ако са реабилитирани;</w:t>
      </w:r>
    </w:p>
    <w:p w:rsidR="0004306B" w:rsidRPr="00E47F0D" w:rsidRDefault="0004306B" w:rsidP="005E0302">
      <w:pPr>
        <w:pStyle w:val="NoSpacing"/>
        <w:ind w:firstLine="708"/>
        <w:rPr>
          <w:rFonts w:ascii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hAnsi="Times New Roman"/>
          <w:sz w:val="24"/>
          <w:szCs w:val="24"/>
          <w:lang w:val="bg-BG" w:eastAsia="bg-BG"/>
        </w:rPr>
        <w:t>4. са подпомагани за същия проект по други програми на общината и/или друг финансиращ орган, освен в случаите на мултиплицирани издания на мащабни проекти</w:t>
      </w:r>
    </w:p>
    <w:p w:rsidR="0004306B" w:rsidRPr="00E47F0D" w:rsidRDefault="0004306B" w:rsidP="005E0302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5. не са изпълнили условия по предходно финансиране;</w:t>
      </w:r>
    </w:p>
    <w:p w:rsidR="0004306B" w:rsidRPr="00E47F0D" w:rsidRDefault="001456F8" w:rsidP="005E0302">
      <w:pPr>
        <w:ind w:firstLine="36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   </w:t>
      </w:r>
      <w:r w:rsidR="0004306B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(2) Изискванията по ал.1, т. 3 се отнасят и за лицата, представляващи кандидатстващата организация.</w:t>
      </w:r>
    </w:p>
    <w:p w:rsidR="00187062" w:rsidRPr="00E47F0D" w:rsidRDefault="00187062" w:rsidP="00187062">
      <w:pPr>
        <w:ind w:firstLine="36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 xml:space="preserve">(3) </w:t>
      </w:r>
      <w:r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нова, Протокол №24/28.02.2017 г.</w:t>
      </w:r>
      <w:r w:rsidR="00F45221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; изм. Протокол №26/25.04.2017 г.</w:t>
      </w:r>
      <w:r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Липсата на обстоятелствата по чл. 5 ал. 1, т. 1-3 се декларира от кандидата при подаване на проектното предложение. </w:t>
      </w:r>
      <w:r w:rsidR="00C21CED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Кандидат, чието проектно предложение е одобрено за финансиране, е длъжен в срок от четиринадесет дни от публикуване на Решението на Експертната комисия на сайта на Общински съвет – Бургас и на Община </w:t>
      </w:r>
      <w:r w:rsidR="00C21CED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lastRenderedPageBreak/>
        <w:t>Бургас, раздел Култура да предостави надлежните документи удостоверяващи липсата на обстоятелствата по чл. 5 ал. 1, т. 1-3.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В случай, че исканите документи не се предоставят или те не доказват липса на обстоятелствата, класирането на проектното предложение се анулира.</w:t>
      </w:r>
    </w:p>
    <w:p w:rsidR="00187062" w:rsidRPr="00E47F0D" w:rsidRDefault="00187062" w:rsidP="00187062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(4) </w:t>
      </w:r>
      <w:r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нова, Протокол №24/28.02.2017 г.</w:t>
      </w:r>
      <w:r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Липсата на обстоятелствата по чл. 5, ал. 1, т. 4-5 се проверяват на ниво оценка на допустимостта от Експертната комисия.</w:t>
      </w:r>
    </w:p>
    <w:p w:rsidR="00187062" w:rsidRPr="00E47F0D" w:rsidRDefault="00187062" w:rsidP="00187062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(5) </w:t>
      </w:r>
      <w:r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нова, Протокол №24/28.02.2017 г.</w:t>
      </w:r>
      <w:r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При настъпване на промени по обстоятелствата, удостоверени с документите по чл. 5, ал. 1, кандидатът е длъжен да уведоми Експертната комисия в 7 дневен срок от промяната.</w:t>
      </w:r>
    </w:p>
    <w:p w:rsidR="0004306B" w:rsidRPr="00E47F0D" w:rsidRDefault="0004306B" w:rsidP="005E0302">
      <w:pPr>
        <w:ind w:firstLine="36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6.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По реда на този правилник не се финансират дейности, свързани с:</w:t>
      </w:r>
    </w:p>
    <w:p w:rsidR="0004306B" w:rsidRPr="00E47F0D" w:rsidRDefault="0004306B" w:rsidP="005E0302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1. индивидуални проекти за обучение и специализация.</w:t>
      </w:r>
    </w:p>
    <w:p w:rsidR="0004306B" w:rsidRPr="00E47F0D" w:rsidRDefault="0004306B" w:rsidP="005E0302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2. закупуване на дълготрайни материални активи и оборудване, които не са необходими за пряката реализация на проекта.</w:t>
      </w:r>
    </w:p>
    <w:p w:rsidR="0004306B" w:rsidRPr="00E47F0D" w:rsidRDefault="0004306B" w:rsidP="005E0302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3. данъци и такси извън пряко възникналите от дейностите по проекта</w:t>
      </w:r>
    </w:p>
    <w:p w:rsidR="0004306B" w:rsidRPr="00E47F0D" w:rsidRDefault="0004306B" w:rsidP="005E0302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4. банкови такси и разходи, свързани с гаранции.</w:t>
      </w:r>
    </w:p>
    <w:p w:rsidR="0004306B" w:rsidRPr="00E47F0D" w:rsidRDefault="0004306B" w:rsidP="00606E4A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5. разходи, извършени преди сключването на договора за реализацията на проекта.</w:t>
      </w:r>
    </w:p>
    <w:p w:rsidR="0004306B" w:rsidRPr="00E47F0D" w:rsidRDefault="0004306B" w:rsidP="00606E4A">
      <w:pPr>
        <w:ind w:firstLine="36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7.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="00A9087E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proofErr w:type="gramStart"/>
      <w:r w:rsidR="00A9087E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</w:t>
      </w:r>
      <w:proofErr w:type="gramEnd"/>
      <w:r w:rsidR="00A9087E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. Протокол №16/24.11.2020 г.</w:t>
      </w:r>
      <w:r w:rsidR="00A9087E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A9087E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="00CD33BA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Размерът на финансовото подпомагане за проект е не повече от 80% от общата му стойност,</w:t>
      </w:r>
      <w:r w:rsidR="00CD33BA" w:rsidRPr="00E47F0D">
        <w:rPr>
          <w:rFonts w:ascii="Times New Roman" w:eastAsia="Times New Roman" w:hAnsi="Times New Roman"/>
          <w:b/>
          <w:bCs/>
          <w:i/>
          <w:iCs/>
          <w:sz w:val="24"/>
          <w:szCs w:val="24"/>
          <w:lang w:val="bg-BG" w:eastAsia="bg-BG"/>
        </w:rPr>
        <w:t xml:space="preserve"> </w:t>
      </w:r>
      <w:r w:rsidR="00CD33BA" w:rsidRPr="00E47F0D">
        <w:rPr>
          <w:rFonts w:ascii="Times New Roman" w:eastAsia="Times New Roman" w:hAnsi="Times New Roman"/>
          <w:bCs/>
          <w:iCs/>
          <w:sz w:val="24"/>
          <w:szCs w:val="24"/>
          <w:lang w:val="bg-BG" w:eastAsia="bg-BG"/>
        </w:rPr>
        <w:t>съобразено с</w:t>
      </w:r>
      <w:r w:rsidR="00CD33BA" w:rsidRPr="00E47F0D">
        <w:rPr>
          <w:rFonts w:ascii="Times New Roman" w:eastAsia="Times New Roman" w:hAnsi="Times New Roman"/>
          <w:b/>
          <w:bCs/>
          <w:iCs/>
          <w:sz w:val="24"/>
          <w:szCs w:val="24"/>
          <w:lang w:val="bg-BG" w:eastAsia="bg-BG"/>
        </w:rPr>
        <w:t xml:space="preserve"> </w:t>
      </w:r>
      <w:r w:rsidR="00CD33BA" w:rsidRPr="00E47F0D">
        <w:rPr>
          <w:rFonts w:ascii="Times New Roman" w:eastAsia="Times New Roman" w:hAnsi="Times New Roman"/>
          <w:bCs/>
          <w:iCs/>
          <w:sz w:val="24"/>
          <w:szCs w:val="24"/>
          <w:lang w:val="bg-BG" w:eastAsia="bg-BG"/>
        </w:rPr>
        <w:t>бюджета на Община Бургас за съответната година.</w:t>
      </w:r>
    </w:p>
    <w:p w:rsidR="00660025" w:rsidRPr="00E47F0D" w:rsidRDefault="0004306B" w:rsidP="00660025">
      <w:pPr>
        <w:ind w:firstLine="36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8.</w:t>
      </w:r>
      <w:r w:rsidR="00660025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(</w:t>
      </w:r>
      <w:proofErr w:type="gramStart"/>
      <w:r w:rsidR="0066002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</w:t>
      </w:r>
      <w:proofErr w:type="gramEnd"/>
      <w:r w:rsidR="0066002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. Протокол №24/28.02.2017 г.</w:t>
      </w:r>
      <w:r w:rsidR="00660025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="0066002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(1) Всяка организация или индивидуален артист могат да кандидатстват само с  един проект в една сесия.</w:t>
      </w:r>
    </w:p>
    <w:p w:rsidR="0004306B" w:rsidRPr="00E47F0D" w:rsidRDefault="00660025" w:rsidP="00660025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(2) Всяка организация или индивидуален артист не могат да кандидатстват по правилника в повече от една сесия за календарната година.</w:t>
      </w:r>
    </w:p>
    <w:p w:rsidR="00CB406B" w:rsidRPr="00E47F0D" w:rsidRDefault="00CB406B" w:rsidP="005E0302">
      <w:pPr>
        <w:spacing w:before="100" w:beforeAutospacing="1" w:after="100" w:afterAutospacing="1"/>
        <w:ind w:firstLine="36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04306B" w:rsidRPr="00E47F0D" w:rsidRDefault="0004306B" w:rsidP="005E0302">
      <w:pPr>
        <w:spacing w:before="100" w:beforeAutospacing="1" w:after="100" w:afterAutospacing="1"/>
        <w:ind w:firstLine="36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ІІІ. ПОДАВАНЕ НА ПРЕДЛОЖЕНИЯ, РА</w:t>
      </w:r>
      <w:r w:rsidR="00CB406B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ЗГЛЕЖДАНЕ И ОЦЕНКА НА ПРОЕКТИТЕ</w:t>
      </w:r>
    </w:p>
    <w:p w:rsidR="005E0302" w:rsidRPr="00E47F0D" w:rsidRDefault="005E0302" w:rsidP="005E0302">
      <w:pPr>
        <w:spacing w:before="100" w:beforeAutospacing="1" w:after="100" w:afterAutospacing="1"/>
        <w:ind w:firstLine="36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04306B" w:rsidRPr="00E47F0D" w:rsidRDefault="0004306B" w:rsidP="00606E4A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Чл.9.</w:t>
      </w:r>
      <w:r w:rsidR="00FC13D1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="00FC13D1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proofErr w:type="gramStart"/>
      <w:r w:rsidR="00FC13D1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</w:t>
      </w:r>
      <w:proofErr w:type="gramEnd"/>
      <w:r w:rsidR="00FC13D1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. Протокол №26/25.04.2017 г.</w:t>
      </w:r>
      <w:r w:rsidR="00FC13D1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FC13D1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Организационно-административното обслужване на Програмата се извършва от звеното за подпомагане и осигуряване работата на Общинския съвет – Бургас по чл. 29а, ал. 2 от ЗМСМА.</w:t>
      </w:r>
    </w:p>
    <w:p w:rsidR="005C1B7A" w:rsidRPr="00E47F0D" w:rsidRDefault="0004306B" w:rsidP="005C1B7A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10.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="005C1B7A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proofErr w:type="gramStart"/>
      <w:r w:rsidR="005C1B7A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</w:t>
      </w:r>
      <w:proofErr w:type="gramEnd"/>
      <w:r w:rsidR="005C1B7A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. Протокол №24/28.02.2017 г.</w:t>
      </w:r>
      <w:r w:rsidR="005C1B7A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5C1B7A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(1) </w:t>
      </w:r>
      <w:r w:rsidR="006F20D4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="006F20D4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изм. Протокол №26/25.04.2017 г.</w:t>
      </w:r>
      <w:r w:rsidR="006F20D4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6F20D4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Лицата, желаещи да получат финансови средства от Община Бургас по реда на този правилник, подават Заявление по образец, придружено с кратка анотация на проекта.</w:t>
      </w:r>
    </w:p>
    <w:p w:rsidR="005C1B7A" w:rsidRPr="00E47F0D" w:rsidRDefault="005C1B7A" w:rsidP="005C1B7A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(2) </w:t>
      </w:r>
      <w:r w:rsidR="00CD33BA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="00CD33BA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изм. Протокол №16/24.11.2020 г.</w:t>
      </w:r>
      <w:r w:rsidR="00CD33BA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CD33BA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Документите за кандидатстване се подават по електронен път и включват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:</w:t>
      </w:r>
    </w:p>
    <w:p w:rsidR="005C1B7A" w:rsidRPr="00E47F0D" w:rsidRDefault="005C1B7A" w:rsidP="005C1B7A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Формуляр за кандидатстване и попълнен образец  на Бюджет на проекта;</w:t>
      </w:r>
    </w:p>
    <w:p w:rsidR="005C1B7A" w:rsidRPr="00E47F0D" w:rsidRDefault="005C1B7A" w:rsidP="005C1B7A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Доказателства, удостоверяващи обстоятелствата по чл. 4, т. 2 от настоящия правилник – Съдебна регистрация за юридически лица и творческа автобиография за физически лица;</w:t>
      </w:r>
    </w:p>
    <w:p w:rsidR="005C1B7A" w:rsidRPr="00E47F0D" w:rsidRDefault="005C1B7A" w:rsidP="005C1B7A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Документи, удостоверяващи осигурено съфинансиране, в случай, че има такова;</w:t>
      </w:r>
    </w:p>
    <w:p w:rsidR="005C1B7A" w:rsidRPr="00E47F0D" w:rsidRDefault="005C1B7A" w:rsidP="005C1B7A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Декларация, удостоверяваща нефинансов принос в проекта, ако има такъв;</w:t>
      </w:r>
    </w:p>
    <w:p w:rsidR="005C1B7A" w:rsidRPr="00E47F0D" w:rsidRDefault="005C1B7A" w:rsidP="005C1B7A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Писма за подкрепа от партньорски организации или специалисти в областта на изкуствата и културата, в случай, че има такива;</w:t>
      </w:r>
    </w:p>
    <w:p w:rsidR="005C1B7A" w:rsidRPr="00E47F0D" w:rsidRDefault="005C1B7A" w:rsidP="005C1B7A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Допълнителна информация по проекта, за която не е предвидено място във Формуляра за кандидатстване;</w:t>
      </w:r>
    </w:p>
    <w:p w:rsidR="0004306B" w:rsidRPr="00E47F0D" w:rsidRDefault="005C1B7A" w:rsidP="005C1B7A">
      <w:pPr>
        <w:pStyle w:val="ListParagraph"/>
        <w:numPr>
          <w:ilvl w:val="0"/>
          <w:numId w:val="3"/>
        </w:numPr>
        <w:spacing w:before="100" w:beforeAutospacing="1" w:after="100" w:afterAutospacing="1"/>
        <w:contextualSpacing w:val="0"/>
      </w:pPr>
      <w:r w:rsidRPr="00E47F0D">
        <w:t>Други документи, по преценка на кандидата.</w:t>
      </w:r>
    </w:p>
    <w:p w:rsidR="003A0661" w:rsidRPr="00E47F0D" w:rsidRDefault="003A0661" w:rsidP="00AF2669">
      <w:pPr>
        <w:pStyle w:val="ListParagraph"/>
        <w:numPr>
          <w:ilvl w:val="0"/>
          <w:numId w:val="3"/>
        </w:numPr>
        <w:spacing w:before="100" w:beforeAutospacing="1" w:after="100" w:afterAutospacing="1"/>
        <w:contextualSpacing w:val="0"/>
        <w:jc w:val="both"/>
      </w:pPr>
      <w:r w:rsidRPr="00E47F0D">
        <w:rPr>
          <w:lang w:val="en-US"/>
        </w:rPr>
        <w:lastRenderedPageBreak/>
        <w:t>(</w:t>
      </w:r>
      <w:proofErr w:type="spellStart"/>
      <w:proofErr w:type="gramStart"/>
      <w:r w:rsidR="00375D88" w:rsidRPr="00E47F0D">
        <w:rPr>
          <w:lang w:val="en-GB"/>
        </w:rPr>
        <w:t>нова</w:t>
      </w:r>
      <w:proofErr w:type="spellEnd"/>
      <w:proofErr w:type="gramEnd"/>
      <w:r w:rsidR="00375D88" w:rsidRPr="00E47F0D">
        <w:rPr>
          <w:lang w:val="en-GB"/>
        </w:rPr>
        <w:t>,</w:t>
      </w:r>
      <w:r w:rsidRPr="00E47F0D">
        <w:rPr>
          <w:lang w:val="en-GB"/>
        </w:rPr>
        <w:t xml:space="preserve"> </w:t>
      </w:r>
      <w:proofErr w:type="spellStart"/>
      <w:r w:rsidRPr="00E47F0D">
        <w:rPr>
          <w:lang w:val="en-GB"/>
        </w:rPr>
        <w:t>Протокол</w:t>
      </w:r>
      <w:proofErr w:type="spellEnd"/>
      <w:r w:rsidRPr="00E47F0D">
        <w:rPr>
          <w:lang w:val="en-GB"/>
        </w:rPr>
        <w:t xml:space="preserve"> №16/24.11.2020 г.</w:t>
      </w:r>
      <w:r w:rsidRPr="00E47F0D">
        <w:rPr>
          <w:lang w:val="en-US"/>
        </w:rPr>
        <w:t>)</w:t>
      </w:r>
      <w:r w:rsidR="00AF2669" w:rsidRPr="00E47F0D">
        <w:t xml:space="preserve"> </w:t>
      </w:r>
      <w:proofErr w:type="spellStart"/>
      <w:r w:rsidR="00AF2669" w:rsidRPr="00E47F0D">
        <w:rPr>
          <w:lang w:val="en-GB"/>
        </w:rPr>
        <w:t>Кандидатите</w:t>
      </w:r>
      <w:proofErr w:type="spellEnd"/>
      <w:r w:rsidR="00AF2669" w:rsidRPr="00E47F0D">
        <w:rPr>
          <w:lang w:val="en-GB"/>
        </w:rPr>
        <w:t xml:space="preserve">, </w:t>
      </w:r>
      <w:proofErr w:type="spellStart"/>
      <w:r w:rsidR="00AF2669" w:rsidRPr="00E47F0D">
        <w:rPr>
          <w:lang w:val="en-GB"/>
        </w:rPr>
        <w:t>изрично</w:t>
      </w:r>
      <w:proofErr w:type="spellEnd"/>
      <w:r w:rsidR="00AF2669" w:rsidRPr="00E47F0D">
        <w:rPr>
          <w:lang w:val="en-GB"/>
        </w:rPr>
        <w:t xml:space="preserve"> </w:t>
      </w:r>
      <w:proofErr w:type="spellStart"/>
      <w:r w:rsidR="00AF2669" w:rsidRPr="00E47F0D">
        <w:rPr>
          <w:lang w:val="en-GB"/>
        </w:rPr>
        <w:t>посочват</w:t>
      </w:r>
      <w:proofErr w:type="spellEnd"/>
      <w:r w:rsidR="00AF2669" w:rsidRPr="00E47F0D">
        <w:rPr>
          <w:lang w:val="en-GB"/>
        </w:rPr>
        <w:t xml:space="preserve"> в </w:t>
      </w:r>
      <w:proofErr w:type="spellStart"/>
      <w:r w:rsidR="00AF2669" w:rsidRPr="00E47F0D">
        <w:rPr>
          <w:lang w:val="en-GB"/>
        </w:rPr>
        <w:t>документацията</w:t>
      </w:r>
      <w:proofErr w:type="spellEnd"/>
      <w:r w:rsidR="00AF2669" w:rsidRPr="00E47F0D">
        <w:rPr>
          <w:lang w:val="en-GB"/>
        </w:rPr>
        <w:t xml:space="preserve">, </w:t>
      </w:r>
      <w:proofErr w:type="spellStart"/>
      <w:r w:rsidR="00AF2669" w:rsidRPr="00E47F0D">
        <w:rPr>
          <w:lang w:val="en-GB"/>
        </w:rPr>
        <w:t>желанието</w:t>
      </w:r>
      <w:proofErr w:type="spellEnd"/>
      <w:r w:rsidR="00AF2669" w:rsidRPr="00E47F0D">
        <w:rPr>
          <w:lang w:val="en-GB"/>
        </w:rPr>
        <w:t xml:space="preserve"> </w:t>
      </w:r>
      <w:proofErr w:type="spellStart"/>
      <w:r w:rsidR="00AF2669" w:rsidRPr="00E47F0D">
        <w:rPr>
          <w:lang w:val="en-GB"/>
        </w:rPr>
        <w:t>си</w:t>
      </w:r>
      <w:proofErr w:type="spellEnd"/>
      <w:r w:rsidR="00AF2669" w:rsidRPr="00E47F0D">
        <w:rPr>
          <w:lang w:val="en-GB"/>
        </w:rPr>
        <w:t xml:space="preserve"> </w:t>
      </w:r>
      <w:proofErr w:type="spellStart"/>
      <w:r w:rsidR="00AF2669" w:rsidRPr="00E47F0D">
        <w:rPr>
          <w:lang w:val="en-GB"/>
        </w:rPr>
        <w:t>да</w:t>
      </w:r>
      <w:proofErr w:type="spellEnd"/>
      <w:r w:rsidR="00AF2669" w:rsidRPr="00E47F0D">
        <w:rPr>
          <w:lang w:val="en-GB"/>
        </w:rPr>
        <w:t xml:space="preserve"> </w:t>
      </w:r>
      <w:proofErr w:type="spellStart"/>
      <w:r w:rsidR="00AF2669" w:rsidRPr="00E47F0D">
        <w:rPr>
          <w:lang w:val="en-GB"/>
        </w:rPr>
        <w:t>представят</w:t>
      </w:r>
      <w:proofErr w:type="spellEnd"/>
      <w:r w:rsidR="00AF2669" w:rsidRPr="00E47F0D">
        <w:rPr>
          <w:lang w:val="en-GB"/>
        </w:rPr>
        <w:t xml:space="preserve"> </w:t>
      </w:r>
      <w:proofErr w:type="spellStart"/>
      <w:r w:rsidR="00AF2669" w:rsidRPr="00E47F0D">
        <w:rPr>
          <w:lang w:val="en-GB"/>
        </w:rPr>
        <w:t>лично</w:t>
      </w:r>
      <w:proofErr w:type="spellEnd"/>
      <w:r w:rsidR="00AF2669" w:rsidRPr="00E47F0D">
        <w:rPr>
          <w:lang w:val="en-GB"/>
        </w:rPr>
        <w:t xml:space="preserve"> </w:t>
      </w:r>
      <w:proofErr w:type="spellStart"/>
      <w:r w:rsidR="00AF2669" w:rsidRPr="00E47F0D">
        <w:rPr>
          <w:lang w:val="en-GB"/>
        </w:rPr>
        <w:t>проекта</w:t>
      </w:r>
      <w:proofErr w:type="spellEnd"/>
      <w:r w:rsidR="00AF2669" w:rsidRPr="00E47F0D">
        <w:rPr>
          <w:lang w:val="en-GB"/>
        </w:rPr>
        <w:t xml:space="preserve"> </w:t>
      </w:r>
      <w:proofErr w:type="spellStart"/>
      <w:r w:rsidR="00AF2669" w:rsidRPr="00E47F0D">
        <w:rPr>
          <w:lang w:val="en-GB"/>
        </w:rPr>
        <w:t>си</w:t>
      </w:r>
      <w:proofErr w:type="spellEnd"/>
      <w:r w:rsidR="00AF2669" w:rsidRPr="00E47F0D">
        <w:rPr>
          <w:lang w:val="en-GB"/>
        </w:rPr>
        <w:t xml:space="preserve"> </w:t>
      </w:r>
      <w:proofErr w:type="spellStart"/>
      <w:r w:rsidR="00AF2669" w:rsidRPr="00E47F0D">
        <w:rPr>
          <w:lang w:val="en-GB"/>
        </w:rPr>
        <w:t>пред</w:t>
      </w:r>
      <w:proofErr w:type="spellEnd"/>
      <w:r w:rsidR="00AF2669" w:rsidRPr="00E47F0D">
        <w:rPr>
          <w:lang w:val="en-GB"/>
        </w:rPr>
        <w:t xml:space="preserve"> </w:t>
      </w:r>
      <w:proofErr w:type="spellStart"/>
      <w:r w:rsidR="00AF2669" w:rsidRPr="00E47F0D">
        <w:rPr>
          <w:lang w:val="en-GB"/>
        </w:rPr>
        <w:t>комисията</w:t>
      </w:r>
      <w:proofErr w:type="spellEnd"/>
      <w:r w:rsidR="00AF2669" w:rsidRPr="00E47F0D">
        <w:rPr>
          <w:lang w:val="en-GB"/>
        </w:rPr>
        <w:t xml:space="preserve"> в </w:t>
      </w:r>
      <w:proofErr w:type="spellStart"/>
      <w:r w:rsidR="00AF2669" w:rsidRPr="00E47F0D">
        <w:rPr>
          <w:lang w:val="en-GB"/>
        </w:rPr>
        <w:t>деня</w:t>
      </w:r>
      <w:proofErr w:type="spellEnd"/>
      <w:r w:rsidR="00AF2669" w:rsidRPr="00E47F0D">
        <w:rPr>
          <w:lang w:val="en-GB"/>
        </w:rPr>
        <w:t xml:space="preserve"> </w:t>
      </w:r>
      <w:proofErr w:type="spellStart"/>
      <w:r w:rsidR="00AF2669" w:rsidRPr="00E47F0D">
        <w:rPr>
          <w:lang w:val="en-GB"/>
        </w:rPr>
        <w:t>на</w:t>
      </w:r>
      <w:proofErr w:type="spellEnd"/>
      <w:r w:rsidR="00AF2669" w:rsidRPr="00E47F0D">
        <w:rPr>
          <w:lang w:val="en-GB"/>
        </w:rPr>
        <w:t xml:space="preserve"> </w:t>
      </w:r>
      <w:proofErr w:type="spellStart"/>
      <w:r w:rsidR="00AF2669" w:rsidRPr="00E47F0D">
        <w:rPr>
          <w:lang w:val="en-GB"/>
        </w:rPr>
        <w:t>заседанието</w:t>
      </w:r>
      <w:proofErr w:type="spellEnd"/>
      <w:r w:rsidR="00AF2669" w:rsidRPr="00E47F0D">
        <w:rPr>
          <w:lang w:val="en-GB"/>
        </w:rPr>
        <w:t xml:space="preserve"> </w:t>
      </w:r>
      <w:proofErr w:type="spellStart"/>
      <w:r w:rsidR="00AF2669" w:rsidRPr="00E47F0D">
        <w:rPr>
          <w:lang w:val="en-GB"/>
        </w:rPr>
        <w:t>по</w:t>
      </w:r>
      <w:proofErr w:type="spellEnd"/>
      <w:r w:rsidR="00AF2669" w:rsidRPr="00E47F0D">
        <w:rPr>
          <w:lang w:val="en-GB"/>
        </w:rPr>
        <w:t xml:space="preserve"> </w:t>
      </w:r>
      <w:proofErr w:type="spellStart"/>
      <w:r w:rsidR="00AF2669" w:rsidRPr="00E47F0D">
        <w:rPr>
          <w:lang w:val="en-GB"/>
        </w:rPr>
        <w:t>оценка</w:t>
      </w:r>
      <w:proofErr w:type="spellEnd"/>
      <w:r w:rsidR="00AF2669" w:rsidRPr="00E47F0D">
        <w:rPr>
          <w:lang w:val="en-GB"/>
        </w:rPr>
        <w:t>.</w:t>
      </w:r>
    </w:p>
    <w:p w:rsidR="0004306B" w:rsidRPr="00E47F0D" w:rsidRDefault="0004306B" w:rsidP="005C1B7A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11.</w:t>
      </w:r>
      <w:r w:rsidR="00FA6D9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="00FA6D95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proofErr w:type="gramStart"/>
      <w:r w:rsidR="00FA6D9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</w:t>
      </w:r>
      <w:proofErr w:type="gramEnd"/>
      <w:r w:rsidR="00FA6D9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. Протокол №24/28.02.2017 г.</w:t>
      </w:r>
      <w:r w:rsidR="001D2A47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; изм. Протокол №26/25.04.2017 г.</w:t>
      </w:r>
      <w:r w:rsidR="00AF2669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, изм. Протокол №16/24.11.2020 г.</w:t>
      </w:r>
      <w:r w:rsidR="00FA6D95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FA6D9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="00AF2669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Заявлението и документите за кандидатстване се подават през електронна система на сайта на Общински съвет – Бургас.</w:t>
      </w:r>
    </w:p>
    <w:p w:rsidR="00AF2669" w:rsidRPr="00E47F0D" w:rsidRDefault="0004306B" w:rsidP="00AF2669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12.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="00166809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proofErr w:type="gramStart"/>
      <w:r w:rsidR="00166809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</w:t>
      </w:r>
      <w:proofErr w:type="gramEnd"/>
      <w:r w:rsidR="00166809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. Протокол №24/28.02.2017 г.</w:t>
      </w:r>
      <w:r w:rsidR="00AF2669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, изм. Протокол №16/24.11.2020 г.</w:t>
      </w:r>
      <w:r w:rsidR="00166809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166809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="00AF2669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Сесиите за приемане на проекти се осъществяват, както следва:</w:t>
      </w:r>
    </w:p>
    <w:p w:rsidR="00AF2669" w:rsidRPr="00E47F0D" w:rsidRDefault="00AF2669" w:rsidP="00AF2669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1. Сесия 1 – период за подаване на документи – до 45 дни, считано от първия работен ден на календарната година. Срок за разглеждане на предложенията –  до 10 март. Срок за изпълнение на проектите – до 31 август. </w:t>
      </w:r>
    </w:p>
    <w:p w:rsidR="0004306B" w:rsidRPr="00E47F0D" w:rsidRDefault="00AF2669" w:rsidP="00AF2669">
      <w:pPr>
        <w:spacing w:before="100" w:beforeAutospacing="1" w:after="100" w:afterAutospacing="1"/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2. Сесия 2 - период за подаване на документи – до 45 дни, считано от първия работен ден на месец май. Срок за разглеждане на предложенията – до 10 юли. Срок за изпълнение на проектите – до 30 ноември.</w:t>
      </w:r>
    </w:p>
    <w:p w:rsidR="0004306B" w:rsidRPr="00E47F0D" w:rsidRDefault="001456F8" w:rsidP="005E0302">
      <w:pPr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</w:t>
      </w:r>
      <w:r w:rsidR="00606E4A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="0004306B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="0004306B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13. </w:t>
      </w:r>
      <w:r w:rsidR="0004306B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Орган на управление на целевите средства е ЕКСПЕРТНА КОМИСИЯ.</w:t>
      </w:r>
    </w:p>
    <w:p w:rsidR="0004306B" w:rsidRPr="00E47F0D" w:rsidRDefault="0004306B" w:rsidP="005E0302">
      <w:pPr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14. 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(1) </w:t>
      </w:r>
      <w:r w:rsidR="002D5DDD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="002D5DDD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изм. Протокол №26/25.04.2017 г.</w:t>
      </w:r>
      <w:r w:rsidR="002D5DDD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2D5DDD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Експертната комисия се състои от 7 членове, от които 5-ма, постоянни, избрани от общински съвет Бургас и 2-ма, посочени за съответната сесия по чл. 12. Постоянните членове на експертната комисията на първото си заседание избират от своя състав председател.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</w:p>
    <w:p w:rsidR="009D621F" w:rsidRPr="00E47F0D" w:rsidRDefault="0004306B" w:rsidP="009D621F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(2) </w:t>
      </w:r>
      <w:r w:rsidR="009D621F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="009D621F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изм. Протокол №26/25.04.2017 г.</w:t>
      </w:r>
      <w:r w:rsidR="009D621F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9D621F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В състава на експертната комисия се включват:</w:t>
      </w:r>
    </w:p>
    <w:p w:rsidR="009D621F" w:rsidRPr="00E47F0D" w:rsidRDefault="009D621F" w:rsidP="009D621F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1. Трима общински съветници, при възможност представители на Постоянна комисия по култура и читалища дейност, Постоянна комисия по бюджет и финанси и Постоянна комисия по туризъм, и двама представители на държавни и/или общински културни институции, избрани от Общински съвет – Бургас.“ </w:t>
      </w:r>
    </w:p>
    <w:p w:rsidR="009D621F" w:rsidRPr="00E47F0D" w:rsidRDefault="009D621F" w:rsidP="009D621F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2. Един външен консултант – представител на творчески съюз, неправителствена организация или професионален творец на свободна практика от Бургас, посочен с писмено предложение от нестопански организации в областта на изкуствата и културата и индивидуални артисти от Бургас до председателя на комисията.“</w:t>
      </w:r>
    </w:p>
    <w:p w:rsidR="0004306B" w:rsidRPr="00E47F0D" w:rsidRDefault="009D621F" w:rsidP="009D621F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3. Един външен експерт – специалист в сферата на изкуствата, културата, културния мениджмънт, културната политика от национална величина, посочен с писмено предложение от нестопански организации в областта на изкуствата и културата и индивидуални артисти от Бургас, до председателя на комисията.</w:t>
      </w:r>
      <w:r w:rsidR="0004306B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</w:t>
      </w:r>
    </w:p>
    <w:p w:rsidR="0004306B" w:rsidRPr="00E47F0D" w:rsidRDefault="00AF0EB2" w:rsidP="005E0302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(</w:t>
      </w:r>
      <w:r w:rsidR="00A435A0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3</w:t>
      </w:r>
      <w:r w:rsidR="0004306B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) </w:t>
      </w:r>
      <w:r w:rsidR="00A435A0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="00A435A0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изм. Протокол №26/25.04.2017 г.</w:t>
      </w:r>
      <w:r w:rsidR="00A435A0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812AE2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Членовете на комисията по ал. 2, т. 2 и т. 3 се назначават със заповед на Кмета на Община Бургас, по предложение на постоянните членове на експертната комисия.</w:t>
      </w:r>
      <w:r w:rsidR="0004306B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</w:p>
    <w:p w:rsidR="0004306B" w:rsidRPr="00E47F0D" w:rsidRDefault="00AF0EB2" w:rsidP="005E0302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(</w:t>
      </w:r>
      <w:r w:rsidR="00812AE2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4</w:t>
      </w:r>
      <w:r w:rsidR="0004306B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) </w:t>
      </w:r>
      <w:r w:rsidR="00812AE2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="00812AE2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изм. Протокол №26/25.04.2017 г.</w:t>
      </w:r>
      <w:r w:rsidR="00812AE2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812AE2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Постоянният състав на експертната комисия оповестява изборът на външни консултанти и експерти при обявяване на всяка проектна сесия.</w:t>
      </w:r>
    </w:p>
    <w:p w:rsidR="0004306B" w:rsidRPr="00E47F0D" w:rsidRDefault="00AF0EB2" w:rsidP="005E0302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(</w:t>
      </w:r>
      <w:r w:rsidR="00812AE2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5</w:t>
      </w:r>
      <w:r w:rsidR="0004306B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) </w:t>
      </w:r>
      <w:r w:rsidR="00812AE2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="00812AE2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изм. Протокол №26/25.04.2017 г.</w:t>
      </w:r>
      <w:r w:rsidR="00812AE2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812AE2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По предложение на Експертната комисия Кметът може да назначи допълнителни експерти за оценка на специфични области в проектните предложения.</w:t>
      </w:r>
    </w:p>
    <w:p w:rsidR="0004306B" w:rsidRPr="00E47F0D" w:rsidRDefault="00AF0EB2" w:rsidP="005E0302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(</w:t>
      </w:r>
      <w:r w:rsidR="00EF68E6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6</w:t>
      </w:r>
      <w:r w:rsidR="0004306B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) </w:t>
      </w:r>
      <w:r w:rsidR="00EF68E6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="00EF68E6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изм. Протокол №26/25.04.2017 г.</w:t>
      </w:r>
      <w:r w:rsidR="00EF68E6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EF68E6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Поканените за участие в комисията експерти нямат право да участват с проект в сесията, която оценяват</w:t>
      </w:r>
      <w:r w:rsidR="0004306B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. </w:t>
      </w:r>
    </w:p>
    <w:p w:rsidR="0004306B" w:rsidRPr="00E47F0D" w:rsidRDefault="00AF0EB2" w:rsidP="005E0302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(</w:t>
      </w:r>
      <w:r w:rsidR="00F81AD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7</w:t>
      </w:r>
      <w:r w:rsidR="0004306B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) </w:t>
      </w:r>
      <w:r w:rsidR="00F81AD5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 w:rsidR="00F81AD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изм. Протокол №26/25.04.2017 г.</w:t>
      </w:r>
      <w:r w:rsidR="00F81AD5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F81AD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Поканените външни експерти не могат да бъдат членове на комисията в две или повече последователни сесии.</w:t>
      </w:r>
    </w:p>
    <w:p w:rsidR="0004306B" w:rsidRPr="00E47F0D" w:rsidRDefault="0004306B" w:rsidP="005E0302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15.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(1) Членове на експертната комисията и привлечените външни експерти за оценка на проектите не могат да бъдат лица, които са:</w:t>
      </w:r>
    </w:p>
    <w:p w:rsidR="0004306B" w:rsidRPr="00E47F0D" w:rsidRDefault="0004306B" w:rsidP="005E0302">
      <w:pPr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lastRenderedPageBreak/>
        <w:tab/>
        <w:t xml:space="preserve">1. съдружници, членове на управителни или контролни органи на юридически лица, подали документи за участие в процедурата; </w:t>
      </w:r>
    </w:p>
    <w:p w:rsidR="0004306B" w:rsidRPr="00E47F0D" w:rsidRDefault="0004306B" w:rsidP="005E0302">
      <w:pPr>
        <w:ind w:firstLine="36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 xml:space="preserve">2. свързани лица или такива, които имат родствени отношения по права или съребрена линия; </w:t>
      </w:r>
    </w:p>
    <w:p w:rsidR="0004306B" w:rsidRPr="00E47F0D" w:rsidRDefault="0004306B" w:rsidP="005E0302">
      <w:pPr>
        <w:ind w:left="36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 xml:space="preserve">3. при които е налице конфликт на интереси; </w:t>
      </w:r>
    </w:p>
    <w:p w:rsidR="0004306B" w:rsidRPr="00E47F0D" w:rsidRDefault="00AF0EB2" w:rsidP="005E0302">
      <w:pPr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        </w:t>
      </w:r>
      <w:r w:rsidR="0004306B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(2) За наличието или липсата на обстоятелства по ал.1 членовете на експертната комисията подписват декларация след получаване на списъка с участниците и на всеки етап от процедурата, в случай, че настъпи промяна в декларираните обстоятелства.</w:t>
      </w:r>
    </w:p>
    <w:p w:rsidR="0004306B" w:rsidRPr="00E47F0D" w:rsidRDefault="0004306B" w:rsidP="00606E4A">
      <w:pPr>
        <w:ind w:firstLine="36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(3)</w:t>
      </w:r>
      <w:r w:rsidR="00AF0EB2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Членовете на комисията и консултантите са длъжни да пазят в тайна обстоятелствата, които са узнали във връзка със своята работа в комисията.</w:t>
      </w:r>
    </w:p>
    <w:p w:rsidR="0004306B" w:rsidRPr="00E47F0D" w:rsidRDefault="0004306B" w:rsidP="005E0302">
      <w:pPr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 16.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(1) Експертната комисия:</w:t>
      </w:r>
    </w:p>
    <w:p w:rsidR="0004306B" w:rsidRPr="00E47F0D" w:rsidRDefault="0004306B" w:rsidP="005E0302">
      <w:pPr>
        <w:ind w:firstLine="36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>1. заседава при кворум 2/3 от общия състав на комисията и взема решения с обикновено мнозинство.</w:t>
      </w:r>
    </w:p>
    <w:p w:rsidR="0004306B" w:rsidRPr="00E47F0D" w:rsidRDefault="0004306B" w:rsidP="005E0302">
      <w:pPr>
        <w:ind w:firstLine="360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</w:t>
      </w:r>
      <w:r w:rsidR="00AF0EB2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2. приема и представя в Общински съвет годишния отчет за финансираните  проекти.</w:t>
      </w:r>
    </w:p>
    <w:p w:rsidR="0004306B" w:rsidRPr="00E47F0D" w:rsidRDefault="0004306B" w:rsidP="005E0302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3. взема решения с обикновено мнозинство по всички други възникнали, но нерешени в настоящия правилник въпроси.</w:t>
      </w:r>
    </w:p>
    <w:p w:rsidR="0004306B" w:rsidRPr="00E47F0D" w:rsidRDefault="0004306B" w:rsidP="00606E4A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4. При необходимост от уточнение или коментар по параметрите на кандидатстващ по програмата проект, Експертната комисия може да изиска среща с ръководителя или упълномощен представител на проекта в рамките на 5 работни дни след заседанието на комисията.</w:t>
      </w:r>
    </w:p>
    <w:p w:rsidR="00AF2669" w:rsidRPr="00E47F0D" w:rsidRDefault="00AF2669" w:rsidP="00606E4A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5.</w:t>
      </w:r>
      <w:r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(</w:t>
      </w:r>
      <w:proofErr w:type="gramStart"/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нова</w:t>
      </w:r>
      <w:proofErr w:type="gramEnd"/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,  Протокол №16/24.11.2020 г.</w:t>
      </w:r>
      <w:r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взима решение на първото си заседание за допускане на кандидатите, заявили лично представяне на проекта си пред комисията в деня на оценяването. Експертната комисия изработва вътрешни правила за работа, в които се регламентират условията за представянето на проектите.</w:t>
      </w:r>
    </w:p>
    <w:p w:rsidR="0004306B" w:rsidRPr="00E47F0D" w:rsidRDefault="0004306B" w:rsidP="005E0302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 17.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(1) Класирането на проектите се извършва в срок до 20 дни след крайния срок за подаване на проектите.</w:t>
      </w:r>
    </w:p>
    <w:p w:rsidR="0004306B" w:rsidRPr="00E47F0D" w:rsidRDefault="0004306B" w:rsidP="005E0302">
      <w:pPr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>(2) Класирането на проектите се извършва съгласно одобрената и обявена методика за оценяване на проектите.</w:t>
      </w:r>
    </w:p>
    <w:p w:rsidR="0004306B" w:rsidRPr="00E47F0D" w:rsidRDefault="0004306B" w:rsidP="005E0302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Чл. 18. 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(1) Комисията изготвя протокол с писмено становище за всяко проектно предложение на база критериите, приети с този правилник.</w:t>
      </w:r>
    </w:p>
    <w:p w:rsidR="0004306B" w:rsidRPr="00E47F0D" w:rsidRDefault="0004306B" w:rsidP="005E0302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(2) В Протокола се отразява резултатът от извършената оценка, критериите за класирането на предложените проекти, както и мотивите за корекции или редукции на бюджетите на проектите, когато такива са извършвани.</w:t>
      </w:r>
    </w:p>
    <w:p w:rsidR="0004306B" w:rsidRPr="00E47F0D" w:rsidRDefault="0004306B" w:rsidP="005E0302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(3) В протокола задължително се описва редът на извършването на оценката, мотивите за класирането на проектите и списъкът на одобрените проекти.</w:t>
      </w:r>
    </w:p>
    <w:p w:rsidR="0004306B" w:rsidRPr="00E47F0D" w:rsidRDefault="0004306B" w:rsidP="00606E4A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(4) Протоколът се подписва от всички членове на Експертната комисия.</w:t>
      </w:r>
    </w:p>
    <w:p w:rsidR="0004306B" w:rsidRPr="00E47F0D" w:rsidRDefault="0004306B" w:rsidP="00606E4A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Чл. 19. </w:t>
      </w:r>
      <w:r w:rsidR="0076116C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proofErr w:type="gramStart"/>
      <w:r w:rsidR="0076116C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</w:t>
      </w:r>
      <w:proofErr w:type="gramEnd"/>
      <w:r w:rsidR="0076116C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. Протокол №16/24.11.2020 г.</w:t>
      </w:r>
      <w:r w:rsidR="0076116C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76116C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="0076116C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В срок от 7 дни от заседанието, комисията представя на Кмета на Община Бургас или на упълномощено от него лице, протокола с класирането на проектните предложения за утвърждаване.</w:t>
      </w:r>
    </w:p>
    <w:p w:rsidR="0004306B" w:rsidRPr="00E47F0D" w:rsidRDefault="0004306B" w:rsidP="00606E4A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20. </w:t>
      </w:r>
      <w:r w:rsidR="00F81AD5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proofErr w:type="gramStart"/>
      <w:r w:rsidR="00F81AD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</w:t>
      </w:r>
      <w:proofErr w:type="gramEnd"/>
      <w:r w:rsidR="00F81AD5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. Протокол №26/25.04.2017 г.</w:t>
      </w:r>
      <w:r w:rsidR="0076616A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, изм. Протокол №16/24.11.2020 г.</w:t>
      </w:r>
      <w:r w:rsidR="00F81AD5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F81AD5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="0076616A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В срок до 10 дена след обявяване на резултатите всеки кандидат може да се запознае с таблицата за оценка на своето проектно предложение и/или становището на комисията по своето проектно предложение.</w:t>
      </w:r>
    </w:p>
    <w:p w:rsidR="0004306B" w:rsidRPr="00E47F0D" w:rsidRDefault="0004306B" w:rsidP="00606E4A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Чл. 21. </w:t>
      </w:r>
      <w:r w:rsidR="0076616A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proofErr w:type="gramStart"/>
      <w:r w:rsidR="0076616A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</w:t>
      </w:r>
      <w:proofErr w:type="gramEnd"/>
      <w:r w:rsidR="0076616A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. Протокол №16/24.11.2020 г.</w:t>
      </w:r>
      <w:r w:rsidR="0076616A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76616A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="00EC574B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Списъкът с одобрените за финансиране проекти се публикува на електронната страница на Община Бургас и на Общински съвет – Бургас.</w:t>
      </w:r>
    </w:p>
    <w:p w:rsidR="0004306B" w:rsidRPr="00E47F0D" w:rsidRDefault="0004306B" w:rsidP="005E0302">
      <w:pPr>
        <w:ind w:firstLine="708"/>
        <w:contextualSpacing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22.  </w:t>
      </w:r>
      <w:r w:rsidR="007C32D6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proofErr w:type="gramStart"/>
      <w:r w:rsidR="007C32D6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</w:t>
      </w:r>
      <w:proofErr w:type="gramEnd"/>
      <w:r w:rsidR="007C32D6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. Протокол №16/24.11.2020 г.</w:t>
      </w:r>
      <w:r w:rsidR="007C32D6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7C32D6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="007C32D6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В срок до 20 дни след обявяването на резултатите, Кметът на Община Бургас или упълномощено от него лице, сключва </w:t>
      </w:r>
      <w:r w:rsidR="007C32D6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lastRenderedPageBreak/>
        <w:t>договори с организациите или артистите, чиито проектни предложения са одобрени за финансиране по програмата.</w:t>
      </w:r>
    </w:p>
    <w:p w:rsidR="0004306B" w:rsidRPr="00E47F0D" w:rsidRDefault="0004306B" w:rsidP="0004306B">
      <w:pPr>
        <w:overflowPunct w:val="0"/>
        <w:autoSpaceDE w:val="0"/>
        <w:autoSpaceDN w:val="0"/>
        <w:adjustRightInd w:val="0"/>
        <w:ind w:firstLine="360"/>
        <w:textAlignment w:val="baseline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4306B" w:rsidRPr="00E47F0D" w:rsidRDefault="0004306B" w:rsidP="00AF0EB2">
      <w:pPr>
        <w:overflowPunct w:val="0"/>
        <w:autoSpaceDE w:val="0"/>
        <w:autoSpaceDN w:val="0"/>
        <w:adjustRightInd w:val="0"/>
        <w:ind w:firstLine="360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ІV. КРИТЕРИИ ЗА КЛАСИРАНЕ НА ПРОЕКТИТ</w:t>
      </w:r>
      <w:r w:rsidR="00AF0EB2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Е И РАЗПРЕДЕЛЕНИЕ НА СРЕДСТВАТА</w:t>
      </w:r>
    </w:p>
    <w:p w:rsidR="0004306B" w:rsidRPr="00E47F0D" w:rsidRDefault="0004306B" w:rsidP="0004306B">
      <w:pPr>
        <w:overflowPunct w:val="0"/>
        <w:autoSpaceDE w:val="0"/>
        <w:autoSpaceDN w:val="0"/>
        <w:adjustRightInd w:val="0"/>
        <w:ind w:firstLine="360"/>
        <w:textAlignment w:val="baseline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4306B" w:rsidRPr="00E47F0D" w:rsidRDefault="0004306B" w:rsidP="0004306B">
      <w:pPr>
        <w:overflowPunct w:val="0"/>
        <w:autoSpaceDE w:val="0"/>
        <w:autoSpaceDN w:val="0"/>
        <w:adjustRightInd w:val="0"/>
        <w:ind w:firstLine="360"/>
        <w:textAlignment w:val="baseline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23. 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Оценката на проектните предложения се извършва по следните критерии:</w:t>
      </w:r>
    </w:p>
    <w:p w:rsidR="0004306B" w:rsidRPr="00E47F0D" w:rsidRDefault="0004306B" w:rsidP="0004306B">
      <w:pPr>
        <w:overflowPunct w:val="0"/>
        <w:autoSpaceDE w:val="0"/>
        <w:autoSpaceDN w:val="0"/>
        <w:adjustRightInd w:val="0"/>
        <w:ind w:firstLine="360"/>
        <w:textAlignment w:val="baseline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70"/>
        <w:gridCol w:w="2126"/>
      </w:tblGrid>
      <w:tr w:rsidR="0004306B" w:rsidRPr="00E47F0D" w:rsidTr="006031BA">
        <w:trPr>
          <w:trHeight w:val="600"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КРИТЕРИИ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Максимален брой точки</w:t>
            </w:r>
          </w:p>
        </w:tc>
      </w:tr>
      <w:tr w:rsidR="0004306B" w:rsidRPr="00E47F0D" w:rsidTr="006031BA">
        <w:trPr>
          <w:trHeight w:val="33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Технически критерии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 </w:t>
            </w:r>
          </w:p>
        </w:tc>
      </w:tr>
      <w:tr w:rsidR="0004306B" w:rsidRPr="00E47F0D" w:rsidTr="006031BA">
        <w:trPr>
          <w:trHeight w:val="40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Организационна и техническа </w:t>
            </w:r>
            <w:proofErr w:type="spellStart"/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обезспеченост</w:t>
            </w:r>
            <w:proofErr w:type="spellEnd"/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/човешки ресурс, техника, инфраструктура и др./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5</w:t>
            </w:r>
          </w:p>
        </w:tc>
      </w:tr>
      <w:tr w:rsidR="0004306B" w:rsidRPr="00E47F0D" w:rsidTr="006031BA">
        <w:trPr>
          <w:trHeight w:val="37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Постижимост на поставените цели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5</w:t>
            </w:r>
          </w:p>
        </w:tc>
      </w:tr>
      <w:tr w:rsidR="0004306B" w:rsidRPr="00E47F0D" w:rsidTr="006031BA">
        <w:trPr>
          <w:trHeight w:val="37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План за реализация на проекта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5</w:t>
            </w:r>
          </w:p>
        </w:tc>
      </w:tr>
      <w:tr w:rsidR="0004306B" w:rsidRPr="00E47F0D" w:rsidTr="006031BA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Художествени критерии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 </w:t>
            </w:r>
          </w:p>
        </w:tc>
      </w:tr>
      <w:tr w:rsidR="0004306B" w:rsidRPr="00E47F0D" w:rsidTr="006031BA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Оригинална творческа концепция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10</w:t>
            </w:r>
          </w:p>
        </w:tc>
      </w:tr>
      <w:tr w:rsidR="0004306B" w:rsidRPr="00E47F0D" w:rsidTr="006031BA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Иновативност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10</w:t>
            </w:r>
          </w:p>
        </w:tc>
      </w:tr>
      <w:tr w:rsidR="0004306B" w:rsidRPr="00E47F0D" w:rsidTr="006031BA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Художествена стойност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10</w:t>
            </w:r>
          </w:p>
        </w:tc>
      </w:tr>
      <w:tr w:rsidR="0004306B" w:rsidRPr="00E47F0D" w:rsidTr="006031BA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306B" w:rsidRPr="00E47F0D" w:rsidRDefault="0004306B" w:rsidP="0004306B">
            <w:pP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E47F0D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 </w:t>
            </w:r>
          </w:p>
        </w:tc>
      </w:tr>
    </w:tbl>
    <w:p w:rsidR="0004306B" w:rsidRPr="00E47F0D" w:rsidRDefault="0004306B" w:rsidP="0004306B">
      <w:pPr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4306B" w:rsidRPr="00E47F0D" w:rsidRDefault="0004306B" w:rsidP="00606E4A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24. 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Всеки член на комисията оценява индивидуално кандидатстващите проекти по таблицата с критерии, като максималният брой точки за един проект може да бъде 45.</w:t>
      </w:r>
    </w:p>
    <w:p w:rsidR="0004306B" w:rsidRPr="00E47F0D" w:rsidRDefault="0004306B" w:rsidP="00606E4A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25.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Общата сума за финансиране на проекти за всяка сесия, утвърдена с бюджета на Община Бургас за текущата година, се разпределя от експертната комисия по реда на класирането на проектите, съобразно  заявените от кандидатите бюджети.</w:t>
      </w:r>
    </w:p>
    <w:p w:rsidR="0004306B" w:rsidRPr="00E47F0D" w:rsidRDefault="0004306B" w:rsidP="00606E4A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26.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="00782C8B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proofErr w:type="gramStart"/>
      <w:r w:rsidR="00782C8B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изм</w:t>
      </w:r>
      <w:proofErr w:type="gramEnd"/>
      <w:r w:rsidR="00782C8B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. Протокол №16/24.11.2020 г.</w:t>
      </w:r>
      <w:r w:rsidR="00782C8B"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782C8B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="007E6A8D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Община Бургас превежда по сметката на одобрените кандидати 70% от одобрената за финансиране сума до 20 дни след подписване на договорите за финансиране. Останалите 30%  от одобрената за финансиране сума се превежда в срок от 20 дни след успешното приключване на проекта и одобрени финансов и съдържателен отчети от постоянната експертна комисия.</w:t>
      </w:r>
    </w:p>
    <w:p w:rsidR="0004306B" w:rsidRPr="00E47F0D" w:rsidRDefault="0004306B" w:rsidP="0004306B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27.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Всяка организация, която е одобрена за финансиране по Програмата е задължена да отпечата логото на Община Бургас във всички рекламни материали по проекта и да изпише „Проектът е финансиран със съдействието на Община Бургас”.</w:t>
      </w:r>
    </w:p>
    <w:p w:rsidR="0004306B" w:rsidRPr="00E47F0D" w:rsidRDefault="0004306B" w:rsidP="0004306B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4306B" w:rsidRPr="00E47F0D" w:rsidRDefault="0004306B" w:rsidP="00AF0EB2">
      <w:pPr>
        <w:ind w:firstLine="708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V.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ab/>
        <w:t>СКЛЮЧВАНЕ НА ДОГОВОР ЗА ФИНАНСИРАНЕ НА ПРОЕКТ, МОНИТОРИНГ И ОТЧЕТНОСТ</w:t>
      </w:r>
    </w:p>
    <w:p w:rsidR="0004306B" w:rsidRPr="00E47F0D" w:rsidRDefault="0004306B" w:rsidP="0004306B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4306B" w:rsidRPr="00E47F0D" w:rsidRDefault="0004306B" w:rsidP="00606E4A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28.  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Условията за финансово подпомагане от Община Бургас по реда на този правилник и тяхното отчитане се уреждат с договора.</w:t>
      </w:r>
    </w:p>
    <w:p w:rsidR="0004306B" w:rsidRPr="00E47F0D" w:rsidRDefault="0004306B" w:rsidP="0004306B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29. 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Получателят на финансирането:</w:t>
      </w:r>
    </w:p>
    <w:p w:rsidR="0004306B" w:rsidRPr="00E47F0D" w:rsidRDefault="0004306B" w:rsidP="0004306B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1. отговаря за цялостното изпълнение на проекта;</w:t>
      </w:r>
    </w:p>
    <w:p w:rsidR="0004306B" w:rsidRPr="00E47F0D" w:rsidRDefault="0004306B" w:rsidP="0004306B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2. отговаря за добросъвестното изпълнение и незабавно информира Председателя на експертната комисия за възникнали злоупотреби и/или съществени промени на проектното предложение.</w:t>
      </w:r>
    </w:p>
    <w:p w:rsidR="0004306B" w:rsidRPr="00E47F0D" w:rsidRDefault="0004306B" w:rsidP="0004306B">
      <w:pPr>
        <w:ind w:firstLine="360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lastRenderedPageBreak/>
        <w:tab/>
        <w:t>3. по ясен начин указва, че финансирането на проекта се осъществява с подкрепата на Община Бургас.</w:t>
      </w:r>
    </w:p>
    <w:p w:rsidR="0004306B" w:rsidRPr="00E47F0D" w:rsidRDefault="0004306B" w:rsidP="0004306B">
      <w:pPr>
        <w:ind w:left="360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>4. участва в приемането на дейностите по проекта.</w:t>
      </w:r>
    </w:p>
    <w:p w:rsidR="0004306B" w:rsidRPr="00E47F0D" w:rsidRDefault="0004306B" w:rsidP="00606E4A">
      <w:pPr>
        <w:ind w:firstLine="360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>5. съдейства за извършването на проучвания за резултатите от изпълнението на проекта.</w:t>
      </w:r>
    </w:p>
    <w:p w:rsidR="0004306B" w:rsidRPr="00E47F0D" w:rsidRDefault="0004306B" w:rsidP="00606E4A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30.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Експертната комисия осъществява качествен контрол върху реализацията на финансираните проекти като попълва бланка за оценка на проекта в срок от 1 месец след неговата реализация.</w:t>
      </w:r>
    </w:p>
    <w:p w:rsidR="0004306B" w:rsidRPr="00E47F0D" w:rsidRDefault="0004306B" w:rsidP="0004306B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31. 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(1) Финансираната по реда на настоящия правилник организация или индивидуален артист се задължава да предостави Съдържателен отчет и Финансов отчет по проекта в рамките на 1 месец след неговото приключване.</w:t>
      </w:r>
    </w:p>
    <w:p w:rsidR="0004306B" w:rsidRPr="00E47F0D" w:rsidRDefault="0004306B" w:rsidP="0004306B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(2) Съдържателният отчет включва описание на протичането на проекта и постигнатите резултати, въз основа на заложените в проектното предложение цели, като включва описание на извършените дейности, настъпилите промени /ако има такива/ причините за тях и как са били преодолени, постигнатите резултати и индикатори за оценка изпълнението на проекта /</w:t>
      </w:r>
      <w:proofErr w:type="spellStart"/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посетеност</w:t>
      </w:r>
      <w:proofErr w:type="spellEnd"/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, обществен отзвук, медийно покритие и т.н./. Към писменото описание се прибавя и илюстративен материал /фотографии, видео, статии в медии и др./</w:t>
      </w:r>
    </w:p>
    <w:p w:rsidR="0004306B" w:rsidRPr="00E47F0D" w:rsidRDefault="0004306B" w:rsidP="00606E4A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(3) Финансовият отчет включва опис на направените разходи по пера, съгласно перата в бюджета на проектното предложение. Към описа се прилагат копия от всички разходни документи, заверени с „Вярно с оригинала“, печат и подпис на материално отговорното лице на организацията или физическото лице, подало проектното предложение.</w:t>
      </w:r>
    </w:p>
    <w:p w:rsidR="0004306B" w:rsidRPr="00E47F0D" w:rsidRDefault="0004306B" w:rsidP="00606E4A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32. 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Организациите или артистите, които са получили средства от общинския бюджет отчитат и доказват пред Община Бургас целесъобразността на разходваните средства, съгласно изискванията на Закона за счетоводството и Закона за финансовото управление и контрол в публичния сектор.</w:t>
      </w:r>
    </w:p>
    <w:p w:rsidR="0004306B" w:rsidRPr="00E47F0D" w:rsidRDefault="0004306B" w:rsidP="0004306B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33. 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(1) Община Бургас упражнява контрол върху изразходването на средствата, отпуснати от Общината, като има право да изисква всички необходими счетоводни документи, информация за дейността и да извършват проверка на място.</w:t>
      </w:r>
    </w:p>
    <w:p w:rsidR="0004306B" w:rsidRPr="00E47F0D" w:rsidRDefault="0004306B" w:rsidP="00606E4A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(2) Лица, които са използвали финансовите средства не по предназначение, са длъжни да ги възстановят в пълен размер.</w:t>
      </w:r>
    </w:p>
    <w:p w:rsidR="0004306B" w:rsidRPr="00E47F0D" w:rsidRDefault="0004306B" w:rsidP="0004306B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Чл.</w:t>
      </w:r>
      <w:r w:rsidR="001456F8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34. 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Изпълнителите на проекта са длъжни да съхраняват документацията за срок от пет години след приключване на изпълнението на проекта.</w:t>
      </w:r>
    </w:p>
    <w:p w:rsidR="0004306B" w:rsidRPr="00E47F0D" w:rsidRDefault="0004306B" w:rsidP="0004306B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4306B" w:rsidRPr="00E47F0D" w:rsidRDefault="0004306B" w:rsidP="0004306B">
      <w:pPr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4306B" w:rsidRPr="00E47F0D" w:rsidRDefault="0004306B" w:rsidP="0004306B">
      <w:pPr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ПРЕХОДНИ И ЗАКЛЮЧИТЕЛНИ РАЗПОРЕДБИ</w:t>
      </w:r>
    </w:p>
    <w:p w:rsidR="0004306B" w:rsidRPr="00E47F0D" w:rsidRDefault="0004306B" w:rsidP="0004306B">
      <w:pPr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4306B" w:rsidRPr="00E47F0D" w:rsidRDefault="0004306B" w:rsidP="0004306B">
      <w:pPr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§1.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Настоящият Правилник се приема на основание чл. 21, ал. 2 от Закона за местното самоуправление и местната администрация.</w:t>
      </w:r>
    </w:p>
    <w:p w:rsidR="0004306B" w:rsidRPr="00E47F0D" w:rsidRDefault="0004306B" w:rsidP="0004306B">
      <w:pPr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4306B" w:rsidRPr="00E47F0D" w:rsidRDefault="0004306B" w:rsidP="0004306B">
      <w:pPr>
        <w:ind w:firstLine="70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§2.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Този Правил</w:t>
      </w:r>
      <w:r w:rsidR="008B02AB"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>ник е приет с решение по т. 24 от Протокол № 26/23.07.2013 г.</w:t>
      </w: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на Общински съвет – Бургас.</w:t>
      </w:r>
    </w:p>
    <w:p w:rsidR="0004306B" w:rsidRPr="00E47F0D" w:rsidRDefault="0004306B" w:rsidP="0004306B">
      <w:pPr>
        <w:tabs>
          <w:tab w:val="left" w:pos="1830"/>
        </w:tabs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</w:p>
    <w:p w:rsidR="00E47F0D" w:rsidRDefault="00E47F0D" w:rsidP="00F628BB">
      <w:pPr>
        <w:autoSpaceDE w:val="0"/>
        <w:autoSpaceDN w:val="0"/>
        <w:adjustRightInd w:val="0"/>
        <w:ind w:left="140" w:right="140" w:firstLine="840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:rsidR="00F628BB" w:rsidRPr="00E47F0D" w:rsidRDefault="00F628BB" w:rsidP="00F628BB">
      <w:pPr>
        <w:autoSpaceDE w:val="0"/>
        <w:autoSpaceDN w:val="0"/>
        <w:adjustRightInd w:val="0"/>
        <w:ind w:left="140" w:right="140" w:firstLine="840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Преходна и Заключителна разпоредба</w:t>
      </w:r>
    </w:p>
    <w:p w:rsidR="00F628BB" w:rsidRPr="00E47F0D" w:rsidRDefault="00F628BB" w:rsidP="00F628BB">
      <w:pPr>
        <w:autoSpaceDE w:val="0"/>
        <w:autoSpaceDN w:val="0"/>
        <w:adjustRightInd w:val="0"/>
        <w:ind w:left="140" w:right="140" w:firstLine="840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към Правилника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приета с Решение по т.7 от Протокол №</w:t>
      </w:r>
      <w:r w:rsidRPr="00E47F0D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26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/</w:t>
      </w:r>
      <w:r w:rsidRPr="00E47F0D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25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.04.20</w:t>
      </w:r>
      <w:r w:rsidRPr="00E47F0D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17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г.</w:t>
      </w:r>
    </w:p>
    <w:p w:rsidR="00F628BB" w:rsidRPr="00E47F0D" w:rsidRDefault="00F628BB" w:rsidP="00F628BB">
      <w:pPr>
        <w:autoSpaceDE w:val="0"/>
        <w:autoSpaceDN w:val="0"/>
        <w:adjustRightInd w:val="0"/>
        <w:ind w:left="140" w:right="140" w:firstLine="840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:rsidR="00F628BB" w:rsidRPr="00E47F0D" w:rsidRDefault="006F19A5" w:rsidP="00F628BB">
      <w:pPr>
        <w:ind w:firstLine="708"/>
        <w:rPr>
          <w:rFonts w:ascii="Times New Roman" w:eastAsia="Times New Roman" w:hAnsi="Times New Roman"/>
          <w:bCs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 xml:space="preserve">§8. </w:t>
      </w:r>
      <w:r w:rsidRPr="00E47F0D">
        <w:rPr>
          <w:rFonts w:ascii="Times New Roman" w:eastAsia="Times New Roman" w:hAnsi="Times New Roman"/>
          <w:bCs/>
          <w:sz w:val="24"/>
          <w:szCs w:val="24"/>
          <w:lang w:val="bg-BG" w:eastAsia="bg-BG"/>
        </w:rPr>
        <w:t>За 2017 г. крайният срок за разглеждане на предложенията от Сесия 1 е 12 май.</w:t>
      </w:r>
    </w:p>
    <w:p w:rsidR="001E2BE2" w:rsidRPr="00E47F0D" w:rsidRDefault="001E2BE2" w:rsidP="00F628BB">
      <w:pPr>
        <w:ind w:firstLine="708"/>
        <w:rPr>
          <w:rFonts w:ascii="Times New Roman" w:eastAsia="Times New Roman" w:hAnsi="Times New Roman"/>
          <w:bCs/>
          <w:sz w:val="24"/>
          <w:szCs w:val="24"/>
          <w:lang w:val="bg-BG" w:eastAsia="bg-BG"/>
        </w:rPr>
      </w:pPr>
    </w:p>
    <w:p w:rsidR="001E2BE2" w:rsidRPr="00E47F0D" w:rsidRDefault="001E2BE2" w:rsidP="001E2BE2">
      <w:pPr>
        <w:rPr>
          <w:rFonts w:ascii="Times New Roman" w:eastAsia="Times New Roman" w:hAnsi="Times New Roman"/>
          <w:bCs/>
          <w:sz w:val="24"/>
          <w:szCs w:val="24"/>
          <w:lang w:val="bg-BG" w:eastAsia="bg-BG"/>
        </w:rPr>
      </w:pPr>
    </w:p>
    <w:p w:rsidR="001E2BE2" w:rsidRPr="00E47F0D" w:rsidRDefault="001E2BE2" w:rsidP="001E2BE2">
      <w:pPr>
        <w:autoSpaceDE w:val="0"/>
        <w:autoSpaceDN w:val="0"/>
        <w:adjustRightInd w:val="0"/>
        <w:ind w:left="140" w:right="140" w:firstLine="840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Преходна и Заключителна разпоредба</w:t>
      </w:r>
    </w:p>
    <w:p w:rsidR="001E2BE2" w:rsidRPr="00E47F0D" w:rsidRDefault="001E2BE2" w:rsidP="001E2BE2">
      <w:pPr>
        <w:autoSpaceDE w:val="0"/>
        <w:autoSpaceDN w:val="0"/>
        <w:adjustRightInd w:val="0"/>
        <w:ind w:left="140" w:right="140" w:firstLine="840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към Правилника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приета с Решение по т.6 от Протокол №</w:t>
      </w:r>
      <w:r w:rsidRPr="00E47F0D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16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/</w:t>
      </w:r>
      <w:r w:rsidRPr="00E47F0D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24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.11.20</w:t>
      </w:r>
      <w:r w:rsidRPr="00E47F0D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20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г.</w:t>
      </w:r>
    </w:p>
    <w:p w:rsidR="0004306B" w:rsidRPr="00E47F0D" w:rsidRDefault="0004306B" w:rsidP="0004306B">
      <w:pPr>
        <w:tabs>
          <w:tab w:val="left" w:pos="1830"/>
        </w:tabs>
        <w:rPr>
          <w:rFonts w:ascii="Times New Roman" w:eastAsia="Times New Roman" w:hAnsi="Times New Roman"/>
          <w:b/>
          <w:sz w:val="24"/>
          <w:szCs w:val="24"/>
          <w:lang w:val="bg-BG" w:eastAsia="en-GB"/>
        </w:rPr>
      </w:pPr>
    </w:p>
    <w:p w:rsidR="00E47F0D" w:rsidRPr="00E47F0D" w:rsidRDefault="00E47F0D" w:rsidP="00E47F0D">
      <w:pPr>
        <w:tabs>
          <w:tab w:val="left" w:pos="1830"/>
        </w:tabs>
        <w:ind w:left="709"/>
        <w:rPr>
          <w:rFonts w:ascii="Times New Roman" w:eastAsia="Times New Roman" w:hAnsi="Times New Roman"/>
          <w:b/>
          <w:sz w:val="24"/>
          <w:szCs w:val="24"/>
          <w:lang w:val="bg-BG" w:eastAsia="en-GB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en-GB"/>
        </w:rPr>
        <w:t xml:space="preserve">§14. </w:t>
      </w:r>
      <w:r w:rsidR="00DC19DF" w:rsidRPr="00DC19DF">
        <w:rPr>
          <w:rFonts w:ascii="Times New Roman" w:eastAsia="Times New Roman" w:hAnsi="Times New Roman"/>
          <w:sz w:val="24"/>
          <w:szCs w:val="24"/>
          <w:lang w:val="en-US" w:eastAsia="en-GB"/>
        </w:rPr>
        <w:t>(</w:t>
      </w:r>
      <w:proofErr w:type="gramStart"/>
      <w:r w:rsidR="00DC19DF" w:rsidRPr="00DC19DF">
        <w:rPr>
          <w:rFonts w:ascii="Times New Roman" w:eastAsia="Times New Roman" w:hAnsi="Times New Roman"/>
          <w:sz w:val="24"/>
          <w:szCs w:val="24"/>
          <w:lang w:val="bg-BG" w:eastAsia="en-GB"/>
        </w:rPr>
        <w:t>изм</w:t>
      </w:r>
      <w:proofErr w:type="gramEnd"/>
      <w:r w:rsidR="00DC19DF" w:rsidRPr="00DC19DF">
        <w:rPr>
          <w:rFonts w:ascii="Times New Roman" w:eastAsia="Times New Roman" w:hAnsi="Times New Roman"/>
          <w:sz w:val="24"/>
          <w:szCs w:val="24"/>
          <w:lang w:val="bg-BG" w:eastAsia="en-GB"/>
        </w:rPr>
        <w:t>. Протокол №22/26.05.2021 г.</w:t>
      </w:r>
      <w:r w:rsidR="00DC19DF" w:rsidRPr="00DC19DF">
        <w:rPr>
          <w:rFonts w:ascii="Times New Roman" w:eastAsia="Times New Roman" w:hAnsi="Times New Roman"/>
          <w:sz w:val="24"/>
          <w:szCs w:val="24"/>
          <w:lang w:val="en-US" w:eastAsia="en-GB"/>
        </w:rPr>
        <w:t>)</w:t>
      </w:r>
      <w:r w:rsidR="00DC19DF">
        <w:rPr>
          <w:rFonts w:ascii="Times New Roman" w:eastAsia="Times New Roman" w:hAnsi="Times New Roman"/>
          <w:b/>
          <w:sz w:val="24"/>
          <w:szCs w:val="24"/>
          <w:lang w:val="bg-BG" w:eastAsia="en-GB"/>
        </w:rPr>
        <w:t xml:space="preserve"> 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en-GB"/>
        </w:rPr>
        <w:t>Разпоредб</w:t>
      </w:r>
      <w:r w:rsidR="00DC19DF">
        <w:rPr>
          <w:rFonts w:ascii="Times New Roman" w:eastAsia="Times New Roman" w:hAnsi="Times New Roman"/>
          <w:b/>
          <w:sz w:val="24"/>
          <w:szCs w:val="24"/>
          <w:lang w:val="bg-BG" w:eastAsia="en-GB"/>
        </w:rPr>
        <w:t>ата на чл. 11 влиза в сила от 04.01.2022</w:t>
      </w:r>
      <w:r w:rsidRPr="00E47F0D">
        <w:rPr>
          <w:rFonts w:ascii="Times New Roman" w:eastAsia="Times New Roman" w:hAnsi="Times New Roman"/>
          <w:b/>
          <w:sz w:val="24"/>
          <w:szCs w:val="24"/>
          <w:lang w:val="bg-BG" w:eastAsia="en-GB"/>
        </w:rPr>
        <w:t xml:space="preserve"> г. </w:t>
      </w:r>
    </w:p>
    <w:p w:rsidR="0004306B" w:rsidRPr="00E47F0D" w:rsidRDefault="0004306B" w:rsidP="0004306B">
      <w:pPr>
        <w:tabs>
          <w:tab w:val="left" w:pos="1830"/>
        </w:tabs>
        <w:rPr>
          <w:rFonts w:ascii="Times New Roman" w:eastAsia="Times New Roman" w:hAnsi="Times New Roman"/>
          <w:b/>
          <w:sz w:val="24"/>
          <w:szCs w:val="24"/>
          <w:lang w:val="bg-BG" w:eastAsia="en-GB"/>
        </w:rPr>
      </w:pPr>
    </w:p>
    <w:p w:rsidR="00E47F0D" w:rsidRPr="00E47F0D" w:rsidRDefault="00FC6BC9" w:rsidP="00FC6BC9">
      <w:pPr>
        <w:spacing w:before="100" w:beforeAutospacing="1" w:after="100" w:afterAutospacing="1"/>
        <w:jc w:val="left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        </w:t>
      </w:r>
    </w:p>
    <w:p w:rsidR="00E47F0D" w:rsidRPr="00E47F0D" w:rsidRDefault="00E47F0D" w:rsidP="00FC6BC9">
      <w:pPr>
        <w:spacing w:before="100" w:beforeAutospacing="1" w:after="100" w:afterAutospacing="1"/>
        <w:jc w:val="left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:rsidR="00FC6BC9" w:rsidRPr="00E47F0D" w:rsidRDefault="00FC6BC9" w:rsidP="00E47F0D">
      <w:pPr>
        <w:spacing w:before="100" w:beforeAutospacing="1" w:after="100" w:afterAutospacing="1"/>
        <w:ind w:firstLine="708"/>
        <w:jc w:val="left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  </w:t>
      </w:r>
      <w:proofErr w:type="spellStart"/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Председател</w:t>
      </w:r>
      <w:proofErr w:type="spellEnd"/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на</w:t>
      </w:r>
      <w:proofErr w:type="spellEnd"/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Общински</w:t>
      </w:r>
      <w:proofErr w:type="spellEnd"/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съвет</w:t>
      </w:r>
      <w:proofErr w:type="spellEnd"/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– Бургас: </w:t>
      </w:r>
    </w:p>
    <w:p w:rsidR="00FC6BC9" w:rsidRPr="00E47F0D" w:rsidRDefault="00FC6BC9" w:rsidP="00FC6BC9">
      <w:pPr>
        <w:spacing w:before="100" w:beforeAutospacing="1" w:after="100" w:afterAutospacing="1"/>
        <w:jc w:val="left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r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r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r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r w:rsidRPr="00E47F0D">
        <w:rPr>
          <w:rFonts w:ascii="Times New Roman" w:eastAsia="Times New Roman" w:hAnsi="Times New Roman"/>
          <w:sz w:val="24"/>
          <w:szCs w:val="24"/>
          <w:lang w:val="en-US" w:eastAsia="bg-BG"/>
        </w:rPr>
        <w:tab/>
      </w:r>
      <w:r w:rsidR="00E47F0D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                </w:t>
      </w:r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/</w:t>
      </w:r>
      <w:r w:rsidR="00E47F0D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Проф. д-р Севдалина </w:t>
      </w:r>
      <w:proofErr w:type="spellStart"/>
      <w:r w:rsidR="00E47F0D"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Турманова</w:t>
      </w:r>
      <w:proofErr w:type="spellEnd"/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/</w:t>
      </w:r>
    </w:p>
    <w:p w:rsidR="00FC6BC9" w:rsidRPr="00E47F0D" w:rsidRDefault="00FC6BC9" w:rsidP="00FC6BC9">
      <w:pPr>
        <w:spacing w:before="100" w:beforeAutospacing="1" w:after="100" w:afterAutospacing="1"/>
        <w:jc w:val="left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    </w:t>
      </w:r>
    </w:p>
    <w:p w:rsidR="00FC6BC9" w:rsidRPr="00E47F0D" w:rsidRDefault="00FC6BC9" w:rsidP="00FC6BC9">
      <w:pPr>
        <w:spacing w:before="100" w:beforeAutospacing="1" w:after="100" w:afterAutospacing="1"/>
        <w:jc w:val="left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           </w:t>
      </w:r>
      <w:proofErr w:type="spellStart"/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Секретар</w:t>
      </w:r>
      <w:proofErr w:type="spellEnd"/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на</w:t>
      </w:r>
      <w:proofErr w:type="spellEnd"/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Община</w:t>
      </w:r>
      <w:proofErr w:type="spellEnd"/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– Бургас:</w:t>
      </w:r>
    </w:p>
    <w:p w:rsidR="00FC6BC9" w:rsidRPr="00E47F0D" w:rsidRDefault="00FC6BC9" w:rsidP="00FC6BC9">
      <w:pPr>
        <w:spacing w:before="100" w:beforeAutospacing="1" w:after="100" w:afterAutospacing="1"/>
        <w:jc w:val="left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 w:rsidRPr="00E47F0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                                              </w:t>
      </w:r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              /</w:t>
      </w:r>
      <w:proofErr w:type="spellStart"/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Божидар</w:t>
      </w:r>
      <w:proofErr w:type="spellEnd"/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Кънчев</w:t>
      </w:r>
      <w:proofErr w:type="spellEnd"/>
      <w:r w:rsidRPr="00E47F0D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/</w:t>
      </w:r>
    </w:p>
    <w:sectPr w:rsidR="00FC6BC9" w:rsidRPr="00E47F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2012"/>
    <w:multiLevelType w:val="hybridMultilevel"/>
    <w:tmpl w:val="0DE42E8C"/>
    <w:lvl w:ilvl="0" w:tplc="F63AC146">
      <w:start w:val="1"/>
      <w:numFmt w:val="decimal"/>
      <w:lvlText w:val="%1."/>
      <w:lvlJc w:val="left"/>
      <w:pPr>
        <w:ind w:left="2160" w:hanging="360"/>
      </w:pPr>
      <w:rPr>
        <w:rFonts w:hint="default"/>
        <w:color w:val="FFFFFF"/>
      </w:rPr>
    </w:lvl>
    <w:lvl w:ilvl="1" w:tplc="04020019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00540DC"/>
    <w:multiLevelType w:val="hybridMultilevel"/>
    <w:tmpl w:val="5DBEBA1E"/>
    <w:lvl w:ilvl="0" w:tplc="DF6CEC6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3105C2"/>
    <w:multiLevelType w:val="hybridMultilevel"/>
    <w:tmpl w:val="72B60A92"/>
    <w:lvl w:ilvl="0" w:tplc="083C4DF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4B30E38"/>
    <w:multiLevelType w:val="hybridMultilevel"/>
    <w:tmpl w:val="98F47328"/>
    <w:lvl w:ilvl="0" w:tplc="5E52F93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73D429F"/>
    <w:multiLevelType w:val="hybridMultilevel"/>
    <w:tmpl w:val="9A2CF07C"/>
    <w:lvl w:ilvl="0" w:tplc="74C8894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625"/>
    <w:rsid w:val="00021847"/>
    <w:rsid w:val="0004306B"/>
    <w:rsid w:val="000630A3"/>
    <w:rsid w:val="000A084A"/>
    <w:rsid w:val="001456F8"/>
    <w:rsid w:val="00163F0B"/>
    <w:rsid w:val="00166809"/>
    <w:rsid w:val="00187062"/>
    <w:rsid w:val="001972B2"/>
    <w:rsid w:val="001A4EF2"/>
    <w:rsid w:val="001D2A47"/>
    <w:rsid w:val="001E2BE2"/>
    <w:rsid w:val="002335DE"/>
    <w:rsid w:val="00262B3A"/>
    <w:rsid w:val="002D5DDD"/>
    <w:rsid w:val="0037151C"/>
    <w:rsid w:val="00375D88"/>
    <w:rsid w:val="003A0661"/>
    <w:rsid w:val="005652CD"/>
    <w:rsid w:val="00593897"/>
    <w:rsid w:val="005B7414"/>
    <w:rsid w:val="005C1B7A"/>
    <w:rsid w:val="005E0302"/>
    <w:rsid w:val="00606E4A"/>
    <w:rsid w:val="00660025"/>
    <w:rsid w:val="006C05C5"/>
    <w:rsid w:val="006C1375"/>
    <w:rsid w:val="006F0F41"/>
    <w:rsid w:val="006F19A5"/>
    <w:rsid w:val="006F20D4"/>
    <w:rsid w:val="006F4727"/>
    <w:rsid w:val="0076116C"/>
    <w:rsid w:val="0076616A"/>
    <w:rsid w:val="00782C8B"/>
    <w:rsid w:val="00795BC5"/>
    <w:rsid w:val="007C32D6"/>
    <w:rsid w:val="007E2264"/>
    <w:rsid w:val="007E6A8D"/>
    <w:rsid w:val="00812AE2"/>
    <w:rsid w:val="0082136C"/>
    <w:rsid w:val="008504CB"/>
    <w:rsid w:val="008B02AB"/>
    <w:rsid w:val="008F15F0"/>
    <w:rsid w:val="0097571D"/>
    <w:rsid w:val="009D4DA3"/>
    <w:rsid w:val="009D621F"/>
    <w:rsid w:val="00A00815"/>
    <w:rsid w:val="00A40929"/>
    <w:rsid w:val="00A435A0"/>
    <w:rsid w:val="00A477F1"/>
    <w:rsid w:val="00A50614"/>
    <w:rsid w:val="00A9087E"/>
    <w:rsid w:val="00AB1A42"/>
    <w:rsid w:val="00AF0EB2"/>
    <w:rsid w:val="00AF2669"/>
    <w:rsid w:val="00B26767"/>
    <w:rsid w:val="00B54F48"/>
    <w:rsid w:val="00C03821"/>
    <w:rsid w:val="00C0795F"/>
    <w:rsid w:val="00C2191F"/>
    <w:rsid w:val="00C21CED"/>
    <w:rsid w:val="00C42EF3"/>
    <w:rsid w:val="00C45103"/>
    <w:rsid w:val="00C91625"/>
    <w:rsid w:val="00CB406B"/>
    <w:rsid w:val="00CD33BA"/>
    <w:rsid w:val="00DB0427"/>
    <w:rsid w:val="00DC19DF"/>
    <w:rsid w:val="00DE734C"/>
    <w:rsid w:val="00DF44BB"/>
    <w:rsid w:val="00DF46C4"/>
    <w:rsid w:val="00E47F0D"/>
    <w:rsid w:val="00EA76BD"/>
    <w:rsid w:val="00EC574B"/>
    <w:rsid w:val="00EF68E6"/>
    <w:rsid w:val="00F01464"/>
    <w:rsid w:val="00F44CFB"/>
    <w:rsid w:val="00F45221"/>
    <w:rsid w:val="00F628BB"/>
    <w:rsid w:val="00F81AD5"/>
    <w:rsid w:val="00FA6D95"/>
    <w:rsid w:val="00FC13D1"/>
    <w:rsid w:val="00FC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6D9C0"/>
  <w15:docId w15:val="{0ADA08DF-B6AA-4DC0-90AE-9C958663D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06B"/>
    <w:pPr>
      <w:spacing w:after="0" w:line="240" w:lineRule="auto"/>
      <w:jc w:val="both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04306B"/>
    <w:pPr>
      <w:overflowPunct w:val="0"/>
      <w:autoSpaceDE w:val="0"/>
      <w:autoSpaceDN w:val="0"/>
      <w:adjustRightInd w:val="0"/>
      <w:ind w:left="720"/>
      <w:textAlignment w:val="baseline"/>
    </w:pPr>
    <w:rPr>
      <w:rFonts w:ascii="Times New Roman" w:eastAsia="Times New Roman" w:hAnsi="Times New Roman"/>
      <w:b/>
      <w:sz w:val="24"/>
      <w:szCs w:val="20"/>
      <w:lang w:val="bg-BG"/>
    </w:rPr>
  </w:style>
  <w:style w:type="character" w:customStyle="1" w:styleId="BodyTextIndent2Char">
    <w:name w:val="Body Text Indent 2 Char"/>
    <w:basedOn w:val="DefaultParagraphFont"/>
    <w:link w:val="BodyTextIndent2"/>
    <w:rsid w:val="0004306B"/>
    <w:rPr>
      <w:rFonts w:ascii="Times New Roman" w:eastAsia="Times New Roman" w:hAnsi="Times New Roman" w:cs="Times New Roman"/>
      <w:b/>
      <w:sz w:val="24"/>
      <w:szCs w:val="20"/>
    </w:rPr>
  </w:style>
  <w:style w:type="paragraph" w:styleId="NormalWeb">
    <w:name w:val="Normal (Web)"/>
    <w:basedOn w:val="Normal"/>
    <w:uiPriority w:val="99"/>
    <w:rsid w:val="0004306B"/>
    <w:pPr>
      <w:spacing w:before="100" w:beforeAutospacing="1" w:after="100" w:afterAutospacing="1"/>
      <w:jc w:val="left"/>
    </w:pPr>
    <w:rPr>
      <w:rFonts w:ascii="Verdana" w:eastAsia="Times New Roman" w:hAnsi="Verdana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04306B"/>
    <w:pPr>
      <w:ind w:left="720"/>
      <w:contextualSpacing/>
      <w:jc w:val="lef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NoSpacing">
    <w:name w:val="No Spacing"/>
    <w:uiPriority w:val="1"/>
    <w:qFormat/>
    <w:rsid w:val="00AF0EB2"/>
    <w:pPr>
      <w:spacing w:after="0" w:line="240" w:lineRule="auto"/>
      <w:jc w:val="both"/>
    </w:pPr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2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2AB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8</Pages>
  <Words>3051</Words>
  <Characters>17392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20403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Dimitrova</dc:creator>
  <cp:keywords/>
  <dc:description/>
  <cp:lastModifiedBy>Galina Teneva</cp:lastModifiedBy>
  <cp:revision>69</cp:revision>
  <cp:lastPrinted>2013-08-13T08:48:00Z</cp:lastPrinted>
  <dcterms:created xsi:type="dcterms:W3CDTF">2013-07-18T08:38:00Z</dcterms:created>
  <dcterms:modified xsi:type="dcterms:W3CDTF">2021-10-07T08:44:00Z</dcterms:modified>
</cp:coreProperties>
</file>