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78" w:rsidRPr="0036320E" w:rsidRDefault="00822478" w:rsidP="00822478">
      <w:pPr>
        <w:autoSpaceDN w:val="0"/>
        <w:spacing w:after="200" w:line="240" w:lineRule="auto"/>
        <w:rPr>
          <w:rFonts w:ascii="Times New Roman" w:eastAsia="Times New Roman" w:hAnsi="Times New Roman"/>
          <w:spacing w:val="100"/>
          <w:sz w:val="36"/>
          <w:szCs w:val="36"/>
          <w:lang w:eastAsia="ar-SA"/>
        </w:rPr>
      </w:pPr>
      <w:r w:rsidRPr="0036320E">
        <w:rPr>
          <w:rFonts w:ascii="Times New Roman" w:hAnsi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7762119" wp14:editId="39E09865">
            <wp:simplePos x="0" y="0"/>
            <wp:positionH relativeFrom="column">
              <wp:posOffset>-161925</wp:posOffset>
            </wp:positionH>
            <wp:positionV relativeFrom="paragraph">
              <wp:posOffset>82550</wp:posOffset>
            </wp:positionV>
            <wp:extent cx="713740" cy="1066165"/>
            <wp:effectExtent l="0" t="0" r="0" b="635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478" w:rsidRPr="00117BC8" w:rsidRDefault="00822478" w:rsidP="00822478">
      <w:pPr>
        <w:autoSpaceDN w:val="0"/>
        <w:spacing w:after="200" w:line="240" w:lineRule="auto"/>
        <w:jc w:val="center"/>
        <w:rPr>
          <w:rFonts w:ascii="Times New Roman" w:hAnsi="Times New Roman"/>
        </w:rPr>
      </w:pPr>
      <w:r w:rsidRPr="00117BC8"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822478" w:rsidRPr="00117BC8" w:rsidRDefault="00822478" w:rsidP="008224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ar-SA"/>
        </w:rPr>
      </w:pP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8000 Бургас, ул. „</w:t>
      </w:r>
      <w:proofErr w:type="spellStart"/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Александровска</w:t>
      </w:r>
      <w:proofErr w:type="spellEnd"/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” № 26</w:t>
      </w:r>
    </w:p>
    <w:p w:rsidR="00822478" w:rsidRPr="00117BC8" w:rsidRDefault="00822478" w:rsidP="008224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ar-SA"/>
        </w:rPr>
      </w:pP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 xml:space="preserve">тел.: 056/ 84 13 00; </w:t>
      </w:r>
      <w:r w:rsidRPr="00117BC8">
        <w:rPr>
          <w:rFonts w:ascii="Times New Roman" w:eastAsia="Times New Roman" w:hAnsi="Times New Roman"/>
          <w:sz w:val="20"/>
          <w:szCs w:val="20"/>
          <w:lang w:val="en-US" w:eastAsia="ar-SA"/>
        </w:rPr>
        <w:t xml:space="preserve"> </w:t>
      </w:r>
      <w:hyperlink r:id="rId5" w:history="1"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Pr="00117BC8">
        <w:rPr>
          <w:rFonts w:ascii="Times New Roman" w:eastAsia="Times New Roman" w:hAnsi="Times New Roman"/>
          <w:sz w:val="20"/>
          <w:szCs w:val="20"/>
          <w:lang w:val="ru-RU" w:eastAsia="ar-SA"/>
        </w:rPr>
        <w:t xml:space="preserve">; </w:t>
      </w:r>
      <w:r w:rsidRPr="00117BC8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Pr="00117BC8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Pr="00117BC8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Pr="00117BC8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:rsidR="00822478" w:rsidRPr="00117BC8" w:rsidRDefault="00822478" w:rsidP="00822478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hAnsi="Times New Roman"/>
        </w:rPr>
      </w:pPr>
      <w:r w:rsidRPr="00117BC8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432C23" wp14:editId="4401259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1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642D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CbKz8G4AQAAaQ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822478" w:rsidRPr="00117BC8" w:rsidRDefault="00822478" w:rsidP="00822478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BC8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822478" w:rsidRDefault="00822478" w:rsidP="00822478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по т.1</w:t>
      </w:r>
      <w:r w:rsidRPr="00117BC8">
        <w:rPr>
          <w:rFonts w:ascii="Times New Roman" w:hAnsi="Times New Roman"/>
          <w:b/>
          <w:sz w:val="24"/>
          <w:szCs w:val="24"/>
        </w:rPr>
        <w:t xml:space="preserve"> / Протокол № 2</w:t>
      </w:r>
      <w:r>
        <w:rPr>
          <w:rFonts w:ascii="Times New Roman" w:hAnsi="Times New Roman"/>
          <w:b/>
          <w:sz w:val="24"/>
          <w:szCs w:val="24"/>
        </w:rPr>
        <w:t>8</w:t>
      </w:r>
      <w:r w:rsidRPr="00117BC8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30</w:t>
      </w:r>
      <w:r w:rsidRPr="00117BC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11</w:t>
      </w:r>
      <w:r w:rsidRPr="00117BC8">
        <w:rPr>
          <w:rFonts w:ascii="Times New Roman" w:hAnsi="Times New Roman"/>
          <w:b/>
          <w:sz w:val="24"/>
          <w:szCs w:val="24"/>
        </w:rPr>
        <w:t>.2021 г.</w:t>
      </w:r>
      <w:r w:rsidRPr="00117BC8"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</w:p>
    <w:p w:rsidR="00822478" w:rsidRPr="00CF31B6" w:rsidRDefault="00822478" w:rsidP="00822478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22478" w:rsidRDefault="00822478" w:rsidP="008224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BC8">
        <w:rPr>
          <w:rFonts w:ascii="Times New Roman" w:hAnsi="Times New Roman"/>
          <w:b/>
          <w:sz w:val="24"/>
          <w:szCs w:val="24"/>
        </w:rPr>
        <w:t>за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C2BE3">
        <w:rPr>
          <w:rFonts w:ascii="Times New Roman" w:hAnsi="Times New Roman"/>
          <w:b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:rsidR="00822478" w:rsidRDefault="00822478" w:rsidP="0082247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2478" w:rsidRDefault="00822478" w:rsidP="008224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F0142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чл.56, ал.2 от ЗУТ във връзка с чл.22, ал.4 от ЗМСМА</w:t>
      </w:r>
    </w:p>
    <w:p w:rsidR="00822478" w:rsidRDefault="00822478" w:rsidP="0082247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2478" w:rsidRDefault="00822478" w:rsidP="008224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BC8">
        <w:rPr>
          <w:rFonts w:ascii="Times New Roman" w:hAnsi="Times New Roman"/>
          <w:b/>
          <w:sz w:val="24"/>
          <w:szCs w:val="24"/>
        </w:rPr>
        <w:t>ОБЩИНСКИ СЪВЕТ – БУРГАС РЕШИ:</w:t>
      </w:r>
    </w:p>
    <w:p w:rsidR="00822478" w:rsidRDefault="00822478" w:rsidP="008224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2478" w:rsidRPr="0063554A" w:rsidRDefault="00822478" w:rsidP="00822478">
      <w:pPr>
        <w:tabs>
          <w:tab w:val="left" w:pos="91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Приема Наредба за изменение и допълнение на Наредбата за рекламната и информационна дейност на територията на община Бургас, както следва:</w:t>
      </w:r>
    </w:p>
    <w:p w:rsidR="00822478" w:rsidRPr="0063554A" w:rsidRDefault="00822478" w:rsidP="0082247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822478" w:rsidRPr="0063554A" w:rsidRDefault="00822478" w:rsidP="008224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554A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§1. В чл.1. (1)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отпада текстът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принудително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; </w:t>
      </w:r>
    </w:p>
    <w:p w:rsidR="00822478" w:rsidRPr="0063554A" w:rsidRDefault="00822478" w:rsidP="0082247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3554A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§2. В чл.1. (3)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преди текста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недвижимо културно наследство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добавя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Националния институт за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§3. В чл.1. (4)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текстът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свободни позиции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се заменя с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незаети общински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позиции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а края на алинеята се добавя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не по-късно от 7 дни след освобождаването им.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; </w:t>
      </w:r>
    </w:p>
    <w:p w:rsidR="00822478" w:rsidRPr="0063554A" w:rsidRDefault="00822478" w:rsidP="0082247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§4. </w:t>
      </w: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В чл. 5 </w:t>
      </w:r>
      <w:r w:rsidRPr="0063554A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се добавя нова т.4 със следния текст:</w:t>
      </w: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Разполагането  на  мегаконструкции,  които премостват уличната и републиканската пътна мрежа.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</w:p>
    <w:p w:rsidR="00822478" w:rsidRPr="0063554A" w:rsidRDefault="00822478" w:rsidP="008224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     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 §5. </w:t>
      </w:r>
      <w:r w:rsidRPr="0063554A">
        <w:rPr>
          <w:rFonts w:ascii="Times New Roman" w:eastAsia="Times New Roman" w:hAnsi="Times New Roman"/>
          <w:b/>
          <w:spacing w:val="-1"/>
          <w:sz w:val="24"/>
          <w:szCs w:val="24"/>
          <w:lang w:val="ru-RU" w:eastAsia="bg-BG"/>
        </w:rPr>
        <w:t xml:space="preserve">В чл.7.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(2)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отпада; 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§6. В чл.8.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в края на текста се добавя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освен ако широчината на тротоара не е по-малка от това число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§7. В чл.10. т.10.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след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Преместваеми обекти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се поставя запетая и се поставя текстът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освен ако се отнася за наименованието на търговеца и посочване на видовете дейност, която се осъществява в обекта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; 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§8. В </w:t>
      </w: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чл.12. 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текстът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14 дни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се заменя със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7 дни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pacing w:val="-12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§9. В чл.13. (1)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т.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4.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думата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маркизи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се заменя с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преместваеми обекти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; 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pacing w:val="-1"/>
          <w:sz w:val="24"/>
          <w:szCs w:val="24"/>
          <w:lang w:val="ru-RU" w:eastAsia="bg-BG"/>
        </w:rPr>
        <w:t>§10. В чл. 15.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отпада текстът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за които са предназначени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§11. В чл.16. (4)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в края на изречение първо се добавя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освен ако широчината на тротоара не е по-малка от това число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§12. В чл.23. (2)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думата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преведат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се заменя с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приведат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§13. В чл.28.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т.2.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придобива следния вид: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Снимки, колажи и други, показващи адаптацията на рекламно-информационните елементи към прилежащата градска среда, предложение за електрическо захранване, както и ситуационно, архитектурно и/или конструктивно решение, в случай на необходимост.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 xml:space="preserve"> 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; 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§14. В чл.28 т.4 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думите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изрично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и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писмен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отпадат;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pacing w:val="-4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§15. Чл. 30.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става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чл. 29.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като в алинея 1, изречение първо, след думата „комисия“ се добавя „по реклама“, а алинея 8 отпада;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§16. Чл. 32.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 става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чл. 31.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, като в алинея 1 в края на текста на т. 2 се добавя „когато поставянето се извършва в общински имоти.“, а алинеи 3, 4, 5, 6, 7 и 8 съответно стават алинеи 2, 3, 4, 5, 6 и 7;</w:t>
      </w:r>
    </w:p>
    <w:p w:rsidR="00822478" w:rsidRPr="0063554A" w:rsidRDefault="00822478" w:rsidP="00822478">
      <w:pPr>
        <w:shd w:val="clear" w:color="auto" w:fill="FFFFFF"/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lastRenderedPageBreak/>
        <w:t>§17. Алинея 2 на чл. 32.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става нов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чл. 32.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като след думата „Разрешението“ се добавят думите „по чл. 31“;</w:t>
      </w:r>
    </w:p>
    <w:p w:rsidR="00822478" w:rsidRPr="0063554A" w:rsidRDefault="00822478" w:rsidP="00822478">
      <w:pPr>
        <w:shd w:val="clear" w:color="auto" w:fill="FFFFFF"/>
        <w:tabs>
          <w:tab w:val="left" w:pos="110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§18. В чл.33. (1)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преди текста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терени за рекламна дейност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се добавя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общински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hd w:val="clear" w:color="auto" w:fill="FFFFFF"/>
        <w:tabs>
          <w:tab w:val="left" w:pos="1286"/>
        </w:tabs>
        <w:spacing w:after="0" w:line="24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§19. </w:t>
      </w: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Чл.35. </w:t>
      </w:r>
      <w:r w:rsidRPr="0063554A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придобива следния вид:</w:t>
      </w: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В случай че общинска позиция не се използва по предназначение или от лицето, в полза на което е издадено разрешението за поставяне, при неплащане на 2 месечни такси, както и при всяко друго нарушение на изискванията на тази Наредба, РИЕ подлежи на премахване на основание чл.57а ал.1 т.7 от ЗУТ.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jc w:val="both"/>
        <w:rPr>
          <w:rFonts w:ascii="Times New Roman" w:eastAsia="Times New Roman" w:hAnsi="Times New Roman"/>
          <w:spacing w:val="-13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pacing w:val="-10"/>
          <w:sz w:val="24"/>
          <w:szCs w:val="24"/>
          <w:lang w:val="ru-RU" w:eastAsia="bg-BG"/>
        </w:rPr>
        <w:t xml:space="preserve">          </w:t>
      </w:r>
      <w:r w:rsidRPr="0063554A">
        <w:rPr>
          <w:rFonts w:ascii="Times New Roman" w:eastAsia="Times New Roman" w:hAnsi="Times New Roman"/>
          <w:b/>
          <w:spacing w:val="-10"/>
          <w:sz w:val="24"/>
          <w:szCs w:val="24"/>
          <w:lang w:val="ru-RU" w:eastAsia="bg-BG"/>
        </w:rPr>
        <w:tab/>
        <w:t>§20.</w:t>
      </w:r>
      <w:r w:rsidRPr="0063554A">
        <w:rPr>
          <w:rFonts w:ascii="Times New Roman" w:eastAsia="Times New Roman" w:hAnsi="Times New Roman"/>
          <w:spacing w:val="-10"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В чл.42. 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(2) текстът „Чл. 32, ал. 6“ се заменя с „Чл. 31.ал. 5“;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§21.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 чл. 42.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се създава нова (4) със следния текст: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За неспазване задължението по чл.4, на физическите лица се налага глоба в размер на 500 лева, а на едноличните търговци и юридическите лица – имуществена санкция в размер на 1 000 лева.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§22.</w:t>
      </w:r>
      <w:r w:rsidRPr="0063554A">
        <w:t xml:space="preserve"> 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 Чл. 42.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(4) става (5) и след „Чл. 42, ал.1, ал. 2 и ал. 3“ се добавя „и ал. 4“;  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§23.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§1</w:t>
      </w: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. т.3.</w:t>
      </w:r>
      <w:r w:rsidRPr="0063554A">
        <w:rPr>
          <w:rFonts w:ascii="Times New Roman" w:eastAsia="Times New Roman" w:hAnsi="Times New Roman"/>
          <w:b/>
          <w:bCs/>
          <w:spacing w:val="-2"/>
          <w:sz w:val="24"/>
          <w:szCs w:val="24"/>
          <w:lang w:val="ru-RU" w:eastAsia="bg-BG"/>
        </w:rPr>
        <w:t xml:space="preserve"> б</w:t>
      </w:r>
      <w:r w:rsidRPr="0063554A">
        <w:rPr>
          <w:rFonts w:ascii="Times New Roman" w:eastAsia="Times New Roman" w:hAnsi="Times New Roman"/>
          <w:bCs/>
          <w:spacing w:val="-2"/>
          <w:sz w:val="24"/>
          <w:szCs w:val="24"/>
          <w:lang w:val="ru-RU" w:eastAsia="bg-BG"/>
        </w:rPr>
        <w:t xml:space="preserve">/ </w:t>
      </w:r>
      <w:r w:rsidRPr="0063554A">
        <w:rPr>
          <w:rFonts w:ascii="Times New Roman" w:eastAsia="Times New Roman" w:hAnsi="Times New Roman"/>
          <w:b/>
          <w:bCs/>
          <w:spacing w:val="-2"/>
          <w:sz w:val="24"/>
          <w:szCs w:val="24"/>
          <w:lang w:val="ru-RU" w:eastAsia="bg-BG"/>
        </w:rPr>
        <w:t>от Допънителните разпоредби</w:t>
      </w:r>
      <w:r w:rsidRPr="0063554A">
        <w:rPr>
          <w:rFonts w:ascii="Times New Roman" w:eastAsia="Times New Roman" w:hAnsi="Times New Roman"/>
          <w:bCs/>
          <w:spacing w:val="-2"/>
          <w:sz w:val="24"/>
          <w:szCs w:val="24"/>
          <w:lang w:val="ru-RU" w:eastAsia="bg-BG"/>
        </w:rPr>
        <w:t xml:space="preserve"> продобива следния вид:</w:t>
      </w:r>
      <w:r w:rsidRPr="0063554A">
        <w:rPr>
          <w:rFonts w:ascii="Times New Roman" w:eastAsia="Times New Roman" w:hAnsi="Times New Roman"/>
          <w:b/>
          <w:bCs/>
          <w:spacing w:val="-2"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„</w:t>
      </w:r>
      <w:r w:rsidRPr="0063554A">
        <w:rPr>
          <w:rFonts w:ascii="Times New Roman" w:eastAsia="Times New Roman" w:hAnsi="Times New Roman"/>
          <w:b/>
          <w:bCs/>
          <w:spacing w:val="-2"/>
          <w:sz w:val="24"/>
          <w:szCs w:val="24"/>
          <w:lang w:val="ru-RU" w:eastAsia="bg-BG"/>
        </w:rPr>
        <w:t>Информационно-указателна табела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“</w:t>
      </w:r>
      <w:r w:rsidRPr="0063554A">
        <w:rPr>
          <w:rFonts w:ascii="Times New Roman" w:eastAsia="Times New Roman" w:hAnsi="Times New Roman"/>
          <w:b/>
          <w:bCs/>
          <w:spacing w:val="-2"/>
          <w:sz w:val="24"/>
          <w:szCs w:val="24"/>
          <w:lang w:val="ru-RU" w:eastAsia="bg-BG"/>
        </w:rPr>
        <w:t xml:space="preserve"> </w:t>
      </w:r>
      <w:r w:rsidRPr="0063554A">
        <w:rPr>
          <w:rFonts w:ascii="Times New Roman" w:eastAsia="Times New Roman" w:hAnsi="Times New Roman"/>
          <w:spacing w:val="-2"/>
          <w:sz w:val="24"/>
          <w:szCs w:val="24"/>
          <w:lang w:val="ru-RU" w:eastAsia="bg-BG"/>
        </w:rPr>
        <w:t xml:space="preserve">е всяка обемна форма или 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изображение, указващи близостта и/или местонахождението на обект, сграда или терен, където се извършва определена дейност; или обозначаващи изисквания за спазване на определено поведение, наименования на улици, площади и др.“;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§24. </w:t>
      </w:r>
      <w:r w:rsidRPr="0063554A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„Навсякъде в наредбата, думите „свободни позиции“ се заменят с „незаети общински позиции“ и думите „комисия за реклама“ се заменят с думите „комисия по реклама“;</w:t>
      </w:r>
    </w:p>
    <w:p w:rsidR="00822478" w:rsidRPr="0063554A" w:rsidRDefault="00822478" w:rsidP="0082247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63554A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 xml:space="preserve">§25. §3. </w:t>
      </w:r>
      <w:r w:rsidRPr="0063554A">
        <w:rPr>
          <w:rFonts w:ascii="Times New Roman" w:eastAsia="Times New Roman" w:hAnsi="Times New Roman"/>
          <w:b/>
          <w:bCs/>
          <w:spacing w:val="-11"/>
          <w:sz w:val="24"/>
          <w:szCs w:val="24"/>
          <w:lang w:val="ru-RU" w:eastAsia="bg-BG"/>
        </w:rPr>
        <w:t xml:space="preserve">от Преходните и заключителни разпоредби придобива следния вид:  </w:t>
      </w:r>
      <w:r w:rsidRPr="0063554A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Изпълнението на тази наредба се възлага на кмета на Община Бургас, главния архитект, директорите на ЦАУ при Община Бургас, директорите на дирекции УКОРС и ИСД и началника на отдел </w:t>
      </w:r>
      <w:r w:rsidRPr="0063554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Устройствено планиране и архитектура</w:t>
      </w:r>
      <w:r w:rsidRPr="0063554A">
        <w:rPr>
          <w:rFonts w:ascii="Times New Roman" w:eastAsia="Times New Roman" w:hAnsi="Times New Roman"/>
          <w:bCs/>
          <w:sz w:val="24"/>
          <w:szCs w:val="24"/>
          <w:lang w:val="ru-RU" w:eastAsia="bg-BG"/>
        </w:rPr>
        <w:t>“</w:t>
      </w:r>
      <w:r w:rsidRPr="0063554A"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</w:p>
    <w:p w:rsidR="00822478" w:rsidRPr="0074799E" w:rsidRDefault="00822478" w:rsidP="00822478">
      <w:pPr>
        <w:suppressAutoHyphens/>
        <w:autoSpaceDN w:val="0"/>
        <w:spacing w:after="20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822478" w:rsidRDefault="00822478" w:rsidP="00822478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</w:t>
      </w:r>
    </w:p>
    <w:p w:rsidR="00822478" w:rsidRDefault="00822478" w:rsidP="00822478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22478" w:rsidRDefault="00822478" w:rsidP="00822478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822478" w:rsidRDefault="00822478" w:rsidP="00822478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Решението е прието на заседание на Общински съвет – Бургас, проведено на 30</w:t>
      </w:r>
      <w:r w:rsidRPr="0047164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11</w:t>
      </w:r>
      <w:r w:rsidRPr="00471649">
        <w:rPr>
          <w:rFonts w:ascii="Times New Roman" w:hAnsi="Times New Roman"/>
          <w:b/>
          <w:sz w:val="24"/>
          <w:szCs w:val="24"/>
        </w:rPr>
        <w:t>.2021 г</w:t>
      </w:r>
      <w:r>
        <w:rPr>
          <w:rFonts w:ascii="Times New Roman" w:hAnsi="Times New Roman"/>
          <w:b/>
          <w:sz w:val="24"/>
          <w:szCs w:val="24"/>
        </w:rPr>
        <w:t>., Протокол № 28, т. 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вх. № 08-00-</w:t>
      </w:r>
      <w:r w:rsidRPr="006F0142">
        <w:rPr>
          <w:rFonts w:ascii="Times New Roman" w:hAnsi="Times New Roman"/>
          <w:b/>
          <w:sz w:val="24"/>
          <w:szCs w:val="24"/>
        </w:rPr>
        <w:t>12164</w:t>
      </w:r>
      <w:r>
        <w:rPr>
          <w:rFonts w:ascii="Times New Roman" w:hAnsi="Times New Roman"/>
          <w:b/>
          <w:sz w:val="24"/>
          <w:szCs w:val="24"/>
        </w:rPr>
        <w:t>) от дневния ред, и е подпечатано с официалния печат на общинския съвет.</w:t>
      </w:r>
    </w:p>
    <w:p w:rsidR="00822478" w:rsidRDefault="00822478" w:rsidP="00822478">
      <w:pPr>
        <w:suppressAutoHyphens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478" w:rsidRDefault="00822478" w:rsidP="00822478">
      <w:pPr>
        <w:suppressAutoHyphens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478" w:rsidRDefault="00822478" w:rsidP="00822478">
      <w:pPr>
        <w:suppressAutoHyphens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22478" w:rsidRDefault="00822478" w:rsidP="00822478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 на Общински съвет – Бургас: ……………..</w:t>
      </w:r>
    </w:p>
    <w:p w:rsidR="004D210D" w:rsidRDefault="00822478" w:rsidP="00822478">
      <w:r>
        <w:rPr>
          <w:rFonts w:ascii="Times New Roman" w:hAnsi="Times New Roman"/>
          <w:b/>
          <w:sz w:val="24"/>
          <w:szCs w:val="24"/>
        </w:rPr>
        <w:t>(ПРОФ. Д-Р СЕВДАЛИНА ТУРМАНОВА)</w:t>
      </w:r>
      <w:bookmarkStart w:id="0" w:name="_GoBack"/>
      <w:bookmarkEnd w:id="0"/>
    </w:p>
    <w:sectPr w:rsidR="004D2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41"/>
    <w:rsid w:val="00096B41"/>
    <w:rsid w:val="004D210D"/>
    <w:rsid w:val="00593CF6"/>
    <w:rsid w:val="00652034"/>
    <w:rsid w:val="0082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F80F2-602F-4327-B1CA-A21531F9F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24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Chanakova</dc:creator>
  <cp:keywords/>
  <dc:description/>
  <cp:lastModifiedBy>Gergana Chanakova</cp:lastModifiedBy>
  <cp:revision>2</cp:revision>
  <dcterms:created xsi:type="dcterms:W3CDTF">2021-12-07T14:32:00Z</dcterms:created>
  <dcterms:modified xsi:type="dcterms:W3CDTF">2021-12-07T14:32:00Z</dcterms:modified>
</cp:coreProperties>
</file>