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31A00" w14:textId="77777777" w:rsidR="00400975" w:rsidRPr="00400975" w:rsidRDefault="00400975" w:rsidP="00400975">
      <w:pPr>
        <w:jc w:val="center"/>
        <w:rPr>
          <w:rFonts w:ascii="Times New Roman" w:eastAsia="Cambria" w:hAnsi="Times New Roman" w:cs="Times New Roman"/>
          <w:bCs/>
          <w:color w:val="000000"/>
          <w:sz w:val="40"/>
          <w:szCs w:val="40"/>
        </w:rPr>
      </w:pPr>
      <w:bookmarkStart w:id="0" w:name="_Hlk64034070"/>
      <w:bookmarkStart w:id="1" w:name="_GoBack"/>
      <w:bookmarkEnd w:id="0"/>
      <w:bookmarkEnd w:id="1"/>
      <w:r w:rsidRPr="00400975">
        <w:rPr>
          <w:rFonts w:ascii="Times New Roman" w:eastAsia="Calibri" w:hAnsi="Times New Roman" w:cs="Times New Roman"/>
          <w:noProof/>
          <w:color w:val="000000"/>
          <w:sz w:val="24"/>
          <w:lang w:eastAsia="bg-BG"/>
        </w:rPr>
        <w:drawing>
          <wp:inline distT="0" distB="0" distL="0" distR="0" wp14:anchorId="7C165F90" wp14:editId="015D18F2">
            <wp:extent cx="1432420" cy="21307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3660" cy="2177194"/>
                    </a:xfrm>
                    <a:prstGeom prst="rect">
                      <a:avLst/>
                    </a:prstGeom>
                  </pic:spPr>
                </pic:pic>
              </a:graphicData>
            </a:graphic>
          </wp:inline>
        </w:drawing>
      </w:r>
    </w:p>
    <w:p w14:paraId="1549616C" w14:textId="77777777" w:rsidR="00400975" w:rsidRPr="00400975" w:rsidRDefault="00400975" w:rsidP="00400975">
      <w:pPr>
        <w:jc w:val="center"/>
        <w:rPr>
          <w:rFonts w:ascii="Times New Roman" w:eastAsia="Cambria" w:hAnsi="Times New Roman" w:cs="Times New Roman"/>
          <w:bCs/>
          <w:color w:val="000000"/>
          <w:sz w:val="40"/>
          <w:szCs w:val="40"/>
        </w:rPr>
      </w:pPr>
    </w:p>
    <w:p w14:paraId="41782877" w14:textId="77777777" w:rsidR="00400975" w:rsidRPr="00434004" w:rsidRDefault="00400975" w:rsidP="00400975">
      <w:pPr>
        <w:pStyle w:val="NormalWeb"/>
        <w:shd w:val="clear" w:color="auto" w:fill="FFFFFF"/>
        <w:spacing w:before="0" w:beforeAutospacing="0" w:after="0" w:afterAutospacing="0"/>
        <w:jc w:val="center"/>
        <w:rPr>
          <w:b/>
          <w:bCs/>
          <w:color w:val="000000"/>
          <w:sz w:val="36"/>
          <w:szCs w:val="36"/>
        </w:rPr>
      </w:pPr>
      <w:r w:rsidRPr="00434004">
        <w:rPr>
          <w:b/>
          <w:bCs/>
          <w:color w:val="000000"/>
          <w:sz w:val="36"/>
          <w:szCs w:val="36"/>
        </w:rPr>
        <w:t>ФИНАЛЕН ДОКЛАД -</w:t>
      </w:r>
      <w:r w:rsidRPr="00434004">
        <w:rPr>
          <w:b/>
          <w:bCs/>
          <w:color w:val="000000"/>
          <w:sz w:val="36"/>
          <w:szCs w:val="36"/>
          <w:lang w:val="en-US"/>
        </w:rPr>
        <w:t xml:space="preserve"> </w:t>
      </w:r>
      <w:r w:rsidRPr="00434004">
        <w:rPr>
          <w:b/>
          <w:bCs/>
          <w:color w:val="000000"/>
          <w:sz w:val="36"/>
          <w:szCs w:val="36"/>
        </w:rPr>
        <w:t>ОТЧЕТ</w:t>
      </w:r>
    </w:p>
    <w:p w14:paraId="39B52A8F" w14:textId="77777777" w:rsidR="00400975" w:rsidRPr="00434004" w:rsidRDefault="00400975" w:rsidP="00400975">
      <w:pPr>
        <w:pStyle w:val="NormalWeb"/>
        <w:shd w:val="clear" w:color="auto" w:fill="FFFFFF"/>
        <w:spacing w:before="0" w:beforeAutospacing="0" w:after="0" w:afterAutospacing="0"/>
        <w:jc w:val="center"/>
        <w:rPr>
          <w:b/>
          <w:bCs/>
          <w:color w:val="000000"/>
          <w:sz w:val="36"/>
          <w:szCs w:val="36"/>
        </w:rPr>
      </w:pPr>
      <w:r w:rsidRPr="00434004">
        <w:rPr>
          <w:b/>
          <w:bCs/>
          <w:color w:val="000000"/>
          <w:sz w:val="36"/>
          <w:szCs w:val="36"/>
        </w:rPr>
        <w:t>ЗА</w:t>
      </w:r>
    </w:p>
    <w:p w14:paraId="762E74CE" w14:textId="77777777" w:rsidR="00400975" w:rsidRPr="00434004" w:rsidRDefault="00400975" w:rsidP="00400975">
      <w:pPr>
        <w:pStyle w:val="NormalWeb"/>
        <w:shd w:val="clear" w:color="auto" w:fill="FFFFFF"/>
        <w:spacing w:before="0" w:beforeAutospacing="0" w:after="0" w:afterAutospacing="0"/>
        <w:jc w:val="center"/>
        <w:rPr>
          <w:b/>
          <w:bCs/>
          <w:color w:val="000000"/>
          <w:sz w:val="36"/>
          <w:szCs w:val="36"/>
        </w:rPr>
      </w:pPr>
      <w:r w:rsidRPr="00434004">
        <w:rPr>
          <w:b/>
          <w:bCs/>
          <w:color w:val="000000"/>
          <w:sz w:val="36"/>
          <w:szCs w:val="36"/>
        </w:rPr>
        <w:t>ИЗПЪЛНЕНИЕ НА ИНТЕГРИРАН ПЛАН ЗА ГРАДСКО ВЪЗСТАНОВЯВАНЕ И РАЗВИТИЕ НА ГРАД БУРГАС</w:t>
      </w:r>
    </w:p>
    <w:p w14:paraId="6F440043" w14:textId="77777777" w:rsidR="00400975" w:rsidRPr="00434004" w:rsidRDefault="00400975" w:rsidP="00400975">
      <w:pPr>
        <w:pStyle w:val="NormalWeb"/>
        <w:shd w:val="clear" w:color="auto" w:fill="FFFFFF"/>
        <w:spacing w:before="0" w:beforeAutospacing="0" w:after="0" w:afterAutospacing="0"/>
        <w:jc w:val="center"/>
        <w:rPr>
          <w:b/>
          <w:bCs/>
          <w:color w:val="000000"/>
          <w:sz w:val="36"/>
          <w:szCs w:val="36"/>
        </w:rPr>
      </w:pPr>
      <w:r w:rsidRPr="00434004">
        <w:rPr>
          <w:b/>
          <w:bCs/>
          <w:color w:val="000000"/>
          <w:sz w:val="36"/>
          <w:szCs w:val="36"/>
        </w:rPr>
        <w:t>2014-2020 Г.</w:t>
      </w:r>
    </w:p>
    <w:p w14:paraId="00FEF433" w14:textId="77777777" w:rsidR="00400975" w:rsidRPr="00400975" w:rsidRDefault="00400975" w:rsidP="00400975">
      <w:pPr>
        <w:jc w:val="center"/>
        <w:rPr>
          <w:rFonts w:ascii="Times New Roman" w:eastAsia="Cambria" w:hAnsi="Times New Roman" w:cs="Times New Roman"/>
          <w:color w:val="000000"/>
          <w:sz w:val="44"/>
          <w:szCs w:val="44"/>
        </w:rPr>
      </w:pPr>
    </w:p>
    <w:p w14:paraId="4FEAE932" w14:textId="77777777" w:rsidR="00400975" w:rsidRPr="00400975" w:rsidRDefault="00400975" w:rsidP="00400975">
      <w:pPr>
        <w:ind w:left="-142"/>
        <w:jc w:val="center"/>
        <w:rPr>
          <w:rFonts w:ascii="Times New Roman" w:eastAsia="Cambria" w:hAnsi="Times New Roman" w:cs="Times New Roman"/>
          <w:bCs/>
          <w:color w:val="000000"/>
          <w:sz w:val="40"/>
          <w:szCs w:val="40"/>
        </w:rPr>
      </w:pPr>
      <w:r w:rsidRPr="00400975">
        <w:rPr>
          <w:rFonts w:ascii="Times New Roman" w:eastAsia="Cambria" w:hAnsi="Times New Roman" w:cs="Times New Roman"/>
          <w:bCs/>
          <w:noProof/>
          <w:color w:val="000000"/>
          <w:sz w:val="40"/>
          <w:szCs w:val="40"/>
          <w:lang w:eastAsia="bg-BG"/>
        </w:rPr>
        <w:drawing>
          <wp:inline distT="0" distB="0" distL="0" distR="0" wp14:anchorId="6B92A93E" wp14:editId="7473AB9A">
            <wp:extent cx="6121400" cy="2454511"/>
            <wp:effectExtent l="0" t="0" r="0" b="3175"/>
            <wp:docPr id="29" name="Picture 29" descr="C:\Users\User\Desktop\51590805_2332085410135997_541669979178034790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51590805_2332085410135997_5416699791780347904_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1400" cy="2454511"/>
                    </a:xfrm>
                    <a:prstGeom prst="rect">
                      <a:avLst/>
                    </a:prstGeom>
                    <a:noFill/>
                    <a:ln>
                      <a:noFill/>
                    </a:ln>
                  </pic:spPr>
                </pic:pic>
              </a:graphicData>
            </a:graphic>
          </wp:inline>
        </w:drawing>
      </w:r>
    </w:p>
    <w:p w14:paraId="02010480" w14:textId="77777777" w:rsidR="00400975" w:rsidRPr="00400975" w:rsidRDefault="00400975" w:rsidP="00400975">
      <w:pPr>
        <w:jc w:val="center"/>
        <w:rPr>
          <w:rFonts w:ascii="Times New Roman" w:eastAsia="Cambria" w:hAnsi="Times New Roman" w:cs="Times New Roman"/>
          <w:bCs/>
          <w:color w:val="000000"/>
          <w:sz w:val="40"/>
          <w:szCs w:val="40"/>
        </w:rPr>
      </w:pPr>
    </w:p>
    <w:p w14:paraId="3FF06205" w14:textId="77777777" w:rsidR="00434004" w:rsidRDefault="00434004" w:rsidP="00434004">
      <w:pPr>
        <w:pStyle w:val="NormalWeb"/>
        <w:shd w:val="clear" w:color="auto" w:fill="FFFFFF"/>
        <w:spacing w:before="0" w:beforeAutospacing="0" w:after="0" w:afterAutospacing="0"/>
        <w:jc w:val="center"/>
        <w:rPr>
          <w:b/>
          <w:bCs/>
          <w:color w:val="000000"/>
          <w:sz w:val="36"/>
          <w:szCs w:val="36"/>
        </w:rPr>
      </w:pPr>
    </w:p>
    <w:p w14:paraId="3DD80639" w14:textId="77777777" w:rsidR="00434004" w:rsidRDefault="00434004" w:rsidP="00434004">
      <w:pPr>
        <w:pStyle w:val="NormalWeb"/>
        <w:shd w:val="clear" w:color="auto" w:fill="FFFFFF"/>
        <w:spacing w:before="0" w:beforeAutospacing="0" w:after="0" w:afterAutospacing="0"/>
        <w:jc w:val="center"/>
        <w:rPr>
          <w:b/>
          <w:bCs/>
          <w:color w:val="000000"/>
          <w:sz w:val="36"/>
          <w:szCs w:val="36"/>
        </w:rPr>
      </w:pPr>
    </w:p>
    <w:p w14:paraId="20713D13" w14:textId="77777777" w:rsidR="00434004" w:rsidRDefault="00434004" w:rsidP="00434004">
      <w:pPr>
        <w:pStyle w:val="NormalWeb"/>
        <w:shd w:val="clear" w:color="auto" w:fill="FFFFFF"/>
        <w:spacing w:before="0" w:beforeAutospacing="0" w:after="0" w:afterAutospacing="0"/>
        <w:jc w:val="center"/>
        <w:rPr>
          <w:b/>
          <w:bCs/>
          <w:color w:val="000000"/>
          <w:sz w:val="36"/>
          <w:szCs w:val="36"/>
        </w:rPr>
      </w:pPr>
    </w:p>
    <w:p w14:paraId="57A803D9" w14:textId="63A86FAD" w:rsidR="00434004" w:rsidRDefault="00434004" w:rsidP="00AF1433">
      <w:pPr>
        <w:pStyle w:val="NormalWeb"/>
        <w:shd w:val="clear" w:color="auto" w:fill="FFFFFF"/>
        <w:spacing w:before="0" w:beforeAutospacing="0" w:after="0" w:afterAutospacing="0"/>
        <w:jc w:val="both"/>
        <w:rPr>
          <w:color w:val="000000"/>
          <w:lang w:val="en-US"/>
        </w:rPr>
      </w:pPr>
    </w:p>
    <w:p w14:paraId="747549B0" w14:textId="5298D70D" w:rsidR="00296723" w:rsidRDefault="00296723" w:rsidP="009A637B">
      <w:pPr>
        <w:pStyle w:val="NormalWeb"/>
        <w:shd w:val="clear" w:color="auto" w:fill="FFFFFF"/>
        <w:spacing w:before="0" w:beforeAutospacing="0" w:after="0" w:afterAutospacing="0"/>
        <w:ind w:firstLine="708"/>
        <w:jc w:val="both"/>
        <w:rPr>
          <w:color w:val="000000"/>
        </w:rPr>
      </w:pPr>
    </w:p>
    <w:sdt>
      <w:sdtPr>
        <w:rPr>
          <w:rFonts w:asciiTheme="minorHAnsi" w:eastAsiaTheme="minorHAnsi" w:hAnsiTheme="minorHAnsi" w:cstheme="minorBidi"/>
          <w:color w:val="auto"/>
          <w:sz w:val="22"/>
          <w:szCs w:val="22"/>
        </w:rPr>
        <w:id w:val="2065065453"/>
        <w:docPartObj>
          <w:docPartGallery w:val="Table of Contents"/>
          <w:docPartUnique/>
        </w:docPartObj>
      </w:sdtPr>
      <w:sdtEndPr>
        <w:rPr>
          <w:rFonts w:eastAsiaTheme="minorEastAsia"/>
          <w:b/>
          <w:bCs/>
          <w:noProof/>
        </w:rPr>
      </w:sdtEndPr>
      <w:sdtContent>
        <w:p w14:paraId="73B2CF83" w14:textId="33AB0B63" w:rsidR="00296723" w:rsidRPr="00296723" w:rsidRDefault="00296723" w:rsidP="00296723">
          <w:pPr>
            <w:pStyle w:val="TOCHeading"/>
            <w:jc w:val="center"/>
            <w:rPr>
              <w:rFonts w:ascii="Times New Roman" w:hAnsi="Times New Roman" w:cs="Times New Roman"/>
              <w:b/>
              <w:bCs/>
              <w:color w:val="auto"/>
              <w:sz w:val="28"/>
              <w:szCs w:val="28"/>
            </w:rPr>
          </w:pPr>
          <w:r w:rsidRPr="00296723">
            <w:rPr>
              <w:rFonts w:ascii="Times New Roman" w:hAnsi="Times New Roman" w:cs="Times New Roman"/>
              <w:b/>
              <w:bCs/>
              <w:color w:val="auto"/>
              <w:sz w:val="28"/>
              <w:szCs w:val="28"/>
            </w:rPr>
            <w:t>СЪДЪРЖАНИЕ</w:t>
          </w:r>
        </w:p>
        <w:p w14:paraId="53958AA1" w14:textId="77777777" w:rsidR="003F2D5C" w:rsidRDefault="00296723">
          <w:pPr>
            <w:pStyle w:val="TOC1"/>
            <w:tabs>
              <w:tab w:val="left" w:pos="440"/>
            </w:tabs>
            <w:rPr>
              <w:rFonts w:asciiTheme="minorHAnsi" w:hAnsiTheme="minorHAnsi" w:cstheme="minorBidi"/>
              <w:b w:val="0"/>
              <w:bCs w:val="0"/>
              <w:lang w:eastAsia="bg-BG"/>
            </w:rPr>
          </w:pPr>
          <w:r>
            <w:rPr>
              <w:noProof w:val="0"/>
            </w:rPr>
            <w:fldChar w:fldCharType="begin"/>
          </w:r>
          <w:r>
            <w:instrText xml:space="preserve"> TOC \o "1-3" \h \z \u </w:instrText>
          </w:r>
          <w:r>
            <w:rPr>
              <w:noProof w:val="0"/>
            </w:rPr>
            <w:fldChar w:fldCharType="separate"/>
          </w:r>
          <w:hyperlink w:anchor="_Toc66868540" w:history="1">
            <w:r w:rsidR="003F2D5C" w:rsidRPr="007B53FD">
              <w:rPr>
                <w:rStyle w:val="Hyperlink"/>
                <w:iCs/>
              </w:rPr>
              <w:t>I.</w:t>
            </w:r>
            <w:r w:rsidR="003F2D5C">
              <w:rPr>
                <w:rFonts w:asciiTheme="minorHAnsi" w:hAnsiTheme="minorHAnsi" w:cstheme="minorBidi"/>
                <w:b w:val="0"/>
                <w:bCs w:val="0"/>
                <w:lang w:eastAsia="bg-BG"/>
              </w:rPr>
              <w:tab/>
            </w:r>
            <w:r w:rsidR="003F2D5C" w:rsidRPr="007B53FD">
              <w:rPr>
                <w:rStyle w:val="Hyperlink"/>
              </w:rPr>
              <w:t>СЪЩНОСТ И ОБХВАТ НА ФИНАЛНИЯ ДОКЛАД-ОТЧЕТ НА ИПГВР</w:t>
            </w:r>
            <w:r w:rsidR="003F2D5C">
              <w:rPr>
                <w:webHidden/>
              </w:rPr>
              <w:tab/>
            </w:r>
            <w:r w:rsidR="003F2D5C">
              <w:rPr>
                <w:webHidden/>
              </w:rPr>
              <w:fldChar w:fldCharType="begin"/>
            </w:r>
            <w:r w:rsidR="003F2D5C">
              <w:rPr>
                <w:webHidden/>
              </w:rPr>
              <w:instrText xml:space="preserve"> PAGEREF _Toc66868540 \h </w:instrText>
            </w:r>
            <w:r w:rsidR="003F2D5C">
              <w:rPr>
                <w:webHidden/>
              </w:rPr>
            </w:r>
            <w:r w:rsidR="003F2D5C">
              <w:rPr>
                <w:webHidden/>
              </w:rPr>
              <w:fldChar w:fldCharType="separate"/>
            </w:r>
            <w:r w:rsidR="003F2D5C">
              <w:rPr>
                <w:webHidden/>
              </w:rPr>
              <w:t>5</w:t>
            </w:r>
            <w:r w:rsidR="003F2D5C">
              <w:rPr>
                <w:webHidden/>
              </w:rPr>
              <w:fldChar w:fldCharType="end"/>
            </w:r>
          </w:hyperlink>
        </w:p>
        <w:p w14:paraId="2AF43355" w14:textId="77777777" w:rsidR="003F2D5C" w:rsidRDefault="008C4969">
          <w:pPr>
            <w:pStyle w:val="TOC1"/>
            <w:rPr>
              <w:rFonts w:asciiTheme="minorHAnsi" w:hAnsiTheme="minorHAnsi" w:cstheme="minorBidi"/>
              <w:b w:val="0"/>
              <w:bCs w:val="0"/>
              <w:lang w:eastAsia="bg-BG"/>
            </w:rPr>
          </w:pPr>
          <w:hyperlink w:anchor="_Toc66868541" w:history="1">
            <w:r w:rsidR="003F2D5C" w:rsidRPr="007B53FD">
              <w:rPr>
                <w:rStyle w:val="Hyperlink"/>
              </w:rPr>
              <w:t>II. МЕТОДИКА</w:t>
            </w:r>
            <w:r w:rsidR="003F2D5C">
              <w:rPr>
                <w:webHidden/>
              </w:rPr>
              <w:tab/>
            </w:r>
            <w:r w:rsidR="003F2D5C">
              <w:rPr>
                <w:webHidden/>
              </w:rPr>
              <w:fldChar w:fldCharType="begin"/>
            </w:r>
            <w:r w:rsidR="003F2D5C">
              <w:rPr>
                <w:webHidden/>
              </w:rPr>
              <w:instrText xml:space="preserve"> PAGEREF _Toc66868541 \h </w:instrText>
            </w:r>
            <w:r w:rsidR="003F2D5C">
              <w:rPr>
                <w:webHidden/>
              </w:rPr>
            </w:r>
            <w:r w:rsidR="003F2D5C">
              <w:rPr>
                <w:webHidden/>
              </w:rPr>
              <w:fldChar w:fldCharType="separate"/>
            </w:r>
            <w:r w:rsidR="003F2D5C">
              <w:rPr>
                <w:webHidden/>
              </w:rPr>
              <w:t>5</w:t>
            </w:r>
            <w:r w:rsidR="003F2D5C">
              <w:rPr>
                <w:webHidden/>
              </w:rPr>
              <w:fldChar w:fldCharType="end"/>
            </w:r>
          </w:hyperlink>
        </w:p>
        <w:p w14:paraId="75620C7B" w14:textId="77777777" w:rsidR="003F2D5C" w:rsidRDefault="008C4969">
          <w:pPr>
            <w:pStyle w:val="TOC1"/>
            <w:tabs>
              <w:tab w:val="left" w:pos="660"/>
            </w:tabs>
            <w:rPr>
              <w:rFonts w:asciiTheme="minorHAnsi" w:hAnsiTheme="minorHAnsi" w:cstheme="minorBidi"/>
              <w:b w:val="0"/>
              <w:bCs w:val="0"/>
              <w:lang w:eastAsia="bg-BG"/>
            </w:rPr>
          </w:pPr>
          <w:hyperlink w:anchor="_Toc66868542" w:history="1">
            <w:r w:rsidR="003F2D5C" w:rsidRPr="007B53FD">
              <w:rPr>
                <w:rStyle w:val="Hyperlink"/>
              </w:rPr>
              <w:t>III.</w:t>
            </w:r>
            <w:r w:rsidR="003F2D5C">
              <w:rPr>
                <w:rFonts w:asciiTheme="minorHAnsi" w:hAnsiTheme="minorHAnsi" w:cstheme="minorBidi"/>
                <w:b w:val="0"/>
                <w:bCs w:val="0"/>
                <w:lang w:eastAsia="bg-BG"/>
              </w:rPr>
              <w:tab/>
            </w:r>
            <w:r w:rsidR="003F2D5C" w:rsidRPr="007B53FD">
              <w:rPr>
                <w:rStyle w:val="Hyperlink"/>
              </w:rPr>
              <w:t>ОБХВАТ НА ПРОЕКТИТЕ, ВКЛЮЧЕНИ  ВЪВ ФИНАЛНИЯ  ДОКЛАД – ОТЧЕТ НА ИПГВР НА ГРАД БУРГАС</w:t>
            </w:r>
            <w:r w:rsidR="003F2D5C">
              <w:rPr>
                <w:webHidden/>
              </w:rPr>
              <w:tab/>
            </w:r>
            <w:r w:rsidR="003F2D5C">
              <w:rPr>
                <w:webHidden/>
              </w:rPr>
              <w:fldChar w:fldCharType="begin"/>
            </w:r>
            <w:r w:rsidR="003F2D5C">
              <w:rPr>
                <w:webHidden/>
              </w:rPr>
              <w:instrText xml:space="preserve"> PAGEREF _Toc66868542 \h </w:instrText>
            </w:r>
            <w:r w:rsidR="003F2D5C">
              <w:rPr>
                <w:webHidden/>
              </w:rPr>
            </w:r>
            <w:r w:rsidR="003F2D5C">
              <w:rPr>
                <w:webHidden/>
              </w:rPr>
              <w:fldChar w:fldCharType="separate"/>
            </w:r>
            <w:r w:rsidR="003F2D5C">
              <w:rPr>
                <w:webHidden/>
              </w:rPr>
              <w:t>8</w:t>
            </w:r>
            <w:r w:rsidR="003F2D5C">
              <w:rPr>
                <w:webHidden/>
              </w:rPr>
              <w:fldChar w:fldCharType="end"/>
            </w:r>
          </w:hyperlink>
        </w:p>
        <w:p w14:paraId="4D85CB43" w14:textId="77777777" w:rsidR="003F2D5C" w:rsidRDefault="008C4969">
          <w:pPr>
            <w:pStyle w:val="TOC1"/>
            <w:tabs>
              <w:tab w:val="left" w:pos="660"/>
            </w:tabs>
            <w:rPr>
              <w:rFonts w:asciiTheme="minorHAnsi" w:hAnsiTheme="minorHAnsi" w:cstheme="minorBidi"/>
              <w:b w:val="0"/>
              <w:bCs w:val="0"/>
              <w:lang w:eastAsia="bg-BG"/>
            </w:rPr>
          </w:pPr>
          <w:hyperlink w:anchor="_Toc66868543" w:history="1">
            <w:r w:rsidR="003F2D5C" w:rsidRPr="007B53FD">
              <w:rPr>
                <w:rStyle w:val="Hyperlink"/>
              </w:rPr>
              <w:t>IV.</w:t>
            </w:r>
            <w:r w:rsidR="003F2D5C">
              <w:rPr>
                <w:rFonts w:asciiTheme="minorHAnsi" w:hAnsiTheme="minorHAnsi" w:cstheme="minorBidi"/>
                <w:b w:val="0"/>
                <w:bCs w:val="0"/>
                <w:lang w:eastAsia="bg-BG"/>
              </w:rPr>
              <w:tab/>
            </w:r>
            <w:r w:rsidR="003F2D5C" w:rsidRPr="007B53FD">
              <w:rPr>
                <w:rStyle w:val="Hyperlink"/>
              </w:rPr>
              <w:t>ОТЧИТАНЕ НА ИНДИКАТОРИТЕ ЗА НАБЛЮДЕНИЕ НА ИЗПЪЛНЕНИЕТО НА ПЛАНА И ИНФОРМАЦИЯ ЗА СТЕПЕНТА НА ПОСТИГАНЕ НА ЦЕЛЕВИТЕ ИМ СТОЙНОСТИ КЪМ КРАЯ НА ПЕРИОДА</w:t>
            </w:r>
            <w:r w:rsidR="003F2D5C">
              <w:rPr>
                <w:webHidden/>
              </w:rPr>
              <w:tab/>
            </w:r>
            <w:r w:rsidR="003F2D5C">
              <w:rPr>
                <w:webHidden/>
              </w:rPr>
              <w:fldChar w:fldCharType="begin"/>
            </w:r>
            <w:r w:rsidR="003F2D5C">
              <w:rPr>
                <w:webHidden/>
              </w:rPr>
              <w:instrText xml:space="preserve"> PAGEREF _Toc66868543 \h </w:instrText>
            </w:r>
            <w:r w:rsidR="003F2D5C">
              <w:rPr>
                <w:webHidden/>
              </w:rPr>
            </w:r>
            <w:r w:rsidR="003F2D5C">
              <w:rPr>
                <w:webHidden/>
              </w:rPr>
              <w:fldChar w:fldCharType="separate"/>
            </w:r>
            <w:r w:rsidR="003F2D5C">
              <w:rPr>
                <w:webHidden/>
              </w:rPr>
              <w:t>24</w:t>
            </w:r>
            <w:r w:rsidR="003F2D5C">
              <w:rPr>
                <w:webHidden/>
              </w:rPr>
              <w:fldChar w:fldCharType="end"/>
            </w:r>
          </w:hyperlink>
        </w:p>
        <w:p w14:paraId="20D3977E" w14:textId="77777777" w:rsidR="003F2D5C" w:rsidRDefault="008C4969">
          <w:pPr>
            <w:pStyle w:val="TOC1"/>
            <w:rPr>
              <w:rFonts w:asciiTheme="minorHAnsi" w:hAnsiTheme="minorHAnsi" w:cstheme="minorBidi"/>
              <w:b w:val="0"/>
              <w:bCs w:val="0"/>
              <w:lang w:eastAsia="bg-BG"/>
            </w:rPr>
          </w:pPr>
          <w:hyperlink w:anchor="_Toc66868544" w:history="1">
            <w:r w:rsidR="003F2D5C" w:rsidRPr="007B53FD">
              <w:rPr>
                <w:rStyle w:val="Hyperlink"/>
                <w:rFonts w:eastAsia="Calibri"/>
                <w:lang w:val="en-US"/>
              </w:rPr>
              <w:t>V</w:t>
            </w:r>
            <w:r w:rsidR="003F2D5C" w:rsidRPr="007B53FD">
              <w:rPr>
                <w:rStyle w:val="Hyperlink"/>
              </w:rPr>
              <w:t>. ПРЕГЛЕД НА ПОСТИГНАТИЯ НАПРЕДЪК В ИЗПЪЛНЕНИЕТО НА ПЛАНА И ИНФОРМАЦИЯ ЗА СТЕПЕНТА НА ПОСТИГАНЕ НА СТРАТЕГИЯТА, ПРИОРИТЕТИТЕ И ЦЕЛИТЕ НА ПЛАНА</w:t>
            </w:r>
            <w:r w:rsidR="003F2D5C">
              <w:rPr>
                <w:webHidden/>
              </w:rPr>
              <w:tab/>
            </w:r>
            <w:r w:rsidR="003F2D5C">
              <w:rPr>
                <w:webHidden/>
              </w:rPr>
              <w:fldChar w:fldCharType="begin"/>
            </w:r>
            <w:r w:rsidR="003F2D5C">
              <w:rPr>
                <w:webHidden/>
              </w:rPr>
              <w:instrText xml:space="preserve"> PAGEREF _Toc66868544 \h </w:instrText>
            </w:r>
            <w:r w:rsidR="003F2D5C">
              <w:rPr>
                <w:webHidden/>
              </w:rPr>
            </w:r>
            <w:r w:rsidR="003F2D5C">
              <w:rPr>
                <w:webHidden/>
              </w:rPr>
              <w:fldChar w:fldCharType="separate"/>
            </w:r>
            <w:r w:rsidR="003F2D5C">
              <w:rPr>
                <w:webHidden/>
              </w:rPr>
              <w:t>55</w:t>
            </w:r>
            <w:r w:rsidR="003F2D5C">
              <w:rPr>
                <w:webHidden/>
              </w:rPr>
              <w:fldChar w:fldCharType="end"/>
            </w:r>
          </w:hyperlink>
        </w:p>
        <w:p w14:paraId="7067818E" w14:textId="77777777" w:rsidR="003F2D5C" w:rsidRDefault="008C4969">
          <w:pPr>
            <w:pStyle w:val="TOC2"/>
            <w:tabs>
              <w:tab w:val="right" w:leader="dot" w:pos="9062"/>
            </w:tabs>
            <w:rPr>
              <w:noProof/>
              <w:lang w:eastAsia="bg-BG"/>
            </w:rPr>
          </w:pPr>
          <w:hyperlink w:anchor="_Toc66868545" w:history="1">
            <w:r w:rsidR="003F2D5C" w:rsidRPr="007B53FD">
              <w:rPr>
                <w:rStyle w:val="Hyperlink"/>
                <w:rFonts w:ascii="Times New Roman" w:hAnsi="Times New Roman" w:cs="Times New Roman"/>
                <w:b/>
                <w:bCs/>
                <w:noProof/>
              </w:rPr>
              <w:t>5.1 ФИНАНСОВ РЕСУРС НА ИПГВР</w:t>
            </w:r>
            <w:r w:rsidR="003F2D5C">
              <w:rPr>
                <w:noProof/>
                <w:webHidden/>
              </w:rPr>
              <w:tab/>
            </w:r>
            <w:r w:rsidR="003F2D5C">
              <w:rPr>
                <w:noProof/>
                <w:webHidden/>
              </w:rPr>
              <w:fldChar w:fldCharType="begin"/>
            </w:r>
            <w:r w:rsidR="003F2D5C">
              <w:rPr>
                <w:noProof/>
                <w:webHidden/>
              </w:rPr>
              <w:instrText xml:space="preserve"> PAGEREF _Toc66868545 \h </w:instrText>
            </w:r>
            <w:r w:rsidR="003F2D5C">
              <w:rPr>
                <w:noProof/>
                <w:webHidden/>
              </w:rPr>
            </w:r>
            <w:r w:rsidR="003F2D5C">
              <w:rPr>
                <w:noProof/>
                <w:webHidden/>
              </w:rPr>
              <w:fldChar w:fldCharType="separate"/>
            </w:r>
            <w:r w:rsidR="003F2D5C">
              <w:rPr>
                <w:noProof/>
                <w:webHidden/>
              </w:rPr>
              <w:t>55</w:t>
            </w:r>
            <w:r w:rsidR="003F2D5C">
              <w:rPr>
                <w:noProof/>
                <w:webHidden/>
              </w:rPr>
              <w:fldChar w:fldCharType="end"/>
            </w:r>
          </w:hyperlink>
        </w:p>
        <w:p w14:paraId="4DE21B0C" w14:textId="77777777" w:rsidR="003F2D5C" w:rsidRDefault="008C4969">
          <w:pPr>
            <w:pStyle w:val="TOC2"/>
            <w:tabs>
              <w:tab w:val="right" w:leader="dot" w:pos="9062"/>
            </w:tabs>
            <w:rPr>
              <w:noProof/>
              <w:lang w:eastAsia="bg-BG"/>
            </w:rPr>
          </w:pPr>
          <w:hyperlink w:anchor="_Toc66868546" w:history="1">
            <w:r w:rsidR="003F2D5C" w:rsidRPr="007B53FD">
              <w:rPr>
                <w:rStyle w:val="Hyperlink"/>
                <w:rFonts w:ascii="Times New Roman" w:hAnsi="Times New Roman" w:cs="Times New Roman"/>
                <w:b/>
                <w:bCs/>
                <w:noProof/>
              </w:rPr>
              <w:t>5.2 ФИНАНСОВО ИЗПЪЛНЕНИЕ КЪМ МОМЕНТА НА ФИНАЛНОТО ОТЧИТАНЕ</w:t>
            </w:r>
            <w:r w:rsidR="003F2D5C">
              <w:rPr>
                <w:noProof/>
                <w:webHidden/>
              </w:rPr>
              <w:tab/>
            </w:r>
            <w:r w:rsidR="003F2D5C">
              <w:rPr>
                <w:noProof/>
                <w:webHidden/>
              </w:rPr>
              <w:fldChar w:fldCharType="begin"/>
            </w:r>
            <w:r w:rsidR="003F2D5C">
              <w:rPr>
                <w:noProof/>
                <w:webHidden/>
              </w:rPr>
              <w:instrText xml:space="preserve"> PAGEREF _Toc66868546 \h </w:instrText>
            </w:r>
            <w:r w:rsidR="003F2D5C">
              <w:rPr>
                <w:noProof/>
                <w:webHidden/>
              </w:rPr>
            </w:r>
            <w:r w:rsidR="003F2D5C">
              <w:rPr>
                <w:noProof/>
                <w:webHidden/>
              </w:rPr>
              <w:fldChar w:fldCharType="separate"/>
            </w:r>
            <w:r w:rsidR="003F2D5C">
              <w:rPr>
                <w:noProof/>
                <w:webHidden/>
              </w:rPr>
              <w:t>59</w:t>
            </w:r>
            <w:r w:rsidR="003F2D5C">
              <w:rPr>
                <w:noProof/>
                <w:webHidden/>
              </w:rPr>
              <w:fldChar w:fldCharType="end"/>
            </w:r>
          </w:hyperlink>
        </w:p>
        <w:p w14:paraId="76347BF0" w14:textId="77777777" w:rsidR="003F2D5C" w:rsidRDefault="008C4969">
          <w:pPr>
            <w:pStyle w:val="TOC3"/>
            <w:tabs>
              <w:tab w:val="right" w:leader="dot" w:pos="9062"/>
            </w:tabs>
            <w:rPr>
              <w:noProof/>
              <w:lang w:eastAsia="bg-BG"/>
            </w:rPr>
          </w:pPr>
          <w:hyperlink w:anchor="_Toc66868547" w:history="1">
            <w:r w:rsidR="003F2D5C" w:rsidRPr="007B53FD">
              <w:rPr>
                <w:rStyle w:val="Hyperlink"/>
                <w:rFonts w:ascii="Times New Roman" w:hAnsi="Times New Roman" w:cs="Times New Roman"/>
                <w:b/>
                <w:bCs/>
                <w:noProof/>
              </w:rPr>
              <w:t>5.2.1. ЗОНА НА ПУБЛИЧНИ ФУНКЦИИ С ВИСОКА ОБЩЕСТВЕНА ЗНАЧИМОСТ</w:t>
            </w:r>
            <w:r w:rsidR="003F2D5C">
              <w:rPr>
                <w:noProof/>
                <w:webHidden/>
              </w:rPr>
              <w:tab/>
            </w:r>
            <w:r w:rsidR="003F2D5C">
              <w:rPr>
                <w:noProof/>
                <w:webHidden/>
              </w:rPr>
              <w:fldChar w:fldCharType="begin"/>
            </w:r>
            <w:r w:rsidR="003F2D5C">
              <w:rPr>
                <w:noProof/>
                <w:webHidden/>
              </w:rPr>
              <w:instrText xml:space="preserve"> PAGEREF _Toc66868547 \h </w:instrText>
            </w:r>
            <w:r w:rsidR="003F2D5C">
              <w:rPr>
                <w:noProof/>
                <w:webHidden/>
              </w:rPr>
            </w:r>
            <w:r w:rsidR="003F2D5C">
              <w:rPr>
                <w:noProof/>
                <w:webHidden/>
              </w:rPr>
              <w:fldChar w:fldCharType="separate"/>
            </w:r>
            <w:r w:rsidR="003F2D5C">
              <w:rPr>
                <w:noProof/>
                <w:webHidden/>
              </w:rPr>
              <w:t>74</w:t>
            </w:r>
            <w:r w:rsidR="003F2D5C">
              <w:rPr>
                <w:noProof/>
                <w:webHidden/>
              </w:rPr>
              <w:fldChar w:fldCharType="end"/>
            </w:r>
          </w:hyperlink>
        </w:p>
        <w:p w14:paraId="5683AB8F" w14:textId="77777777" w:rsidR="003F2D5C" w:rsidRDefault="008C4969">
          <w:pPr>
            <w:pStyle w:val="TOC3"/>
            <w:tabs>
              <w:tab w:val="right" w:leader="dot" w:pos="9062"/>
            </w:tabs>
            <w:rPr>
              <w:noProof/>
              <w:lang w:eastAsia="bg-BG"/>
            </w:rPr>
          </w:pPr>
          <w:hyperlink w:anchor="_Toc66868548" w:history="1">
            <w:r w:rsidR="003F2D5C" w:rsidRPr="007B53FD">
              <w:rPr>
                <w:rStyle w:val="Hyperlink"/>
                <w:rFonts w:ascii="Times New Roman" w:hAnsi="Times New Roman" w:cs="Times New Roman"/>
                <w:b/>
                <w:bCs/>
                <w:noProof/>
              </w:rPr>
              <w:t>5.2.2. ЗОНА С ПРЕОБЛАДАВАЩ СОЦИАЛЕН ХАРАКТЕР</w:t>
            </w:r>
            <w:r w:rsidR="003F2D5C">
              <w:rPr>
                <w:noProof/>
                <w:webHidden/>
              </w:rPr>
              <w:tab/>
            </w:r>
            <w:r w:rsidR="003F2D5C">
              <w:rPr>
                <w:noProof/>
                <w:webHidden/>
              </w:rPr>
              <w:fldChar w:fldCharType="begin"/>
            </w:r>
            <w:r w:rsidR="003F2D5C">
              <w:rPr>
                <w:noProof/>
                <w:webHidden/>
              </w:rPr>
              <w:instrText xml:space="preserve"> PAGEREF _Toc66868548 \h </w:instrText>
            </w:r>
            <w:r w:rsidR="003F2D5C">
              <w:rPr>
                <w:noProof/>
                <w:webHidden/>
              </w:rPr>
            </w:r>
            <w:r w:rsidR="003F2D5C">
              <w:rPr>
                <w:noProof/>
                <w:webHidden/>
              </w:rPr>
              <w:fldChar w:fldCharType="separate"/>
            </w:r>
            <w:r w:rsidR="003F2D5C">
              <w:rPr>
                <w:noProof/>
                <w:webHidden/>
              </w:rPr>
              <w:t>78</w:t>
            </w:r>
            <w:r w:rsidR="003F2D5C">
              <w:rPr>
                <w:noProof/>
                <w:webHidden/>
              </w:rPr>
              <w:fldChar w:fldCharType="end"/>
            </w:r>
          </w:hyperlink>
        </w:p>
        <w:p w14:paraId="14597314" w14:textId="77777777" w:rsidR="003F2D5C" w:rsidRDefault="008C4969">
          <w:pPr>
            <w:pStyle w:val="TOC3"/>
            <w:tabs>
              <w:tab w:val="right" w:leader="dot" w:pos="9062"/>
            </w:tabs>
            <w:rPr>
              <w:noProof/>
              <w:lang w:eastAsia="bg-BG"/>
            </w:rPr>
          </w:pPr>
          <w:hyperlink w:anchor="_Toc66868549" w:history="1">
            <w:r w:rsidR="003F2D5C" w:rsidRPr="007B53FD">
              <w:rPr>
                <w:rStyle w:val="Hyperlink"/>
                <w:rFonts w:ascii="Times New Roman" w:hAnsi="Times New Roman" w:cs="Times New Roman"/>
                <w:b/>
                <w:bCs/>
                <w:noProof/>
              </w:rPr>
              <w:t>5.2.3. ЗОНИ С ПОТЕНЦИАЛ ЗА ИКОНОМИЧЕСКО РАЗВИТИЕ</w:t>
            </w:r>
            <w:r w:rsidR="003F2D5C">
              <w:rPr>
                <w:noProof/>
                <w:webHidden/>
              </w:rPr>
              <w:tab/>
            </w:r>
            <w:r w:rsidR="003F2D5C">
              <w:rPr>
                <w:noProof/>
                <w:webHidden/>
              </w:rPr>
              <w:fldChar w:fldCharType="begin"/>
            </w:r>
            <w:r w:rsidR="003F2D5C">
              <w:rPr>
                <w:noProof/>
                <w:webHidden/>
              </w:rPr>
              <w:instrText xml:space="preserve"> PAGEREF _Toc66868549 \h </w:instrText>
            </w:r>
            <w:r w:rsidR="003F2D5C">
              <w:rPr>
                <w:noProof/>
                <w:webHidden/>
              </w:rPr>
            </w:r>
            <w:r w:rsidR="003F2D5C">
              <w:rPr>
                <w:noProof/>
                <w:webHidden/>
              </w:rPr>
              <w:fldChar w:fldCharType="separate"/>
            </w:r>
            <w:r w:rsidR="003F2D5C">
              <w:rPr>
                <w:noProof/>
                <w:webHidden/>
              </w:rPr>
              <w:t>80</w:t>
            </w:r>
            <w:r w:rsidR="003F2D5C">
              <w:rPr>
                <w:noProof/>
                <w:webHidden/>
              </w:rPr>
              <w:fldChar w:fldCharType="end"/>
            </w:r>
          </w:hyperlink>
        </w:p>
        <w:p w14:paraId="46A08FD8" w14:textId="77777777" w:rsidR="003F2D5C" w:rsidRDefault="008C4969">
          <w:pPr>
            <w:pStyle w:val="TOC3"/>
            <w:tabs>
              <w:tab w:val="right" w:leader="dot" w:pos="9062"/>
            </w:tabs>
            <w:rPr>
              <w:noProof/>
              <w:lang w:eastAsia="bg-BG"/>
            </w:rPr>
          </w:pPr>
          <w:hyperlink w:anchor="_Toc66868550" w:history="1">
            <w:r w:rsidR="003F2D5C" w:rsidRPr="007B53FD">
              <w:rPr>
                <w:rStyle w:val="Hyperlink"/>
                <w:rFonts w:ascii="Times New Roman" w:hAnsi="Times New Roman" w:cs="Times New Roman"/>
                <w:b/>
                <w:bCs/>
                <w:noProof/>
              </w:rPr>
              <w:t>5.2.4. ОБЕКТИ, ВКЛЮЧЕНИ В ИПГВР НА ГРАД БУРГАС, ИЗВЪН ОДОБРЕНИТЕ ЗОНИ ЗА ВЪЗДЕЙСТВИЕ, ЗА ПОДКРЕПА НА ФУНКЦИОНАЛНИ ВРЪЗКИ НА ГРАДА С НЕГОВАТА ПЕРИФЕРИЯ</w:t>
            </w:r>
            <w:r w:rsidR="003F2D5C">
              <w:rPr>
                <w:noProof/>
                <w:webHidden/>
              </w:rPr>
              <w:tab/>
            </w:r>
            <w:r w:rsidR="003F2D5C">
              <w:rPr>
                <w:noProof/>
                <w:webHidden/>
              </w:rPr>
              <w:fldChar w:fldCharType="begin"/>
            </w:r>
            <w:r w:rsidR="003F2D5C">
              <w:rPr>
                <w:noProof/>
                <w:webHidden/>
              </w:rPr>
              <w:instrText xml:space="preserve"> PAGEREF _Toc66868550 \h </w:instrText>
            </w:r>
            <w:r w:rsidR="003F2D5C">
              <w:rPr>
                <w:noProof/>
                <w:webHidden/>
              </w:rPr>
            </w:r>
            <w:r w:rsidR="003F2D5C">
              <w:rPr>
                <w:noProof/>
                <w:webHidden/>
              </w:rPr>
              <w:fldChar w:fldCharType="separate"/>
            </w:r>
            <w:r w:rsidR="003F2D5C">
              <w:rPr>
                <w:noProof/>
                <w:webHidden/>
              </w:rPr>
              <w:t>81</w:t>
            </w:r>
            <w:r w:rsidR="003F2D5C">
              <w:rPr>
                <w:noProof/>
                <w:webHidden/>
              </w:rPr>
              <w:fldChar w:fldCharType="end"/>
            </w:r>
          </w:hyperlink>
        </w:p>
        <w:p w14:paraId="18BB398C" w14:textId="77777777" w:rsidR="003F2D5C" w:rsidRDefault="008C4969">
          <w:pPr>
            <w:pStyle w:val="TOC1"/>
            <w:rPr>
              <w:rFonts w:asciiTheme="minorHAnsi" w:hAnsiTheme="minorHAnsi" w:cstheme="minorBidi"/>
              <w:b w:val="0"/>
              <w:bCs w:val="0"/>
              <w:lang w:eastAsia="bg-BG"/>
            </w:rPr>
          </w:pPr>
          <w:hyperlink w:anchor="_Toc66868551" w:history="1">
            <w:r w:rsidR="003F2D5C" w:rsidRPr="007B53FD">
              <w:rPr>
                <w:rStyle w:val="Hyperlink"/>
                <w:lang w:val="en-US"/>
              </w:rPr>
              <w:t>VI. ОБОБЩЕНИЯ И ИЗВОДИ</w:t>
            </w:r>
            <w:r w:rsidR="003F2D5C">
              <w:rPr>
                <w:webHidden/>
              </w:rPr>
              <w:tab/>
            </w:r>
            <w:r w:rsidR="003F2D5C">
              <w:rPr>
                <w:webHidden/>
              </w:rPr>
              <w:fldChar w:fldCharType="begin"/>
            </w:r>
            <w:r w:rsidR="003F2D5C">
              <w:rPr>
                <w:webHidden/>
              </w:rPr>
              <w:instrText xml:space="preserve"> PAGEREF _Toc66868551 \h </w:instrText>
            </w:r>
            <w:r w:rsidR="003F2D5C">
              <w:rPr>
                <w:webHidden/>
              </w:rPr>
            </w:r>
            <w:r w:rsidR="003F2D5C">
              <w:rPr>
                <w:webHidden/>
              </w:rPr>
              <w:fldChar w:fldCharType="separate"/>
            </w:r>
            <w:r w:rsidR="003F2D5C">
              <w:rPr>
                <w:webHidden/>
              </w:rPr>
              <w:t>83</w:t>
            </w:r>
            <w:r w:rsidR="003F2D5C">
              <w:rPr>
                <w:webHidden/>
              </w:rPr>
              <w:fldChar w:fldCharType="end"/>
            </w:r>
          </w:hyperlink>
        </w:p>
        <w:p w14:paraId="619B6ECC" w14:textId="77777777" w:rsidR="003F2D5C" w:rsidRDefault="008C4969">
          <w:pPr>
            <w:pStyle w:val="TOC2"/>
            <w:tabs>
              <w:tab w:val="right" w:leader="dot" w:pos="9062"/>
            </w:tabs>
            <w:rPr>
              <w:noProof/>
              <w:lang w:eastAsia="bg-BG"/>
            </w:rPr>
          </w:pPr>
          <w:hyperlink w:anchor="_Toc66868552" w:history="1">
            <w:r w:rsidR="003F2D5C" w:rsidRPr="007B53FD">
              <w:rPr>
                <w:rStyle w:val="Hyperlink"/>
                <w:rFonts w:ascii="Times New Roman" w:hAnsi="Times New Roman" w:cs="Times New Roman"/>
                <w:b/>
                <w:bCs/>
                <w:noProof/>
                <w:lang w:val="en-US"/>
              </w:rPr>
              <w:t>6.1 РАЗПРЕДЕЛЕНИЕ НА ПРОЕКТИТЕ ПО ЗОНИ</w:t>
            </w:r>
            <w:r w:rsidR="003F2D5C">
              <w:rPr>
                <w:noProof/>
                <w:webHidden/>
              </w:rPr>
              <w:tab/>
            </w:r>
            <w:r w:rsidR="003F2D5C">
              <w:rPr>
                <w:noProof/>
                <w:webHidden/>
              </w:rPr>
              <w:fldChar w:fldCharType="begin"/>
            </w:r>
            <w:r w:rsidR="003F2D5C">
              <w:rPr>
                <w:noProof/>
                <w:webHidden/>
              </w:rPr>
              <w:instrText xml:space="preserve"> PAGEREF _Toc66868552 \h </w:instrText>
            </w:r>
            <w:r w:rsidR="003F2D5C">
              <w:rPr>
                <w:noProof/>
                <w:webHidden/>
              </w:rPr>
            </w:r>
            <w:r w:rsidR="003F2D5C">
              <w:rPr>
                <w:noProof/>
                <w:webHidden/>
              </w:rPr>
              <w:fldChar w:fldCharType="separate"/>
            </w:r>
            <w:r w:rsidR="003F2D5C">
              <w:rPr>
                <w:noProof/>
                <w:webHidden/>
              </w:rPr>
              <w:t>83</w:t>
            </w:r>
            <w:r w:rsidR="003F2D5C">
              <w:rPr>
                <w:noProof/>
                <w:webHidden/>
              </w:rPr>
              <w:fldChar w:fldCharType="end"/>
            </w:r>
          </w:hyperlink>
        </w:p>
        <w:p w14:paraId="22F67821" w14:textId="77777777" w:rsidR="003F2D5C" w:rsidRDefault="008C4969">
          <w:pPr>
            <w:pStyle w:val="TOC2"/>
            <w:tabs>
              <w:tab w:val="right" w:leader="dot" w:pos="9062"/>
            </w:tabs>
            <w:rPr>
              <w:noProof/>
              <w:lang w:eastAsia="bg-BG"/>
            </w:rPr>
          </w:pPr>
          <w:hyperlink w:anchor="_Toc66868553" w:history="1">
            <w:r w:rsidR="003F2D5C" w:rsidRPr="007B53FD">
              <w:rPr>
                <w:rStyle w:val="Hyperlink"/>
                <w:rFonts w:ascii="Times New Roman" w:hAnsi="Times New Roman" w:cs="Times New Roman"/>
                <w:b/>
                <w:bCs/>
                <w:noProof/>
                <w:lang w:val="en-US"/>
              </w:rPr>
              <w:t>6.2 РАЗПРЕДЕЛЕНИЕ ПО ПРОЕКТНИ ГРУПИ</w:t>
            </w:r>
            <w:r w:rsidR="003F2D5C">
              <w:rPr>
                <w:noProof/>
                <w:webHidden/>
              </w:rPr>
              <w:tab/>
            </w:r>
            <w:r w:rsidR="003F2D5C">
              <w:rPr>
                <w:noProof/>
                <w:webHidden/>
              </w:rPr>
              <w:fldChar w:fldCharType="begin"/>
            </w:r>
            <w:r w:rsidR="003F2D5C">
              <w:rPr>
                <w:noProof/>
                <w:webHidden/>
              </w:rPr>
              <w:instrText xml:space="preserve"> PAGEREF _Toc66868553 \h </w:instrText>
            </w:r>
            <w:r w:rsidR="003F2D5C">
              <w:rPr>
                <w:noProof/>
                <w:webHidden/>
              </w:rPr>
            </w:r>
            <w:r w:rsidR="003F2D5C">
              <w:rPr>
                <w:noProof/>
                <w:webHidden/>
              </w:rPr>
              <w:fldChar w:fldCharType="separate"/>
            </w:r>
            <w:r w:rsidR="003F2D5C">
              <w:rPr>
                <w:noProof/>
                <w:webHidden/>
              </w:rPr>
              <w:t>84</w:t>
            </w:r>
            <w:r w:rsidR="003F2D5C">
              <w:rPr>
                <w:noProof/>
                <w:webHidden/>
              </w:rPr>
              <w:fldChar w:fldCharType="end"/>
            </w:r>
          </w:hyperlink>
        </w:p>
        <w:p w14:paraId="646B52AB" w14:textId="77777777" w:rsidR="003F2D5C" w:rsidRDefault="008C4969">
          <w:pPr>
            <w:pStyle w:val="TOC2"/>
            <w:tabs>
              <w:tab w:val="right" w:leader="dot" w:pos="9062"/>
            </w:tabs>
            <w:rPr>
              <w:noProof/>
              <w:lang w:eastAsia="bg-BG"/>
            </w:rPr>
          </w:pPr>
          <w:hyperlink w:anchor="_Toc66868554" w:history="1">
            <w:r w:rsidR="003F2D5C" w:rsidRPr="007B53FD">
              <w:rPr>
                <w:rStyle w:val="Hyperlink"/>
                <w:rFonts w:ascii="Times New Roman" w:hAnsi="Times New Roman" w:cs="Times New Roman"/>
                <w:b/>
                <w:bCs/>
                <w:noProof/>
                <w:lang w:val="en-US"/>
              </w:rPr>
              <w:t>6.3 РАЗПРЕДЕЛЕНИЕ ПО ПРОЕКТНИ ГРУПИ И ЗОНИ НА ИПГВР</w:t>
            </w:r>
            <w:r w:rsidR="003F2D5C">
              <w:rPr>
                <w:noProof/>
                <w:webHidden/>
              </w:rPr>
              <w:tab/>
            </w:r>
            <w:r w:rsidR="003F2D5C">
              <w:rPr>
                <w:noProof/>
                <w:webHidden/>
              </w:rPr>
              <w:fldChar w:fldCharType="begin"/>
            </w:r>
            <w:r w:rsidR="003F2D5C">
              <w:rPr>
                <w:noProof/>
                <w:webHidden/>
              </w:rPr>
              <w:instrText xml:space="preserve"> PAGEREF _Toc66868554 \h </w:instrText>
            </w:r>
            <w:r w:rsidR="003F2D5C">
              <w:rPr>
                <w:noProof/>
                <w:webHidden/>
              </w:rPr>
            </w:r>
            <w:r w:rsidR="003F2D5C">
              <w:rPr>
                <w:noProof/>
                <w:webHidden/>
              </w:rPr>
              <w:fldChar w:fldCharType="separate"/>
            </w:r>
            <w:r w:rsidR="003F2D5C">
              <w:rPr>
                <w:noProof/>
                <w:webHidden/>
              </w:rPr>
              <w:t>85</w:t>
            </w:r>
            <w:r w:rsidR="003F2D5C">
              <w:rPr>
                <w:noProof/>
                <w:webHidden/>
              </w:rPr>
              <w:fldChar w:fldCharType="end"/>
            </w:r>
          </w:hyperlink>
        </w:p>
        <w:p w14:paraId="044F4B4F" w14:textId="77777777" w:rsidR="003F2D5C" w:rsidRDefault="008C4969">
          <w:pPr>
            <w:pStyle w:val="TOC2"/>
            <w:tabs>
              <w:tab w:val="right" w:leader="dot" w:pos="9062"/>
            </w:tabs>
            <w:rPr>
              <w:noProof/>
              <w:lang w:eastAsia="bg-BG"/>
            </w:rPr>
          </w:pPr>
          <w:hyperlink w:anchor="_Toc66868555" w:history="1">
            <w:r w:rsidR="003F2D5C" w:rsidRPr="007B53FD">
              <w:rPr>
                <w:rStyle w:val="Hyperlink"/>
                <w:rFonts w:ascii="Times New Roman" w:hAnsi="Times New Roman" w:cs="Times New Roman"/>
                <w:b/>
                <w:bCs/>
                <w:noProof/>
                <w:lang w:val="en-US"/>
              </w:rPr>
              <w:t>6.4 СТАТУС НА ИЗПЪЛНЕНИЕ НА ПРОЕКТИТЕ ПО ИПГВР БУРГАС</w:t>
            </w:r>
            <w:r w:rsidR="003F2D5C">
              <w:rPr>
                <w:noProof/>
                <w:webHidden/>
              </w:rPr>
              <w:tab/>
            </w:r>
            <w:r w:rsidR="003F2D5C">
              <w:rPr>
                <w:noProof/>
                <w:webHidden/>
              </w:rPr>
              <w:fldChar w:fldCharType="begin"/>
            </w:r>
            <w:r w:rsidR="003F2D5C">
              <w:rPr>
                <w:noProof/>
                <w:webHidden/>
              </w:rPr>
              <w:instrText xml:space="preserve"> PAGEREF _Toc66868555 \h </w:instrText>
            </w:r>
            <w:r w:rsidR="003F2D5C">
              <w:rPr>
                <w:noProof/>
                <w:webHidden/>
              </w:rPr>
            </w:r>
            <w:r w:rsidR="003F2D5C">
              <w:rPr>
                <w:noProof/>
                <w:webHidden/>
              </w:rPr>
              <w:fldChar w:fldCharType="separate"/>
            </w:r>
            <w:r w:rsidR="003F2D5C">
              <w:rPr>
                <w:noProof/>
                <w:webHidden/>
              </w:rPr>
              <w:t>86</w:t>
            </w:r>
            <w:r w:rsidR="003F2D5C">
              <w:rPr>
                <w:noProof/>
                <w:webHidden/>
              </w:rPr>
              <w:fldChar w:fldCharType="end"/>
            </w:r>
          </w:hyperlink>
        </w:p>
        <w:p w14:paraId="7108B95D" w14:textId="77777777" w:rsidR="003F2D5C" w:rsidRDefault="008C4969">
          <w:pPr>
            <w:pStyle w:val="TOC2"/>
            <w:tabs>
              <w:tab w:val="right" w:leader="dot" w:pos="9062"/>
            </w:tabs>
            <w:rPr>
              <w:noProof/>
              <w:lang w:eastAsia="bg-BG"/>
            </w:rPr>
          </w:pPr>
          <w:hyperlink w:anchor="_Toc66868556" w:history="1">
            <w:r w:rsidR="003F2D5C" w:rsidRPr="007B53FD">
              <w:rPr>
                <w:rStyle w:val="Hyperlink"/>
                <w:rFonts w:ascii="Times New Roman" w:hAnsi="Times New Roman" w:cs="Times New Roman"/>
                <w:b/>
                <w:bCs/>
                <w:noProof/>
                <w:lang w:val="en-US"/>
              </w:rPr>
              <w:t>6.5 ТЕРИТОРИАЛНА ПРОЕКЦИЯ НА ИЗПЪЛНЯВАНИТЕ ПРОЕКТИ</w:t>
            </w:r>
            <w:r w:rsidR="003F2D5C">
              <w:rPr>
                <w:noProof/>
                <w:webHidden/>
              </w:rPr>
              <w:tab/>
            </w:r>
            <w:r w:rsidR="003F2D5C">
              <w:rPr>
                <w:noProof/>
                <w:webHidden/>
              </w:rPr>
              <w:fldChar w:fldCharType="begin"/>
            </w:r>
            <w:r w:rsidR="003F2D5C">
              <w:rPr>
                <w:noProof/>
                <w:webHidden/>
              </w:rPr>
              <w:instrText xml:space="preserve"> PAGEREF _Toc66868556 \h </w:instrText>
            </w:r>
            <w:r w:rsidR="003F2D5C">
              <w:rPr>
                <w:noProof/>
                <w:webHidden/>
              </w:rPr>
            </w:r>
            <w:r w:rsidR="003F2D5C">
              <w:rPr>
                <w:noProof/>
                <w:webHidden/>
              </w:rPr>
              <w:fldChar w:fldCharType="separate"/>
            </w:r>
            <w:r w:rsidR="003F2D5C">
              <w:rPr>
                <w:noProof/>
                <w:webHidden/>
              </w:rPr>
              <w:t>88</w:t>
            </w:r>
            <w:r w:rsidR="003F2D5C">
              <w:rPr>
                <w:noProof/>
                <w:webHidden/>
              </w:rPr>
              <w:fldChar w:fldCharType="end"/>
            </w:r>
          </w:hyperlink>
        </w:p>
        <w:p w14:paraId="76BC104E" w14:textId="77777777" w:rsidR="003F2D5C" w:rsidRDefault="008C4969">
          <w:pPr>
            <w:pStyle w:val="TOC2"/>
            <w:tabs>
              <w:tab w:val="right" w:leader="dot" w:pos="9062"/>
            </w:tabs>
            <w:rPr>
              <w:noProof/>
              <w:lang w:eastAsia="bg-BG"/>
            </w:rPr>
          </w:pPr>
          <w:hyperlink w:anchor="_Toc66868557" w:history="1">
            <w:r w:rsidR="003F2D5C" w:rsidRPr="007B53FD">
              <w:rPr>
                <w:rStyle w:val="Hyperlink"/>
                <w:rFonts w:ascii="Times New Roman" w:hAnsi="Times New Roman" w:cs="Times New Roman"/>
                <w:b/>
                <w:bCs/>
                <w:noProof/>
                <w:lang w:val="en-US"/>
              </w:rPr>
              <w:t>6.6 ИНВЕСТИЦИОННА ПРОГРАМА НА ОБЩИНА БУРГАС 2015-2020 Г. И ИПГВР</w:t>
            </w:r>
            <w:r w:rsidR="003F2D5C">
              <w:rPr>
                <w:noProof/>
                <w:webHidden/>
              </w:rPr>
              <w:tab/>
            </w:r>
            <w:r w:rsidR="003F2D5C">
              <w:rPr>
                <w:noProof/>
                <w:webHidden/>
              </w:rPr>
              <w:fldChar w:fldCharType="begin"/>
            </w:r>
            <w:r w:rsidR="003F2D5C">
              <w:rPr>
                <w:noProof/>
                <w:webHidden/>
              </w:rPr>
              <w:instrText xml:space="preserve"> PAGEREF _Toc66868557 \h </w:instrText>
            </w:r>
            <w:r w:rsidR="003F2D5C">
              <w:rPr>
                <w:noProof/>
                <w:webHidden/>
              </w:rPr>
            </w:r>
            <w:r w:rsidR="003F2D5C">
              <w:rPr>
                <w:noProof/>
                <w:webHidden/>
              </w:rPr>
              <w:fldChar w:fldCharType="separate"/>
            </w:r>
            <w:r w:rsidR="003F2D5C">
              <w:rPr>
                <w:noProof/>
                <w:webHidden/>
              </w:rPr>
              <w:t>88</w:t>
            </w:r>
            <w:r w:rsidR="003F2D5C">
              <w:rPr>
                <w:noProof/>
                <w:webHidden/>
              </w:rPr>
              <w:fldChar w:fldCharType="end"/>
            </w:r>
          </w:hyperlink>
        </w:p>
        <w:p w14:paraId="27CA735A" w14:textId="77777777" w:rsidR="003F2D5C" w:rsidRDefault="008C4969">
          <w:pPr>
            <w:pStyle w:val="TOC2"/>
            <w:tabs>
              <w:tab w:val="right" w:leader="dot" w:pos="9062"/>
            </w:tabs>
            <w:rPr>
              <w:noProof/>
              <w:lang w:eastAsia="bg-BG"/>
            </w:rPr>
          </w:pPr>
          <w:hyperlink w:anchor="_Toc66868558" w:history="1">
            <w:r w:rsidR="003F2D5C" w:rsidRPr="007B53FD">
              <w:rPr>
                <w:rStyle w:val="Hyperlink"/>
                <w:rFonts w:ascii="Times New Roman" w:hAnsi="Times New Roman" w:cs="Times New Roman"/>
                <w:b/>
                <w:bCs/>
                <w:noProof/>
                <w:lang w:val="en-US"/>
              </w:rPr>
              <w:t>6.7 СКАЛА НА ИЗПЪЛНЕНИЕ НА ПРОЕКТИТЕ ПО ИПГВР</w:t>
            </w:r>
            <w:r w:rsidR="003F2D5C">
              <w:rPr>
                <w:noProof/>
                <w:webHidden/>
              </w:rPr>
              <w:tab/>
            </w:r>
            <w:r w:rsidR="003F2D5C">
              <w:rPr>
                <w:noProof/>
                <w:webHidden/>
              </w:rPr>
              <w:fldChar w:fldCharType="begin"/>
            </w:r>
            <w:r w:rsidR="003F2D5C">
              <w:rPr>
                <w:noProof/>
                <w:webHidden/>
              </w:rPr>
              <w:instrText xml:space="preserve"> PAGEREF _Toc66868558 \h </w:instrText>
            </w:r>
            <w:r w:rsidR="003F2D5C">
              <w:rPr>
                <w:noProof/>
                <w:webHidden/>
              </w:rPr>
            </w:r>
            <w:r w:rsidR="003F2D5C">
              <w:rPr>
                <w:noProof/>
                <w:webHidden/>
              </w:rPr>
              <w:fldChar w:fldCharType="separate"/>
            </w:r>
            <w:r w:rsidR="003F2D5C">
              <w:rPr>
                <w:noProof/>
                <w:webHidden/>
              </w:rPr>
              <w:t>89</w:t>
            </w:r>
            <w:r w:rsidR="003F2D5C">
              <w:rPr>
                <w:noProof/>
                <w:webHidden/>
              </w:rPr>
              <w:fldChar w:fldCharType="end"/>
            </w:r>
          </w:hyperlink>
        </w:p>
        <w:p w14:paraId="1CB816A5" w14:textId="77777777" w:rsidR="003F2D5C" w:rsidRDefault="008C4969">
          <w:pPr>
            <w:pStyle w:val="TOC3"/>
            <w:tabs>
              <w:tab w:val="right" w:leader="dot" w:pos="9062"/>
            </w:tabs>
            <w:rPr>
              <w:noProof/>
              <w:lang w:eastAsia="bg-BG"/>
            </w:rPr>
          </w:pPr>
          <w:hyperlink w:anchor="_Toc66868559" w:history="1">
            <w:r w:rsidR="003F2D5C" w:rsidRPr="007B53FD">
              <w:rPr>
                <w:rStyle w:val="Hyperlink"/>
                <w:rFonts w:ascii="Times New Roman" w:hAnsi="Times New Roman" w:cs="Times New Roman"/>
                <w:b/>
                <w:bCs/>
                <w:noProof/>
                <w:lang w:val="en-US"/>
              </w:rPr>
              <w:t xml:space="preserve">6.7.1 </w:t>
            </w:r>
            <w:r w:rsidR="003F2D5C" w:rsidRPr="007B53FD">
              <w:rPr>
                <w:rStyle w:val="Hyperlink"/>
                <w:rFonts w:ascii="Times New Roman" w:hAnsi="Times New Roman" w:cs="Times New Roman"/>
                <w:b/>
                <w:bCs/>
                <w:noProof/>
              </w:rPr>
              <w:t>С</w:t>
            </w:r>
            <w:r w:rsidR="003F2D5C" w:rsidRPr="007B53FD">
              <w:rPr>
                <w:rStyle w:val="Hyperlink"/>
                <w:rFonts w:ascii="Times New Roman" w:hAnsi="Times New Roman" w:cs="Times New Roman"/>
                <w:b/>
                <w:bCs/>
                <w:noProof/>
                <w:lang w:val="en-US"/>
              </w:rPr>
              <w:t>кала на въздействието върху зоните по тематични групи</w:t>
            </w:r>
            <w:r w:rsidR="003F2D5C">
              <w:rPr>
                <w:noProof/>
                <w:webHidden/>
              </w:rPr>
              <w:tab/>
            </w:r>
            <w:r w:rsidR="003F2D5C">
              <w:rPr>
                <w:noProof/>
                <w:webHidden/>
              </w:rPr>
              <w:fldChar w:fldCharType="begin"/>
            </w:r>
            <w:r w:rsidR="003F2D5C">
              <w:rPr>
                <w:noProof/>
                <w:webHidden/>
              </w:rPr>
              <w:instrText xml:space="preserve"> PAGEREF _Toc66868559 \h </w:instrText>
            </w:r>
            <w:r w:rsidR="003F2D5C">
              <w:rPr>
                <w:noProof/>
                <w:webHidden/>
              </w:rPr>
            </w:r>
            <w:r w:rsidR="003F2D5C">
              <w:rPr>
                <w:noProof/>
                <w:webHidden/>
              </w:rPr>
              <w:fldChar w:fldCharType="separate"/>
            </w:r>
            <w:r w:rsidR="003F2D5C">
              <w:rPr>
                <w:noProof/>
                <w:webHidden/>
              </w:rPr>
              <w:t>89</w:t>
            </w:r>
            <w:r w:rsidR="003F2D5C">
              <w:rPr>
                <w:noProof/>
                <w:webHidden/>
              </w:rPr>
              <w:fldChar w:fldCharType="end"/>
            </w:r>
          </w:hyperlink>
        </w:p>
        <w:p w14:paraId="5D496E56" w14:textId="77777777" w:rsidR="003F2D5C" w:rsidRDefault="008C4969">
          <w:pPr>
            <w:pStyle w:val="TOC3"/>
            <w:tabs>
              <w:tab w:val="right" w:leader="dot" w:pos="9062"/>
            </w:tabs>
            <w:rPr>
              <w:noProof/>
              <w:lang w:eastAsia="bg-BG"/>
            </w:rPr>
          </w:pPr>
          <w:hyperlink w:anchor="_Toc66868560" w:history="1">
            <w:r w:rsidR="003F2D5C" w:rsidRPr="007B53FD">
              <w:rPr>
                <w:rStyle w:val="Hyperlink"/>
                <w:rFonts w:ascii="Times New Roman" w:hAnsi="Times New Roman" w:cs="Times New Roman"/>
                <w:b/>
                <w:bCs/>
                <w:noProof/>
                <w:lang w:val="en-US"/>
              </w:rPr>
              <w:t>6.7.2 Скала на въздействието върху зоните</w:t>
            </w:r>
            <w:r w:rsidR="003F2D5C">
              <w:rPr>
                <w:noProof/>
                <w:webHidden/>
              </w:rPr>
              <w:tab/>
            </w:r>
            <w:r w:rsidR="003F2D5C">
              <w:rPr>
                <w:noProof/>
                <w:webHidden/>
              </w:rPr>
              <w:fldChar w:fldCharType="begin"/>
            </w:r>
            <w:r w:rsidR="003F2D5C">
              <w:rPr>
                <w:noProof/>
                <w:webHidden/>
              </w:rPr>
              <w:instrText xml:space="preserve"> PAGEREF _Toc66868560 \h </w:instrText>
            </w:r>
            <w:r w:rsidR="003F2D5C">
              <w:rPr>
                <w:noProof/>
                <w:webHidden/>
              </w:rPr>
            </w:r>
            <w:r w:rsidR="003F2D5C">
              <w:rPr>
                <w:noProof/>
                <w:webHidden/>
              </w:rPr>
              <w:fldChar w:fldCharType="separate"/>
            </w:r>
            <w:r w:rsidR="003F2D5C">
              <w:rPr>
                <w:noProof/>
                <w:webHidden/>
              </w:rPr>
              <w:t>90</w:t>
            </w:r>
            <w:r w:rsidR="003F2D5C">
              <w:rPr>
                <w:noProof/>
                <w:webHidden/>
              </w:rPr>
              <w:fldChar w:fldCharType="end"/>
            </w:r>
          </w:hyperlink>
        </w:p>
        <w:p w14:paraId="651AD47F" w14:textId="77777777" w:rsidR="003F2D5C" w:rsidRDefault="008C4969">
          <w:pPr>
            <w:pStyle w:val="TOC3"/>
            <w:tabs>
              <w:tab w:val="right" w:leader="dot" w:pos="9062"/>
            </w:tabs>
            <w:rPr>
              <w:noProof/>
              <w:lang w:eastAsia="bg-BG"/>
            </w:rPr>
          </w:pPr>
          <w:hyperlink w:anchor="_Toc66868561" w:history="1">
            <w:r w:rsidR="003F2D5C" w:rsidRPr="007B53FD">
              <w:rPr>
                <w:rStyle w:val="Hyperlink"/>
                <w:rFonts w:ascii="Times New Roman" w:hAnsi="Times New Roman" w:cs="Times New Roman"/>
                <w:b/>
                <w:bCs/>
                <w:noProof/>
                <w:lang w:val="en-US"/>
              </w:rPr>
              <w:t>6.7.3 Скала на въздействието на проектите по Зони за въздействие с оглед постигане на специфичните цели на ИПГВР</w:t>
            </w:r>
            <w:r w:rsidR="003F2D5C">
              <w:rPr>
                <w:noProof/>
                <w:webHidden/>
              </w:rPr>
              <w:tab/>
            </w:r>
            <w:r w:rsidR="003F2D5C">
              <w:rPr>
                <w:noProof/>
                <w:webHidden/>
              </w:rPr>
              <w:fldChar w:fldCharType="begin"/>
            </w:r>
            <w:r w:rsidR="003F2D5C">
              <w:rPr>
                <w:noProof/>
                <w:webHidden/>
              </w:rPr>
              <w:instrText xml:space="preserve"> PAGEREF _Toc66868561 \h </w:instrText>
            </w:r>
            <w:r w:rsidR="003F2D5C">
              <w:rPr>
                <w:noProof/>
                <w:webHidden/>
              </w:rPr>
            </w:r>
            <w:r w:rsidR="003F2D5C">
              <w:rPr>
                <w:noProof/>
                <w:webHidden/>
              </w:rPr>
              <w:fldChar w:fldCharType="separate"/>
            </w:r>
            <w:r w:rsidR="003F2D5C">
              <w:rPr>
                <w:noProof/>
                <w:webHidden/>
              </w:rPr>
              <w:t>91</w:t>
            </w:r>
            <w:r w:rsidR="003F2D5C">
              <w:rPr>
                <w:noProof/>
                <w:webHidden/>
              </w:rPr>
              <w:fldChar w:fldCharType="end"/>
            </w:r>
          </w:hyperlink>
        </w:p>
        <w:p w14:paraId="5157049F" w14:textId="77777777" w:rsidR="003F2D5C" w:rsidRDefault="008C4969">
          <w:pPr>
            <w:pStyle w:val="TOC1"/>
            <w:rPr>
              <w:rFonts w:asciiTheme="minorHAnsi" w:hAnsiTheme="minorHAnsi" w:cstheme="minorBidi"/>
              <w:b w:val="0"/>
              <w:bCs w:val="0"/>
              <w:lang w:eastAsia="bg-BG"/>
            </w:rPr>
          </w:pPr>
          <w:hyperlink w:anchor="_Toc66868562" w:history="1">
            <w:r w:rsidR="003F2D5C" w:rsidRPr="007B53FD">
              <w:rPr>
                <w:rStyle w:val="Hyperlink"/>
                <w:lang w:val="en-US"/>
              </w:rPr>
              <w:t>VII. ИНФОРМАЦИЯ ЗА ИДЕНТИФИЦИРАНИ ПРОБЛЕМНИ ОБЛАСТИ И ОГРАНИЧИТЕЛИ НА РАЗВИТИЕТО НА МЕСТНО НИВО, ПОПРЕЧИЛИ НА ИЗПЪЛНЕНИЕТО НА ИПГВР</w:t>
            </w:r>
            <w:r w:rsidR="003F2D5C">
              <w:rPr>
                <w:webHidden/>
              </w:rPr>
              <w:tab/>
            </w:r>
            <w:r w:rsidR="003F2D5C">
              <w:rPr>
                <w:webHidden/>
              </w:rPr>
              <w:fldChar w:fldCharType="begin"/>
            </w:r>
            <w:r w:rsidR="003F2D5C">
              <w:rPr>
                <w:webHidden/>
              </w:rPr>
              <w:instrText xml:space="preserve"> PAGEREF _Toc66868562 \h </w:instrText>
            </w:r>
            <w:r w:rsidR="003F2D5C">
              <w:rPr>
                <w:webHidden/>
              </w:rPr>
            </w:r>
            <w:r w:rsidR="003F2D5C">
              <w:rPr>
                <w:webHidden/>
              </w:rPr>
              <w:fldChar w:fldCharType="separate"/>
            </w:r>
            <w:r w:rsidR="003F2D5C">
              <w:rPr>
                <w:webHidden/>
              </w:rPr>
              <w:t>101</w:t>
            </w:r>
            <w:r w:rsidR="003F2D5C">
              <w:rPr>
                <w:webHidden/>
              </w:rPr>
              <w:fldChar w:fldCharType="end"/>
            </w:r>
          </w:hyperlink>
        </w:p>
        <w:p w14:paraId="1259249A" w14:textId="77777777" w:rsidR="003F2D5C" w:rsidRDefault="008C4969">
          <w:pPr>
            <w:pStyle w:val="TOC1"/>
            <w:rPr>
              <w:rFonts w:asciiTheme="minorHAnsi" w:hAnsiTheme="minorHAnsi" w:cstheme="minorBidi"/>
              <w:b w:val="0"/>
              <w:bCs w:val="0"/>
              <w:lang w:eastAsia="bg-BG"/>
            </w:rPr>
          </w:pPr>
          <w:hyperlink w:anchor="_Toc66868563" w:history="1">
            <w:r w:rsidR="003F2D5C" w:rsidRPr="007B53FD">
              <w:rPr>
                <w:rStyle w:val="Hyperlink"/>
                <w:lang w:val="en-US"/>
              </w:rPr>
              <w:t xml:space="preserve">VIII. </w:t>
            </w:r>
            <w:r w:rsidR="003F2D5C" w:rsidRPr="007B53FD">
              <w:rPr>
                <w:rStyle w:val="Hyperlink"/>
              </w:rPr>
              <w:t>ОСНОВНИ ИЗВОДИ И ПРЕПОРЪКИ ЗА СЛЕДВАЩИЯ ПЕРИОД</w:t>
            </w:r>
            <w:r w:rsidR="003F2D5C">
              <w:rPr>
                <w:webHidden/>
              </w:rPr>
              <w:tab/>
            </w:r>
            <w:r w:rsidR="003F2D5C">
              <w:rPr>
                <w:webHidden/>
              </w:rPr>
              <w:fldChar w:fldCharType="begin"/>
            </w:r>
            <w:r w:rsidR="003F2D5C">
              <w:rPr>
                <w:webHidden/>
              </w:rPr>
              <w:instrText xml:space="preserve"> PAGEREF _Toc66868563 \h </w:instrText>
            </w:r>
            <w:r w:rsidR="003F2D5C">
              <w:rPr>
                <w:webHidden/>
              </w:rPr>
            </w:r>
            <w:r w:rsidR="003F2D5C">
              <w:rPr>
                <w:webHidden/>
              </w:rPr>
              <w:fldChar w:fldCharType="separate"/>
            </w:r>
            <w:r w:rsidR="003F2D5C">
              <w:rPr>
                <w:webHidden/>
              </w:rPr>
              <w:t>101</w:t>
            </w:r>
            <w:r w:rsidR="003F2D5C">
              <w:rPr>
                <w:webHidden/>
              </w:rPr>
              <w:fldChar w:fldCharType="end"/>
            </w:r>
          </w:hyperlink>
        </w:p>
        <w:p w14:paraId="00DDDD73" w14:textId="77777777" w:rsidR="003F2D5C" w:rsidRDefault="008C4969">
          <w:pPr>
            <w:pStyle w:val="TOC1"/>
            <w:rPr>
              <w:rFonts w:asciiTheme="minorHAnsi" w:hAnsiTheme="minorHAnsi" w:cstheme="minorBidi"/>
              <w:b w:val="0"/>
              <w:bCs w:val="0"/>
              <w:lang w:eastAsia="bg-BG"/>
            </w:rPr>
          </w:pPr>
          <w:hyperlink w:anchor="_Toc66868564" w:history="1">
            <w:r w:rsidR="003F2D5C" w:rsidRPr="007B53FD">
              <w:rPr>
                <w:rStyle w:val="Hyperlink"/>
              </w:rPr>
              <w:t>ПРИЛОЖЕНИЯ</w:t>
            </w:r>
            <w:r w:rsidR="003F2D5C">
              <w:rPr>
                <w:webHidden/>
              </w:rPr>
              <w:tab/>
            </w:r>
            <w:r w:rsidR="003F2D5C">
              <w:rPr>
                <w:webHidden/>
              </w:rPr>
              <w:fldChar w:fldCharType="begin"/>
            </w:r>
            <w:r w:rsidR="003F2D5C">
              <w:rPr>
                <w:webHidden/>
              </w:rPr>
              <w:instrText xml:space="preserve"> PAGEREF _Toc66868564 \h </w:instrText>
            </w:r>
            <w:r w:rsidR="003F2D5C">
              <w:rPr>
                <w:webHidden/>
              </w:rPr>
            </w:r>
            <w:r w:rsidR="003F2D5C">
              <w:rPr>
                <w:webHidden/>
              </w:rPr>
              <w:fldChar w:fldCharType="separate"/>
            </w:r>
            <w:r w:rsidR="003F2D5C">
              <w:rPr>
                <w:webHidden/>
              </w:rPr>
              <w:t>102</w:t>
            </w:r>
            <w:r w:rsidR="003F2D5C">
              <w:rPr>
                <w:webHidden/>
              </w:rPr>
              <w:fldChar w:fldCharType="end"/>
            </w:r>
          </w:hyperlink>
        </w:p>
        <w:p w14:paraId="2DCFCF66" w14:textId="319DF87B" w:rsidR="00296723" w:rsidRDefault="00296723">
          <w:r>
            <w:rPr>
              <w:b/>
              <w:bCs/>
              <w:noProof/>
            </w:rPr>
            <w:fldChar w:fldCharType="end"/>
          </w:r>
        </w:p>
      </w:sdtContent>
    </w:sdt>
    <w:p w14:paraId="584ECC85" w14:textId="77777777" w:rsidR="00335B10" w:rsidRDefault="00335B10" w:rsidP="00296723">
      <w:pPr>
        <w:pStyle w:val="NormalWeb"/>
        <w:shd w:val="clear" w:color="auto" w:fill="FFFFFF"/>
        <w:spacing w:before="0" w:beforeAutospacing="0" w:after="0" w:afterAutospacing="0"/>
        <w:jc w:val="both"/>
        <w:rPr>
          <w:color w:val="000000"/>
        </w:rPr>
      </w:pPr>
    </w:p>
    <w:p w14:paraId="0E58B3D7" w14:textId="77777777" w:rsidR="00335B10" w:rsidRDefault="00335B10" w:rsidP="00296723">
      <w:pPr>
        <w:pStyle w:val="NormalWeb"/>
        <w:shd w:val="clear" w:color="auto" w:fill="FFFFFF"/>
        <w:spacing w:before="0" w:beforeAutospacing="0" w:after="0" w:afterAutospacing="0"/>
        <w:jc w:val="both"/>
        <w:rPr>
          <w:color w:val="000000"/>
        </w:rPr>
      </w:pPr>
    </w:p>
    <w:p w14:paraId="6589F4D9" w14:textId="3D1E9209" w:rsidR="00335B10" w:rsidRDefault="00335B10" w:rsidP="00FE1264">
      <w:pPr>
        <w:pStyle w:val="NormalWeb"/>
        <w:shd w:val="clear" w:color="auto" w:fill="FFFFFF"/>
        <w:spacing w:before="0" w:beforeAutospacing="0" w:after="0" w:afterAutospacing="0"/>
        <w:jc w:val="center"/>
        <w:rPr>
          <w:b/>
          <w:bCs/>
          <w:color w:val="000000"/>
        </w:rPr>
      </w:pPr>
      <w:r w:rsidRPr="00335B10">
        <w:rPr>
          <w:b/>
          <w:bCs/>
          <w:color w:val="000000"/>
        </w:rPr>
        <w:t>Списък на таблиците</w:t>
      </w:r>
    </w:p>
    <w:p w14:paraId="7F8FC0BE" w14:textId="77777777" w:rsidR="001D743C" w:rsidRPr="00FE1264" w:rsidRDefault="001D743C" w:rsidP="00FE1264">
      <w:pPr>
        <w:pStyle w:val="NormalWeb"/>
        <w:shd w:val="clear" w:color="auto" w:fill="FFFFFF"/>
        <w:spacing w:before="0" w:beforeAutospacing="0" w:after="0" w:afterAutospacing="0"/>
        <w:jc w:val="center"/>
        <w:rPr>
          <w:b/>
          <w:bCs/>
          <w:color w:val="000000"/>
        </w:rPr>
      </w:pPr>
    </w:p>
    <w:p w14:paraId="7D97494C" w14:textId="77777777" w:rsidR="001D743C" w:rsidRDefault="00335B10">
      <w:pPr>
        <w:pStyle w:val="TableofFigures"/>
        <w:tabs>
          <w:tab w:val="right" w:leader="dot" w:pos="9062"/>
        </w:tabs>
        <w:rPr>
          <w:noProof/>
          <w:lang w:eastAsia="bg-BG"/>
        </w:rPr>
      </w:pPr>
      <w:r w:rsidRPr="00720322">
        <w:rPr>
          <w:rFonts w:ascii="Times New Roman" w:hAnsi="Times New Roman" w:cs="Times New Roman"/>
          <w:color w:val="000000"/>
          <w:sz w:val="20"/>
          <w:szCs w:val="20"/>
        </w:rPr>
        <w:fldChar w:fldCharType="begin"/>
      </w:r>
      <w:r w:rsidRPr="00720322">
        <w:rPr>
          <w:rFonts w:ascii="Times New Roman" w:hAnsi="Times New Roman" w:cs="Times New Roman"/>
          <w:color w:val="000000"/>
          <w:sz w:val="20"/>
          <w:szCs w:val="20"/>
        </w:rPr>
        <w:instrText xml:space="preserve"> TOC \h \z \c "Таблица" </w:instrText>
      </w:r>
      <w:r w:rsidRPr="00720322">
        <w:rPr>
          <w:rFonts w:ascii="Times New Roman" w:hAnsi="Times New Roman" w:cs="Times New Roman"/>
          <w:color w:val="000000"/>
          <w:sz w:val="20"/>
          <w:szCs w:val="20"/>
        </w:rPr>
        <w:fldChar w:fldCharType="separate"/>
      </w:r>
      <w:hyperlink w:anchor="_Toc66868278" w:history="1">
        <w:r w:rsidR="001D743C" w:rsidRPr="00CE4EC5">
          <w:rPr>
            <w:rStyle w:val="Hyperlink"/>
            <w:rFonts w:ascii="Times New Roman" w:hAnsi="Times New Roman" w:cs="Times New Roman"/>
            <w:noProof/>
          </w:rPr>
          <w:t>Таблица 1. Проекти в Зоната  за въздействие с публични функции   (ЗВ I)</w:t>
        </w:r>
        <w:r w:rsidR="001D743C">
          <w:rPr>
            <w:noProof/>
            <w:webHidden/>
          </w:rPr>
          <w:tab/>
        </w:r>
        <w:r w:rsidR="001D743C">
          <w:rPr>
            <w:noProof/>
            <w:webHidden/>
          </w:rPr>
          <w:fldChar w:fldCharType="begin"/>
        </w:r>
        <w:r w:rsidR="001D743C">
          <w:rPr>
            <w:noProof/>
            <w:webHidden/>
          </w:rPr>
          <w:instrText xml:space="preserve"> PAGEREF _Toc66868278 \h </w:instrText>
        </w:r>
        <w:r w:rsidR="001D743C">
          <w:rPr>
            <w:noProof/>
            <w:webHidden/>
          </w:rPr>
        </w:r>
        <w:r w:rsidR="001D743C">
          <w:rPr>
            <w:noProof/>
            <w:webHidden/>
          </w:rPr>
          <w:fldChar w:fldCharType="separate"/>
        </w:r>
        <w:r w:rsidR="001D743C">
          <w:rPr>
            <w:noProof/>
            <w:webHidden/>
          </w:rPr>
          <w:t>8</w:t>
        </w:r>
        <w:r w:rsidR="001D743C">
          <w:rPr>
            <w:noProof/>
            <w:webHidden/>
          </w:rPr>
          <w:fldChar w:fldCharType="end"/>
        </w:r>
      </w:hyperlink>
    </w:p>
    <w:p w14:paraId="2FE3F1CE" w14:textId="77777777" w:rsidR="001D743C" w:rsidRDefault="008C4969">
      <w:pPr>
        <w:pStyle w:val="TableofFigures"/>
        <w:tabs>
          <w:tab w:val="right" w:leader="dot" w:pos="9062"/>
        </w:tabs>
        <w:rPr>
          <w:noProof/>
          <w:lang w:eastAsia="bg-BG"/>
        </w:rPr>
      </w:pPr>
      <w:hyperlink w:anchor="_Toc66868279" w:history="1">
        <w:r w:rsidR="001D743C" w:rsidRPr="00CE4EC5">
          <w:rPr>
            <w:rStyle w:val="Hyperlink"/>
            <w:rFonts w:ascii="Times New Roman" w:hAnsi="Times New Roman" w:cs="Times New Roman"/>
            <w:noProof/>
          </w:rPr>
          <w:t>Таблица 2. Проекти включени в зоната за въздействие със социални функции</w:t>
        </w:r>
        <w:r w:rsidR="001D743C">
          <w:rPr>
            <w:noProof/>
            <w:webHidden/>
          </w:rPr>
          <w:tab/>
        </w:r>
        <w:r w:rsidR="001D743C">
          <w:rPr>
            <w:noProof/>
            <w:webHidden/>
          </w:rPr>
          <w:fldChar w:fldCharType="begin"/>
        </w:r>
        <w:r w:rsidR="001D743C">
          <w:rPr>
            <w:noProof/>
            <w:webHidden/>
          </w:rPr>
          <w:instrText xml:space="preserve"> PAGEREF _Toc66868279 \h </w:instrText>
        </w:r>
        <w:r w:rsidR="001D743C">
          <w:rPr>
            <w:noProof/>
            <w:webHidden/>
          </w:rPr>
        </w:r>
        <w:r w:rsidR="001D743C">
          <w:rPr>
            <w:noProof/>
            <w:webHidden/>
          </w:rPr>
          <w:fldChar w:fldCharType="separate"/>
        </w:r>
        <w:r w:rsidR="001D743C">
          <w:rPr>
            <w:noProof/>
            <w:webHidden/>
          </w:rPr>
          <w:t>11</w:t>
        </w:r>
        <w:r w:rsidR="001D743C">
          <w:rPr>
            <w:noProof/>
            <w:webHidden/>
          </w:rPr>
          <w:fldChar w:fldCharType="end"/>
        </w:r>
      </w:hyperlink>
    </w:p>
    <w:p w14:paraId="56C035CA" w14:textId="77777777" w:rsidR="001D743C" w:rsidRDefault="008C4969">
      <w:pPr>
        <w:pStyle w:val="TableofFigures"/>
        <w:tabs>
          <w:tab w:val="right" w:leader="dot" w:pos="9062"/>
        </w:tabs>
        <w:rPr>
          <w:noProof/>
          <w:lang w:eastAsia="bg-BG"/>
        </w:rPr>
      </w:pPr>
      <w:hyperlink w:anchor="_Toc66868280" w:history="1">
        <w:r w:rsidR="001D743C" w:rsidRPr="00CE4EC5">
          <w:rPr>
            <w:rStyle w:val="Hyperlink"/>
            <w:rFonts w:ascii="Times New Roman" w:hAnsi="Times New Roman" w:cs="Times New Roman"/>
            <w:noProof/>
          </w:rPr>
          <w:t xml:space="preserve">Таблица 3: Проекти включени в зоната с потенциал за икономическо въздействие - </w:t>
        </w:r>
        <w:r w:rsidR="001D743C" w:rsidRPr="00CE4EC5">
          <w:rPr>
            <w:rStyle w:val="Hyperlink"/>
            <w:rFonts w:ascii="Times New Roman" w:hAnsi="Times New Roman" w:cs="Times New Roman"/>
            <w:i/>
            <w:noProof/>
          </w:rPr>
          <w:t>ЗВ III</w:t>
        </w:r>
        <w:r w:rsidR="001D743C">
          <w:rPr>
            <w:noProof/>
            <w:webHidden/>
          </w:rPr>
          <w:tab/>
        </w:r>
        <w:r w:rsidR="001D743C">
          <w:rPr>
            <w:noProof/>
            <w:webHidden/>
          </w:rPr>
          <w:fldChar w:fldCharType="begin"/>
        </w:r>
        <w:r w:rsidR="001D743C">
          <w:rPr>
            <w:noProof/>
            <w:webHidden/>
          </w:rPr>
          <w:instrText xml:space="preserve"> PAGEREF _Toc66868280 \h </w:instrText>
        </w:r>
        <w:r w:rsidR="001D743C">
          <w:rPr>
            <w:noProof/>
            <w:webHidden/>
          </w:rPr>
        </w:r>
        <w:r w:rsidR="001D743C">
          <w:rPr>
            <w:noProof/>
            <w:webHidden/>
          </w:rPr>
          <w:fldChar w:fldCharType="separate"/>
        </w:r>
        <w:r w:rsidR="001D743C">
          <w:rPr>
            <w:noProof/>
            <w:webHidden/>
          </w:rPr>
          <w:t>13</w:t>
        </w:r>
        <w:r w:rsidR="001D743C">
          <w:rPr>
            <w:noProof/>
            <w:webHidden/>
          </w:rPr>
          <w:fldChar w:fldCharType="end"/>
        </w:r>
      </w:hyperlink>
    </w:p>
    <w:p w14:paraId="26DC6AF0" w14:textId="77777777" w:rsidR="001D743C" w:rsidRDefault="008C4969">
      <w:pPr>
        <w:pStyle w:val="TableofFigures"/>
        <w:tabs>
          <w:tab w:val="right" w:leader="dot" w:pos="9062"/>
        </w:tabs>
        <w:rPr>
          <w:noProof/>
          <w:lang w:eastAsia="bg-BG"/>
        </w:rPr>
      </w:pPr>
      <w:hyperlink w:anchor="_Toc66868281" w:history="1">
        <w:r w:rsidR="001D743C" w:rsidRPr="00CE4EC5">
          <w:rPr>
            <w:rStyle w:val="Hyperlink"/>
            <w:rFonts w:ascii="Times New Roman" w:hAnsi="Times New Roman" w:cs="Times New Roman"/>
            <w:noProof/>
          </w:rPr>
          <w:t>Таблица 4. Проекти, извън зоните за въздействие, подкрепящи за функционалните връзки на града с периферията</w:t>
        </w:r>
        <w:r w:rsidR="001D743C">
          <w:rPr>
            <w:noProof/>
            <w:webHidden/>
          </w:rPr>
          <w:tab/>
        </w:r>
        <w:r w:rsidR="001D743C">
          <w:rPr>
            <w:noProof/>
            <w:webHidden/>
          </w:rPr>
          <w:fldChar w:fldCharType="begin"/>
        </w:r>
        <w:r w:rsidR="001D743C">
          <w:rPr>
            <w:noProof/>
            <w:webHidden/>
          </w:rPr>
          <w:instrText xml:space="preserve"> PAGEREF _Toc66868281 \h </w:instrText>
        </w:r>
        <w:r w:rsidR="001D743C">
          <w:rPr>
            <w:noProof/>
            <w:webHidden/>
          </w:rPr>
        </w:r>
        <w:r w:rsidR="001D743C">
          <w:rPr>
            <w:noProof/>
            <w:webHidden/>
          </w:rPr>
          <w:fldChar w:fldCharType="separate"/>
        </w:r>
        <w:r w:rsidR="001D743C">
          <w:rPr>
            <w:noProof/>
            <w:webHidden/>
          </w:rPr>
          <w:t>14</w:t>
        </w:r>
        <w:r w:rsidR="001D743C">
          <w:rPr>
            <w:noProof/>
            <w:webHidden/>
          </w:rPr>
          <w:fldChar w:fldCharType="end"/>
        </w:r>
      </w:hyperlink>
    </w:p>
    <w:p w14:paraId="70FF49E2" w14:textId="77777777" w:rsidR="001D743C" w:rsidRDefault="008C4969">
      <w:pPr>
        <w:pStyle w:val="TableofFigures"/>
        <w:tabs>
          <w:tab w:val="right" w:leader="dot" w:pos="9062"/>
        </w:tabs>
        <w:rPr>
          <w:noProof/>
          <w:lang w:eastAsia="bg-BG"/>
        </w:rPr>
      </w:pPr>
      <w:hyperlink w:anchor="_Toc66868282" w:history="1">
        <w:r w:rsidR="001D743C" w:rsidRPr="00CE4EC5">
          <w:rPr>
            <w:rStyle w:val="Hyperlink"/>
            <w:rFonts w:ascii="Times New Roman" w:hAnsi="Times New Roman" w:cs="Times New Roman"/>
            <w:noProof/>
          </w:rPr>
          <w:t>Таблица 5. Списък с индикативни основни проекти на ИП</w:t>
        </w:r>
        <w:r w:rsidR="001D743C">
          <w:rPr>
            <w:noProof/>
            <w:webHidden/>
          </w:rPr>
          <w:tab/>
        </w:r>
        <w:r w:rsidR="001D743C">
          <w:rPr>
            <w:noProof/>
            <w:webHidden/>
          </w:rPr>
          <w:fldChar w:fldCharType="begin"/>
        </w:r>
        <w:r w:rsidR="001D743C">
          <w:rPr>
            <w:noProof/>
            <w:webHidden/>
          </w:rPr>
          <w:instrText xml:space="preserve"> PAGEREF _Toc66868282 \h </w:instrText>
        </w:r>
        <w:r w:rsidR="001D743C">
          <w:rPr>
            <w:noProof/>
            <w:webHidden/>
          </w:rPr>
        </w:r>
        <w:r w:rsidR="001D743C">
          <w:rPr>
            <w:noProof/>
            <w:webHidden/>
          </w:rPr>
          <w:fldChar w:fldCharType="separate"/>
        </w:r>
        <w:r w:rsidR="001D743C">
          <w:rPr>
            <w:noProof/>
            <w:webHidden/>
          </w:rPr>
          <w:t>16</w:t>
        </w:r>
        <w:r w:rsidR="001D743C">
          <w:rPr>
            <w:noProof/>
            <w:webHidden/>
          </w:rPr>
          <w:fldChar w:fldCharType="end"/>
        </w:r>
      </w:hyperlink>
    </w:p>
    <w:p w14:paraId="0CC254FF" w14:textId="77777777" w:rsidR="001D743C" w:rsidRDefault="008C4969">
      <w:pPr>
        <w:pStyle w:val="TableofFigures"/>
        <w:tabs>
          <w:tab w:val="right" w:leader="dot" w:pos="9062"/>
        </w:tabs>
        <w:rPr>
          <w:noProof/>
          <w:lang w:eastAsia="bg-BG"/>
        </w:rPr>
      </w:pPr>
      <w:hyperlink w:anchor="_Toc66868283" w:history="1">
        <w:r w:rsidR="001D743C" w:rsidRPr="00CE4EC5">
          <w:rPr>
            <w:rStyle w:val="Hyperlink"/>
            <w:rFonts w:ascii="Times New Roman" w:hAnsi="Times New Roman" w:cs="Times New Roman"/>
            <w:noProof/>
          </w:rPr>
          <w:t>Таблица 6. Списък с индикативни резервни проекти на ИП</w:t>
        </w:r>
        <w:r w:rsidR="001D743C">
          <w:rPr>
            <w:noProof/>
            <w:webHidden/>
          </w:rPr>
          <w:tab/>
        </w:r>
        <w:r w:rsidR="001D743C">
          <w:rPr>
            <w:noProof/>
            <w:webHidden/>
          </w:rPr>
          <w:fldChar w:fldCharType="begin"/>
        </w:r>
        <w:r w:rsidR="001D743C">
          <w:rPr>
            <w:noProof/>
            <w:webHidden/>
          </w:rPr>
          <w:instrText xml:space="preserve"> PAGEREF _Toc66868283 \h </w:instrText>
        </w:r>
        <w:r w:rsidR="001D743C">
          <w:rPr>
            <w:noProof/>
            <w:webHidden/>
          </w:rPr>
        </w:r>
        <w:r w:rsidR="001D743C">
          <w:rPr>
            <w:noProof/>
            <w:webHidden/>
          </w:rPr>
          <w:fldChar w:fldCharType="separate"/>
        </w:r>
        <w:r w:rsidR="001D743C">
          <w:rPr>
            <w:noProof/>
            <w:webHidden/>
          </w:rPr>
          <w:t>18</w:t>
        </w:r>
        <w:r w:rsidR="001D743C">
          <w:rPr>
            <w:noProof/>
            <w:webHidden/>
          </w:rPr>
          <w:fldChar w:fldCharType="end"/>
        </w:r>
      </w:hyperlink>
    </w:p>
    <w:p w14:paraId="164371B6" w14:textId="77777777" w:rsidR="001D743C" w:rsidRDefault="008C4969">
      <w:pPr>
        <w:pStyle w:val="TableofFigures"/>
        <w:tabs>
          <w:tab w:val="right" w:leader="dot" w:pos="9062"/>
        </w:tabs>
        <w:rPr>
          <w:noProof/>
          <w:lang w:eastAsia="bg-BG"/>
        </w:rPr>
      </w:pPr>
      <w:hyperlink w:anchor="_Toc66868284" w:history="1">
        <w:r w:rsidR="001D743C" w:rsidRPr="00CE4EC5">
          <w:rPr>
            <w:rStyle w:val="Hyperlink"/>
            <w:rFonts w:ascii="Times New Roman" w:hAnsi="Times New Roman" w:cs="Times New Roman"/>
            <w:noProof/>
          </w:rPr>
          <w:t>Таблица 7. Индикатори за изпълнение – Зона за въздействие с публични функции с висока обществена значимост</w:t>
        </w:r>
        <w:r w:rsidR="001D743C">
          <w:rPr>
            <w:noProof/>
            <w:webHidden/>
          </w:rPr>
          <w:tab/>
        </w:r>
        <w:r w:rsidR="001D743C">
          <w:rPr>
            <w:noProof/>
            <w:webHidden/>
          </w:rPr>
          <w:fldChar w:fldCharType="begin"/>
        </w:r>
        <w:r w:rsidR="001D743C">
          <w:rPr>
            <w:noProof/>
            <w:webHidden/>
          </w:rPr>
          <w:instrText xml:space="preserve"> PAGEREF _Toc66868284 \h </w:instrText>
        </w:r>
        <w:r w:rsidR="001D743C">
          <w:rPr>
            <w:noProof/>
            <w:webHidden/>
          </w:rPr>
        </w:r>
        <w:r w:rsidR="001D743C">
          <w:rPr>
            <w:noProof/>
            <w:webHidden/>
          </w:rPr>
          <w:fldChar w:fldCharType="separate"/>
        </w:r>
        <w:r w:rsidR="001D743C">
          <w:rPr>
            <w:noProof/>
            <w:webHidden/>
          </w:rPr>
          <w:t>26</w:t>
        </w:r>
        <w:r w:rsidR="001D743C">
          <w:rPr>
            <w:noProof/>
            <w:webHidden/>
          </w:rPr>
          <w:fldChar w:fldCharType="end"/>
        </w:r>
      </w:hyperlink>
    </w:p>
    <w:p w14:paraId="346E1A00" w14:textId="77777777" w:rsidR="001D743C" w:rsidRDefault="008C4969">
      <w:pPr>
        <w:pStyle w:val="TableofFigures"/>
        <w:tabs>
          <w:tab w:val="right" w:leader="dot" w:pos="9062"/>
        </w:tabs>
        <w:rPr>
          <w:noProof/>
          <w:lang w:eastAsia="bg-BG"/>
        </w:rPr>
      </w:pPr>
      <w:hyperlink w:anchor="_Toc66868285" w:history="1">
        <w:r w:rsidR="001D743C" w:rsidRPr="00CE4EC5">
          <w:rPr>
            <w:rStyle w:val="Hyperlink"/>
            <w:rFonts w:ascii="Times New Roman" w:hAnsi="Times New Roman" w:cs="Times New Roman"/>
            <w:i/>
            <w:iCs/>
            <w:noProof/>
          </w:rPr>
          <w:t>Таблица 8. Индикатори за изпълнение за Зона за въздействие с преобладаващ социален характер</w:t>
        </w:r>
        <w:r w:rsidR="001D743C">
          <w:rPr>
            <w:noProof/>
            <w:webHidden/>
          </w:rPr>
          <w:tab/>
        </w:r>
        <w:r w:rsidR="001D743C">
          <w:rPr>
            <w:noProof/>
            <w:webHidden/>
          </w:rPr>
          <w:fldChar w:fldCharType="begin"/>
        </w:r>
        <w:r w:rsidR="001D743C">
          <w:rPr>
            <w:noProof/>
            <w:webHidden/>
          </w:rPr>
          <w:instrText xml:space="preserve"> PAGEREF _Toc66868285 \h </w:instrText>
        </w:r>
        <w:r w:rsidR="001D743C">
          <w:rPr>
            <w:noProof/>
            <w:webHidden/>
          </w:rPr>
        </w:r>
        <w:r w:rsidR="001D743C">
          <w:rPr>
            <w:noProof/>
            <w:webHidden/>
          </w:rPr>
          <w:fldChar w:fldCharType="separate"/>
        </w:r>
        <w:r w:rsidR="001D743C">
          <w:rPr>
            <w:noProof/>
            <w:webHidden/>
          </w:rPr>
          <w:t>38</w:t>
        </w:r>
        <w:r w:rsidR="001D743C">
          <w:rPr>
            <w:noProof/>
            <w:webHidden/>
          </w:rPr>
          <w:fldChar w:fldCharType="end"/>
        </w:r>
      </w:hyperlink>
    </w:p>
    <w:p w14:paraId="7EE84564" w14:textId="77777777" w:rsidR="001D743C" w:rsidRDefault="008C4969">
      <w:pPr>
        <w:pStyle w:val="TableofFigures"/>
        <w:tabs>
          <w:tab w:val="right" w:leader="dot" w:pos="9062"/>
        </w:tabs>
        <w:rPr>
          <w:noProof/>
          <w:lang w:eastAsia="bg-BG"/>
        </w:rPr>
      </w:pPr>
      <w:hyperlink w:anchor="_Toc66868286" w:history="1">
        <w:r w:rsidR="001D743C" w:rsidRPr="00CE4EC5">
          <w:rPr>
            <w:rStyle w:val="Hyperlink"/>
            <w:rFonts w:ascii="Times New Roman" w:hAnsi="Times New Roman" w:cs="Times New Roman"/>
            <w:i/>
            <w:iCs/>
            <w:noProof/>
          </w:rPr>
          <w:t xml:space="preserve">Таблица 9. </w:t>
        </w:r>
        <w:r w:rsidR="001D743C" w:rsidRPr="00CE4EC5">
          <w:rPr>
            <w:rStyle w:val="Hyperlink"/>
            <w:rFonts w:ascii="Times New Roman" w:eastAsia="Calibri" w:hAnsi="Times New Roman" w:cs="Times New Roman"/>
            <w:i/>
            <w:iCs/>
            <w:noProof/>
            <w:lang w:eastAsia="bg-BG"/>
          </w:rPr>
          <w:t>Индикатори за изпълнение за Зона за въздействие с потенциал за икономическо развитие</w:t>
        </w:r>
        <w:r w:rsidR="001D743C">
          <w:rPr>
            <w:noProof/>
            <w:webHidden/>
          </w:rPr>
          <w:tab/>
        </w:r>
        <w:r w:rsidR="001D743C">
          <w:rPr>
            <w:noProof/>
            <w:webHidden/>
          </w:rPr>
          <w:fldChar w:fldCharType="begin"/>
        </w:r>
        <w:r w:rsidR="001D743C">
          <w:rPr>
            <w:noProof/>
            <w:webHidden/>
          </w:rPr>
          <w:instrText xml:space="preserve"> PAGEREF _Toc66868286 \h </w:instrText>
        </w:r>
        <w:r w:rsidR="001D743C">
          <w:rPr>
            <w:noProof/>
            <w:webHidden/>
          </w:rPr>
        </w:r>
        <w:r w:rsidR="001D743C">
          <w:rPr>
            <w:noProof/>
            <w:webHidden/>
          </w:rPr>
          <w:fldChar w:fldCharType="separate"/>
        </w:r>
        <w:r w:rsidR="001D743C">
          <w:rPr>
            <w:noProof/>
            <w:webHidden/>
          </w:rPr>
          <w:t>47</w:t>
        </w:r>
        <w:r w:rsidR="001D743C">
          <w:rPr>
            <w:noProof/>
            <w:webHidden/>
          </w:rPr>
          <w:fldChar w:fldCharType="end"/>
        </w:r>
      </w:hyperlink>
    </w:p>
    <w:p w14:paraId="2FBB13E7" w14:textId="77777777" w:rsidR="001D743C" w:rsidRDefault="008C4969">
      <w:pPr>
        <w:pStyle w:val="TableofFigures"/>
        <w:tabs>
          <w:tab w:val="right" w:leader="dot" w:pos="9062"/>
        </w:tabs>
        <w:rPr>
          <w:noProof/>
          <w:lang w:eastAsia="bg-BG"/>
        </w:rPr>
      </w:pPr>
      <w:hyperlink w:anchor="_Toc66868287" w:history="1">
        <w:r w:rsidR="001D743C" w:rsidRPr="00CE4EC5">
          <w:rPr>
            <w:rStyle w:val="Hyperlink"/>
            <w:rFonts w:ascii="Times New Roman" w:hAnsi="Times New Roman" w:cs="Times New Roman"/>
            <w:i/>
            <w:iCs/>
            <w:noProof/>
          </w:rPr>
          <w:t xml:space="preserve">Таблица 10. </w:t>
        </w:r>
        <w:r w:rsidR="001D743C" w:rsidRPr="00CE4EC5">
          <w:rPr>
            <w:rStyle w:val="Hyperlink"/>
            <w:rFonts w:ascii="Times New Roman" w:eastAsia="Calibri" w:hAnsi="Times New Roman" w:cs="Times New Roman"/>
            <w:i/>
            <w:iCs/>
            <w:noProof/>
            <w:lang w:eastAsia="bg-BG"/>
          </w:rPr>
          <w:t>Индикатори за изпълнение Функционални връзки</w:t>
        </w:r>
        <w:r w:rsidR="001D743C">
          <w:rPr>
            <w:noProof/>
            <w:webHidden/>
          </w:rPr>
          <w:tab/>
        </w:r>
        <w:r w:rsidR="001D743C">
          <w:rPr>
            <w:noProof/>
            <w:webHidden/>
          </w:rPr>
          <w:fldChar w:fldCharType="begin"/>
        </w:r>
        <w:r w:rsidR="001D743C">
          <w:rPr>
            <w:noProof/>
            <w:webHidden/>
          </w:rPr>
          <w:instrText xml:space="preserve"> PAGEREF _Toc66868287 \h </w:instrText>
        </w:r>
        <w:r w:rsidR="001D743C">
          <w:rPr>
            <w:noProof/>
            <w:webHidden/>
          </w:rPr>
        </w:r>
        <w:r w:rsidR="001D743C">
          <w:rPr>
            <w:noProof/>
            <w:webHidden/>
          </w:rPr>
          <w:fldChar w:fldCharType="separate"/>
        </w:r>
        <w:r w:rsidR="001D743C">
          <w:rPr>
            <w:noProof/>
            <w:webHidden/>
          </w:rPr>
          <w:t>50</w:t>
        </w:r>
        <w:r w:rsidR="001D743C">
          <w:rPr>
            <w:noProof/>
            <w:webHidden/>
          </w:rPr>
          <w:fldChar w:fldCharType="end"/>
        </w:r>
      </w:hyperlink>
    </w:p>
    <w:p w14:paraId="36F74116" w14:textId="77777777" w:rsidR="001D743C" w:rsidRDefault="008C4969">
      <w:pPr>
        <w:pStyle w:val="TableofFigures"/>
        <w:tabs>
          <w:tab w:val="right" w:leader="dot" w:pos="9062"/>
        </w:tabs>
        <w:rPr>
          <w:noProof/>
          <w:lang w:eastAsia="bg-BG"/>
        </w:rPr>
      </w:pPr>
      <w:hyperlink w:anchor="_Toc66868288" w:history="1">
        <w:r w:rsidR="001D743C" w:rsidRPr="00CE4EC5">
          <w:rPr>
            <w:rStyle w:val="Hyperlink"/>
            <w:rFonts w:ascii="Times New Roman" w:hAnsi="Times New Roman" w:cs="Times New Roman"/>
            <w:noProof/>
          </w:rPr>
          <w:t>Таблица 11 Разпределението на средствата на ИПГВР по зони</w:t>
        </w:r>
        <w:r w:rsidR="001D743C">
          <w:rPr>
            <w:noProof/>
            <w:webHidden/>
          </w:rPr>
          <w:tab/>
        </w:r>
        <w:r w:rsidR="001D743C">
          <w:rPr>
            <w:noProof/>
            <w:webHidden/>
          </w:rPr>
          <w:fldChar w:fldCharType="begin"/>
        </w:r>
        <w:r w:rsidR="001D743C">
          <w:rPr>
            <w:noProof/>
            <w:webHidden/>
          </w:rPr>
          <w:instrText xml:space="preserve"> PAGEREF _Toc66868288 \h </w:instrText>
        </w:r>
        <w:r w:rsidR="001D743C">
          <w:rPr>
            <w:noProof/>
            <w:webHidden/>
          </w:rPr>
        </w:r>
        <w:r w:rsidR="001D743C">
          <w:rPr>
            <w:noProof/>
            <w:webHidden/>
          </w:rPr>
          <w:fldChar w:fldCharType="separate"/>
        </w:r>
        <w:r w:rsidR="001D743C">
          <w:rPr>
            <w:noProof/>
            <w:webHidden/>
          </w:rPr>
          <w:t>56</w:t>
        </w:r>
        <w:r w:rsidR="001D743C">
          <w:rPr>
            <w:noProof/>
            <w:webHidden/>
          </w:rPr>
          <w:fldChar w:fldCharType="end"/>
        </w:r>
      </w:hyperlink>
    </w:p>
    <w:p w14:paraId="4688BD5D" w14:textId="77777777" w:rsidR="001D743C" w:rsidRDefault="008C4969">
      <w:pPr>
        <w:pStyle w:val="TableofFigures"/>
        <w:tabs>
          <w:tab w:val="right" w:leader="dot" w:pos="9062"/>
        </w:tabs>
        <w:rPr>
          <w:noProof/>
          <w:lang w:eastAsia="bg-BG"/>
        </w:rPr>
      </w:pPr>
      <w:hyperlink w:anchor="_Toc66868289" w:history="1">
        <w:r w:rsidR="001D743C" w:rsidRPr="00CE4EC5">
          <w:rPr>
            <w:rStyle w:val="Hyperlink"/>
            <w:rFonts w:ascii="Times New Roman" w:hAnsi="Times New Roman" w:cs="Times New Roman"/>
            <w:noProof/>
          </w:rPr>
          <w:t>Таблица 12. Финансово изпълнение на проекти в периода 2014-2020 г.</w:t>
        </w:r>
        <w:r w:rsidR="001D743C">
          <w:rPr>
            <w:noProof/>
            <w:webHidden/>
          </w:rPr>
          <w:tab/>
        </w:r>
        <w:r w:rsidR="001D743C">
          <w:rPr>
            <w:noProof/>
            <w:webHidden/>
          </w:rPr>
          <w:fldChar w:fldCharType="begin"/>
        </w:r>
        <w:r w:rsidR="001D743C">
          <w:rPr>
            <w:noProof/>
            <w:webHidden/>
          </w:rPr>
          <w:instrText xml:space="preserve"> PAGEREF _Toc66868289 \h </w:instrText>
        </w:r>
        <w:r w:rsidR="001D743C">
          <w:rPr>
            <w:noProof/>
            <w:webHidden/>
          </w:rPr>
        </w:r>
        <w:r w:rsidR="001D743C">
          <w:rPr>
            <w:noProof/>
            <w:webHidden/>
          </w:rPr>
          <w:fldChar w:fldCharType="separate"/>
        </w:r>
        <w:r w:rsidR="001D743C">
          <w:rPr>
            <w:noProof/>
            <w:webHidden/>
          </w:rPr>
          <w:t>59</w:t>
        </w:r>
        <w:r w:rsidR="001D743C">
          <w:rPr>
            <w:noProof/>
            <w:webHidden/>
          </w:rPr>
          <w:fldChar w:fldCharType="end"/>
        </w:r>
      </w:hyperlink>
    </w:p>
    <w:p w14:paraId="06D5607F" w14:textId="77777777" w:rsidR="001D743C" w:rsidRDefault="008C4969">
      <w:pPr>
        <w:pStyle w:val="TableofFigures"/>
        <w:tabs>
          <w:tab w:val="right" w:leader="dot" w:pos="9062"/>
        </w:tabs>
        <w:rPr>
          <w:noProof/>
          <w:lang w:eastAsia="bg-BG"/>
        </w:rPr>
      </w:pPr>
      <w:hyperlink w:anchor="_Toc66868290" w:history="1">
        <w:r w:rsidR="001D743C" w:rsidRPr="00CE4EC5">
          <w:rPr>
            <w:rStyle w:val="Hyperlink"/>
            <w:rFonts w:ascii="Times New Roman" w:hAnsi="Times New Roman" w:cs="Times New Roman"/>
            <w:noProof/>
          </w:rPr>
          <w:t>Таблица 13 Проекти и договорени средства за тяхното изпълнение след 2020 г.</w:t>
        </w:r>
        <w:r w:rsidR="001D743C">
          <w:rPr>
            <w:noProof/>
            <w:webHidden/>
          </w:rPr>
          <w:tab/>
        </w:r>
        <w:r w:rsidR="001D743C">
          <w:rPr>
            <w:noProof/>
            <w:webHidden/>
          </w:rPr>
          <w:fldChar w:fldCharType="begin"/>
        </w:r>
        <w:r w:rsidR="001D743C">
          <w:rPr>
            <w:noProof/>
            <w:webHidden/>
          </w:rPr>
          <w:instrText xml:space="preserve"> PAGEREF _Toc66868290 \h </w:instrText>
        </w:r>
        <w:r w:rsidR="001D743C">
          <w:rPr>
            <w:noProof/>
            <w:webHidden/>
          </w:rPr>
        </w:r>
        <w:r w:rsidR="001D743C">
          <w:rPr>
            <w:noProof/>
            <w:webHidden/>
          </w:rPr>
          <w:fldChar w:fldCharType="separate"/>
        </w:r>
        <w:r w:rsidR="001D743C">
          <w:rPr>
            <w:noProof/>
            <w:webHidden/>
          </w:rPr>
          <w:t>60</w:t>
        </w:r>
        <w:r w:rsidR="001D743C">
          <w:rPr>
            <w:noProof/>
            <w:webHidden/>
          </w:rPr>
          <w:fldChar w:fldCharType="end"/>
        </w:r>
      </w:hyperlink>
    </w:p>
    <w:p w14:paraId="42E39518" w14:textId="77777777" w:rsidR="001D743C" w:rsidRDefault="008C4969">
      <w:pPr>
        <w:pStyle w:val="TableofFigures"/>
        <w:tabs>
          <w:tab w:val="right" w:leader="dot" w:pos="9062"/>
        </w:tabs>
        <w:rPr>
          <w:noProof/>
          <w:lang w:eastAsia="bg-BG"/>
        </w:rPr>
      </w:pPr>
      <w:hyperlink w:anchor="_Toc66868291" w:history="1">
        <w:r w:rsidR="001D743C" w:rsidRPr="00CE4EC5">
          <w:rPr>
            <w:rStyle w:val="Hyperlink"/>
            <w:rFonts w:ascii="Times New Roman" w:hAnsi="Times New Roman" w:cs="Times New Roman"/>
            <w:noProof/>
          </w:rPr>
          <w:t>Таблица 14 Проекти, в процес на изпълнение по проектни групи</w:t>
        </w:r>
        <w:r w:rsidR="001D743C">
          <w:rPr>
            <w:noProof/>
            <w:webHidden/>
          </w:rPr>
          <w:tab/>
        </w:r>
        <w:r w:rsidR="001D743C">
          <w:rPr>
            <w:noProof/>
            <w:webHidden/>
          </w:rPr>
          <w:fldChar w:fldCharType="begin"/>
        </w:r>
        <w:r w:rsidR="001D743C">
          <w:rPr>
            <w:noProof/>
            <w:webHidden/>
          </w:rPr>
          <w:instrText xml:space="preserve"> PAGEREF _Toc66868291 \h </w:instrText>
        </w:r>
        <w:r w:rsidR="001D743C">
          <w:rPr>
            <w:noProof/>
            <w:webHidden/>
          </w:rPr>
        </w:r>
        <w:r w:rsidR="001D743C">
          <w:rPr>
            <w:noProof/>
            <w:webHidden/>
          </w:rPr>
          <w:fldChar w:fldCharType="separate"/>
        </w:r>
        <w:r w:rsidR="001D743C">
          <w:rPr>
            <w:noProof/>
            <w:webHidden/>
          </w:rPr>
          <w:t>61</w:t>
        </w:r>
        <w:r w:rsidR="001D743C">
          <w:rPr>
            <w:noProof/>
            <w:webHidden/>
          </w:rPr>
          <w:fldChar w:fldCharType="end"/>
        </w:r>
      </w:hyperlink>
    </w:p>
    <w:p w14:paraId="2FDB92F6" w14:textId="77777777" w:rsidR="001D743C" w:rsidRDefault="008C4969">
      <w:pPr>
        <w:pStyle w:val="TableofFigures"/>
        <w:tabs>
          <w:tab w:val="right" w:leader="dot" w:pos="9062"/>
        </w:tabs>
        <w:rPr>
          <w:noProof/>
          <w:lang w:eastAsia="bg-BG"/>
        </w:rPr>
      </w:pPr>
      <w:hyperlink w:anchor="_Toc66868292" w:history="1">
        <w:r w:rsidR="001D743C" w:rsidRPr="00CE4EC5">
          <w:rPr>
            <w:rStyle w:val="Hyperlink"/>
            <w:rFonts w:ascii="Times New Roman" w:hAnsi="Times New Roman" w:cs="Times New Roman"/>
            <w:noProof/>
          </w:rPr>
          <w:t>Таблица 15. Съпоставка на заложени и използвани финансови средства</w:t>
        </w:r>
        <w:r w:rsidR="001D743C">
          <w:rPr>
            <w:noProof/>
            <w:webHidden/>
          </w:rPr>
          <w:tab/>
        </w:r>
        <w:r w:rsidR="001D743C">
          <w:rPr>
            <w:noProof/>
            <w:webHidden/>
          </w:rPr>
          <w:fldChar w:fldCharType="begin"/>
        </w:r>
        <w:r w:rsidR="001D743C">
          <w:rPr>
            <w:noProof/>
            <w:webHidden/>
          </w:rPr>
          <w:instrText xml:space="preserve"> PAGEREF _Toc66868292 \h </w:instrText>
        </w:r>
        <w:r w:rsidR="001D743C">
          <w:rPr>
            <w:noProof/>
            <w:webHidden/>
          </w:rPr>
        </w:r>
        <w:r w:rsidR="001D743C">
          <w:rPr>
            <w:noProof/>
            <w:webHidden/>
          </w:rPr>
          <w:fldChar w:fldCharType="separate"/>
        </w:r>
        <w:r w:rsidR="001D743C">
          <w:rPr>
            <w:noProof/>
            <w:webHidden/>
          </w:rPr>
          <w:t>61</w:t>
        </w:r>
        <w:r w:rsidR="001D743C">
          <w:rPr>
            <w:noProof/>
            <w:webHidden/>
          </w:rPr>
          <w:fldChar w:fldCharType="end"/>
        </w:r>
      </w:hyperlink>
    </w:p>
    <w:p w14:paraId="15A1A7A9" w14:textId="77777777" w:rsidR="001D743C" w:rsidRDefault="008C4969">
      <w:pPr>
        <w:pStyle w:val="TableofFigures"/>
        <w:tabs>
          <w:tab w:val="right" w:leader="dot" w:pos="9062"/>
        </w:tabs>
        <w:rPr>
          <w:noProof/>
          <w:lang w:eastAsia="bg-BG"/>
        </w:rPr>
      </w:pPr>
      <w:hyperlink w:anchor="_Toc66868293" w:history="1">
        <w:r w:rsidR="001D743C" w:rsidRPr="00CE4EC5">
          <w:rPr>
            <w:rStyle w:val="Hyperlink"/>
            <w:rFonts w:ascii="Times New Roman" w:hAnsi="Times New Roman" w:cs="Times New Roman"/>
            <w:noProof/>
          </w:rPr>
          <w:t>Таблица 16 СЪПОСТАВКА МЕЖДУ  ИЗПОЛЗВАНИ  И ДОГОВОРЕНИ ФИНАНСОВИ СРЕДСТВА ПО ПРОЕКТИ БЕЗ ПРОЕКТИТЕ ЗА ЕНЕРГИЙНА ЕФЕКТИВНОСТ В МНОГОФАМИЛНИ СГРАДИ</w:t>
        </w:r>
        <w:r w:rsidR="001D743C">
          <w:rPr>
            <w:noProof/>
            <w:webHidden/>
          </w:rPr>
          <w:tab/>
        </w:r>
        <w:r w:rsidR="001D743C">
          <w:rPr>
            <w:noProof/>
            <w:webHidden/>
          </w:rPr>
          <w:fldChar w:fldCharType="begin"/>
        </w:r>
        <w:r w:rsidR="001D743C">
          <w:rPr>
            <w:noProof/>
            <w:webHidden/>
          </w:rPr>
          <w:instrText xml:space="preserve"> PAGEREF _Toc66868293 \h </w:instrText>
        </w:r>
        <w:r w:rsidR="001D743C">
          <w:rPr>
            <w:noProof/>
            <w:webHidden/>
          </w:rPr>
        </w:r>
        <w:r w:rsidR="001D743C">
          <w:rPr>
            <w:noProof/>
            <w:webHidden/>
          </w:rPr>
          <w:fldChar w:fldCharType="separate"/>
        </w:r>
        <w:r w:rsidR="001D743C">
          <w:rPr>
            <w:noProof/>
            <w:webHidden/>
          </w:rPr>
          <w:t>62</w:t>
        </w:r>
        <w:r w:rsidR="001D743C">
          <w:rPr>
            <w:noProof/>
            <w:webHidden/>
          </w:rPr>
          <w:fldChar w:fldCharType="end"/>
        </w:r>
      </w:hyperlink>
    </w:p>
    <w:p w14:paraId="75A9AC06" w14:textId="77777777" w:rsidR="001D743C" w:rsidRDefault="008C4969">
      <w:pPr>
        <w:pStyle w:val="TableofFigures"/>
        <w:tabs>
          <w:tab w:val="right" w:leader="dot" w:pos="9062"/>
        </w:tabs>
        <w:rPr>
          <w:noProof/>
          <w:lang w:eastAsia="bg-BG"/>
        </w:rPr>
      </w:pPr>
      <w:hyperlink w:anchor="_Toc66868294" w:history="1">
        <w:r w:rsidR="001D743C" w:rsidRPr="00CE4EC5">
          <w:rPr>
            <w:rStyle w:val="Hyperlink"/>
            <w:rFonts w:ascii="Times New Roman" w:hAnsi="Times New Roman" w:cs="Times New Roman"/>
            <w:noProof/>
          </w:rPr>
          <w:t>Таблица 17 Финансово изпълнение на проектите по ИПГВР по проектни групи</w:t>
        </w:r>
        <w:r w:rsidR="001D743C">
          <w:rPr>
            <w:noProof/>
            <w:webHidden/>
          </w:rPr>
          <w:tab/>
        </w:r>
        <w:r w:rsidR="001D743C">
          <w:rPr>
            <w:noProof/>
            <w:webHidden/>
          </w:rPr>
          <w:fldChar w:fldCharType="begin"/>
        </w:r>
        <w:r w:rsidR="001D743C">
          <w:rPr>
            <w:noProof/>
            <w:webHidden/>
          </w:rPr>
          <w:instrText xml:space="preserve"> PAGEREF _Toc66868294 \h </w:instrText>
        </w:r>
        <w:r w:rsidR="001D743C">
          <w:rPr>
            <w:noProof/>
            <w:webHidden/>
          </w:rPr>
        </w:r>
        <w:r w:rsidR="001D743C">
          <w:rPr>
            <w:noProof/>
            <w:webHidden/>
          </w:rPr>
          <w:fldChar w:fldCharType="separate"/>
        </w:r>
        <w:r w:rsidR="001D743C">
          <w:rPr>
            <w:noProof/>
            <w:webHidden/>
          </w:rPr>
          <w:t>64</w:t>
        </w:r>
        <w:r w:rsidR="001D743C">
          <w:rPr>
            <w:noProof/>
            <w:webHidden/>
          </w:rPr>
          <w:fldChar w:fldCharType="end"/>
        </w:r>
      </w:hyperlink>
    </w:p>
    <w:p w14:paraId="093953C6" w14:textId="77777777" w:rsidR="001D743C" w:rsidRDefault="008C4969">
      <w:pPr>
        <w:pStyle w:val="TableofFigures"/>
        <w:tabs>
          <w:tab w:val="right" w:leader="dot" w:pos="9062"/>
        </w:tabs>
        <w:rPr>
          <w:noProof/>
          <w:lang w:eastAsia="bg-BG"/>
        </w:rPr>
      </w:pPr>
      <w:hyperlink w:anchor="_Toc66868295" w:history="1">
        <w:r w:rsidR="001D743C" w:rsidRPr="00CE4EC5">
          <w:rPr>
            <w:rStyle w:val="Hyperlink"/>
            <w:rFonts w:ascii="Times New Roman" w:hAnsi="Times New Roman" w:cs="Times New Roman"/>
            <w:noProof/>
          </w:rPr>
          <w:t>Таблица 18 ПРОЕКТИ/ПРОЕКТНИ ГРУПИ С НАЙ-ГОЛЯМ БЮДЖЕТ В ПЕРИОДА 2014-2020 Г.</w:t>
        </w:r>
        <w:r w:rsidR="001D743C">
          <w:rPr>
            <w:noProof/>
            <w:webHidden/>
          </w:rPr>
          <w:tab/>
        </w:r>
        <w:r w:rsidR="001D743C">
          <w:rPr>
            <w:noProof/>
            <w:webHidden/>
          </w:rPr>
          <w:fldChar w:fldCharType="begin"/>
        </w:r>
        <w:r w:rsidR="001D743C">
          <w:rPr>
            <w:noProof/>
            <w:webHidden/>
          </w:rPr>
          <w:instrText xml:space="preserve"> PAGEREF _Toc66868295 \h </w:instrText>
        </w:r>
        <w:r w:rsidR="001D743C">
          <w:rPr>
            <w:noProof/>
            <w:webHidden/>
          </w:rPr>
        </w:r>
        <w:r w:rsidR="001D743C">
          <w:rPr>
            <w:noProof/>
            <w:webHidden/>
          </w:rPr>
          <w:fldChar w:fldCharType="separate"/>
        </w:r>
        <w:r w:rsidR="001D743C">
          <w:rPr>
            <w:noProof/>
            <w:webHidden/>
          </w:rPr>
          <w:t>64</w:t>
        </w:r>
        <w:r w:rsidR="001D743C">
          <w:rPr>
            <w:noProof/>
            <w:webHidden/>
          </w:rPr>
          <w:fldChar w:fldCharType="end"/>
        </w:r>
      </w:hyperlink>
    </w:p>
    <w:p w14:paraId="774F947D" w14:textId="77777777" w:rsidR="001D743C" w:rsidRDefault="008C4969">
      <w:pPr>
        <w:pStyle w:val="TableofFigures"/>
        <w:tabs>
          <w:tab w:val="right" w:leader="dot" w:pos="9062"/>
        </w:tabs>
        <w:rPr>
          <w:noProof/>
          <w:lang w:eastAsia="bg-BG"/>
        </w:rPr>
      </w:pPr>
      <w:hyperlink w:anchor="_Toc66868296" w:history="1">
        <w:r w:rsidR="001D743C" w:rsidRPr="00CE4EC5">
          <w:rPr>
            <w:rStyle w:val="Hyperlink"/>
            <w:rFonts w:ascii="Times New Roman" w:hAnsi="Times New Roman" w:cs="Times New Roman"/>
            <w:noProof/>
          </w:rPr>
          <w:t>Таблица 19</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Обобщени стойности на използвани финансови средства в периода 2014-2020 г. по зони и проектни групи</w:t>
        </w:r>
        <w:r w:rsidR="001D743C">
          <w:rPr>
            <w:noProof/>
            <w:webHidden/>
          </w:rPr>
          <w:tab/>
        </w:r>
        <w:r w:rsidR="001D743C">
          <w:rPr>
            <w:noProof/>
            <w:webHidden/>
          </w:rPr>
          <w:fldChar w:fldCharType="begin"/>
        </w:r>
        <w:r w:rsidR="001D743C">
          <w:rPr>
            <w:noProof/>
            <w:webHidden/>
          </w:rPr>
          <w:instrText xml:space="preserve"> PAGEREF _Toc66868296 \h </w:instrText>
        </w:r>
        <w:r w:rsidR="001D743C">
          <w:rPr>
            <w:noProof/>
            <w:webHidden/>
          </w:rPr>
        </w:r>
        <w:r w:rsidR="001D743C">
          <w:rPr>
            <w:noProof/>
            <w:webHidden/>
          </w:rPr>
          <w:fldChar w:fldCharType="separate"/>
        </w:r>
        <w:r w:rsidR="001D743C">
          <w:rPr>
            <w:noProof/>
            <w:webHidden/>
          </w:rPr>
          <w:t>65</w:t>
        </w:r>
        <w:r w:rsidR="001D743C">
          <w:rPr>
            <w:noProof/>
            <w:webHidden/>
          </w:rPr>
          <w:fldChar w:fldCharType="end"/>
        </w:r>
      </w:hyperlink>
    </w:p>
    <w:p w14:paraId="43007D24" w14:textId="77777777" w:rsidR="001D743C" w:rsidRDefault="008C4969">
      <w:pPr>
        <w:pStyle w:val="TableofFigures"/>
        <w:tabs>
          <w:tab w:val="right" w:leader="dot" w:pos="9062"/>
        </w:tabs>
        <w:rPr>
          <w:noProof/>
          <w:lang w:eastAsia="bg-BG"/>
        </w:rPr>
      </w:pPr>
      <w:hyperlink w:anchor="_Toc66868297" w:history="1">
        <w:r w:rsidR="001D743C" w:rsidRPr="00CE4EC5">
          <w:rPr>
            <w:rStyle w:val="Hyperlink"/>
            <w:rFonts w:ascii="Times New Roman" w:hAnsi="Times New Roman" w:cs="Times New Roman"/>
            <w:b/>
            <w:bCs/>
            <w:noProof/>
          </w:rPr>
          <w:t>Таблица 20 Обобщени стойности на договорените финансови средства до края на програмния период  по зони и проектни групи</w:t>
        </w:r>
        <w:r w:rsidR="001D743C">
          <w:rPr>
            <w:noProof/>
            <w:webHidden/>
          </w:rPr>
          <w:tab/>
        </w:r>
        <w:r w:rsidR="001D743C">
          <w:rPr>
            <w:noProof/>
            <w:webHidden/>
          </w:rPr>
          <w:fldChar w:fldCharType="begin"/>
        </w:r>
        <w:r w:rsidR="001D743C">
          <w:rPr>
            <w:noProof/>
            <w:webHidden/>
          </w:rPr>
          <w:instrText xml:space="preserve"> PAGEREF _Toc66868297 \h </w:instrText>
        </w:r>
        <w:r w:rsidR="001D743C">
          <w:rPr>
            <w:noProof/>
            <w:webHidden/>
          </w:rPr>
        </w:r>
        <w:r w:rsidR="001D743C">
          <w:rPr>
            <w:noProof/>
            <w:webHidden/>
          </w:rPr>
          <w:fldChar w:fldCharType="separate"/>
        </w:r>
        <w:r w:rsidR="001D743C">
          <w:rPr>
            <w:noProof/>
            <w:webHidden/>
          </w:rPr>
          <w:t>66</w:t>
        </w:r>
        <w:r w:rsidR="001D743C">
          <w:rPr>
            <w:noProof/>
            <w:webHidden/>
          </w:rPr>
          <w:fldChar w:fldCharType="end"/>
        </w:r>
      </w:hyperlink>
    </w:p>
    <w:p w14:paraId="04CDA021" w14:textId="77777777" w:rsidR="001D743C" w:rsidRDefault="008C4969">
      <w:pPr>
        <w:pStyle w:val="TableofFigures"/>
        <w:tabs>
          <w:tab w:val="right" w:leader="dot" w:pos="9062"/>
        </w:tabs>
        <w:rPr>
          <w:noProof/>
          <w:lang w:eastAsia="bg-BG"/>
        </w:rPr>
      </w:pPr>
      <w:hyperlink w:anchor="_Toc66868298" w:history="1">
        <w:r w:rsidR="001D743C" w:rsidRPr="00CE4EC5">
          <w:rPr>
            <w:rStyle w:val="Hyperlink"/>
            <w:rFonts w:ascii="Times New Roman" w:hAnsi="Times New Roman" w:cs="Times New Roman"/>
            <w:noProof/>
          </w:rPr>
          <w:t>Таблица 21 Проекти в процес на изпълнение, разпределени по проектни групи до края на програмния период</w:t>
        </w:r>
        <w:r w:rsidR="001D743C">
          <w:rPr>
            <w:noProof/>
            <w:webHidden/>
          </w:rPr>
          <w:tab/>
        </w:r>
        <w:r w:rsidR="001D743C">
          <w:rPr>
            <w:noProof/>
            <w:webHidden/>
          </w:rPr>
          <w:fldChar w:fldCharType="begin"/>
        </w:r>
        <w:r w:rsidR="001D743C">
          <w:rPr>
            <w:noProof/>
            <w:webHidden/>
          </w:rPr>
          <w:instrText xml:space="preserve"> PAGEREF _Toc66868298 \h </w:instrText>
        </w:r>
        <w:r w:rsidR="001D743C">
          <w:rPr>
            <w:noProof/>
            <w:webHidden/>
          </w:rPr>
        </w:r>
        <w:r w:rsidR="001D743C">
          <w:rPr>
            <w:noProof/>
            <w:webHidden/>
          </w:rPr>
          <w:fldChar w:fldCharType="separate"/>
        </w:r>
        <w:r w:rsidR="001D743C">
          <w:rPr>
            <w:noProof/>
            <w:webHidden/>
          </w:rPr>
          <w:t>67</w:t>
        </w:r>
        <w:r w:rsidR="001D743C">
          <w:rPr>
            <w:noProof/>
            <w:webHidden/>
          </w:rPr>
          <w:fldChar w:fldCharType="end"/>
        </w:r>
      </w:hyperlink>
    </w:p>
    <w:p w14:paraId="5F84C17E" w14:textId="77777777" w:rsidR="001D743C" w:rsidRDefault="008C4969">
      <w:pPr>
        <w:pStyle w:val="TableofFigures"/>
        <w:tabs>
          <w:tab w:val="right" w:leader="dot" w:pos="9062"/>
        </w:tabs>
        <w:rPr>
          <w:noProof/>
          <w:lang w:eastAsia="bg-BG"/>
        </w:rPr>
      </w:pPr>
      <w:hyperlink w:anchor="_Toc66868299" w:history="1">
        <w:r w:rsidR="001D743C" w:rsidRPr="00CE4EC5">
          <w:rPr>
            <w:rStyle w:val="Hyperlink"/>
            <w:rFonts w:ascii="Times New Roman" w:hAnsi="Times New Roman" w:cs="Times New Roman"/>
            <w:noProof/>
          </w:rPr>
          <w:t>Таблица 22 Проекти с най-голям бюджет в Зоната за публични функции с висока обществена значимост в периода 2014-2020 г.</w:t>
        </w:r>
        <w:r w:rsidR="001D743C">
          <w:rPr>
            <w:noProof/>
            <w:webHidden/>
          </w:rPr>
          <w:tab/>
        </w:r>
        <w:r w:rsidR="001D743C">
          <w:rPr>
            <w:noProof/>
            <w:webHidden/>
          </w:rPr>
          <w:fldChar w:fldCharType="begin"/>
        </w:r>
        <w:r w:rsidR="001D743C">
          <w:rPr>
            <w:noProof/>
            <w:webHidden/>
          </w:rPr>
          <w:instrText xml:space="preserve"> PAGEREF _Toc66868299 \h </w:instrText>
        </w:r>
        <w:r w:rsidR="001D743C">
          <w:rPr>
            <w:noProof/>
            <w:webHidden/>
          </w:rPr>
        </w:r>
        <w:r w:rsidR="001D743C">
          <w:rPr>
            <w:noProof/>
            <w:webHidden/>
          </w:rPr>
          <w:fldChar w:fldCharType="separate"/>
        </w:r>
        <w:r w:rsidR="001D743C">
          <w:rPr>
            <w:noProof/>
            <w:webHidden/>
          </w:rPr>
          <w:t>68</w:t>
        </w:r>
        <w:r w:rsidR="001D743C">
          <w:rPr>
            <w:noProof/>
            <w:webHidden/>
          </w:rPr>
          <w:fldChar w:fldCharType="end"/>
        </w:r>
      </w:hyperlink>
    </w:p>
    <w:p w14:paraId="02FFDEC3" w14:textId="77777777" w:rsidR="001D743C" w:rsidRDefault="008C4969">
      <w:pPr>
        <w:pStyle w:val="TableofFigures"/>
        <w:tabs>
          <w:tab w:val="right" w:leader="dot" w:pos="9062"/>
        </w:tabs>
        <w:rPr>
          <w:noProof/>
          <w:lang w:eastAsia="bg-BG"/>
        </w:rPr>
      </w:pPr>
      <w:hyperlink w:anchor="_Toc66868300" w:history="1">
        <w:r w:rsidR="001D743C" w:rsidRPr="00CE4EC5">
          <w:rPr>
            <w:rStyle w:val="Hyperlink"/>
            <w:rFonts w:ascii="Times New Roman" w:hAnsi="Times New Roman" w:cs="Times New Roman"/>
            <w:noProof/>
          </w:rPr>
          <w:t>Таблица 23 Брой проекти в Зоната за публични функции с висока обществена значимост по финансово изпълнение и проектни групи</w:t>
        </w:r>
        <w:r w:rsidR="001D743C">
          <w:rPr>
            <w:noProof/>
            <w:webHidden/>
          </w:rPr>
          <w:tab/>
        </w:r>
        <w:r w:rsidR="001D743C">
          <w:rPr>
            <w:noProof/>
            <w:webHidden/>
          </w:rPr>
          <w:fldChar w:fldCharType="begin"/>
        </w:r>
        <w:r w:rsidR="001D743C">
          <w:rPr>
            <w:noProof/>
            <w:webHidden/>
          </w:rPr>
          <w:instrText xml:space="preserve"> PAGEREF _Toc66868300 \h </w:instrText>
        </w:r>
        <w:r w:rsidR="001D743C">
          <w:rPr>
            <w:noProof/>
            <w:webHidden/>
          </w:rPr>
        </w:r>
        <w:r w:rsidR="001D743C">
          <w:rPr>
            <w:noProof/>
            <w:webHidden/>
          </w:rPr>
          <w:fldChar w:fldCharType="separate"/>
        </w:r>
        <w:r w:rsidR="001D743C">
          <w:rPr>
            <w:noProof/>
            <w:webHidden/>
          </w:rPr>
          <w:t>68</w:t>
        </w:r>
        <w:r w:rsidR="001D743C">
          <w:rPr>
            <w:noProof/>
            <w:webHidden/>
          </w:rPr>
          <w:fldChar w:fldCharType="end"/>
        </w:r>
      </w:hyperlink>
    </w:p>
    <w:p w14:paraId="2D11861B" w14:textId="77777777" w:rsidR="001D743C" w:rsidRDefault="008C4969">
      <w:pPr>
        <w:pStyle w:val="TableofFigures"/>
        <w:tabs>
          <w:tab w:val="right" w:leader="dot" w:pos="9062"/>
        </w:tabs>
        <w:rPr>
          <w:noProof/>
          <w:lang w:eastAsia="bg-BG"/>
        </w:rPr>
      </w:pPr>
      <w:hyperlink w:anchor="_Toc66868301" w:history="1">
        <w:r w:rsidR="001D743C" w:rsidRPr="00CE4EC5">
          <w:rPr>
            <w:rStyle w:val="Hyperlink"/>
            <w:rFonts w:ascii="Times New Roman" w:hAnsi="Times New Roman" w:cs="Times New Roman"/>
            <w:noProof/>
          </w:rPr>
          <w:t>Таблица 24 Брой проекти в Зоната с преобладаващ социален характер по финансово изпълнение и проектни групи</w:t>
        </w:r>
        <w:r w:rsidR="001D743C">
          <w:rPr>
            <w:noProof/>
            <w:webHidden/>
          </w:rPr>
          <w:tab/>
        </w:r>
        <w:r w:rsidR="001D743C">
          <w:rPr>
            <w:noProof/>
            <w:webHidden/>
          </w:rPr>
          <w:fldChar w:fldCharType="begin"/>
        </w:r>
        <w:r w:rsidR="001D743C">
          <w:rPr>
            <w:noProof/>
            <w:webHidden/>
          </w:rPr>
          <w:instrText xml:space="preserve"> PAGEREF _Toc66868301 \h </w:instrText>
        </w:r>
        <w:r w:rsidR="001D743C">
          <w:rPr>
            <w:noProof/>
            <w:webHidden/>
          </w:rPr>
        </w:r>
        <w:r w:rsidR="001D743C">
          <w:rPr>
            <w:noProof/>
            <w:webHidden/>
          </w:rPr>
          <w:fldChar w:fldCharType="separate"/>
        </w:r>
        <w:r w:rsidR="001D743C">
          <w:rPr>
            <w:noProof/>
            <w:webHidden/>
          </w:rPr>
          <w:t>69</w:t>
        </w:r>
        <w:r w:rsidR="001D743C">
          <w:rPr>
            <w:noProof/>
            <w:webHidden/>
          </w:rPr>
          <w:fldChar w:fldCharType="end"/>
        </w:r>
      </w:hyperlink>
    </w:p>
    <w:p w14:paraId="1452742F" w14:textId="77777777" w:rsidR="001D743C" w:rsidRDefault="008C4969">
      <w:pPr>
        <w:pStyle w:val="TableofFigures"/>
        <w:tabs>
          <w:tab w:val="right" w:leader="dot" w:pos="9062"/>
        </w:tabs>
        <w:rPr>
          <w:noProof/>
          <w:lang w:eastAsia="bg-BG"/>
        </w:rPr>
      </w:pPr>
      <w:hyperlink w:anchor="_Toc66868302" w:history="1">
        <w:r w:rsidR="001D743C" w:rsidRPr="00CE4EC5">
          <w:rPr>
            <w:rStyle w:val="Hyperlink"/>
            <w:rFonts w:ascii="Times New Roman" w:hAnsi="Times New Roman" w:cs="Times New Roman"/>
            <w:noProof/>
          </w:rPr>
          <w:t>Таблица 25 Брой проекти в Зона за въздействие с потенциал за икономическо развитие по финансово изпълнение и проектни групи</w:t>
        </w:r>
        <w:r w:rsidR="001D743C">
          <w:rPr>
            <w:noProof/>
            <w:webHidden/>
          </w:rPr>
          <w:tab/>
        </w:r>
        <w:r w:rsidR="001D743C">
          <w:rPr>
            <w:noProof/>
            <w:webHidden/>
          </w:rPr>
          <w:fldChar w:fldCharType="begin"/>
        </w:r>
        <w:r w:rsidR="001D743C">
          <w:rPr>
            <w:noProof/>
            <w:webHidden/>
          </w:rPr>
          <w:instrText xml:space="preserve"> PAGEREF _Toc66868302 \h </w:instrText>
        </w:r>
        <w:r w:rsidR="001D743C">
          <w:rPr>
            <w:noProof/>
            <w:webHidden/>
          </w:rPr>
        </w:r>
        <w:r w:rsidR="001D743C">
          <w:rPr>
            <w:noProof/>
            <w:webHidden/>
          </w:rPr>
          <w:fldChar w:fldCharType="separate"/>
        </w:r>
        <w:r w:rsidR="001D743C">
          <w:rPr>
            <w:noProof/>
            <w:webHidden/>
          </w:rPr>
          <w:t>70</w:t>
        </w:r>
        <w:r w:rsidR="001D743C">
          <w:rPr>
            <w:noProof/>
            <w:webHidden/>
          </w:rPr>
          <w:fldChar w:fldCharType="end"/>
        </w:r>
      </w:hyperlink>
    </w:p>
    <w:p w14:paraId="3A3FE64C" w14:textId="77777777" w:rsidR="001D743C" w:rsidRDefault="008C4969">
      <w:pPr>
        <w:pStyle w:val="TableofFigures"/>
        <w:tabs>
          <w:tab w:val="right" w:leader="dot" w:pos="9062"/>
        </w:tabs>
        <w:rPr>
          <w:noProof/>
          <w:lang w:eastAsia="bg-BG"/>
        </w:rPr>
      </w:pPr>
      <w:hyperlink w:anchor="_Toc66868303" w:history="1">
        <w:r w:rsidR="001D743C" w:rsidRPr="00CE4EC5">
          <w:rPr>
            <w:rStyle w:val="Hyperlink"/>
            <w:rFonts w:ascii="Times New Roman" w:hAnsi="Times New Roman" w:cs="Times New Roman"/>
            <w:noProof/>
          </w:rPr>
          <w:t>Таблица 26 Брой проекти в Зоната за подкрепа на функционални връзки на града с неговата периферия по финансово изпълнение и проектни групи</w:t>
        </w:r>
        <w:r w:rsidR="001D743C">
          <w:rPr>
            <w:noProof/>
            <w:webHidden/>
          </w:rPr>
          <w:tab/>
        </w:r>
        <w:r w:rsidR="001D743C">
          <w:rPr>
            <w:noProof/>
            <w:webHidden/>
          </w:rPr>
          <w:fldChar w:fldCharType="begin"/>
        </w:r>
        <w:r w:rsidR="001D743C">
          <w:rPr>
            <w:noProof/>
            <w:webHidden/>
          </w:rPr>
          <w:instrText xml:space="preserve"> PAGEREF _Toc66868303 \h </w:instrText>
        </w:r>
        <w:r w:rsidR="001D743C">
          <w:rPr>
            <w:noProof/>
            <w:webHidden/>
          </w:rPr>
        </w:r>
        <w:r w:rsidR="001D743C">
          <w:rPr>
            <w:noProof/>
            <w:webHidden/>
          </w:rPr>
          <w:fldChar w:fldCharType="separate"/>
        </w:r>
        <w:r w:rsidR="001D743C">
          <w:rPr>
            <w:noProof/>
            <w:webHidden/>
          </w:rPr>
          <w:t>70</w:t>
        </w:r>
        <w:r w:rsidR="001D743C">
          <w:rPr>
            <w:noProof/>
            <w:webHidden/>
          </w:rPr>
          <w:fldChar w:fldCharType="end"/>
        </w:r>
      </w:hyperlink>
    </w:p>
    <w:p w14:paraId="4072C66E" w14:textId="77777777" w:rsidR="001D743C" w:rsidRDefault="008C4969">
      <w:pPr>
        <w:pStyle w:val="TableofFigures"/>
        <w:tabs>
          <w:tab w:val="right" w:leader="dot" w:pos="9062"/>
        </w:tabs>
        <w:rPr>
          <w:noProof/>
          <w:lang w:eastAsia="bg-BG"/>
        </w:rPr>
      </w:pPr>
      <w:hyperlink w:anchor="_Toc66868304" w:history="1">
        <w:r w:rsidR="001D743C" w:rsidRPr="00CE4EC5">
          <w:rPr>
            <w:rStyle w:val="Hyperlink"/>
            <w:rFonts w:ascii="Times New Roman" w:hAnsi="Times New Roman" w:cs="Times New Roman"/>
            <w:noProof/>
          </w:rPr>
          <w:t>Таблица 27. Относителен дял на усвоените средства от заложените в ИПГВР</w:t>
        </w:r>
        <w:r w:rsidR="001D743C">
          <w:rPr>
            <w:noProof/>
            <w:webHidden/>
          </w:rPr>
          <w:tab/>
        </w:r>
        <w:r w:rsidR="001D743C">
          <w:rPr>
            <w:noProof/>
            <w:webHidden/>
          </w:rPr>
          <w:fldChar w:fldCharType="begin"/>
        </w:r>
        <w:r w:rsidR="001D743C">
          <w:rPr>
            <w:noProof/>
            <w:webHidden/>
          </w:rPr>
          <w:instrText xml:space="preserve"> PAGEREF _Toc66868304 \h </w:instrText>
        </w:r>
        <w:r w:rsidR="001D743C">
          <w:rPr>
            <w:noProof/>
            <w:webHidden/>
          </w:rPr>
        </w:r>
        <w:r w:rsidR="001D743C">
          <w:rPr>
            <w:noProof/>
            <w:webHidden/>
          </w:rPr>
          <w:fldChar w:fldCharType="separate"/>
        </w:r>
        <w:r w:rsidR="001D743C">
          <w:rPr>
            <w:noProof/>
            <w:webHidden/>
          </w:rPr>
          <w:t>70</w:t>
        </w:r>
        <w:r w:rsidR="001D743C">
          <w:rPr>
            <w:noProof/>
            <w:webHidden/>
          </w:rPr>
          <w:fldChar w:fldCharType="end"/>
        </w:r>
      </w:hyperlink>
    </w:p>
    <w:p w14:paraId="0E33351E" w14:textId="77777777" w:rsidR="001D743C" w:rsidRDefault="008C4969">
      <w:pPr>
        <w:pStyle w:val="TableofFigures"/>
        <w:tabs>
          <w:tab w:val="right" w:leader="dot" w:pos="9062"/>
        </w:tabs>
        <w:rPr>
          <w:noProof/>
          <w:lang w:eastAsia="bg-BG"/>
        </w:rPr>
      </w:pPr>
      <w:hyperlink w:anchor="_Toc66868305" w:history="1">
        <w:r w:rsidR="001D743C" w:rsidRPr="00CE4EC5">
          <w:rPr>
            <w:rStyle w:val="Hyperlink"/>
            <w:rFonts w:ascii="Times New Roman" w:hAnsi="Times New Roman" w:cs="Times New Roman"/>
            <w:noProof/>
          </w:rPr>
          <w:t>Таблица 28 Финансово изпълнение на проектите по зони в периода 2014 – 2020 г.</w:t>
        </w:r>
        <w:r w:rsidR="001D743C">
          <w:rPr>
            <w:noProof/>
            <w:webHidden/>
          </w:rPr>
          <w:tab/>
        </w:r>
        <w:r w:rsidR="001D743C">
          <w:rPr>
            <w:noProof/>
            <w:webHidden/>
          </w:rPr>
          <w:fldChar w:fldCharType="begin"/>
        </w:r>
        <w:r w:rsidR="001D743C">
          <w:rPr>
            <w:noProof/>
            <w:webHidden/>
          </w:rPr>
          <w:instrText xml:space="preserve"> PAGEREF _Toc66868305 \h </w:instrText>
        </w:r>
        <w:r w:rsidR="001D743C">
          <w:rPr>
            <w:noProof/>
            <w:webHidden/>
          </w:rPr>
        </w:r>
        <w:r w:rsidR="001D743C">
          <w:rPr>
            <w:noProof/>
            <w:webHidden/>
          </w:rPr>
          <w:fldChar w:fldCharType="separate"/>
        </w:r>
        <w:r w:rsidR="001D743C">
          <w:rPr>
            <w:noProof/>
            <w:webHidden/>
          </w:rPr>
          <w:t>73</w:t>
        </w:r>
        <w:r w:rsidR="001D743C">
          <w:rPr>
            <w:noProof/>
            <w:webHidden/>
          </w:rPr>
          <w:fldChar w:fldCharType="end"/>
        </w:r>
      </w:hyperlink>
    </w:p>
    <w:p w14:paraId="5D897A7E" w14:textId="77777777" w:rsidR="001D743C" w:rsidRDefault="008C4969">
      <w:pPr>
        <w:pStyle w:val="TableofFigures"/>
        <w:tabs>
          <w:tab w:val="right" w:leader="dot" w:pos="9062"/>
        </w:tabs>
        <w:rPr>
          <w:noProof/>
          <w:lang w:eastAsia="bg-BG"/>
        </w:rPr>
      </w:pPr>
      <w:hyperlink w:anchor="_Toc66868306" w:history="1">
        <w:r w:rsidR="001D743C" w:rsidRPr="00CE4EC5">
          <w:rPr>
            <w:rStyle w:val="Hyperlink"/>
            <w:rFonts w:ascii="Times New Roman" w:hAnsi="Times New Roman" w:cs="Times New Roman"/>
            <w:noProof/>
          </w:rPr>
          <w:t>Таблица 29 Договорени средства до края на програмния период</w:t>
        </w:r>
        <w:r w:rsidR="001D743C">
          <w:rPr>
            <w:noProof/>
            <w:webHidden/>
          </w:rPr>
          <w:tab/>
        </w:r>
        <w:r w:rsidR="001D743C">
          <w:rPr>
            <w:noProof/>
            <w:webHidden/>
          </w:rPr>
          <w:fldChar w:fldCharType="begin"/>
        </w:r>
        <w:r w:rsidR="001D743C">
          <w:rPr>
            <w:noProof/>
            <w:webHidden/>
          </w:rPr>
          <w:instrText xml:space="preserve"> PAGEREF _Toc66868306 \h </w:instrText>
        </w:r>
        <w:r w:rsidR="001D743C">
          <w:rPr>
            <w:noProof/>
            <w:webHidden/>
          </w:rPr>
        </w:r>
        <w:r w:rsidR="001D743C">
          <w:rPr>
            <w:noProof/>
            <w:webHidden/>
          </w:rPr>
          <w:fldChar w:fldCharType="separate"/>
        </w:r>
        <w:r w:rsidR="001D743C">
          <w:rPr>
            <w:noProof/>
            <w:webHidden/>
          </w:rPr>
          <w:t>73</w:t>
        </w:r>
        <w:r w:rsidR="001D743C">
          <w:rPr>
            <w:noProof/>
            <w:webHidden/>
          </w:rPr>
          <w:fldChar w:fldCharType="end"/>
        </w:r>
      </w:hyperlink>
    </w:p>
    <w:p w14:paraId="7E2D0F42" w14:textId="77777777" w:rsidR="001D743C" w:rsidRDefault="008C4969">
      <w:pPr>
        <w:pStyle w:val="TableofFigures"/>
        <w:tabs>
          <w:tab w:val="right" w:leader="dot" w:pos="9062"/>
        </w:tabs>
        <w:rPr>
          <w:noProof/>
          <w:lang w:eastAsia="bg-BG"/>
        </w:rPr>
      </w:pPr>
      <w:hyperlink w:anchor="_Toc66868307" w:history="1">
        <w:r w:rsidR="001D743C" w:rsidRPr="00CE4EC5">
          <w:rPr>
            <w:rStyle w:val="Hyperlink"/>
            <w:rFonts w:ascii="Times New Roman" w:hAnsi="Times New Roman" w:cs="Times New Roman"/>
            <w:noProof/>
          </w:rPr>
          <w:t>Таблица 30 Изпълнени проекти  или в процес на изпълнение по тематични групи в зоната с ПУБЛИЧНИ ФУНКЦИИ С висока обществена  значимост</w:t>
        </w:r>
        <w:r w:rsidR="001D743C">
          <w:rPr>
            <w:noProof/>
            <w:webHidden/>
          </w:rPr>
          <w:tab/>
        </w:r>
        <w:r w:rsidR="001D743C">
          <w:rPr>
            <w:noProof/>
            <w:webHidden/>
          </w:rPr>
          <w:fldChar w:fldCharType="begin"/>
        </w:r>
        <w:r w:rsidR="001D743C">
          <w:rPr>
            <w:noProof/>
            <w:webHidden/>
          </w:rPr>
          <w:instrText xml:space="preserve"> PAGEREF _Toc66868307 \h </w:instrText>
        </w:r>
        <w:r w:rsidR="001D743C">
          <w:rPr>
            <w:noProof/>
            <w:webHidden/>
          </w:rPr>
        </w:r>
        <w:r w:rsidR="001D743C">
          <w:rPr>
            <w:noProof/>
            <w:webHidden/>
          </w:rPr>
          <w:fldChar w:fldCharType="separate"/>
        </w:r>
        <w:r w:rsidR="001D743C">
          <w:rPr>
            <w:noProof/>
            <w:webHidden/>
          </w:rPr>
          <w:t>74</w:t>
        </w:r>
        <w:r w:rsidR="001D743C">
          <w:rPr>
            <w:noProof/>
            <w:webHidden/>
          </w:rPr>
          <w:fldChar w:fldCharType="end"/>
        </w:r>
      </w:hyperlink>
    </w:p>
    <w:p w14:paraId="21AF4EDD" w14:textId="77777777" w:rsidR="001D743C" w:rsidRDefault="008C4969">
      <w:pPr>
        <w:pStyle w:val="TableofFigures"/>
        <w:tabs>
          <w:tab w:val="right" w:leader="dot" w:pos="9062"/>
        </w:tabs>
        <w:rPr>
          <w:noProof/>
          <w:lang w:eastAsia="bg-BG"/>
        </w:rPr>
      </w:pPr>
      <w:hyperlink w:anchor="_Toc66868308" w:history="1">
        <w:r w:rsidR="001D743C" w:rsidRPr="00CE4EC5">
          <w:rPr>
            <w:rStyle w:val="Hyperlink"/>
            <w:rFonts w:ascii="Times New Roman" w:hAnsi="Times New Roman" w:cs="Times New Roman"/>
            <w:noProof/>
          </w:rPr>
          <w:t>Таблица 31</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1 БЛАГОУСТРОЯВАНЕ НА ГРАДСКАТА ЖИЗНЕНА СРЕДА</w:t>
        </w:r>
        <w:r w:rsidR="001D743C">
          <w:rPr>
            <w:noProof/>
            <w:webHidden/>
          </w:rPr>
          <w:tab/>
        </w:r>
        <w:r w:rsidR="001D743C">
          <w:rPr>
            <w:noProof/>
            <w:webHidden/>
          </w:rPr>
          <w:fldChar w:fldCharType="begin"/>
        </w:r>
        <w:r w:rsidR="001D743C">
          <w:rPr>
            <w:noProof/>
            <w:webHidden/>
          </w:rPr>
          <w:instrText xml:space="preserve"> PAGEREF _Toc66868308 \h </w:instrText>
        </w:r>
        <w:r w:rsidR="001D743C">
          <w:rPr>
            <w:noProof/>
            <w:webHidden/>
          </w:rPr>
        </w:r>
        <w:r w:rsidR="001D743C">
          <w:rPr>
            <w:noProof/>
            <w:webHidden/>
          </w:rPr>
          <w:fldChar w:fldCharType="separate"/>
        </w:r>
        <w:r w:rsidR="001D743C">
          <w:rPr>
            <w:noProof/>
            <w:webHidden/>
          </w:rPr>
          <w:t>75</w:t>
        </w:r>
        <w:r w:rsidR="001D743C">
          <w:rPr>
            <w:noProof/>
            <w:webHidden/>
          </w:rPr>
          <w:fldChar w:fldCharType="end"/>
        </w:r>
      </w:hyperlink>
    </w:p>
    <w:p w14:paraId="5D713FBD" w14:textId="77777777" w:rsidR="001D743C" w:rsidRDefault="008C4969">
      <w:pPr>
        <w:pStyle w:val="TableofFigures"/>
        <w:tabs>
          <w:tab w:val="right" w:leader="dot" w:pos="9062"/>
        </w:tabs>
        <w:rPr>
          <w:noProof/>
          <w:lang w:eastAsia="bg-BG"/>
        </w:rPr>
      </w:pPr>
      <w:hyperlink w:anchor="_Toc66868309" w:history="1">
        <w:r w:rsidR="001D743C" w:rsidRPr="00CE4EC5">
          <w:rPr>
            <w:rStyle w:val="Hyperlink"/>
            <w:rFonts w:ascii="Times New Roman" w:hAnsi="Times New Roman" w:cs="Times New Roman"/>
            <w:noProof/>
          </w:rPr>
          <w:t>Таблица 32</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2 ОБНОВЯВАНЕ НА ОБЕКТИ НА ПУБЛИЧНАТА ИНФРАСТРУКТУРА</w:t>
        </w:r>
        <w:r w:rsidR="001D743C">
          <w:rPr>
            <w:noProof/>
            <w:webHidden/>
          </w:rPr>
          <w:tab/>
        </w:r>
        <w:r w:rsidR="001D743C">
          <w:rPr>
            <w:noProof/>
            <w:webHidden/>
          </w:rPr>
          <w:fldChar w:fldCharType="begin"/>
        </w:r>
        <w:r w:rsidR="001D743C">
          <w:rPr>
            <w:noProof/>
            <w:webHidden/>
          </w:rPr>
          <w:instrText xml:space="preserve"> PAGEREF _Toc66868309 \h </w:instrText>
        </w:r>
        <w:r w:rsidR="001D743C">
          <w:rPr>
            <w:noProof/>
            <w:webHidden/>
          </w:rPr>
        </w:r>
        <w:r w:rsidR="001D743C">
          <w:rPr>
            <w:noProof/>
            <w:webHidden/>
          </w:rPr>
          <w:fldChar w:fldCharType="separate"/>
        </w:r>
        <w:r w:rsidR="001D743C">
          <w:rPr>
            <w:noProof/>
            <w:webHidden/>
          </w:rPr>
          <w:t>76</w:t>
        </w:r>
        <w:r w:rsidR="001D743C">
          <w:rPr>
            <w:noProof/>
            <w:webHidden/>
          </w:rPr>
          <w:fldChar w:fldCharType="end"/>
        </w:r>
      </w:hyperlink>
    </w:p>
    <w:p w14:paraId="5CA70C20" w14:textId="77777777" w:rsidR="001D743C" w:rsidRDefault="008C4969">
      <w:pPr>
        <w:pStyle w:val="TableofFigures"/>
        <w:tabs>
          <w:tab w:val="right" w:leader="dot" w:pos="9062"/>
        </w:tabs>
        <w:rPr>
          <w:noProof/>
          <w:lang w:eastAsia="bg-BG"/>
        </w:rPr>
      </w:pPr>
      <w:hyperlink w:anchor="_Toc66868310" w:history="1">
        <w:r w:rsidR="001D743C" w:rsidRPr="00CE4EC5">
          <w:rPr>
            <w:rStyle w:val="Hyperlink"/>
            <w:rFonts w:ascii="Times New Roman" w:hAnsi="Times New Roman" w:cs="Times New Roman"/>
            <w:noProof/>
          </w:rPr>
          <w:t>Таблица 33</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3 ОБНОВЯВАНЕ НА ОБЕКТИ НА ОБРАЗОВАНИЕТО</w:t>
        </w:r>
        <w:r w:rsidR="001D743C">
          <w:rPr>
            <w:noProof/>
            <w:webHidden/>
          </w:rPr>
          <w:tab/>
        </w:r>
        <w:r w:rsidR="001D743C">
          <w:rPr>
            <w:noProof/>
            <w:webHidden/>
          </w:rPr>
          <w:fldChar w:fldCharType="begin"/>
        </w:r>
        <w:r w:rsidR="001D743C">
          <w:rPr>
            <w:noProof/>
            <w:webHidden/>
          </w:rPr>
          <w:instrText xml:space="preserve"> PAGEREF _Toc66868310 \h </w:instrText>
        </w:r>
        <w:r w:rsidR="001D743C">
          <w:rPr>
            <w:noProof/>
            <w:webHidden/>
          </w:rPr>
        </w:r>
        <w:r w:rsidR="001D743C">
          <w:rPr>
            <w:noProof/>
            <w:webHidden/>
          </w:rPr>
          <w:fldChar w:fldCharType="separate"/>
        </w:r>
        <w:r w:rsidR="001D743C">
          <w:rPr>
            <w:noProof/>
            <w:webHidden/>
          </w:rPr>
          <w:t>76</w:t>
        </w:r>
        <w:r w:rsidR="001D743C">
          <w:rPr>
            <w:noProof/>
            <w:webHidden/>
          </w:rPr>
          <w:fldChar w:fldCharType="end"/>
        </w:r>
      </w:hyperlink>
    </w:p>
    <w:p w14:paraId="0F8918FF" w14:textId="77777777" w:rsidR="001D743C" w:rsidRDefault="008C4969">
      <w:pPr>
        <w:pStyle w:val="TableofFigures"/>
        <w:tabs>
          <w:tab w:val="right" w:leader="dot" w:pos="9062"/>
        </w:tabs>
        <w:rPr>
          <w:noProof/>
          <w:lang w:eastAsia="bg-BG"/>
        </w:rPr>
      </w:pPr>
      <w:hyperlink w:anchor="_Toc66868311" w:history="1">
        <w:r w:rsidR="001D743C" w:rsidRPr="00CE4EC5">
          <w:rPr>
            <w:rStyle w:val="Hyperlink"/>
            <w:rFonts w:ascii="Times New Roman" w:hAnsi="Times New Roman" w:cs="Times New Roman"/>
            <w:noProof/>
          </w:rPr>
          <w:t>Таблица 34</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4 ОБНОВЯВАНЕ НА ОБЕКТИ НА КУЛТУРАТА</w:t>
        </w:r>
        <w:r w:rsidR="001D743C">
          <w:rPr>
            <w:noProof/>
            <w:webHidden/>
          </w:rPr>
          <w:tab/>
        </w:r>
        <w:r w:rsidR="001D743C">
          <w:rPr>
            <w:noProof/>
            <w:webHidden/>
          </w:rPr>
          <w:fldChar w:fldCharType="begin"/>
        </w:r>
        <w:r w:rsidR="001D743C">
          <w:rPr>
            <w:noProof/>
            <w:webHidden/>
          </w:rPr>
          <w:instrText xml:space="preserve"> PAGEREF _Toc66868311 \h </w:instrText>
        </w:r>
        <w:r w:rsidR="001D743C">
          <w:rPr>
            <w:noProof/>
            <w:webHidden/>
          </w:rPr>
        </w:r>
        <w:r w:rsidR="001D743C">
          <w:rPr>
            <w:noProof/>
            <w:webHidden/>
          </w:rPr>
          <w:fldChar w:fldCharType="separate"/>
        </w:r>
        <w:r w:rsidR="001D743C">
          <w:rPr>
            <w:noProof/>
            <w:webHidden/>
          </w:rPr>
          <w:t>77</w:t>
        </w:r>
        <w:r w:rsidR="001D743C">
          <w:rPr>
            <w:noProof/>
            <w:webHidden/>
          </w:rPr>
          <w:fldChar w:fldCharType="end"/>
        </w:r>
      </w:hyperlink>
    </w:p>
    <w:p w14:paraId="19909B4C" w14:textId="77777777" w:rsidR="001D743C" w:rsidRDefault="008C4969">
      <w:pPr>
        <w:pStyle w:val="TableofFigures"/>
        <w:tabs>
          <w:tab w:val="right" w:leader="dot" w:pos="9062"/>
        </w:tabs>
        <w:rPr>
          <w:noProof/>
          <w:lang w:eastAsia="bg-BG"/>
        </w:rPr>
      </w:pPr>
      <w:hyperlink w:anchor="_Toc66868312" w:history="1">
        <w:r w:rsidR="001D743C" w:rsidRPr="00CE4EC5">
          <w:rPr>
            <w:rStyle w:val="Hyperlink"/>
            <w:rFonts w:ascii="Times New Roman" w:hAnsi="Times New Roman" w:cs="Times New Roman"/>
            <w:noProof/>
          </w:rPr>
          <w:t>Таблица 35</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5 ОБНОВЯВАНЕ НА СОЦИАЛНА ИНФРАСТРУКТУРА</w:t>
        </w:r>
        <w:r w:rsidR="001D743C">
          <w:rPr>
            <w:noProof/>
            <w:webHidden/>
          </w:rPr>
          <w:tab/>
        </w:r>
        <w:r w:rsidR="001D743C">
          <w:rPr>
            <w:noProof/>
            <w:webHidden/>
          </w:rPr>
          <w:fldChar w:fldCharType="begin"/>
        </w:r>
        <w:r w:rsidR="001D743C">
          <w:rPr>
            <w:noProof/>
            <w:webHidden/>
          </w:rPr>
          <w:instrText xml:space="preserve"> PAGEREF _Toc66868312 \h </w:instrText>
        </w:r>
        <w:r w:rsidR="001D743C">
          <w:rPr>
            <w:noProof/>
            <w:webHidden/>
          </w:rPr>
        </w:r>
        <w:r w:rsidR="001D743C">
          <w:rPr>
            <w:noProof/>
            <w:webHidden/>
          </w:rPr>
          <w:fldChar w:fldCharType="separate"/>
        </w:r>
        <w:r w:rsidR="001D743C">
          <w:rPr>
            <w:noProof/>
            <w:webHidden/>
          </w:rPr>
          <w:t>77</w:t>
        </w:r>
        <w:r w:rsidR="001D743C">
          <w:rPr>
            <w:noProof/>
            <w:webHidden/>
          </w:rPr>
          <w:fldChar w:fldCharType="end"/>
        </w:r>
      </w:hyperlink>
    </w:p>
    <w:p w14:paraId="5BA26FF9" w14:textId="77777777" w:rsidR="001D743C" w:rsidRDefault="008C4969">
      <w:pPr>
        <w:pStyle w:val="TableofFigures"/>
        <w:tabs>
          <w:tab w:val="right" w:leader="dot" w:pos="9062"/>
        </w:tabs>
        <w:rPr>
          <w:noProof/>
          <w:lang w:eastAsia="bg-BG"/>
        </w:rPr>
      </w:pPr>
      <w:hyperlink w:anchor="_Toc66868313" w:history="1">
        <w:r w:rsidR="001D743C" w:rsidRPr="00CE4EC5">
          <w:rPr>
            <w:rStyle w:val="Hyperlink"/>
            <w:rFonts w:ascii="Times New Roman" w:hAnsi="Times New Roman" w:cs="Times New Roman"/>
            <w:noProof/>
          </w:rPr>
          <w:t>Таблица 36 Изпълнени проекти  или в процес на изпълнение по тематични групи в Зона с преобладаващи социални функции</w:t>
        </w:r>
        <w:r w:rsidR="001D743C">
          <w:rPr>
            <w:noProof/>
            <w:webHidden/>
          </w:rPr>
          <w:tab/>
        </w:r>
        <w:r w:rsidR="001D743C">
          <w:rPr>
            <w:noProof/>
            <w:webHidden/>
          </w:rPr>
          <w:fldChar w:fldCharType="begin"/>
        </w:r>
        <w:r w:rsidR="001D743C">
          <w:rPr>
            <w:noProof/>
            <w:webHidden/>
          </w:rPr>
          <w:instrText xml:space="preserve"> PAGEREF _Toc66868313 \h </w:instrText>
        </w:r>
        <w:r w:rsidR="001D743C">
          <w:rPr>
            <w:noProof/>
            <w:webHidden/>
          </w:rPr>
        </w:r>
        <w:r w:rsidR="001D743C">
          <w:rPr>
            <w:noProof/>
            <w:webHidden/>
          </w:rPr>
          <w:fldChar w:fldCharType="separate"/>
        </w:r>
        <w:r w:rsidR="001D743C">
          <w:rPr>
            <w:noProof/>
            <w:webHidden/>
          </w:rPr>
          <w:t>78</w:t>
        </w:r>
        <w:r w:rsidR="001D743C">
          <w:rPr>
            <w:noProof/>
            <w:webHidden/>
          </w:rPr>
          <w:fldChar w:fldCharType="end"/>
        </w:r>
      </w:hyperlink>
    </w:p>
    <w:p w14:paraId="01AE9A99" w14:textId="77777777" w:rsidR="001D743C" w:rsidRDefault="008C4969">
      <w:pPr>
        <w:pStyle w:val="TableofFigures"/>
        <w:tabs>
          <w:tab w:val="right" w:leader="dot" w:pos="9062"/>
        </w:tabs>
        <w:rPr>
          <w:noProof/>
          <w:lang w:eastAsia="bg-BG"/>
        </w:rPr>
      </w:pPr>
      <w:hyperlink w:anchor="_Toc66868314" w:history="1">
        <w:r w:rsidR="001D743C" w:rsidRPr="00CE4EC5">
          <w:rPr>
            <w:rStyle w:val="Hyperlink"/>
            <w:rFonts w:ascii="Times New Roman" w:hAnsi="Times New Roman" w:cs="Times New Roman"/>
            <w:noProof/>
          </w:rPr>
          <w:t>Таблица 37</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1 БЛАГОУСТРОЯВАНЕ НА ГРАДСКАТА ЖИЗНЕНА СРЕДА</w:t>
        </w:r>
        <w:r w:rsidR="001D743C">
          <w:rPr>
            <w:noProof/>
            <w:webHidden/>
          </w:rPr>
          <w:tab/>
        </w:r>
        <w:r w:rsidR="001D743C">
          <w:rPr>
            <w:noProof/>
            <w:webHidden/>
          </w:rPr>
          <w:fldChar w:fldCharType="begin"/>
        </w:r>
        <w:r w:rsidR="001D743C">
          <w:rPr>
            <w:noProof/>
            <w:webHidden/>
          </w:rPr>
          <w:instrText xml:space="preserve"> PAGEREF _Toc66868314 \h </w:instrText>
        </w:r>
        <w:r w:rsidR="001D743C">
          <w:rPr>
            <w:noProof/>
            <w:webHidden/>
          </w:rPr>
        </w:r>
        <w:r w:rsidR="001D743C">
          <w:rPr>
            <w:noProof/>
            <w:webHidden/>
          </w:rPr>
          <w:fldChar w:fldCharType="separate"/>
        </w:r>
        <w:r w:rsidR="001D743C">
          <w:rPr>
            <w:noProof/>
            <w:webHidden/>
          </w:rPr>
          <w:t>79</w:t>
        </w:r>
        <w:r w:rsidR="001D743C">
          <w:rPr>
            <w:noProof/>
            <w:webHidden/>
          </w:rPr>
          <w:fldChar w:fldCharType="end"/>
        </w:r>
      </w:hyperlink>
    </w:p>
    <w:p w14:paraId="226D8BB8" w14:textId="77777777" w:rsidR="001D743C" w:rsidRDefault="008C4969">
      <w:pPr>
        <w:pStyle w:val="TableofFigures"/>
        <w:tabs>
          <w:tab w:val="right" w:leader="dot" w:pos="9062"/>
        </w:tabs>
        <w:rPr>
          <w:noProof/>
          <w:lang w:eastAsia="bg-BG"/>
        </w:rPr>
      </w:pPr>
      <w:hyperlink w:anchor="_Toc66868315" w:history="1">
        <w:r w:rsidR="001D743C" w:rsidRPr="00CE4EC5">
          <w:rPr>
            <w:rStyle w:val="Hyperlink"/>
            <w:rFonts w:ascii="Times New Roman" w:hAnsi="Times New Roman" w:cs="Times New Roman"/>
            <w:noProof/>
          </w:rPr>
          <w:t>Таблица 38</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3 ОБНОВЯВАНЕ НА ОБЕКТИ НА ОБРАЗОВАНИЕТО</w:t>
        </w:r>
        <w:r w:rsidR="001D743C">
          <w:rPr>
            <w:noProof/>
            <w:webHidden/>
          </w:rPr>
          <w:tab/>
        </w:r>
        <w:r w:rsidR="001D743C">
          <w:rPr>
            <w:noProof/>
            <w:webHidden/>
          </w:rPr>
          <w:fldChar w:fldCharType="begin"/>
        </w:r>
        <w:r w:rsidR="001D743C">
          <w:rPr>
            <w:noProof/>
            <w:webHidden/>
          </w:rPr>
          <w:instrText xml:space="preserve"> PAGEREF _Toc66868315 \h </w:instrText>
        </w:r>
        <w:r w:rsidR="001D743C">
          <w:rPr>
            <w:noProof/>
            <w:webHidden/>
          </w:rPr>
        </w:r>
        <w:r w:rsidR="001D743C">
          <w:rPr>
            <w:noProof/>
            <w:webHidden/>
          </w:rPr>
          <w:fldChar w:fldCharType="separate"/>
        </w:r>
        <w:r w:rsidR="001D743C">
          <w:rPr>
            <w:noProof/>
            <w:webHidden/>
          </w:rPr>
          <w:t>79</w:t>
        </w:r>
        <w:r w:rsidR="001D743C">
          <w:rPr>
            <w:noProof/>
            <w:webHidden/>
          </w:rPr>
          <w:fldChar w:fldCharType="end"/>
        </w:r>
      </w:hyperlink>
    </w:p>
    <w:p w14:paraId="5F95C4CC" w14:textId="77777777" w:rsidR="001D743C" w:rsidRDefault="008C4969">
      <w:pPr>
        <w:pStyle w:val="TableofFigures"/>
        <w:tabs>
          <w:tab w:val="right" w:leader="dot" w:pos="9062"/>
        </w:tabs>
        <w:rPr>
          <w:noProof/>
          <w:lang w:eastAsia="bg-BG"/>
        </w:rPr>
      </w:pPr>
      <w:hyperlink w:anchor="_Toc66868316" w:history="1">
        <w:r w:rsidR="001D743C" w:rsidRPr="00CE4EC5">
          <w:rPr>
            <w:rStyle w:val="Hyperlink"/>
            <w:rFonts w:ascii="Times New Roman" w:hAnsi="Times New Roman" w:cs="Times New Roman"/>
            <w:noProof/>
          </w:rPr>
          <w:t>Таблица 39</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4 ОБНОВЯВАНЕ НА ОБЕКТИ НА КУЛТУРАТА</w:t>
        </w:r>
        <w:r w:rsidR="001D743C">
          <w:rPr>
            <w:noProof/>
            <w:webHidden/>
          </w:rPr>
          <w:tab/>
        </w:r>
        <w:r w:rsidR="001D743C">
          <w:rPr>
            <w:noProof/>
            <w:webHidden/>
          </w:rPr>
          <w:fldChar w:fldCharType="begin"/>
        </w:r>
        <w:r w:rsidR="001D743C">
          <w:rPr>
            <w:noProof/>
            <w:webHidden/>
          </w:rPr>
          <w:instrText xml:space="preserve"> PAGEREF _Toc66868316 \h </w:instrText>
        </w:r>
        <w:r w:rsidR="001D743C">
          <w:rPr>
            <w:noProof/>
            <w:webHidden/>
          </w:rPr>
        </w:r>
        <w:r w:rsidR="001D743C">
          <w:rPr>
            <w:noProof/>
            <w:webHidden/>
          </w:rPr>
          <w:fldChar w:fldCharType="separate"/>
        </w:r>
        <w:r w:rsidR="001D743C">
          <w:rPr>
            <w:noProof/>
            <w:webHidden/>
          </w:rPr>
          <w:t>79</w:t>
        </w:r>
        <w:r w:rsidR="001D743C">
          <w:rPr>
            <w:noProof/>
            <w:webHidden/>
          </w:rPr>
          <w:fldChar w:fldCharType="end"/>
        </w:r>
      </w:hyperlink>
    </w:p>
    <w:p w14:paraId="0FABA45F" w14:textId="77777777" w:rsidR="001D743C" w:rsidRDefault="008C4969">
      <w:pPr>
        <w:pStyle w:val="TableofFigures"/>
        <w:tabs>
          <w:tab w:val="right" w:leader="dot" w:pos="9062"/>
        </w:tabs>
        <w:rPr>
          <w:noProof/>
          <w:lang w:eastAsia="bg-BG"/>
        </w:rPr>
      </w:pPr>
      <w:hyperlink w:anchor="_Toc66868317" w:history="1">
        <w:r w:rsidR="001D743C" w:rsidRPr="00CE4EC5">
          <w:rPr>
            <w:rStyle w:val="Hyperlink"/>
            <w:rFonts w:ascii="Times New Roman" w:hAnsi="Times New Roman" w:cs="Times New Roman"/>
            <w:noProof/>
          </w:rPr>
          <w:t>Таблица 40</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5 ОБНОВЯВАНЕ НА СОЦИАЛНА ИНФРАСТРУКТУРА</w:t>
        </w:r>
        <w:r w:rsidR="001D743C">
          <w:rPr>
            <w:noProof/>
            <w:webHidden/>
          </w:rPr>
          <w:tab/>
        </w:r>
        <w:r w:rsidR="001D743C">
          <w:rPr>
            <w:noProof/>
            <w:webHidden/>
          </w:rPr>
          <w:fldChar w:fldCharType="begin"/>
        </w:r>
        <w:r w:rsidR="001D743C">
          <w:rPr>
            <w:noProof/>
            <w:webHidden/>
          </w:rPr>
          <w:instrText xml:space="preserve"> PAGEREF _Toc66868317 \h </w:instrText>
        </w:r>
        <w:r w:rsidR="001D743C">
          <w:rPr>
            <w:noProof/>
            <w:webHidden/>
          </w:rPr>
        </w:r>
        <w:r w:rsidR="001D743C">
          <w:rPr>
            <w:noProof/>
            <w:webHidden/>
          </w:rPr>
          <w:fldChar w:fldCharType="separate"/>
        </w:r>
        <w:r w:rsidR="001D743C">
          <w:rPr>
            <w:noProof/>
            <w:webHidden/>
          </w:rPr>
          <w:t>79</w:t>
        </w:r>
        <w:r w:rsidR="001D743C">
          <w:rPr>
            <w:noProof/>
            <w:webHidden/>
          </w:rPr>
          <w:fldChar w:fldCharType="end"/>
        </w:r>
      </w:hyperlink>
    </w:p>
    <w:p w14:paraId="46CD9752" w14:textId="77777777" w:rsidR="001D743C" w:rsidRDefault="008C4969">
      <w:pPr>
        <w:pStyle w:val="TableofFigures"/>
        <w:tabs>
          <w:tab w:val="right" w:leader="dot" w:pos="9062"/>
        </w:tabs>
        <w:rPr>
          <w:noProof/>
          <w:lang w:eastAsia="bg-BG"/>
        </w:rPr>
      </w:pPr>
      <w:hyperlink w:anchor="_Toc66868318" w:history="1">
        <w:r w:rsidR="001D743C" w:rsidRPr="00CE4EC5">
          <w:rPr>
            <w:rStyle w:val="Hyperlink"/>
            <w:rFonts w:ascii="Times New Roman" w:hAnsi="Times New Roman" w:cs="Times New Roman"/>
            <w:noProof/>
          </w:rPr>
          <w:t>Таблица 41</w:t>
        </w:r>
        <w:r w:rsidR="001D743C" w:rsidRPr="00CE4EC5">
          <w:rPr>
            <w:rStyle w:val="Hyperlink"/>
            <w:rFonts w:ascii="Times New Roman" w:hAnsi="Times New Roman" w:cs="Times New Roman"/>
            <w:noProof/>
            <w:lang w:val="en-US"/>
          </w:rPr>
          <w:t xml:space="preserve">. </w:t>
        </w:r>
        <w:r w:rsidR="001D743C" w:rsidRPr="00CE4EC5">
          <w:rPr>
            <w:rStyle w:val="Hyperlink"/>
            <w:rFonts w:ascii="Times New Roman" w:hAnsi="Times New Roman" w:cs="Times New Roman"/>
            <w:noProof/>
          </w:rPr>
          <w:t>ПРОЕКТНА ГРУПА 6 ОБНОВЯВАНЕ НА СПОРТНА ИНФРАСТРУКТУРА</w:t>
        </w:r>
        <w:r w:rsidR="001D743C">
          <w:rPr>
            <w:noProof/>
            <w:webHidden/>
          </w:rPr>
          <w:tab/>
        </w:r>
        <w:r w:rsidR="001D743C">
          <w:rPr>
            <w:noProof/>
            <w:webHidden/>
          </w:rPr>
          <w:fldChar w:fldCharType="begin"/>
        </w:r>
        <w:r w:rsidR="001D743C">
          <w:rPr>
            <w:noProof/>
            <w:webHidden/>
          </w:rPr>
          <w:instrText xml:space="preserve"> PAGEREF _Toc66868318 \h </w:instrText>
        </w:r>
        <w:r w:rsidR="001D743C">
          <w:rPr>
            <w:noProof/>
            <w:webHidden/>
          </w:rPr>
        </w:r>
        <w:r w:rsidR="001D743C">
          <w:rPr>
            <w:noProof/>
            <w:webHidden/>
          </w:rPr>
          <w:fldChar w:fldCharType="separate"/>
        </w:r>
        <w:r w:rsidR="001D743C">
          <w:rPr>
            <w:noProof/>
            <w:webHidden/>
          </w:rPr>
          <w:t>79</w:t>
        </w:r>
        <w:r w:rsidR="001D743C">
          <w:rPr>
            <w:noProof/>
            <w:webHidden/>
          </w:rPr>
          <w:fldChar w:fldCharType="end"/>
        </w:r>
      </w:hyperlink>
    </w:p>
    <w:p w14:paraId="5832F137" w14:textId="77777777" w:rsidR="001D743C" w:rsidRDefault="008C4969">
      <w:pPr>
        <w:pStyle w:val="TableofFigures"/>
        <w:tabs>
          <w:tab w:val="right" w:leader="dot" w:pos="9062"/>
        </w:tabs>
        <w:rPr>
          <w:noProof/>
          <w:lang w:eastAsia="bg-BG"/>
        </w:rPr>
      </w:pPr>
      <w:hyperlink w:anchor="_Toc66868319" w:history="1">
        <w:r w:rsidR="001D743C" w:rsidRPr="00CE4EC5">
          <w:rPr>
            <w:rStyle w:val="Hyperlink"/>
            <w:rFonts w:ascii="Times New Roman" w:hAnsi="Times New Roman" w:cs="Times New Roman"/>
            <w:noProof/>
          </w:rPr>
          <w:t>Таблица 42 Изпълнени проекти  или в процес на изпълнение по тематични групи в зона с потенциал за икономическо развитие</w:t>
        </w:r>
        <w:r w:rsidR="001D743C">
          <w:rPr>
            <w:noProof/>
            <w:webHidden/>
          </w:rPr>
          <w:tab/>
        </w:r>
        <w:r w:rsidR="001D743C">
          <w:rPr>
            <w:noProof/>
            <w:webHidden/>
          </w:rPr>
          <w:fldChar w:fldCharType="begin"/>
        </w:r>
        <w:r w:rsidR="001D743C">
          <w:rPr>
            <w:noProof/>
            <w:webHidden/>
          </w:rPr>
          <w:instrText xml:space="preserve"> PAGEREF _Toc66868319 \h </w:instrText>
        </w:r>
        <w:r w:rsidR="001D743C">
          <w:rPr>
            <w:noProof/>
            <w:webHidden/>
          </w:rPr>
        </w:r>
        <w:r w:rsidR="001D743C">
          <w:rPr>
            <w:noProof/>
            <w:webHidden/>
          </w:rPr>
          <w:fldChar w:fldCharType="separate"/>
        </w:r>
        <w:r w:rsidR="001D743C">
          <w:rPr>
            <w:noProof/>
            <w:webHidden/>
          </w:rPr>
          <w:t>80</w:t>
        </w:r>
        <w:r w:rsidR="001D743C">
          <w:rPr>
            <w:noProof/>
            <w:webHidden/>
          </w:rPr>
          <w:fldChar w:fldCharType="end"/>
        </w:r>
      </w:hyperlink>
    </w:p>
    <w:p w14:paraId="355CAF4F" w14:textId="77777777" w:rsidR="001D743C" w:rsidRDefault="008C4969">
      <w:pPr>
        <w:pStyle w:val="TableofFigures"/>
        <w:tabs>
          <w:tab w:val="right" w:leader="dot" w:pos="9062"/>
        </w:tabs>
        <w:rPr>
          <w:noProof/>
          <w:lang w:eastAsia="bg-BG"/>
        </w:rPr>
      </w:pPr>
      <w:hyperlink w:anchor="_Toc66868320" w:history="1">
        <w:r w:rsidR="001D743C" w:rsidRPr="00CE4EC5">
          <w:rPr>
            <w:rStyle w:val="Hyperlink"/>
            <w:rFonts w:ascii="Times New Roman" w:hAnsi="Times New Roman" w:cs="Times New Roman"/>
            <w:noProof/>
          </w:rPr>
          <w:t>Таблица 43 Изпълнени проекти  или в процес на изпълнение по тематични групи в Зоната за подкрепа на функционални връзки на града с неговата периферия</w:t>
        </w:r>
        <w:r w:rsidR="001D743C">
          <w:rPr>
            <w:noProof/>
            <w:webHidden/>
          </w:rPr>
          <w:tab/>
        </w:r>
        <w:r w:rsidR="001D743C">
          <w:rPr>
            <w:noProof/>
            <w:webHidden/>
          </w:rPr>
          <w:fldChar w:fldCharType="begin"/>
        </w:r>
        <w:r w:rsidR="001D743C">
          <w:rPr>
            <w:noProof/>
            <w:webHidden/>
          </w:rPr>
          <w:instrText xml:space="preserve"> PAGEREF _Toc66868320 \h </w:instrText>
        </w:r>
        <w:r w:rsidR="001D743C">
          <w:rPr>
            <w:noProof/>
            <w:webHidden/>
          </w:rPr>
        </w:r>
        <w:r w:rsidR="001D743C">
          <w:rPr>
            <w:noProof/>
            <w:webHidden/>
          </w:rPr>
          <w:fldChar w:fldCharType="separate"/>
        </w:r>
        <w:r w:rsidR="001D743C">
          <w:rPr>
            <w:noProof/>
            <w:webHidden/>
          </w:rPr>
          <w:t>81</w:t>
        </w:r>
        <w:r w:rsidR="001D743C">
          <w:rPr>
            <w:noProof/>
            <w:webHidden/>
          </w:rPr>
          <w:fldChar w:fldCharType="end"/>
        </w:r>
      </w:hyperlink>
    </w:p>
    <w:p w14:paraId="3FBE4BDB" w14:textId="77777777" w:rsidR="001D743C" w:rsidRDefault="008C4969">
      <w:pPr>
        <w:pStyle w:val="TableofFigures"/>
        <w:tabs>
          <w:tab w:val="right" w:leader="dot" w:pos="9062"/>
        </w:tabs>
        <w:rPr>
          <w:noProof/>
          <w:lang w:eastAsia="bg-BG"/>
        </w:rPr>
      </w:pPr>
      <w:hyperlink w:anchor="_Toc66868321" w:history="1">
        <w:r w:rsidR="001D743C" w:rsidRPr="00CE4EC5">
          <w:rPr>
            <w:rStyle w:val="Hyperlink"/>
            <w:rFonts w:ascii="Times New Roman" w:hAnsi="Times New Roman" w:cs="Times New Roman"/>
            <w:noProof/>
          </w:rPr>
          <w:t>Таблица 44 Разпределение на проектите по зони</w:t>
        </w:r>
        <w:r w:rsidR="001D743C">
          <w:rPr>
            <w:noProof/>
            <w:webHidden/>
          </w:rPr>
          <w:tab/>
        </w:r>
        <w:r w:rsidR="001D743C">
          <w:rPr>
            <w:noProof/>
            <w:webHidden/>
          </w:rPr>
          <w:fldChar w:fldCharType="begin"/>
        </w:r>
        <w:r w:rsidR="001D743C">
          <w:rPr>
            <w:noProof/>
            <w:webHidden/>
          </w:rPr>
          <w:instrText xml:space="preserve"> PAGEREF _Toc66868321 \h </w:instrText>
        </w:r>
        <w:r w:rsidR="001D743C">
          <w:rPr>
            <w:noProof/>
            <w:webHidden/>
          </w:rPr>
        </w:r>
        <w:r w:rsidR="001D743C">
          <w:rPr>
            <w:noProof/>
            <w:webHidden/>
          </w:rPr>
          <w:fldChar w:fldCharType="separate"/>
        </w:r>
        <w:r w:rsidR="001D743C">
          <w:rPr>
            <w:noProof/>
            <w:webHidden/>
          </w:rPr>
          <w:t>83</w:t>
        </w:r>
        <w:r w:rsidR="001D743C">
          <w:rPr>
            <w:noProof/>
            <w:webHidden/>
          </w:rPr>
          <w:fldChar w:fldCharType="end"/>
        </w:r>
      </w:hyperlink>
    </w:p>
    <w:p w14:paraId="0270E874" w14:textId="77777777" w:rsidR="001D743C" w:rsidRDefault="008C4969">
      <w:pPr>
        <w:pStyle w:val="TableofFigures"/>
        <w:tabs>
          <w:tab w:val="right" w:leader="dot" w:pos="9062"/>
        </w:tabs>
        <w:rPr>
          <w:noProof/>
          <w:lang w:eastAsia="bg-BG"/>
        </w:rPr>
      </w:pPr>
      <w:hyperlink w:anchor="_Toc66868322" w:history="1">
        <w:r w:rsidR="001D743C" w:rsidRPr="00CE4EC5">
          <w:rPr>
            <w:rStyle w:val="Hyperlink"/>
            <w:rFonts w:ascii="Times New Roman" w:hAnsi="Times New Roman" w:cs="Times New Roman"/>
            <w:noProof/>
          </w:rPr>
          <w:t>Таблица 45 Разпределение по проектни групи</w:t>
        </w:r>
        <w:r w:rsidR="001D743C">
          <w:rPr>
            <w:noProof/>
            <w:webHidden/>
          </w:rPr>
          <w:tab/>
        </w:r>
        <w:r w:rsidR="001D743C">
          <w:rPr>
            <w:noProof/>
            <w:webHidden/>
          </w:rPr>
          <w:fldChar w:fldCharType="begin"/>
        </w:r>
        <w:r w:rsidR="001D743C">
          <w:rPr>
            <w:noProof/>
            <w:webHidden/>
          </w:rPr>
          <w:instrText xml:space="preserve"> PAGEREF _Toc66868322 \h </w:instrText>
        </w:r>
        <w:r w:rsidR="001D743C">
          <w:rPr>
            <w:noProof/>
            <w:webHidden/>
          </w:rPr>
        </w:r>
        <w:r w:rsidR="001D743C">
          <w:rPr>
            <w:noProof/>
            <w:webHidden/>
          </w:rPr>
          <w:fldChar w:fldCharType="separate"/>
        </w:r>
        <w:r w:rsidR="001D743C">
          <w:rPr>
            <w:noProof/>
            <w:webHidden/>
          </w:rPr>
          <w:t>85</w:t>
        </w:r>
        <w:r w:rsidR="001D743C">
          <w:rPr>
            <w:noProof/>
            <w:webHidden/>
          </w:rPr>
          <w:fldChar w:fldCharType="end"/>
        </w:r>
      </w:hyperlink>
    </w:p>
    <w:p w14:paraId="40926017" w14:textId="77777777" w:rsidR="001D743C" w:rsidRDefault="008C4969">
      <w:pPr>
        <w:pStyle w:val="TableofFigures"/>
        <w:tabs>
          <w:tab w:val="right" w:leader="dot" w:pos="9062"/>
        </w:tabs>
        <w:rPr>
          <w:noProof/>
          <w:lang w:eastAsia="bg-BG"/>
        </w:rPr>
      </w:pPr>
      <w:hyperlink w:anchor="_Toc66868323" w:history="1">
        <w:r w:rsidR="001D743C" w:rsidRPr="00CE4EC5">
          <w:rPr>
            <w:rStyle w:val="Hyperlink"/>
            <w:rFonts w:ascii="Times New Roman" w:hAnsi="Times New Roman" w:cs="Times New Roman"/>
            <w:noProof/>
          </w:rPr>
          <w:t>Таблица 46 Разпределение по проектни групи и зони</w:t>
        </w:r>
        <w:r w:rsidR="001D743C">
          <w:rPr>
            <w:noProof/>
            <w:webHidden/>
          </w:rPr>
          <w:tab/>
        </w:r>
        <w:r w:rsidR="001D743C">
          <w:rPr>
            <w:noProof/>
            <w:webHidden/>
          </w:rPr>
          <w:fldChar w:fldCharType="begin"/>
        </w:r>
        <w:r w:rsidR="001D743C">
          <w:rPr>
            <w:noProof/>
            <w:webHidden/>
          </w:rPr>
          <w:instrText xml:space="preserve"> PAGEREF _Toc66868323 \h </w:instrText>
        </w:r>
        <w:r w:rsidR="001D743C">
          <w:rPr>
            <w:noProof/>
            <w:webHidden/>
          </w:rPr>
        </w:r>
        <w:r w:rsidR="001D743C">
          <w:rPr>
            <w:noProof/>
            <w:webHidden/>
          </w:rPr>
          <w:fldChar w:fldCharType="separate"/>
        </w:r>
        <w:r w:rsidR="001D743C">
          <w:rPr>
            <w:noProof/>
            <w:webHidden/>
          </w:rPr>
          <w:t>86</w:t>
        </w:r>
        <w:r w:rsidR="001D743C">
          <w:rPr>
            <w:noProof/>
            <w:webHidden/>
          </w:rPr>
          <w:fldChar w:fldCharType="end"/>
        </w:r>
      </w:hyperlink>
    </w:p>
    <w:p w14:paraId="4A7D23CE" w14:textId="77777777" w:rsidR="001D743C" w:rsidRDefault="008C4969">
      <w:pPr>
        <w:pStyle w:val="TableofFigures"/>
        <w:tabs>
          <w:tab w:val="right" w:leader="dot" w:pos="9062"/>
        </w:tabs>
        <w:rPr>
          <w:noProof/>
          <w:lang w:eastAsia="bg-BG"/>
        </w:rPr>
      </w:pPr>
      <w:hyperlink w:anchor="_Toc66868324" w:history="1">
        <w:r w:rsidR="001D743C" w:rsidRPr="00CE4EC5">
          <w:rPr>
            <w:rStyle w:val="Hyperlink"/>
            <w:rFonts w:ascii="Times New Roman" w:hAnsi="Times New Roman" w:cs="Times New Roman"/>
            <w:noProof/>
          </w:rPr>
          <w:t>Таблица 47 Статус на изпълнение на проектите (брой проекти) по зони</w:t>
        </w:r>
        <w:r w:rsidR="001D743C">
          <w:rPr>
            <w:noProof/>
            <w:webHidden/>
          </w:rPr>
          <w:tab/>
        </w:r>
        <w:r w:rsidR="001D743C">
          <w:rPr>
            <w:noProof/>
            <w:webHidden/>
          </w:rPr>
          <w:fldChar w:fldCharType="begin"/>
        </w:r>
        <w:r w:rsidR="001D743C">
          <w:rPr>
            <w:noProof/>
            <w:webHidden/>
          </w:rPr>
          <w:instrText xml:space="preserve"> PAGEREF _Toc66868324 \h </w:instrText>
        </w:r>
        <w:r w:rsidR="001D743C">
          <w:rPr>
            <w:noProof/>
            <w:webHidden/>
          </w:rPr>
        </w:r>
        <w:r w:rsidR="001D743C">
          <w:rPr>
            <w:noProof/>
            <w:webHidden/>
          </w:rPr>
          <w:fldChar w:fldCharType="separate"/>
        </w:r>
        <w:r w:rsidR="001D743C">
          <w:rPr>
            <w:noProof/>
            <w:webHidden/>
          </w:rPr>
          <w:t>87</w:t>
        </w:r>
        <w:r w:rsidR="001D743C">
          <w:rPr>
            <w:noProof/>
            <w:webHidden/>
          </w:rPr>
          <w:fldChar w:fldCharType="end"/>
        </w:r>
      </w:hyperlink>
    </w:p>
    <w:p w14:paraId="3DD37153" w14:textId="77777777" w:rsidR="001D743C" w:rsidRDefault="008C4969">
      <w:pPr>
        <w:pStyle w:val="TableofFigures"/>
        <w:tabs>
          <w:tab w:val="right" w:leader="dot" w:pos="9062"/>
        </w:tabs>
        <w:rPr>
          <w:noProof/>
          <w:lang w:eastAsia="bg-BG"/>
        </w:rPr>
      </w:pPr>
      <w:hyperlink w:anchor="_Toc66868325" w:history="1">
        <w:r w:rsidR="001D743C" w:rsidRPr="00CE4EC5">
          <w:rPr>
            <w:rStyle w:val="Hyperlink"/>
            <w:rFonts w:ascii="Times New Roman" w:hAnsi="Times New Roman" w:cs="Times New Roman"/>
            <w:noProof/>
          </w:rPr>
          <w:t>Таблица 48. Статус на изпълнение на проектите (брой проекти) по тематични направления</w:t>
        </w:r>
        <w:r w:rsidR="001D743C">
          <w:rPr>
            <w:noProof/>
            <w:webHidden/>
          </w:rPr>
          <w:tab/>
        </w:r>
        <w:r w:rsidR="001D743C">
          <w:rPr>
            <w:noProof/>
            <w:webHidden/>
          </w:rPr>
          <w:fldChar w:fldCharType="begin"/>
        </w:r>
        <w:r w:rsidR="001D743C">
          <w:rPr>
            <w:noProof/>
            <w:webHidden/>
          </w:rPr>
          <w:instrText xml:space="preserve"> PAGEREF _Toc66868325 \h </w:instrText>
        </w:r>
        <w:r w:rsidR="001D743C">
          <w:rPr>
            <w:noProof/>
            <w:webHidden/>
          </w:rPr>
        </w:r>
        <w:r w:rsidR="001D743C">
          <w:rPr>
            <w:noProof/>
            <w:webHidden/>
          </w:rPr>
          <w:fldChar w:fldCharType="separate"/>
        </w:r>
        <w:r w:rsidR="001D743C">
          <w:rPr>
            <w:noProof/>
            <w:webHidden/>
          </w:rPr>
          <w:t>87</w:t>
        </w:r>
        <w:r w:rsidR="001D743C">
          <w:rPr>
            <w:noProof/>
            <w:webHidden/>
          </w:rPr>
          <w:fldChar w:fldCharType="end"/>
        </w:r>
      </w:hyperlink>
    </w:p>
    <w:p w14:paraId="73AF4EAC" w14:textId="77777777" w:rsidR="001D743C" w:rsidRDefault="008C4969">
      <w:pPr>
        <w:pStyle w:val="TableofFigures"/>
        <w:tabs>
          <w:tab w:val="right" w:leader="dot" w:pos="9062"/>
        </w:tabs>
        <w:rPr>
          <w:noProof/>
          <w:lang w:eastAsia="bg-BG"/>
        </w:rPr>
      </w:pPr>
      <w:hyperlink w:anchor="_Toc66868326" w:history="1">
        <w:r w:rsidR="001D743C" w:rsidRPr="00CE4EC5">
          <w:rPr>
            <w:rStyle w:val="Hyperlink"/>
            <w:rFonts w:ascii="Times New Roman" w:hAnsi="Times New Roman" w:cs="Times New Roman"/>
            <w:noProof/>
          </w:rPr>
          <w:t>Таблица 49 Териториална проекция на изпълняваните проекти  по зони</w:t>
        </w:r>
        <w:r w:rsidR="001D743C">
          <w:rPr>
            <w:noProof/>
            <w:webHidden/>
          </w:rPr>
          <w:tab/>
        </w:r>
        <w:r w:rsidR="001D743C">
          <w:rPr>
            <w:noProof/>
            <w:webHidden/>
          </w:rPr>
          <w:fldChar w:fldCharType="begin"/>
        </w:r>
        <w:r w:rsidR="001D743C">
          <w:rPr>
            <w:noProof/>
            <w:webHidden/>
          </w:rPr>
          <w:instrText xml:space="preserve"> PAGEREF _Toc66868326 \h </w:instrText>
        </w:r>
        <w:r w:rsidR="001D743C">
          <w:rPr>
            <w:noProof/>
            <w:webHidden/>
          </w:rPr>
        </w:r>
        <w:r w:rsidR="001D743C">
          <w:rPr>
            <w:noProof/>
            <w:webHidden/>
          </w:rPr>
          <w:fldChar w:fldCharType="separate"/>
        </w:r>
        <w:r w:rsidR="001D743C">
          <w:rPr>
            <w:noProof/>
            <w:webHidden/>
          </w:rPr>
          <w:t>88</w:t>
        </w:r>
        <w:r w:rsidR="001D743C">
          <w:rPr>
            <w:noProof/>
            <w:webHidden/>
          </w:rPr>
          <w:fldChar w:fldCharType="end"/>
        </w:r>
      </w:hyperlink>
    </w:p>
    <w:p w14:paraId="276A0E4D" w14:textId="77777777" w:rsidR="001D743C" w:rsidRDefault="008C4969">
      <w:pPr>
        <w:pStyle w:val="TableofFigures"/>
        <w:tabs>
          <w:tab w:val="right" w:leader="dot" w:pos="9062"/>
        </w:tabs>
        <w:rPr>
          <w:noProof/>
          <w:lang w:eastAsia="bg-BG"/>
        </w:rPr>
      </w:pPr>
      <w:hyperlink w:anchor="_Toc66868327" w:history="1">
        <w:r w:rsidR="001D743C" w:rsidRPr="00CE4EC5">
          <w:rPr>
            <w:rStyle w:val="Hyperlink"/>
            <w:rFonts w:ascii="Times New Roman" w:hAnsi="Times New Roman" w:cs="Times New Roman"/>
            <w:noProof/>
          </w:rPr>
          <w:t>Таблица 50 Скала на изпълнение на проектите по ИПГВР по тематични групи</w:t>
        </w:r>
        <w:r w:rsidR="001D743C">
          <w:rPr>
            <w:noProof/>
            <w:webHidden/>
          </w:rPr>
          <w:tab/>
        </w:r>
        <w:r w:rsidR="001D743C">
          <w:rPr>
            <w:noProof/>
            <w:webHidden/>
          </w:rPr>
          <w:fldChar w:fldCharType="begin"/>
        </w:r>
        <w:r w:rsidR="001D743C">
          <w:rPr>
            <w:noProof/>
            <w:webHidden/>
          </w:rPr>
          <w:instrText xml:space="preserve"> PAGEREF _Toc66868327 \h </w:instrText>
        </w:r>
        <w:r w:rsidR="001D743C">
          <w:rPr>
            <w:noProof/>
            <w:webHidden/>
          </w:rPr>
        </w:r>
        <w:r w:rsidR="001D743C">
          <w:rPr>
            <w:noProof/>
            <w:webHidden/>
          </w:rPr>
          <w:fldChar w:fldCharType="separate"/>
        </w:r>
        <w:r w:rsidR="001D743C">
          <w:rPr>
            <w:noProof/>
            <w:webHidden/>
          </w:rPr>
          <w:t>89</w:t>
        </w:r>
        <w:r w:rsidR="001D743C">
          <w:rPr>
            <w:noProof/>
            <w:webHidden/>
          </w:rPr>
          <w:fldChar w:fldCharType="end"/>
        </w:r>
      </w:hyperlink>
    </w:p>
    <w:p w14:paraId="2AB37684" w14:textId="77777777" w:rsidR="001D743C" w:rsidRDefault="008C4969">
      <w:pPr>
        <w:pStyle w:val="TableofFigures"/>
        <w:tabs>
          <w:tab w:val="right" w:leader="dot" w:pos="9062"/>
        </w:tabs>
        <w:rPr>
          <w:noProof/>
          <w:lang w:eastAsia="bg-BG"/>
        </w:rPr>
      </w:pPr>
      <w:hyperlink w:anchor="_Toc66868328" w:history="1">
        <w:r w:rsidR="001D743C" w:rsidRPr="00CE4EC5">
          <w:rPr>
            <w:rStyle w:val="Hyperlink"/>
            <w:rFonts w:ascii="Times New Roman" w:hAnsi="Times New Roman" w:cs="Times New Roman"/>
            <w:noProof/>
          </w:rPr>
          <w:t>Таблица 51 Скала на въздействието върху зоните според статуса на проектите</w:t>
        </w:r>
        <w:r w:rsidR="001D743C">
          <w:rPr>
            <w:noProof/>
            <w:webHidden/>
          </w:rPr>
          <w:tab/>
        </w:r>
        <w:r w:rsidR="001D743C">
          <w:rPr>
            <w:noProof/>
            <w:webHidden/>
          </w:rPr>
          <w:fldChar w:fldCharType="begin"/>
        </w:r>
        <w:r w:rsidR="001D743C">
          <w:rPr>
            <w:noProof/>
            <w:webHidden/>
          </w:rPr>
          <w:instrText xml:space="preserve"> PAGEREF _Toc66868328 \h </w:instrText>
        </w:r>
        <w:r w:rsidR="001D743C">
          <w:rPr>
            <w:noProof/>
            <w:webHidden/>
          </w:rPr>
        </w:r>
        <w:r w:rsidR="001D743C">
          <w:rPr>
            <w:noProof/>
            <w:webHidden/>
          </w:rPr>
          <w:fldChar w:fldCharType="separate"/>
        </w:r>
        <w:r w:rsidR="001D743C">
          <w:rPr>
            <w:noProof/>
            <w:webHidden/>
          </w:rPr>
          <w:t>91</w:t>
        </w:r>
        <w:r w:rsidR="001D743C">
          <w:rPr>
            <w:noProof/>
            <w:webHidden/>
          </w:rPr>
          <w:fldChar w:fldCharType="end"/>
        </w:r>
      </w:hyperlink>
    </w:p>
    <w:p w14:paraId="41D677ED" w14:textId="77777777" w:rsidR="001D743C" w:rsidRDefault="008C4969">
      <w:pPr>
        <w:pStyle w:val="TableofFigures"/>
        <w:tabs>
          <w:tab w:val="right" w:leader="dot" w:pos="9062"/>
        </w:tabs>
        <w:rPr>
          <w:noProof/>
          <w:lang w:eastAsia="bg-BG"/>
        </w:rPr>
      </w:pPr>
      <w:hyperlink w:anchor="_Toc66868329" w:history="1">
        <w:r w:rsidR="001D743C" w:rsidRPr="00CE4EC5">
          <w:rPr>
            <w:rStyle w:val="Hyperlink"/>
            <w:rFonts w:ascii="Times New Roman" w:hAnsi="Times New Roman" w:cs="Times New Roman"/>
            <w:noProof/>
          </w:rPr>
          <w:t>Таблица 52 Скала на въздействието върху зоните по тематични групи</w:t>
        </w:r>
        <w:r w:rsidR="001D743C">
          <w:rPr>
            <w:noProof/>
            <w:webHidden/>
          </w:rPr>
          <w:tab/>
        </w:r>
        <w:r w:rsidR="001D743C">
          <w:rPr>
            <w:noProof/>
            <w:webHidden/>
          </w:rPr>
          <w:fldChar w:fldCharType="begin"/>
        </w:r>
        <w:r w:rsidR="001D743C">
          <w:rPr>
            <w:noProof/>
            <w:webHidden/>
          </w:rPr>
          <w:instrText xml:space="preserve"> PAGEREF _Toc66868329 \h </w:instrText>
        </w:r>
        <w:r w:rsidR="001D743C">
          <w:rPr>
            <w:noProof/>
            <w:webHidden/>
          </w:rPr>
        </w:r>
        <w:r w:rsidR="001D743C">
          <w:rPr>
            <w:noProof/>
            <w:webHidden/>
          </w:rPr>
          <w:fldChar w:fldCharType="separate"/>
        </w:r>
        <w:r w:rsidR="001D743C">
          <w:rPr>
            <w:noProof/>
            <w:webHidden/>
          </w:rPr>
          <w:t>91</w:t>
        </w:r>
        <w:r w:rsidR="001D743C">
          <w:rPr>
            <w:noProof/>
            <w:webHidden/>
          </w:rPr>
          <w:fldChar w:fldCharType="end"/>
        </w:r>
      </w:hyperlink>
    </w:p>
    <w:p w14:paraId="5BC38DFF" w14:textId="77777777" w:rsidR="001D743C" w:rsidRDefault="008C4969">
      <w:pPr>
        <w:pStyle w:val="TableofFigures"/>
        <w:tabs>
          <w:tab w:val="right" w:leader="dot" w:pos="9062"/>
        </w:tabs>
        <w:rPr>
          <w:noProof/>
          <w:lang w:eastAsia="bg-BG"/>
        </w:rPr>
      </w:pPr>
      <w:hyperlink w:anchor="_Toc66868330" w:history="1">
        <w:r w:rsidR="001D743C" w:rsidRPr="00CE4EC5">
          <w:rPr>
            <w:rStyle w:val="Hyperlink"/>
            <w:rFonts w:ascii="Times New Roman" w:hAnsi="Times New Roman" w:cs="Times New Roman"/>
            <w:noProof/>
          </w:rPr>
          <w:t>Таблица 53 Комплексна оценка за реализацията на проектите по ИПГВР</w:t>
        </w:r>
        <w:r w:rsidR="001D743C">
          <w:rPr>
            <w:noProof/>
            <w:webHidden/>
          </w:rPr>
          <w:tab/>
        </w:r>
        <w:r w:rsidR="001D743C">
          <w:rPr>
            <w:noProof/>
            <w:webHidden/>
          </w:rPr>
          <w:fldChar w:fldCharType="begin"/>
        </w:r>
        <w:r w:rsidR="001D743C">
          <w:rPr>
            <w:noProof/>
            <w:webHidden/>
          </w:rPr>
          <w:instrText xml:space="preserve"> PAGEREF _Toc66868330 \h </w:instrText>
        </w:r>
        <w:r w:rsidR="001D743C">
          <w:rPr>
            <w:noProof/>
            <w:webHidden/>
          </w:rPr>
        </w:r>
        <w:r w:rsidR="001D743C">
          <w:rPr>
            <w:noProof/>
            <w:webHidden/>
          </w:rPr>
          <w:fldChar w:fldCharType="separate"/>
        </w:r>
        <w:r w:rsidR="001D743C">
          <w:rPr>
            <w:noProof/>
            <w:webHidden/>
          </w:rPr>
          <w:t>98</w:t>
        </w:r>
        <w:r w:rsidR="001D743C">
          <w:rPr>
            <w:noProof/>
            <w:webHidden/>
          </w:rPr>
          <w:fldChar w:fldCharType="end"/>
        </w:r>
      </w:hyperlink>
    </w:p>
    <w:p w14:paraId="782B53BD" w14:textId="77777777" w:rsidR="001D743C" w:rsidRDefault="008C4969">
      <w:pPr>
        <w:pStyle w:val="TableofFigures"/>
        <w:tabs>
          <w:tab w:val="right" w:leader="dot" w:pos="9062"/>
        </w:tabs>
        <w:rPr>
          <w:noProof/>
          <w:lang w:eastAsia="bg-BG"/>
        </w:rPr>
      </w:pPr>
      <w:hyperlink w:anchor="_Toc66868331" w:history="1">
        <w:r w:rsidR="001D743C" w:rsidRPr="00CE4EC5">
          <w:rPr>
            <w:rStyle w:val="Hyperlink"/>
            <w:rFonts w:ascii="Times New Roman" w:hAnsi="Times New Roman" w:cs="Times New Roman"/>
            <w:noProof/>
          </w:rPr>
          <w:t>Таблица 54 Комплексна оценка за реализацията на проектите по ИПГВР по проектни групи</w:t>
        </w:r>
        <w:r w:rsidR="001D743C">
          <w:rPr>
            <w:noProof/>
            <w:webHidden/>
          </w:rPr>
          <w:tab/>
        </w:r>
        <w:r w:rsidR="001D743C">
          <w:rPr>
            <w:noProof/>
            <w:webHidden/>
          </w:rPr>
          <w:fldChar w:fldCharType="begin"/>
        </w:r>
        <w:r w:rsidR="001D743C">
          <w:rPr>
            <w:noProof/>
            <w:webHidden/>
          </w:rPr>
          <w:instrText xml:space="preserve"> PAGEREF _Toc66868331 \h </w:instrText>
        </w:r>
        <w:r w:rsidR="001D743C">
          <w:rPr>
            <w:noProof/>
            <w:webHidden/>
          </w:rPr>
        </w:r>
        <w:r w:rsidR="001D743C">
          <w:rPr>
            <w:noProof/>
            <w:webHidden/>
          </w:rPr>
          <w:fldChar w:fldCharType="separate"/>
        </w:r>
        <w:r w:rsidR="001D743C">
          <w:rPr>
            <w:noProof/>
            <w:webHidden/>
          </w:rPr>
          <w:t>99</w:t>
        </w:r>
        <w:r w:rsidR="001D743C">
          <w:rPr>
            <w:noProof/>
            <w:webHidden/>
          </w:rPr>
          <w:fldChar w:fldCharType="end"/>
        </w:r>
      </w:hyperlink>
    </w:p>
    <w:p w14:paraId="3090CB6C" w14:textId="39B25B7A" w:rsidR="00335B10" w:rsidRPr="00720322" w:rsidRDefault="00335B10" w:rsidP="00D85078">
      <w:pPr>
        <w:pStyle w:val="NormalWeb"/>
        <w:shd w:val="clear" w:color="auto" w:fill="FFFFFF"/>
        <w:spacing w:before="0" w:beforeAutospacing="0" w:after="0" w:afterAutospacing="0"/>
        <w:jc w:val="both"/>
        <w:rPr>
          <w:color w:val="000000"/>
          <w:sz w:val="20"/>
          <w:szCs w:val="20"/>
        </w:rPr>
      </w:pPr>
      <w:r w:rsidRPr="00720322">
        <w:rPr>
          <w:color w:val="000000"/>
          <w:sz w:val="20"/>
          <w:szCs w:val="20"/>
        </w:rPr>
        <w:fldChar w:fldCharType="end"/>
      </w:r>
    </w:p>
    <w:p w14:paraId="0112E4CC" w14:textId="0B88293E" w:rsidR="00335B10" w:rsidRPr="001D743C" w:rsidRDefault="00335B10" w:rsidP="00335B10">
      <w:pPr>
        <w:pStyle w:val="NormalWeb"/>
        <w:shd w:val="clear" w:color="auto" w:fill="FFFFFF"/>
        <w:spacing w:before="0" w:beforeAutospacing="0" w:after="0" w:afterAutospacing="0"/>
        <w:jc w:val="center"/>
        <w:rPr>
          <w:b/>
          <w:bCs/>
          <w:color w:val="000000"/>
        </w:rPr>
      </w:pPr>
      <w:r w:rsidRPr="001D743C">
        <w:rPr>
          <w:b/>
          <w:bCs/>
          <w:color w:val="000000"/>
        </w:rPr>
        <w:t>Списък на фигурите</w:t>
      </w:r>
    </w:p>
    <w:p w14:paraId="6A6BC033" w14:textId="77777777" w:rsidR="001D743C" w:rsidRPr="00720322" w:rsidRDefault="001D743C" w:rsidP="00335B10">
      <w:pPr>
        <w:pStyle w:val="NormalWeb"/>
        <w:shd w:val="clear" w:color="auto" w:fill="FFFFFF"/>
        <w:spacing w:before="0" w:beforeAutospacing="0" w:after="0" w:afterAutospacing="0"/>
        <w:jc w:val="center"/>
        <w:rPr>
          <w:i/>
          <w:iCs/>
          <w:color w:val="000000"/>
          <w:sz w:val="20"/>
          <w:szCs w:val="20"/>
        </w:rPr>
      </w:pPr>
    </w:p>
    <w:p w14:paraId="2596F03F" w14:textId="77777777" w:rsidR="00720322" w:rsidRPr="00720322" w:rsidRDefault="00335B10">
      <w:pPr>
        <w:pStyle w:val="TableofFigures"/>
        <w:tabs>
          <w:tab w:val="right" w:leader="dot" w:pos="9062"/>
        </w:tabs>
        <w:rPr>
          <w:rFonts w:ascii="Times New Roman" w:hAnsi="Times New Roman" w:cs="Times New Roman"/>
          <w:i/>
          <w:iCs/>
          <w:noProof/>
          <w:sz w:val="20"/>
          <w:szCs w:val="20"/>
          <w:lang w:val="en-US"/>
        </w:rPr>
      </w:pPr>
      <w:r w:rsidRPr="00720322">
        <w:rPr>
          <w:rFonts w:ascii="Times New Roman" w:hAnsi="Times New Roman" w:cs="Times New Roman"/>
          <w:i/>
          <w:iCs/>
          <w:color w:val="000000"/>
          <w:sz w:val="20"/>
          <w:szCs w:val="20"/>
        </w:rPr>
        <w:fldChar w:fldCharType="begin"/>
      </w:r>
      <w:r w:rsidRPr="00720322">
        <w:rPr>
          <w:rFonts w:ascii="Times New Roman" w:hAnsi="Times New Roman" w:cs="Times New Roman"/>
          <w:i/>
          <w:iCs/>
          <w:color w:val="000000"/>
          <w:sz w:val="20"/>
          <w:szCs w:val="20"/>
        </w:rPr>
        <w:instrText xml:space="preserve"> TOC \h \z \c "Фигура" </w:instrText>
      </w:r>
      <w:r w:rsidRPr="00720322">
        <w:rPr>
          <w:rFonts w:ascii="Times New Roman" w:hAnsi="Times New Roman" w:cs="Times New Roman"/>
          <w:i/>
          <w:iCs/>
          <w:color w:val="000000"/>
          <w:sz w:val="20"/>
          <w:szCs w:val="20"/>
        </w:rPr>
        <w:fldChar w:fldCharType="separate"/>
      </w:r>
      <w:hyperlink w:anchor="_Toc66366141" w:history="1">
        <w:r w:rsidR="00720322" w:rsidRPr="00720322">
          <w:rPr>
            <w:rStyle w:val="Hyperlink"/>
            <w:rFonts w:ascii="Times New Roman" w:hAnsi="Times New Roman" w:cs="Times New Roman"/>
            <w:i/>
            <w:iCs/>
            <w:noProof/>
            <w:sz w:val="20"/>
            <w:szCs w:val="20"/>
          </w:rPr>
          <w:t>Фигура 1 Разпределението на средствата в ИПГВР по проектни групи</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_Toc66366141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56</w:t>
        </w:r>
        <w:r w:rsidR="00720322" w:rsidRPr="00720322">
          <w:rPr>
            <w:rFonts w:ascii="Times New Roman" w:hAnsi="Times New Roman" w:cs="Times New Roman"/>
            <w:i/>
            <w:iCs/>
            <w:noProof/>
            <w:webHidden/>
            <w:sz w:val="20"/>
            <w:szCs w:val="20"/>
          </w:rPr>
          <w:fldChar w:fldCharType="end"/>
        </w:r>
      </w:hyperlink>
    </w:p>
    <w:p w14:paraId="2A8B5E1B" w14:textId="38A6E90C"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2" w:history="1">
        <w:r w:rsidR="00720322" w:rsidRPr="00720322">
          <w:rPr>
            <w:rStyle w:val="Hyperlink"/>
            <w:rFonts w:ascii="Times New Roman" w:hAnsi="Times New Roman" w:cs="Times New Roman"/>
            <w:i/>
            <w:iCs/>
            <w:noProof/>
            <w:sz w:val="20"/>
            <w:szCs w:val="20"/>
          </w:rPr>
          <w:t>Фигура 2</w:t>
        </w:r>
        <w:r w:rsidR="00720322" w:rsidRPr="00720322">
          <w:rPr>
            <w:rStyle w:val="Hyperlink"/>
            <w:rFonts w:ascii="Times New Roman" w:hAnsi="Times New Roman" w:cs="Times New Roman"/>
            <w:i/>
            <w:iCs/>
            <w:noProof/>
            <w:sz w:val="20"/>
            <w:szCs w:val="20"/>
            <w:lang w:val="en-US"/>
          </w:rPr>
          <w:t xml:space="preserve"> </w:t>
        </w:r>
        <w:r w:rsidR="00720322" w:rsidRPr="00720322">
          <w:rPr>
            <w:rStyle w:val="Hyperlink"/>
            <w:rFonts w:ascii="Times New Roman" w:hAnsi="Times New Roman" w:cs="Times New Roman"/>
            <w:i/>
            <w:iCs/>
            <w:noProof/>
            <w:sz w:val="20"/>
            <w:szCs w:val="20"/>
          </w:rPr>
          <w:t>Предвидени</w:t>
        </w:r>
        <w:r w:rsidR="00720322" w:rsidRPr="00720322">
          <w:rPr>
            <w:rStyle w:val="Hyperlink"/>
            <w:rFonts w:ascii="Times New Roman" w:hAnsi="Times New Roman" w:cs="Times New Roman"/>
            <w:i/>
            <w:iCs/>
            <w:noProof/>
            <w:sz w:val="20"/>
            <w:szCs w:val="20"/>
            <w:lang w:val="en-US"/>
          </w:rPr>
          <w:t xml:space="preserve"> средства в Публичната зона</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_Toc66366142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57</w:t>
        </w:r>
        <w:r w:rsidR="00720322" w:rsidRPr="00720322">
          <w:rPr>
            <w:rFonts w:ascii="Times New Roman" w:hAnsi="Times New Roman" w:cs="Times New Roman"/>
            <w:i/>
            <w:iCs/>
            <w:noProof/>
            <w:webHidden/>
            <w:sz w:val="20"/>
            <w:szCs w:val="20"/>
          </w:rPr>
          <w:fldChar w:fldCharType="end"/>
        </w:r>
      </w:hyperlink>
    </w:p>
    <w:p w14:paraId="3FA5F4A5" w14:textId="5699D354"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3" w:history="1">
        <w:r w:rsidR="00720322" w:rsidRPr="00720322">
          <w:rPr>
            <w:rStyle w:val="Hyperlink"/>
            <w:rFonts w:ascii="Times New Roman" w:hAnsi="Times New Roman" w:cs="Times New Roman"/>
            <w:i/>
            <w:iCs/>
            <w:noProof/>
            <w:sz w:val="20"/>
            <w:szCs w:val="20"/>
          </w:rPr>
          <w:t>Фигура 3 Предвидени средства в Социалната зона</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_Toc66366143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58</w:t>
        </w:r>
        <w:r w:rsidR="00720322" w:rsidRPr="00720322">
          <w:rPr>
            <w:rFonts w:ascii="Times New Roman" w:hAnsi="Times New Roman" w:cs="Times New Roman"/>
            <w:i/>
            <w:iCs/>
            <w:noProof/>
            <w:webHidden/>
            <w:sz w:val="20"/>
            <w:szCs w:val="20"/>
          </w:rPr>
          <w:fldChar w:fldCharType="end"/>
        </w:r>
      </w:hyperlink>
    </w:p>
    <w:p w14:paraId="5CA738AE" w14:textId="3AC77EDD"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4" w:history="1">
        <w:r w:rsidR="00720322" w:rsidRPr="00720322">
          <w:rPr>
            <w:rStyle w:val="Hyperlink"/>
            <w:rFonts w:ascii="Times New Roman" w:hAnsi="Times New Roman" w:cs="Times New Roman"/>
            <w:i/>
            <w:iCs/>
            <w:noProof/>
            <w:sz w:val="20"/>
            <w:szCs w:val="20"/>
          </w:rPr>
          <w:t>Фигура 4 Предвидени средства в Икономическата  зона</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_Toc66366144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58</w:t>
        </w:r>
        <w:r w:rsidR="00720322" w:rsidRPr="00720322">
          <w:rPr>
            <w:rFonts w:ascii="Times New Roman" w:hAnsi="Times New Roman" w:cs="Times New Roman"/>
            <w:i/>
            <w:iCs/>
            <w:noProof/>
            <w:webHidden/>
            <w:sz w:val="20"/>
            <w:szCs w:val="20"/>
          </w:rPr>
          <w:fldChar w:fldCharType="end"/>
        </w:r>
      </w:hyperlink>
    </w:p>
    <w:p w14:paraId="163643C7" w14:textId="7196049D"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5" w:history="1">
        <w:r w:rsidR="00720322" w:rsidRPr="00720322">
          <w:rPr>
            <w:rStyle w:val="Hyperlink"/>
            <w:rFonts w:ascii="Times New Roman" w:hAnsi="Times New Roman" w:cs="Times New Roman"/>
            <w:i/>
            <w:iCs/>
            <w:noProof/>
            <w:sz w:val="20"/>
            <w:szCs w:val="20"/>
          </w:rPr>
          <w:t>Фигура 5 Предвидени средства за проекти извън зоните на въздействие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_Toc66366145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59</w:t>
        </w:r>
        <w:r w:rsidR="00720322" w:rsidRPr="00720322">
          <w:rPr>
            <w:rFonts w:ascii="Times New Roman" w:hAnsi="Times New Roman" w:cs="Times New Roman"/>
            <w:i/>
            <w:iCs/>
            <w:noProof/>
            <w:webHidden/>
            <w:sz w:val="20"/>
            <w:szCs w:val="20"/>
          </w:rPr>
          <w:fldChar w:fldCharType="end"/>
        </w:r>
      </w:hyperlink>
    </w:p>
    <w:p w14:paraId="3AD2F798" w14:textId="094B2F95"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6" w:history="1">
        <w:r w:rsidR="00720322" w:rsidRPr="00720322">
          <w:rPr>
            <w:rStyle w:val="Hyperlink"/>
            <w:rFonts w:ascii="Times New Roman" w:hAnsi="Times New Roman" w:cs="Times New Roman"/>
            <w:i/>
            <w:iCs/>
            <w:noProof/>
            <w:sz w:val="20"/>
            <w:szCs w:val="20"/>
          </w:rPr>
          <w:t>Фигура 6. Финансово изпълнение на плана по зони в периода 2014-2020 г.</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_Toc66366146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62</w:t>
        </w:r>
        <w:r w:rsidR="00720322" w:rsidRPr="00720322">
          <w:rPr>
            <w:rFonts w:ascii="Times New Roman" w:hAnsi="Times New Roman" w:cs="Times New Roman"/>
            <w:i/>
            <w:iCs/>
            <w:noProof/>
            <w:webHidden/>
            <w:sz w:val="20"/>
            <w:szCs w:val="20"/>
          </w:rPr>
          <w:fldChar w:fldCharType="end"/>
        </w:r>
      </w:hyperlink>
    </w:p>
    <w:p w14:paraId="4A7154F0" w14:textId="2B055CC3"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7" w:history="1">
        <w:r w:rsidR="00720322" w:rsidRPr="00720322">
          <w:rPr>
            <w:rStyle w:val="Hyperlink"/>
            <w:rFonts w:ascii="Times New Roman" w:hAnsi="Times New Roman" w:cs="Times New Roman"/>
            <w:i/>
            <w:iCs/>
            <w:noProof/>
            <w:sz w:val="20"/>
            <w:szCs w:val="20"/>
          </w:rPr>
          <w:t>Фигура 7. Финансово изпълнение по зони без проектите за енергийна ефективност на многофамилни сгради</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_Toc66366147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63</w:t>
        </w:r>
        <w:r w:rsidR="00720322" w:rsidRPr="00720322">
          <w:rPr>
            <w:rFonts w:ascii="Times New Roman" w:hAnsi="Times New Roman" w:cs="Times New Roman"/>
            <w:i/>
            <w:iCs/>
            <w:noProof/>
            <w:webHidden/>
            <w:sz w:val="20"/>
            <w:szCs w:val="20"/>
          </w:rPr>
          <w:fldChar w:fldCharType="end"/>
        </w:r>
      </w:hyperlink>
    </w:p>
    <w:p w14:paraId="78D46967" w14:textId="356EC361"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8" w:history="1">
        <w:r w:rsidR="00720322" w:rsidRPr="00720322">
          <w:rPr>
            <w:rStyle w:val="Hyperlink"/>
            <w:rFonts w:ascii="Times New Roman" w:hAnsi="Times New Roman" w:cs="Times New Roman"/>
            <w:i/>
            <w:iCs/>
            <w:noProof/>
            <w:sz w:val="20"/>
            <w:szCs w:val="20"/>
          </w:rPr>
          <w:t>Фигура 8 Съотношение между индикативните стойности в ИПГВР и финансовото изпълнение за периода 2014-2020 г. (в Публичната  зона за въздействие)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_Toc66366148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71</w:t>
        </w:r>
        <w:r w:rsidR="00720322" w:rsidRPr="00720322">
          <w:rPr>
            <w:rFonts w:ascii="Times New Roman" w:hAnsi="Times New Roman" w:cs="Times New Roman"/>
            <w:i/>
            <w:iCs/>
            <w:noProof/>
            <w:webHidden/>
            <w:sz w:val="20"/>
            <w:szCs w:val="20"/>
          </w:rPr>
          <w:fldChar w:fldCharType="end"/>
        </w:r>
      </w:hyperlink>
    </w:p>
    <w:p w14:paraId="07DC9C0B" w14:textId="230E367E"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49" w:history="1">
        <w:r w:rsidR="00720322" w:rsidRPr="00720322">
          <w:rPr>
            <w:rStyle w:val="Hyperlink"/>
            <w:rFonts w:ascii="Times New Roman" w:hAnsi="Times New Roman" w:cs="Times New Roman"/>
            <w:i/>
            <w:iCs/>
            <w:noProof/>
            <w:sz w:val="20"/>
            <w:szCs w:val="20"/>
          </w:rPr>
          <w:t>Фигура 9 Съотношение между индикативните стойности в ИПГРВ и финансовото изпълнение за периода 2014-2020 г. (в Икономическата  зона за въздействие)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_Toc66366149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71</w:t>
        </w:r>
        <w:r w:rsidR="00720322" w:rsidRPr="00720322">
          <w:rPr>
            <w:rFonts w:ascii="Times New Roman" w:hAnsi="Times New Roman" w:cs="Times New Roman"/>
            <w:i/>
            <w:iCs/>
            <w:noProof/>
            <w:webHidden/>
            <w:sz w:val="20"/>
            <w:szCs w:val="20"/>
          </w:rPr>
          <w:fldChar w:fldCharType="end"/>
        </w:r>
      </w:hyperlink>
    </w:p>
    <w:p w14:paraId="355AFCC8" w14:textId="2B7BE3DF"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0" w:history="1">
        <w:r w:rsidR="00720322" w:rsidRPr="00720322">
          <w:rPr>
            <w:rStyle w:val="Hyperlink"/>
            <w:rFonts w:ascii="Times New Roman" w:hAnsi="Times New Roman" w:cs="Times New Roman"/>
            <w:i/>
            <w:iCs/>
            <w:noProof/>
            <w:sz w:val="20"/>
            <w:szCs w:val="20"/>
          </w:rPr>
          <w:t>Фигура 10. Съотношение между индикативните стойности в ИПГРВ и финансовото изпълнение за периода 2014-2020 г. (в Социалната  зона за въздействие)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_Toc66366150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71</w:t>
        </w:r>
        <w:r w:rsidR="00720322" w:rsidRPr="00720322">
          <w:rPr>
            <w:rFonts w:ascii="Times New Roman" w:hAnsi="Times New Roman" w:cs="Times New Roman"/>
            <w:i/>
            <w:iCs/>
            <w:noProof/>
            <w:webHidden/>
            <w:sz w:val="20"/>
            <w:szCs w:val="20"/>
          </w:rPr>
          <w:fldChar w:fldCharType="end"/>
        </w:r>
      </w:hyperlink>
    </w:p>
    <w:p w14:paraId="7EA053A1" w14:textId="1D787DD9"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1" w:history="1">
        <w:r w:rsidR="00720322" w:rsidRPr="00720322">
          <w:rPr>
            <w:rStyle w:val="Hyperlink"/>
            <w:rFonts w:ascii="Times New Roman" w:hAnsi="Times New Roman" w:cs="Times New Roman"/>
            <w:i/>
            <w:iCs/>
            <w:noProof/>
            <w:sz w:val="20"/>
            <w:szCs w:val="20"/>
          </w:rPr>
          <w:t>Фигура 11. Съотношение между индикативните стойности в ИПГРВ и финансовото изпълнение за периода 2014-2020 г. (в зоната за подкрепа на града с неговата периферия)</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_Toc66366151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72</w:t>
        </w:r>
        <w:r w:rsidR="00720322" w:rsidRPr="00720322">
          <w:rPr>
            <w:rFonts w:ascii="Times New Roman" w:hAnsi="Times New Roman" w:cs="Times New Roman"/>
            <w:i/>
            <w:iCs/>
            <w:noProof/>
            <w:webHidden/>
            <w:sz w:val="20"/>
            <w:szCs w:val="20"/>
          </w:rPr>
          <w:fldChar w:fldCharType="end"/>
        </w:r>
      </w:hyperlink>
    </w:p>
    <w:p w14:paraId="67B5328F" w14:textId="77A494EA"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2" w:history="1">
        <w:r w:rsidR="00720322" w:rsidRPr="00720322">
          <w:rPr>
            <w:rStyle w:val="Hyperlink"/>
            <w:rFonts w:ascii="Times New Roman" w:hAnsi="Times New Roman" w:cs="Times New Roman"/>
            <w:i/>
            <w:iCs/>
            <w:noProof/>
            <w:sz w:val="20"/>
            <w:szCs w:val="20"/>
          </w:rPr>
          <w:t>Фигура 12. Финансово изпълнение и договорени средства след 2020 г. на проекти в Зона на публични функции с висока обществена значимост</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_Toc66366152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74</w:t>
        </w:r>
        <w:r w:rsidR="00720322" w:rsidRPr="00720322">
          <w:rPr>
            <w:rFonts w:ascii="Times New Roman" w:hAnsi="Times New Roman" w:cs="Times New Roman"/>
            <w:i/>
            <w:iCs/>
            <w:noProof/>
            <w:webHidden/>
            <w:sz w:val="20"/>
            <w:szCs w:val="20"/>
          </w:rPr>
          <w:fldChar w:fldCharType="end"/>
        </w:r>
      </w:hyperlink>
    </w:p>
    <w:p w14:paraId="2D618785" w14:textId="60EC3284"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3" w:history="1">
        <w:r w:rsidR="00720322" w:rsidRPr="00720322">
          <w:rPr>
            <w:rStyle w:val="Hyperlink"/>
            <w:rFonts w:ascii="Times New Roman" w:hAnsi="Times New Roman" w:cs="Times New Roman"/>
            <w:i/>
            <w:iCs/>
            <w:noProof/>
            <w:sz w:val="20"/>
            <w:szCs w:val="20"/>
          </w:rPr>
          <w:t>Фигура 13 Финансово изпълнение и договорени средства след 2020 г. на проекти в Зона с преобладаващи социални функции</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_Toc66366153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78</w:t>
        </w:r>
        <w:r w:rsidR="00720322" w:rsidRPr="00720322">
          <w:rPr>
            <w:rFonts w:ascii="Times New Roman" w:hAnsi="Times New Roman" w:cs="Times New Roman"/>
            <w:i/>
            <w:iCs/>
            <w:noProof/>
            <w:webHidden/>
            <w:sz w:val="20"/>
            <w:szCs w:val="20"/>
          </w:rPr>
          <w:fldChar w:fldCharType="end"/>
        </w:r>
      </w:hyperlink>
    </w:p>
    <w:p w14:paraId="1198BE8E" w14:textId="3475B2AB"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4" w:history="1">
        <w:r w:rsidR="00720322" w:rsidRPr="00720322">
          <w:rPr>
            <w:rStyle w:val="Hyperlink"/>
            <w:rFonts w:ascii="Times New Roman" w:hAnsi="Times New Roman" w:cs="Times New Roman"/>
            <w:i/>
            <w:iCs/>
            <w:noProof/>
            <w:sz w:val="20"/>
            <w:szCs w:val="20"/>
          </w:rPr>
          <w:t>Фигура 14 Финансово изпълнение и договорени средства след 2020 г. на проекти в Зона с потенциал за икономическо развитие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_Toc66366154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80</w:t>
        </w:r>
        <w:r w:rsidR="00720322" w:rsidRPr="00720322">
          <w:rPr>
            <w:rFonts w:ascii="Times New Roman" w:hAnsi="Times New Roman" w:cs="Times New Roman"/>
            <w:i/>
            <w:iCs/>
            <w:noProof/>
            <w:webHidden/>
            <w:sz w:val="20"/>
            <w:szCs w:val="20"/>
          </w:rPr>
          <w:fldChar w:fldCharType="end"/>
        </w:r>
      </w:hyperlink>
    </w:p>
    <w:p w14:paraId="2BD2FAC5" w14:textId="4BC2E09E"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5" w:history="1">
        <w:r w:rsidR="00720322" w:rsidRPr="00720322">
          <w:rPr>
            <w:rStyle w:val="Hyperlink"/>
            <w:rFonts w:ascii="Times New Roman" w:hAnsi="Times New Roman" w:cs="Times New Roman"/>
            <w:i/>
            <w:iCs/>
            <w:noProof/>
            <w:sz w:val="20"/>
            <w:szCs w:val="20"/>
          </w:rPr>
          <w:t>Фигура 15 Финансово изпълнение и договорени средства след 2020 г. на проекти в Зоната за подкрепа на функционални връзки на града с неговата периферия</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_Toc66366155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81</w:t>
        </w:r>
        <w:r w:rsidR="00720322" w:rsidRPr="00720322">
          <w:rPr>
            <w:rFonts w:ascii="Times New Roman" w:hAnsi="Times New Roman" w:cs="Times New Roman"/>
            <w:i/>
            <w:iCs/>
            <w:noProof/>
            <w:webHidden/>
            <w:sz w:val="20"/>
            <w:szCs w:val="20"/>
          </w:rPr>
          <w:fldChar w:fldCharType="end"/>
        </w:r>
      </w:hyperlink>
    </w:p>
    <w:p w14:paraId="57EB1F59" w14:textId="1804A254"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6" w:history="1">
        <w:r w:rsidR="00720322" w:rsidRPr="00720322">
          <w:rPr>
            <w:rStyle w:val="Hyperlink"/>
            <w:rFonts w:ascii="Times New Roman" w:hAnsi="Times New Roman" w:cs="Times New Roman"/>
            <w:i/>
            <w:iCs/>
            <w:noProof/>
            <w:sz w:val="20"/>
            <w:szCs w:val="20"/>
          </w:rPr>
          <w:t>Фигура 16 Разпределение на проекти в ИПГВР Бургас по зони</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_Toc66366156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84</w:t>
        </w:r>
        <w:r w:rsidR="00720322" w:rsidRPr="00720322">
          <w:rPr>
            <w:rFonts w:ascii="Times New Roman" w:hAnsi="Times New Roman" w:cs="Times New Roman"/>
            <w:i/>
            <w:iCs/>
            <w:noProof/>
            <w:webHidden/>
            <w:sz w:val="20"/>
            <w:szCs w:val="20"/>
          </w:rPr>
          <w:fldChar w:fldCharType="end"/>
        </w:r>
      </w:hyperlink>
    </w:p>
    <w:p w14:paraId="721E739E" w14:textId="747C666A"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7" w:history="1">
        <w:r w:rsidR="00720322" w:rsidRPr="00720322">
          <w:rPr>
            <w:rStyle w:val="Hyperlink"/>
            <w:rFonts w:ascii="Times New Roman" w:hAnsi="Times New Roman" w:cs="Times New Roman"/>
            <w:i/>
            <w:iCs/>
            <w:noProof/>
            <w:sz w:val="20"/>
            <w:szCs w:val="20"/>
          </w:rPr>
          <w:t>Фигура 17 Разпределение на проекти в ИПГВР Бургас по проектни групи</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_Toc66366157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85</w:t>
        </w:r>
        <w:r w:rsidR="00720322" w:rsidRPr="00720322">
          <w:rPr>
            <w:rFonts w:ascii="Times New Roman" w:hAnsi="Times New Roman" w:cs="Times New Roman"/>
            <w:i/>
            <w:iCs/>
            <w:noProof/>
            <w:webHidden/>
            <w:sz w:val="20"/>
            <w:szCs w:val="20"/>
          </w:rPr>
          <w:fldChar w:fldCharType="end"/>
        </w:r>
      </w:hyperlink>
    </w:p>
    <w:p w14:paraId="15466FE2" w14:textId="4F21341D"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8" w:history="1">
        <w:r w:rsidR="00720322" w:rsidRPr="00720322">
          <w:rPr>
            <w:rStyle w:val="Hyperlink"/>
            <w:rFonts w:ascii="Times New Roman" w:hAnsi="Times New Roman" w:cs="Times New Roman"/>
            <w:i/>
            <w:iCs/>
            <w:noProof/>
            <w:sz w:val="20"/>
            <w:szCs w:val="20"/>
          </w:rPr>
          <w:t>Фигура 18 Статус на изпълнение на проектите</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_Toc66366158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87</w:t>
        </w:r>
        <w:r w:rsidR="00720322" w:rsidRPr="00720322">
          <w:rPr>
            <w:rFonts w:ascii="Times New Roman" w:hAnsi="Times New Roman" w:cs="Times New Roman"/>
            <w:i/>
            <w:iCs/>
            <w:noProof/>
            <w:webHidden/>
            <w:sz w:val="20"/>
            <w:szCs w:val="20"/>
          </w:rPr>
          <w:fldChar w:fldCharType="end"/>
        </w:r>
      </w:hyperlink>
    </w:p>
    <w:p w14:paraId="4A3EF1C4" w14:textId="0CF489D6" w:rsidR="00720322" w:rsidRPr="00720322" w:rsidRDefault="008C4969">
      <w:pPr>
        <w:pStyle w:val="TableofFigures"/>
        <w:tabs>
          <w:tab w:val="right" w:leader="dot" w:pos="9062"/>
        </w:tabs>
        <w:rPr>
          <w:rFonts w:ascii="Times New Roman" w:hAnsi="Times New Roman" w:cs="Times New Roman"/>
          <w:i/>
          <w:iCs/>
          <w:noProof/>
          <w:sz w:val="20"/>
          <w:szCs w:val="20"/>
          <w:lang w:val="en-US"/>
        </w:rPr>
      </w:pPr>
      <w:hyperlink w:anchor="_Toc66366159" w:history="1">
        <w:r w:rsidR="00720322" w:rsidRPr="00720322">
          <w:rPr>
            <w:rStyle w:val="Hyperlink"/>
            <w:rFonts w:ascii="Times New Roman" w:hAnsi="Times New Roman" w:cs="Times New Roman"/>
            <w:i/>
            <w:iCs/>
            <w:noProof/>
            <w:sz w:val="20"/>
            <w:szCs w:val="20"/>
          </w:rPr>
          <w:t>Фигура 19 Корелация между броя заинтересовани лица и степента на значимост на изпълняваните проекти по ИПГВР</w:t>
        </w:r>
        <w:r w:rsidR="00720322" w:rsidRPr="00720322">
          <w:rPr>
            <w:rFonts w:ascii="Times New Roman" w:hAnsi="Times New Roman" w:cs="Times New Roman"/>
            <w:i/>
            <w:iCs/>
            <w:noProof/>
            <w:webHidden/>
            <w:sz w:val="20"/>
            <w:szCs w:val="20"/>
          </w:rPr>
          <w:tab/>
        </w:r>
        <w:r w:rsidR="00720322" w:rsidRPr="00720322">
          <w:rPr>
            <w:rFonts w:ascii="Times New Roman" w:hAnsi="Times New Roman" w:cs="Times New Roman"/>
            <w:i/>
            <w:iCs/>
            <w:noProof/>
            <w:webHidden/>
            <w:sz w:val="20"/>
            <w:szCs w:val="20"/>
          </w:rPr>
          <w:fldChar w:fldCharType="begin"/>
        </w:r>
        <w:r w:rsidR="00720322" w:rsidRPr="00720322">
          <w:rPr>
            <w:rFonts w:ascii="Times New Roman" w:hAnsi="Times New Roman" w:cs="Times New Roman"/>
            <w:i/>
            <w:iCs/>
            <w:noProof/>
            <w:webHidden/>
            <w:sz w:val="20"/>
            <w:szCs w:val="20"/>
          </w:rPr>
          <w:instrText xml:space="preserve"> PAGEREF _Toc66366159 \h </w:instrText>
        </w:r>
        <w:r w:rsidR="00720322" w:rsidRPr="00720322">
          <w:rPr>
            <w:rFonts w:ascii="Times New Roman" w:hAnsi="Times New Roman" w:cs="Times New Roman"/>
            <w:i/>
            <w:iCs/>
            <w:noProof/>
            <w:webHidden/>
            <w:sz w:val="20"/>
            <w:szCs w:val="20"/>
          </w:rPr>
        </w:r>
        <w:r w:rsidR="00720322" w:rsidRPr="00720322">
          <w:rPr>
            <w:rFonts w:ascii="Times New Roman" w:hAnsi="Times New Roman" w:cs="Times New Roman"/>
            <w:i/>
            <w:iCs/>
            <w:noProof/>
            <w:webHidden/>
            <w:sz w:val="20"/>
            <w:szCs w:val="20"/>
          </w:rPr>
          <w:fldChar w:fldCharType="separate"/>
        </w:r>
        <w:r w:rsidR="001D743C">
          <w:rPr>
            <w:rFonts w:ascii="Times New Roman" w:hAnsi="Times New Roman" w:cs="Times New Roman"/>
            <w:i/>
            <w:iCs/>
            <w:noProof/>
            <w:webHidden/>
            <w:sz w:val="20"/>
            <w:szCs w:val="20"/>
          </w:rPr>
          <w:t>89</w:t>
        </w:r>
        <w:r w:rsidR="00720322" w:rsidRPr="00720322">
          <w:rPr>
            <w:rFonts w:ascii="Times New Roman" w:hAnsi="Times New Roman" w:cs="Times New Roman"/>
            <w:i/>
            <w:iCs/>
            <w:noProof/>
            <w:webHidden/>
            <w:sz w:val="20"/>
            <w:szCs w:val="20"/>
          </w:rPr>
          <w:fldChar w:fldCharType="end"/>
        </w:r>
      </w:hyperlink>
    </w:p>
    <w:p w14:paraId="73AEFBDB" w14:textId="6BCDBCAC" w:rsidR="00D85078" w:rsidRPr="00D85078" w:rsidRDefault="00335B10" w:rsidP="00FE1264">
      <w:pPr>
        <w:pStyle w:val="NormalWeb"/>
        <w:shd w:val="clear" w:color="auto" w:fill="FFFFFF"/>
        <w:spacing w:before="0" w:beforeAutospacing="0" w:after="0" w:afterAutospacing="0"/>
        <w:jc w:val="both"/>
        <w:rPr>
          <w:i/>
          <w:iCs/>
          <w:color w:val="000000"/>
          <w:sz w:val="20"/>
          <w:szCs w:val="20"/>
        </w:rPr>
      </w:pPr>
      <w:r w:rsidRPr="00720322">
        <w:rPr>
          <w:i/>
          <w:iCs/>
          <w:color w:val="000000"/>
          <w:sz w:val="20"/>
          <w:szCs w:val="20"/>
        </w:rPr>
        <w:fldChar w:fldCharType="end"/>
      </w:r>
    </w:p>
    <w:p w14:paraId="683F73E7" w14:textId="67861E65" w:rsidR="00E170A2" w:rsidRPr="00720322" w:rsidRDefault="00C255FC" w:rsidP="00B93EBF">
      <w:pPr>
        <w:pStyle w:val="Heading1"/>
        <w:numPr>
          <w:ilvl w:val="0"/>
          <w:numId w:val="38"/>
        </w:numPr>
        <w:rPr>
          <w:rFonts w:ascii="Times New Roman" w:hAnsi="Times New Roman" w:cs="Times New Roman"/>
          <w:b/>
          <w:bCs/>
          <w:i/>
          <w:iCs/>
          <w:color w:val="auto"/>
          <w:sz w:val="24"/>
          <w:szCs w:val="24"/>
        </w:rPr>
      </w:pPr>
      <w:bookmarkStart w:id="2" w:name="_Toc66868540"/>
      <w:r>
        <w:rPr>
          <w:rFonts w:ascii="Times New Roman" w:hAnsi="Times New Roman" w:cs="Times New Roman"/>
          <w:b/>
          <w:bCs/>
          <w:color w:val="auto"/>
          <w:sz w:val="24"/>
          <w:szCs w:val="24"/>
        </w:rPr>
        <w:t>СЪЩНОСТ И ОБХВАТ НА ФИНАЛНИЯ ДОКЛАД-ОТЧЕТ НА ИПГВР</w:t>
      </w:r>
      <w:bookmarkEnd w:id="2"/>
    </w:p>
    <w:p w14:paraId="6D3004E3" w14:textId="77777777" w:rsidR="00E170A2" w:rsidRDefault="00E170A2" w:rsidP="00401467">
      <w:pPr>
        <w:pStyle w:val="NormalWeb"/>
        <w:shd w:val="clear" w:color="auto" w:fill="FFFFFF"/>
        <w:spacing w:before="0" w:beforeAutospacing="0" w:after="0" w:afterAutospacing="0"/>
        <w:jc w:val="both"/>
        <w:rPr>
          <w:color w:val="000000"/>
        </w:rPr>
      </w:pPr>
    </w:p>
    <w:p w14:paraId="3CB203FA" w14:textId="1B8F6C6E" w:rsidR="00434004" w:rsidRDefault="00B72C1E" w:rsidP="009A637B">
      <w:pPr>
        <w:pStyle w:val="NormalWeb"/>
        <w:shd w:val="clear" w:color="auto" w:fill="FFFFFF"/>
        <w:spacing w:before="0" w:beforeAutospacing="0" w:after="0" w:afterAutospacing="0"/>
        <w:ind w:firstLine="708"/>
        <w:jc w:val="both"/>
        <w:rPr>
          <w:color w:val="000000"/>
        </w:rPr>
      </w:pPr>
      <w:r>
        <w:rPr>
          <w:color w:val="000000"/>
        </w:rPr>
        <w:t>Ф</w:t>
      </w:r>
      <w:r w:rsidR="00434004">
        <w:rPr>
          <w:color w:val="000000"/>
        </w:rPr>
        <w:t>инал</w:t>
      </w:r>
      <w:r>
        <w:rPr>
          <w:color w:val="000000"/>
        </w:rPr>
        <w:t>ният</w:t>
      </w:r>
      <w:r w:rsidR="00434004">
        <w:rPr>
          <w:color w:val="000000"/>
        </w:rPr>
        <w:t xml:space="preserve"> доклад - </w:t>
      </w:r>
      <w:r w:rsidR="00AF1433" w:rsidRPr="00A842C2">
        <w:rPr>
          <w:color w:val="000000"/>
        </w:rPr>
        <w:t xml:space="preserve">отчет на </w:t>
      </w:r>
      <w:r>
        <w:rPr>
          <w:color w:val="000000"/>
        </w:rPr>
        <w:t>Интегрирания план за градско възстановяване и развитие (</w:t>
      </w:r>
      <w:r w:rsidRPr="00A842C2">
        <w:rPr>
          <w:color w:val="000000"/>
        </w:rPr>
        <w:t>ИПГВР</w:t>
      </w:r>
      <w:r>
        <w:rPr>
          <w:color w:val="000000"/>
        </w:rPr>
        <w:t>) на</w:t>
      </w:r>
      <w:r w:rsidR="00AF1433" w:rsidRPr="00A842C2">
        <w:rPr>
          <w:color w:val="000000"/>
        </w:rPr>
        <w:t xml:space="preserve"> гр. Бургас за периода 2014-2020 г. е изготвен в съответствие с </w:t>
      </w:r>
      <w:r>
        <w:rPr>
          <w:color w:val="000000"/>
        </w:rPr>
        <w:t xml:space="preserve">Методическите насоки за разработване и прилагане на интегрирани планове за градско възстановяване и развитие. </w:t>
      </w:r>
    </w:p>
    <w:p w14:paraId="348E59D7" w14:textId="502A29BE" w:rsidR="00AF1433" w:rsidRDefault="00B72C1E" w:rsidP="009A637B">
      <w:pPr>
        <w:pStyle w:val="NormalWeb"/>
        <w:shd w:val="clear" w:color="auto" w:fill="FFFFFF"/>
        <w:spacing w:before="0" w:beforeAutospacing="0" w:after="0" w:afterAutospacing="0"/>
        <w:ind w:firstLine="708"/>
        <w:jc w:val="both"/>
        <w:rPr>
          <w:color w:val="000000"/>
        </w:rPr>
      </w:pPr>
      <w:r>
        <w:rPr>
          <w:color w:val="000000"/>
        </w:rPr>
        <w:t>С</w:t>
      </w:r>
      <w:r w:rsidR="00434004">
        <w:rPr>
          <w:color w:val="000000"/>
        </w:rPr>
        <w:t xml:space="preserve">ъгласно </w:t>
      </w:r>
      <w:r>
        <w:rPr>
          <w:color w:val="000000"/>
        </w:rPr>
        <w:t xml:space="preserve">т. 5.2. от </w:t>
      </w:r>
      <w:r w:rsidR="00434004">
        <w:rPr>
          <w:color w:val="000000"/>
        </w:rPr>
        <w:t>Методическите насоки</w:t>
      </w:r>
      <w:r>
        <w:rPr>
          <w:color w:val="000000"/>
        </w:rPr>
        <w:t>, той съдържа следните елементи</w:t>
      </w:r>
      <w:r w:rsidR="00434004">
        <w:rPr>
          <w:color w:val="000000"/>
        </w:rPr>
        <w:t xml:space="preserve">: </w:t>
      </w:r>
    </w:p>
    <w:p w14:paraId="700B0676" w14:textId="6815E2D3" w:rsidR="00B72C1E" w:rsidRPr="00B72C1E" w:rsidRDefault="00B72C1E" w:rsidP="00B93EBF">
      <w:pPr>
        <w:pStyle w:val="NormalWeb"/>
        <w:numPr>
          <w:ilvl w:val="0"/>
          <w:numId w:val="9"/>
        </w:numPr>
        <w:shd w:val="clear" w:color="auto" w:fill="FFFFFF"/>
        <w:spacing w:before="0" w:beforeAutospacing="0" w:after="0" w:afterAutospacing="0"/>
        <w:ind w:left="0" w:firstLine="360"/>
        <w:jc w:val="both"/>
        <w:rPr>
          <w:color w:val="000000"/>
        </w:rPr>
      </w:pPr>
      <w:r w:rsidRPr="00B72C1E">
        <w:rPr>
          <w:color w:val="000000"/>
        </w:rPr>
        <w:t xml:space="preserve">Актуализирана матрица – бюджет за проектите в зоните за въздействие и за проектите за функционални връзки, с включени следните проекти/проектни идеи, които са идентифицирани към момента на финалното отчитане и които не са включени до момента в матрицата – бюджет: </w:t>
      </w:r>
    </w:p>
    <w:p w14:paraId="7203E04A" w14:textId="0598DB6A" w:rsidR="00B72C1E" w:rsidRDefault="00B72C1E" w:rsidP="00B93EBF">
      <w:pPr>
        <w:pStyle w:val="NormalWeb"/>
        <w:numPr>
          <w:ilvl w:val="0"/>
          <w:numId w:val="10"/>
        </w:numPr>
        <w:shd w:val="clear" w:color="auto" w:fill="FFFFFF"/>
        <w:spacing w:before="0" w:beforeAutospacing="0" w:after="0" w:afterAutospacing="0"/>
        <w:ind w:left="0" w:firstLine="360"/>
        <w:jc w:val="both"/>
        <w:rPr>
          <w:color w:val="000000"/>
        </w:rPr>
      </w:pPr>
      <w:r>
        <w:rPr>
          <w:color w:val="000000"/>
        </w:rPr>
        <w:t>Всички проектни идеи, които община Бургас е включила в процеса по актуализиране и допълване на инвестиционната си програма по Приоритетна ос 1 „Устойчиво и интегрирано градско развитие“ на ОПРР 2014-2020  (направени са 2 актуализации през 2018 г. и 2020 г.);</w:t>
      </w:r>
    </w:p>
    <w:p w14:paraId="19C067CD" w14:textId="77777777" w:rsidR="00B72C1E" w:rsidRDefault="00B72C1E" w:rsidP="00B93EBF">
      <w:pPr>
        <w:pStyle w:val="NormalWeb"/>
        <w:numPr>
          <w:ilvl w:val="0"/>
          <w:numId w:val="10"/>
        </w:numPr>
        <w:shd w:val="clear" w:color="auto" w:fill="FFFFFF"/>
        <w:spacing w:before="0" w:beforeAutospacing="0" w:after="0" w:afterAutospacing="0"/>
        <w:ind w:left="0" w:firstLine="360"/>
        <w:jc w:val="both"/>
        <w:rPr>
          <w:color w:val="000000"/>
        </w:rPr>
      </w:pPr>
      <w:r w:rsidRPr="00AE72B1">
        <w:rPr>
          <w:color w:val="000000"/>
        </w:rPr>
        <w:t xml:space="preserve">Всички проекти, предвидени </w:t>
      </w:r>
      <w:r>
        <w:rPr>
          <w:color w:val="000000"/>
        </w:rPr>
        <w:t xml:space="preserve">за финансиране изцяло с финансови инструменти по </w:t>
      </w:r>
      <w:r w:rsidRPr="00AE72B1">
        <w:rPr>
          <w:color w:val="000000"/>
        </w:rPr>
        <w:t>Приоритетна ос 1 „Устойчиво и интегрирано градско развитие“ на ОПРР 2014-2020</w:t>
      </w:r>
      <w:r>
        <w:rPr>
          <w:color w:val="000000"/>
        </w:rPr>
        <w:t>, за които Междинното звено е издало положително становище за съответствие с ИПГВР;</w:t>
      </w:r>
    </w:p>
    <w:p w14:paraId="055AF320" w14:textId="77777777" w:rsidR="00B72C1E" w:rsidRPr="00AE72B1" w:rsidRDefault="00B72C1E" w:rsidP="00B93EBF">
      <w:pPr>
        <w:pStyle w:val="NormalWeb"/>
        <w:numPr>
          <w:ilvl w:val="0"/>
          <w:numId w:val="10"/>
        </w:numPr>
        <w:shd w:val="clear" w:color="auto" w:fill="FFFFFF"/>
        <w:spacing w:before="0" w:beforeAutospacing="0" w:after="0" w:afterAutospacing="0"/>
        <w:ind w:left="0" w:firstLine="360"/>
        <w:jc w:val="both"/>
        <w:rPr>
          <w:color w:val="000000"/>
        </w:rPr>
      </w:pPr>
      <w:r>
        <w:rPr>
          <w:color w:val="000000"/>
        </w:rPr>
        <w:t xml:space="preserve">Други нови проекти/проектни идеи, които са идентифицирани след одобрението/изменението на ИПГВР до момента на финалното отчитане, които допринасят за изпълнението на целите и приоритетите на ИПГВР. </w:t>
      </w:r>
    </w:p>
    <w:p w14:paraId="7C90365C" w14:textId="43826D8B" w:rsidR="00B72C1E" w:rsidRDefault="00B72C1E" w:rsidP="009A637B">
      <w:pPr>
        <w:pStyle w:val="NormalWeb"/>
        <w:shd w:val="clear" w:color="auto" w:fill="FFFFFF"/>
        <w:spacing w:before="0" w:beforeAutospacing="0" w:after="0" w:afterAutospacing="0"/>
        <w:ind w:firstLine="708"/>
        <w:jc w:val="both"/>
        <w:rPr>
          <w:color w:val="000000"/>
        </w:rPr>
      </w:pPr>
    </w:p>
    <w:p w14:paraId="7DB14CBA" w14:textId="3FFFD552" w:rsidR="00B72C1E" w:rsidRDefault="00B72C1E" w:rsidP="00B93EBF">
      <w:pPr>
        <w:pStyle w:val="NormalWeb"/>
        <w:numPr>
          <w:ilvl w:val="0"/>
          <w:numId w:val="9"/>
        </w:numPr>
        <w:shd w:val="clear" w:color="auto" w:fill="FFFFFF"/>
        <w:spacing w:before="0" w:beforeAutospacing="0" w:after="0" w:afterAutospacing="0"/>
        <w:jc w:val="both"/>
        <w:rPr>
          <w:color w:val="000000"/>
        </w:rPr>
      </w:pPr>
      <w:r w:rsidRPr="00B72C1E">
        <w:rPr>
          <w:color w:val="000000"/>
        </w:rPr>
        <w:t>Отчитане на индикаторите за наблюдение на изпълнението на плана и информация за степента на постигане на целевите им стойности към края на периода</w:t>
      </w:r>
      <w:r>
        <w:rPr>
          <w:color w:val="000000"/>
        </w:rPr>
        <w:t>;</w:t>
      </w:r>
    </w:p>
    <w:p w14:paraId="54A7853A" w14:textId="364B68B6" w:rsidR="00B72C1E" w:rsidRDefault="00B72C1E" w:rsidP="00B93EBF">
      <w:pPr>
        <w:pStyle w:val="NormalWeb"/>
        <w:numPr>
          <w:ilvl w:val="0"/>
          <w:numId w:val="9"/>
        </w:numPr>
        <w:shd w:val="clear" w:color="auto" w:fill="FFFFFF"/>
        <w:spacing w:before="0" w:beforeAutospacing="0" w:after="0" w:afterAutospacing="0"/>
        <w:jc w:val="both"/>
        <w:rPr>
          <w:color w:val="000000"/>
        </w:rPr>
      </w:pPr>
      <w:r>
        <w:rPr>
          <w:color w:val="000000"/>
        </w:rPr>
        <w:t>Преглед на постигнатия напредък в изпълнението на плана като цяло и информация за степента на постигане на стратегията, приоритетите и целите на плана;</w:t>
      </w:r>
    </w:p>
    <w:p w14:paraId="05FCD291" w14:textId="00BB5096" w:rsidR="00B72C1E" w:rsidRDefault="00B72C1E" w:rsidP="00B93EBF">
      <w:pPr>
        <w:pStyle w:val="NormalWeb"/>
        <w:numPr>
          <w:ilvl w:val="0"/>
          <w:numId w:val="9"/>
        </w:numPr>
        <w:shd w:val="clear" w:color="auto" w:fill="FFFFFF"/>
        <w:spacing w:before="0" w:beforeAutospacing="0" w:after="0" w:afterAutospacing="0"/>
        <w:jc w:val="both"/>
        <w:rPr>
          <w:color w:val="000000"/>
        </w:rPr>
      </w:pPr>
      <w:r>
        <w:rPr>
          <w:color w:val="000000"/>
        </w:rPr>
        <w:t>Информация за идентифицирани проблемни области и ограничители на развитието на местно ниво, попречили на изпълнението на ИПГВР;</w:t>
      </w:r>
    </w:p>
    <w:p w14:paraId="02C6BA25" w14:textId="7920958D" w:rsidR="00B72C1E" w:rsidRDefault="00B72C1E" w:rsidP="00B93EBF">
      <w:pPr>
        <w:pStyle w:val="NormalWeb"/>
        <w:numPr>
          <w:ilvl w:val="0"/>
          <w:numId w:val="9"/>
        </w:numPr>
        <w:shd w:val="clear" w:color="auto" w:fill="FFFFFF"/>
        <w:spacing w:before="0" w:beforeAutospacing="0" w:after="0" w:afterAutospacing="0"/>
        <w:jc w:val="both"/>
        <w:rPr>
          <w:color w:val="000000"/>
        </w:rPr>
      </w:pPr>
      <w:r>
        <w:rPr>
          <w:color w:val="000000"/>
        </w:rPr>
        <w:t>Изводи и препоръка за следващия програмен период.</w:t>
      </w:r>
    </w:p>
    <w:p w14:paraId="01112FB4" w14:textId="401E90B6" w:rsidR="00817D3F" w:rsidRDefault="00817D3F" w:rsidP="003C2687">
      <w:pPr>
        <w:pStyle w:val="NormalWeb"/>
        <w:shd w:val="clear" w:color="auto" w:fill="FFFFFF"/>
        <w:spacing w:before="0" w:beforeAutospacing="0" w:after="0" w:afterAutospacing="0"/>
        <w:rPr>
          <w:b/>
          <w:bCs/>
          <w:color w:val="000000"/>
        </w:rPr>
      </w:pPr>
    </w:p>
    <w:p w14:paraId="35A5F4B7" w14:textId="18753C69" w:rsidR="00676552" w:rsidRDefault="006627FD" w:rsidP="006627FD">
      <w:pPr>
        <w:pStyle w:val="Heading1"/>
        <w:rPr>
          <w:rFonts w:ascii="Times New Roman" w:hAnsi="Times New Roman" w:cs="Times New Roman"/>
          <w:b/>
          <w:bCs/>
          <w:color w:val="auto"/>
          <w:sz w:val="24"/>
          <w:szCs w:val="24"/>
        </w:rPr>
      </w:pPr>
      <w:bookmarkStart w:id="3" w:name="_Toc66868541"/>
      <w:r w:rsidRPr="006627FD">
        <w:rPr>
          <w:rFonts w:ascii="Times New Roman" w:hAnsi="Times New Roman" w:cs="Times New Roman"/>
          <w:b/>
          <w:bCs/>
          <w:color w:val="auto"/>
          <w:sz w:val="24"/>
          <w:szCs w:val="24"/>
        </w:rPr>
        <w:t xml:space="preserve">II. </w:t>
      </w:r>
      <w:r w:rsidR="00676552" w:rsidRPr="006627FD">
        <w:rPr>
          <w:rFonts w:ascii="Times New Roman" w:hAnsi="Times New Roman" w:cs="Times New Roman"/>
          <w:b/>
          <w:bCs/>
          <w:color w:val="auto"/>
          <w:sz w:val="24"/>
          <w:szCs w:val="24"/>
        </w:rPr>
        <w:t>МЕТОДИКА</w:t>
      </w:r>
      <w:bookmarkEnd w:id="3"/>
    </w:p>
    <w:p w14:paraId="2F85FF5B" w14:textId="77777777" w:rsidR="006627FD" w:rsidRPr="006627FD" w:rsidRDefault="006627FD" w:rsidP="006627FD"/>
    <w:p w14:paraId="3942ADA6" w14:textId="517A3D55" w:rsidR="001276A6" w:rsidRPr="00676552" w:rsidRDefault="001276A6" w:rsidP="001276A6">
      <w:pPr>
        <w:pStyle w:val="NormalWeb"/>
        <w:shd w:val="clear" w:color="auto" w:fill="FFFFFF"/>
        <w:spacing w:before="0" w:beforeAutospacing="0" w:after="0" w:afterAutospacing="0"/>
        <w:ind w:left="1080"/>
        <w:jc w:val="both"/>
        <w:rPr>
          <w:b/>
          <w:color w:val="000000"/>
        </w:rPr>
      </w:pPr>
      <w:r>
        <w:rPr>
          <w:b/>
          <w:color w:val="000000"/>
        </w:rPr>
        <w:t>2.1 Използвани методи</w:t>
      </w:r>
    </w:p>
    <w:p w14:paraId="7017E019" w14:textId="1846DFE7" w:rsidR="00676552" w:rsidRDefault="00676552" w:rsidP="00676552">
      <w:pPr>
        <w:pStyle w:val="NormalWeb"/>
        <w:shd w:val="clear" w:color="auto" w:fill="FFFFFF"/>
        <w:spacing w:before="0" w:beforeAutospacing="0" w:after="0" w:afterAutospacing="0"/>
        <w:ind w:firstLine="1080"/>
        <w:jc w:val="both"/>
        <w:rPr>
          <w:color w:val="000000"/>
        </w:rPr>
      </w:pPr>
      <w:r>
        <w:rPr>
          <w:color w:val="000000"/>
        </w:rPr>
        <w:lastRenderedPageBreak/>
        <w:t xml:space="preserve">При изготвянето на финалния доклад –отчет на Интегрирания план за градско възстановяване и развитие на гр. Бургас са взети под внимание указанията и насоките от </w:t>
      </w:r>
      <w:r w:rsidRPr="00676552">
        <w:rPr>
          <w:color w:val="000000"/>
        </w:rPr>
        <w:t>Методическите насоки за разработване и прилагане на интегрирани планове за градско възстановяване и развитие</w:t>
      </w:r>
      <w:r>
        <w:rPr>
          <w:color w:val="000000"/>
        </w:rPr>
        <w:t xml:space="preserve">. </w:t>
      </w:r>
    </w:p>
    <w:p w14:paraId="720869BF" w14:textId="09AA57A0" w:rsidR="00676552" w:rsidRDefault="00676552" w:rsidP="00676552">
      <w:pPr>
        <w:pStyle w:val="NormalWeb"/>
        <w:shd w:val="clear" w:color="auto" w:fill="FFFFFF"/>
        <w:spacing w:before="0" w:beforeAutospacing="0" w:after="0" w:afterAutospacing="0"/>
        <w:ind w:firstLine="1080"/>
        <w:jc w:val="both"/>
        <w:rPr>
          <w:color w:val="000000"/>
        </w:rPr>
      </w:pPr>
      <w:r>
        <w:rPr>
          <w:color w:val="000000"/>
        </w:rPr>
        <w:t>За целите на оценката са  използвани две основни групи  методи:</w:t>
      </w:r>
    </w:p>
    <w:p w14:paraId="66F0471A" w14:textId="4ADB5A88" w:rsidR="00676552" w:rsidRDefault="00676552" w:rsidP="00B93EBF">
      <w:pPr>
        <w:pStyle w:val="NormalWeb"/>
        <w:numPr>
          <w:ilvl w:val="0"/>
          <w:numId w:val="39"/>
        </w:numPr>
        <w:shd w:val="clear" w:color="auto" w:fill="FFFFFF"/>
        <w:spacing w:before="0" w:beforeAutospacing="0" w:after="0" w:afterAutospacing="0"/>
        <w:ind w:left="0" w:firstLine="1134"/>
        <w:jc w:val="both"/>
        <w:rPr>
          <w:color w:val="000000"/>
        </w:rPr>
      </w:pPr>
      <w:r>
        <w:rPr>
          <w:color w:val="000000"/>
        </w:rPr>
        <w:t>Методи за събиране и обработка на данни;</w:t>
      </w:r>
    </w:p>
    <w:p w14:paraId="5C2CE2FB" w14:textId="73318265" w:rsidR="00676552" w:rsidRDefault="00676552" w:rsidP="00B93EBF">
      <w:pPr>
        <w:pStyle w:val="NormalWeb"/>
        <w:numPr>
          <w:ilvl w:val="0"/>
          <w:numId w:val="39"/>
        </w:numPr>
        <w:shd w:val="clear" w:color="auto" w:fill="FFFFFF"/>
        <w:spacing w:before="0" w:beforeAutospacing="0" w:after="0" w:afterAutospacing="0"/>
        <w:ind w:left="0" w:firstLine="1134"/>
        <w:jc w:val="both"/>
        <w:rPr>
          <w:color w:val="000000"/>
        </w:rPr>
      </w:pPr>
      <w:r>
        <w:rPr>
          <w:color w:val="000000"/>
        </w:rPr>
        <w:t>Методи за обобщение, интерпретиране и анализ на информацията;</w:t>
      </w:r>
    </w:p>
    <w:p w14:paraId="5C1AEDC7" w14:textId="0771DD30" w:rsidR="00676552" w:rsidRDefault="00676552" w:rsidP="00676552">
      <w:pPr>
        <w:pStyle w:val="NormalWeb"/>
        <w:shd w:val="clear" w:color="auto" w:fill="FFFFFF"/>
        <w:spacing w:before="0" w:beforeAutospacing="0" w:after="0" w:afterAutospacing="0"/>
        <w:ind w:firstLine="1080"/>
        <w:jc w:val="both"/>
        <w:rPr>
          <w:color w:val="000000"/>
        </w:rPr>
      </w:pPr>
      <w:r>
        <w:rPr>
          <w:color w:val="000000"/>
        </w:rPr>
        <w:t xml:space="preserve">Основният метод за събиране и обработка на информацията е документалното прочитане. Същото </w:t>
      </w:r>
      <w:r w:rsidR="008A7CA2">
        <w:rPr>
          <w:color w:val="000000"/>
        </w:rPr>
        <w:t>представлява:</w:t>
      </w:r>
    </w:p>
    <w:p w14:paraId="42D1B4C5" w14:textId="77777777" w:rsidR="008A7CA2" w:rsidRDefault="008A7CA2" w:rsidP="00676552">
      <w:pPr>
        <w:pStyle w:val="NormalWeb"/>
        <w:shd w:val="clear" w:color="auto" w:fill="FFFFFF"/>
        <w:spacing w:before="0" w:beforeAutospacing="0" w:after="0" w:afterAutospacing="0"/>
        <w:ind w:firstLine="1080"/>
        <w:jc w:val="both"/>
        <w:rPr>
          <w:color w:val="000000"/>
        </w:rPr>
      </w:pPr>
    </w:p>
    <w:p w14:paraId="55488EBD" w14:textId="71DAF66C" w:rsidR="00676552" w:rsidRDefault="008A7CA2" w:rsidP="00B93EBF">
      <w:pPr>
        <w:pStyle w:val="NormalWeb"/>
        <w:numPr>
          <w:ilvl w:val="0"/>
          <w:numId w:val="39"/>
        </w:numPr>
        <w:shd w:val="clear" w:color="auto" w:fill="FFFFFF"/>
        <w:spacing w:before="0" w:beforeAutospacing="0" w:after="0" w:afterAutospacing="0"/>
        <w:ind w:left="1134" w:firstLine="0"/>
        <w:jc w:val="both"/>
        <w:rPr>
          <w:color w:val="000000"/>
        </w:rPr>
      </w:pPr>
      <w:r>
        <w:rPr>
          <w:color w:val="000000"/>
        </w:rPr>
        <w:t>Проучване на документи и доклади и друга информация;</w:t>
      </w:r>
    </w:p>
    <w:p w14:paraId="782C7528" w14:textId="138843CA" w:rsidR="008A7CA2" w:rsidRDefault="008A7CA2" w:rsidP="00B93EBF">
      <w:pPr>
        <w:pStyle w:val="NormalWeb"/>
        <w:numPr>
          <w:ilvl w:val="0"/>
          <w:numId w:val="39"/>
        </w:numPr>
        <w:shd w:val="clear" w:color="auto" w:fill="FFFFFF"/>
        <w:spacing w:before="0" w:beforeAutospacing="0" w:after="0" w:afterAutospacing="0"/>
        <w:ind w:left="1134" w:firstLine="0"/>
        <w:jc w:val="both"/>
        <w:rPr>
          <w:color w:val="000000"/>
        </w:rPr>
      </w:pPr>
      <w:r>
        <w:rPr>
          <w:color w:val="000000"/>
        </w:rPr>
        <w:t>Филтриране на информацията от проучените документи;</w:t>
      </w:r>
    </w:p>
    <w:p w14:paraId="6D9D5ED7" w14:textId="4EDB3FB5" w:rsidR="008A7CA2" w:rsidRDefault="008A7CA2" w:rsidP="00B93EBF">
      <w:pPr>
        <w:pStyle w:val="NormalWeb"/>
        <w:numPr>
          <w:ilvl w:val="0"/>
          <w:numId w:val="39"/>
        </w:numPr>
        <w:shd w:val="clear" w:color="auto" w:fill="FFFFFF"/>
        <w:spacing w:before="0" w:beforeAutospacing="0" w:after="0" w:afterAutospacing="0"/>
        <w:ind w:left="0" w:firstLine="1134"/>
        <w:jc w:val="both"/>
        <w:rPr>
          <w:color w:val="000000"/>
        </w:rPr>
      </w:pPr>
      <w:r>
        <w:rPr>
          <w:color w:val="000000"/>
        </w:rPr>
        <w:t>Въвеждане на филтрираната информация в Програмата за изпълнение на ИПГВР на ниво зона за въздействие;</w:t>
      </w:r>
    </w:p>
    <w:p w14:paraId="4C27D087" w14:textId="15B19EE7" w:rsidR="008A7CA2" w:rsidRDefault="008A7CA2" w:rsidP="00B93EBF">
      <w:pPr>
        <w:pStyle w:val="NormalWeb"/>
        <w:numPr>
          <w:ilvl w:val="0"/>
          <w:numId w:val="39"/>
        </w:numPr>
        <w:shd w:val="clear" w:color="auto" w:fill="FFFFFF"/>
        <w:spacing w:before="0" w:beforeAutospacing="0" w:after="0" w:afterAutospacing="0"/>
        <w:ind w:left="0" w:firstLine="1134"/>
        <w:jc w:val="both"/>
        <w:rPr>
          <w:color w:val="000000"/>
        </w:rPr>
      </w:pPr>
      <w:r>
        <w:rPr>
          <w:color w:val="000000"/>
        </w:rPr>
        <w:t>Обобщение на информацията.</w:t>
      </w:r>
    </w:p>
    <w:p w14:paraId="5A29B0A6" w14:textId="1128E55D" w:rsidR="008A7CA2" w:rsidRDefault="008A7CA2" w:rsidP="00B93EBF">
      <w:pPr>
        <w:pStyle w:val="NormalWeb"/>
        <w:numPr>
          <w:ilvl w:val="0"/>
          <w:numId w:val="39"/>
        </w:numPr>
        <w:shd w:val="clear" w:color="auto" w:fill="FFFFFF"/>
        <w:spacing w:before="0" w:beforeAutospacing="0" w:after="0" w:afterAutospacing="0"/>
        <w:ind w:left="0" w:firstLine="1134"/>
        <w:jc w:val="both"/>
        <w:rPr>
          <w:color w:val="000000"/>
        </w:rPr>
      </w:pPr>
      <w:r>
        <w:rPr>
          <w:color w:val="000000"/>
        </w:rPr>
        <w:t>Представяне на информацията в графичен и табличен вид.</w:t>
      </w:r>
    </w:p>
    <w:p w14:paraId="79423874" w14:textId="77777777" w:rsidR="001276A6" w:rsidRDefault="001276A6" w:rsidP="008A7CA2">
      <w:pPr>
        <w:pStyle w:val="NormalWeb"/>
        <w:shd w:val="clear" w:color="auto" w:fill="FFFFFF"/>
        <w:spacing w:before="0" w:beforeAutospacing="0" w:after="0" w:afterAutospacing="0"/>
        <w:ind w:firstLine="1134"/>
        <w:jc w:val="both"/>
        <w:rPr>
          <w:color w:val="000000"/>
        </w:rPr>
      </w:pPr>
    </w:p>
    <w:p w14:paraId="585EAFC8" w14:textId="047AE9F4" w:rsidR="001276A6" w:rsidRPr="001276A6" w:rsidRDefault="001276A6" w:rsidP="008A7CA2">
      <w:pPr>
        <w:pStyle w:val="NormalWeb"/>
        <w:shd w:val="clear" w:color="auto" w:fill="FFFFFF"/>
        <w:spacing w:before="0" w:beforeAutospacing="0" w:after="0" w:afterAutospacing="0"/>
        <w:ind w:firstLine="1134"/>
        <w:jc w:val="both"/>
        <w:rPr>
          <w:b/>
          <w:color w:val="000000"/>
        </w:rPr>
      </w:pPr>
      <w:r w:rsidRPr="001276A6">
        <w:rPr>
          <w:b/>
          <w:color w:val="000000"/>
        </w:rPr>
        <w:t>2.2 Приложен подход</w:t>
      </w:r>
    </w:p>
    <w:p w14:paraId="68F3DF33" w14:textId="7C7CBCAA" w:rsidR="008A7CA2" w:rsidRDefault="008A7CA2" w:rsidP="008A7CA2">
      <w:pPr>
        <w:pStyle w:val="NormalWeb"/>
        <w:shd w:val="clear" w:color="auto" w:fill="FFFFFF"/>
        <w:spacing w:before="0" w:beforeAutospacing="0" w:after="0" w:afterAutospacing="0"/>
        <w:ind w:firstLine="1134"/>
        <w:jc w:val="both"/>
        <w:rPr>
          <w:color w:val="000000"/>
        </w:rPr>
      </w:pPr>
      <w:r>
        <w:rPr>
          <w:color w:val="000000"/>
        </w:rPr>
        <w:t>Използваният подход за финалният доклад на ИПГВР се базира на структурирането, систематичното събиране, обработване, обобщение и анализ на информацията. Същият включва няколко, последователно осъществявани стъпки:</w:t>
      </w:r>
    </w:p>
    <w:p w14:paraId="6C02B17F" w14:textId="5BE4AC80" w:rsidR="008A7CA2" w:rsidRDefault="008A7CA2" w:rsidP="00B93EBF">
      <w:pPr>
        <w:pStyle w:val="NormalWeb"/>
        <w:numPr>
          <w:ilvl w:val="0"/>
          <w:numId w:val="39"/>
        </w:numPr>
        <w:shd w:val="clear" w:color="auto" w:fill="FFFFFF"/>
        <w:spacing w:before="0" w:beforeAutospacing="0" w:after="0" w:afterAutospacing="0"/>
        <w:ind w:left="-142" w:firstLine="1582"/>
        <w:jc w:val="both"/>
        <w:rPr>
          <w:color w:val="000000"/>
        </w:rPr>
      </w:pPr>
      <w:r>
        <w:rPr>
          <w:color w:val="000000"/>
        </w:rPr>
        <w:t>Документално проучване и набиране и филтриране на релевантни за целите на доклада данни и информация от различни източници;</w:t>
      </w:r>
    </w:p>
    <w:p w14:paraId="65B40E86" w14:textId="6285A9D0" w:rsidR="008A7CA2" w:rsidRDefault="008A7CA2" w:rsidP="00B93EBF">
      <w:pPr>
        <w:pStyle w:val="NormalWeb"/>
        <w:numPr>
          <w:ilvl w:val="0"/>
          <w:numId w:val="39"/>
        </w:numPr>
        <w:shd w:val="clear" w:color="auto" w:fill="FFFFFF"/>
        <w:spacing w:before="0" w:beforeAutospacing="0" w:after="0" w:afterAutospacing="0"/>
        <w:ind w:left="-142" w:firstLine="1582"/>
        <w:jc w:val="both"/>
        <w:rPr>
          <w:color w:val="000000"/>
        </w:rPr>
      </w:pPr>
      <w:r>
        <w:rPr>
          <w:color w:val="000000"/>
        </w:rPr>
        <w:t>Обработка, обобщение, интерпретиране, анализ и оценка на количествените и качествените данни;</w:t>
      </w:r>
    </w:p>
    <w:p w14:paraId="3CD083CD" w14:textId="38174539" w:rsidR="008A7CA2" w:rsidRPr="00676552" w:rsidRDefault="008A7CA2" w:rsidP="00B93EBF">
      <w:pPr>
        <w:pStyle w:val="NormalWeb"/>
        <w:numPr>
          <w:ilvl w:val="0"/>
          <w:numId w:val="39"/>
        </w:numPr>
        <w:shd w:val="clear" w:color="auto" w:fill="FFFFFF"/>
        <w:spacing w:before="0" w:beforeAutospacing="0" w:after="0" w:afterAutospacing="0"/>
        <w:ind w:left="-142" w:firstLine="1582"/>
        <w:jc w:val="both"/>
        <w:rPr>
          <w:color w:val="000000"/>
        </w:rPr>
      </w:pPr>
      <w:r>
        <w:rPr>
          <w:color w:val="000000"/>
        </w:rPr>
        <w:t>Изготвяне на финален доклад , отчет на ИПГВР на гр. Бургас за периода 2014 -2020г.</w:t>
      </w:r>
    </w:p>
    <w:p w14:paraId="1049408B" w14:textId="77777777" w:rsidR="001276A6" w:rsidRDefault="001276A6" w:rsidP="001276A6">
      <w:pPr>
        <w:pStyle w:val="NormalWeb"/>
        <w:shd w:val="clear" w:color="auto" w:fill="FFFFFF"/>
        <w:spacing w:before="0" w:beforeAutospacing="0" w:after="0" w:afterAutospacing="0"/>
        <w:ind w:firstLine="708"/>
        <w:jc w:val="both"/>
        <w:rPr>
          <w:color w:val="000000"/>
        </w:rPr>
      </w:pPr>
    </w:p>
    <w:p w14:paraId="6C3FDBE8" w14:textId="68D0AB8D" w:rsidR="001276A6" w:rsidRPr="006503B0" w:rsidRDefault="006503B0" w:rsidP="00B93EBF">
      <w:pPr>
        <w:pStyle w:val="NormalWeb"/>
        <w:numPr>
          <w:ilvl w:val="0"/>
          <w:numId w:val="38"/>
        </w:numPr>
        <w:shd w:val="clear" w:color="auto" w:fill="FFFFFF"/>
        <w:spacing w:before="0" w:beforeAutospacing="0" w:after="0" w:afterAutospacing="0"/>
        <w:ind w:left="0" w:firstLine="360"/>
        <w:jc w:val="both"/>
        <w:rPr>
          <w:b/>
          <w:color w:val="000000"/>
          <w:lang w:val="en-US"/>
        </w:rPr>
      </w:pPr>
      <w:r>
        <w:rPr>
          <w:b/>
          <w:color w:val="000000"/>
        </w:rPr>
        <w:t xml:space="preserve"> </w:t>
      </w:r>
      <w:r w:rsidR="001276A6" w:rsidRPr="001276A6">
        <w:rPr>
          <w:b/>
          <w:color w:val="000000"/>
        </w:rPr>
        <w:t>ПРЕДСТАВЯНЕ НА ИЗПЪЛНЕНИЕТО НА ИПГВР НА ГР. БУРГАС</w:t>
      </w:r>
      <w:r w:rsidR="001276A6">
        <w:rPr>
          <w:b/>
          <w:color w:val="000000"/>
        </w:rPr>
        <w:t xml:space="preserve"> ЗА ПЕРИОДА 2014 -2020Г.</w:t>
      </w:r>
    </w:p>
    <w:p w14:paraId="28522753" w14:textId="77777777" w:rsidR="006503B0" w:rsidRPr="006503B0" w:rsidRDefault="006503B0" w:rsidP="006503B0">
      <w:pPr>
        <w:pStyle w:val="NormalWeb"/>
        <w:shd w:val="clear" w:color="auto" w:fill="FFFFFF"/>
        <w:spacing w:before="0" w:beforeAutospacing="0" w:after="0" w:afterAutospacing="0"/>
        <w:ind w:left="360"/>
        <w:jc w:val="both"/>
        <w:rPr>
          <w:b/>
          <w:color w:val="000000"/>
          <w:lang w:val="en-US"/>
        </w:rPr>
      </w:pPr>
    </w:p>
    <w:p w14:paraId="3FEEC64D" w14:textId="4DCEFC28" w:rsidR="006503B0" w:rsidRDefault="006503B0" w:rsidP="00B93EBF">
      <w:pPr>
        <w:pStyle w:val="NormalWeb"/>
        <w:numPr>
          <w:ilvl w:val="1"/>
          <w:numId w:val="38"/>
        </w:numPr>
        <w:shd w:val="clear" w:color="auto" w:fill="FFFFFF"/>
        <w:spacing w:before="0" w:beforeAutospacing="0" w:after="0" w:afterAutospacing="0"/>
        <w:jc w:val="both"/>
        <w:rPr>
          <w:b/>
          <w:color w:val="000000"/>
        </w:rPr>
      </w:pPr>
      <w:r>
        <w:rPr>
          <w:b/>
          <w:color w:val="000000"/>
        </w:rPr>
        <w:t>Общи положения.</w:t>
      </w:r>
    </w:p>
    <w:p w14:paraId="215ED2F0" w14:textId="77777777" w:rsidR="006503B0" w:rsidRPr="006503B0" w:rsidRDefault="006503B0" w:rsidP="006503B0">
      <w:pPr>
        <w:pStyle w:val="NormalWeb"/>
        <w:shd w:val="clear" w:color="auto" w:fill="FFFFFF"/>
        <w:spacing w:before="0" w:beforeAutospacing="0" w:after="0" w:afterAutospacing="0"/>
        <w:ind w:left="720"/>
        <w:jc w:val="both"/>
        <w:rPr>
          <w:b/>
          <w:color w:val="000000"/>
          <w:lang w:val="en-US"/>
        </w:rPr>
      </w:pPr>
    </w:p>
    <w:p w14:paraId="30E9088C" w14:textId="653DD802" w:rsidR="001276A6" w:rsidRDefault="001276A6" w:rsidP="001276A6">
      <w:pPr>
        <w:pStyle w:val="NormalWeb"/>
        <w:shd w:val="clear" w:color="auto" w:fill="FFFFFF"/>
        <w:spacing w:before="0" w:beforeAutospacing="0" w:after="0" w:afterAutospacing="0"/>
        <w:ind w:firstLine="708"/>
        <w:jc w:val="both"/>
        <w:rPr>
          <w:color w:val="000000"/>
        </w:rPr>
      </w:pPr>
      <w:r>
        <w:rPr>
          <w:color w:val="000000"/>
        </w:rPr>
        <w:t>Интегрирания план за градско възстановяване и развитие (</w:t>
      </w:r>
      <w:r w:rsidRPr="00A842C2">
        <w:rPr>
          <w:color w:val="000000"/>
        </w:rPr>
        <w:t>ИПГВР</w:t>
      </w:r>
      <w:r>
        <w:rPr>
          <w:color w:val="000000"/>
        </w:rPr>
        <w:t>) на</w:t>
      </w:r>
      <w:r w:rsidRPr="00A842C2">
        <w:rPr>
          <w:color w:val="000000"/>
        </w:rPr>
        <w:t xml:space="preserve"> гр. Бургас за периода 2014-2020 г. е</w:t>
      </w:r>
      <w:r>
        <w:rPr>
          <w:color w:val="000000"/>
        </w:rPr>
        <w:t xml:space="preserve"> разработен в </w:t>
      </w:r>
      <w:r w:rsidRPr="00817D3F">
        <w:rPr>
          <w:color w:val="000000"/>
        </w:rPr>
        <w:t>изпълнение на Договор BG161PO001/1.4-07/2010/004-U-011 от 09.07.2012 г. между община Бургас и обединение „Устойчиво развитие за Бургас“</w:t>
      </w:r>
      <w:r>
        <w:rPr>
          <w:color w:val="000000"/>
          <w:lang w:val="en-US"/>
        </w:rPr>
        <w:t xml:space="preserve"> </w:t>
      </w:r>
      <w:r w:rsidRPr="00817D3F">
        <w:rPr>
          <w:color w:val="000000"/>
        </w:rPr>
        <w:t>финансира</w:t>
      </w:r>
      <w:r>
        <w:rPr>
          <w:color w:val="000000"/>
        </w:rPr>
        <w:t>н</w:t>
      </w:r>
      <w:r w:rsidRPr="00817D3F">
        <w:rPr>
          <w:color w:val="000000"/>
        </w:rPr>
        <w:t xml:space="preserve"> от Оперативна програма „Регионално развитие“</w:t>
      </w:r>
      <w:r>
        <w:rPr>
          <w:color w:val="000000"/>
        </w:rPr>
        <w:t xml:space="preserve"> 2007-2013</w:t>
      </w:r>
      <w:r>
        <w:rPr>
          <w:color w:val="000000"/>
          <w:lang w:val="en-US"/>
        </w:rPr>
        <w:t xml:space="preserve"> </w:t>
      </w:r>
      <w:r>
        <w:rPr>
          <w:color w:val="000000"/>
        </w:rPr>
        <w:t>г.</w:t>
      </w:r>
      <w:r w:rsidRPr="00817D3F">
        <w:rPr>
          <w:color w:val="000000"/>
        </w:rPr>
        <w:t xml:space="preserve"> приоритетна ос 1 „Устойчиво и интегрирано градско развитие”.</w:t>
      </w:r>
      <w:r w:rsidRPr="005223CA">
        <w:t xml:space="preserve"> </w:t>
      </w:r>
    </w:p>
    <w:p w14:paraId="76F9B042" w14:textId="77777777" w:rsidR="001276A6" w:rsidRDefault="001276A6" w:rsidP="001276A6">
      <w:pPr>
        <w:pStyle w:val="NormalWeb"/>
        <w:shd w:val="clear" w:color="auto" w:fill="FFFFFF"/>
        <w:spacing w:before="0" w:beforeAutospacing="0" w:after="0" w:afterAutospacing="0"/>
        <w:ind w:firstLine="708"/>
        <w:jc w:val="both"/>
        <w:rPr>
          <w:color w:val="000000"/>
        </w:rPr>
      </w:pPr>
      <w:r w:rsidRPr="005223CA">
        <w:rPr>
          <w:color w:val="000000"/>
        </w:rPr>
        <w:t>Основната цел на ИПГВР на град Бургас е трайно подобряване на икономическото, социалното и екологичното състояние на дадена градска територия, чрез интеграция на всички дейности в плана по такъв начин, че взаимовръзката между отделните елементи да има такава синергия, че цялостното въздействие на плана да превишава сбора от въздействието на отделните му съставни части, ако те бъдат осъществени поотделно.</w:t>
      </w:r>
    </w:p>
    <w:p w14:paraId="63EBC62A" w14:textId="77777777" w:rsidR="001276A6" w:rsidRPr="009B3C94" w:rsidRDefault="001276A6" w:rsidP="001276A6">
      <w:pPr>
        <w:pStyle w:val="NormalWeb"/>
        <w:shd w:val="clear" w:color="auto" w:fill="FFFFFF"/>
        <w:spacing w:before="0" w:beforeAutospacing="0" w:after="0" w:afterAutospacing="0"/>
        <w:ind w:firstLine="708"/>
        <w:jc w:val="both"/>
        <w:rPr>
          <w:color w:val="000000"/>
        </w:rPr>
      </w:pPr>
      <w:r>
        <w:rPr>
          <w:color w:val="000000"/>
        </w:rPr>
        <w:t>Интегрирания план за градско възстановяване и развитие на гр. Бургас е одобрен с Решение по т.</w:t>
      </w:r>
      <w:r>
        <w:rPr>
          <w:color w:val="000000"/>
          <w:lang w:val="en-US"/>
        </w:rPr>
        <w:t xml:space="preserve"> </w:t>
      </w:r>
      <w:r>
        <w:rPr>
          <w:color w:val="000000"/>
        </w:rPr>
        <w:t xml:space="preserve">31 от Протокол № 31/17.12.2013г. </w:t>
      </w:r>
      <w:r w:rsidRPr="009B3C94">
        <w:rPr>
          <w:color w:val="000000"/>
        </w:rPr>
        <w:t>на Общински съвет Бургас</w:t>
      </w:r>
      <w:r>
        <w:rPr>
          <w:color w:val="000000"/>
        </w:rPr>
        <w:t xml:space="preserve"> През 2015</w:t>
      </w:r>
      <w:r>
        <w:rPr>
          <w:color w:val="000000"/>
          <w:lang w:val="en-US"/>
        </w:rPr>
        <w:t xml:space="preserve"> </w:t>
      </w:r>
      <w:r>
        <w:rPr>
          <w:color w:val="000000"/>
        </w:rPr>
        <w:t>г. ИПГВР на гр. Бургас е изменен в съответствие с Методическите указания за разработване и прилагане на ИПГВР, като изменението е одобрено с Решение по т.</w:t>
      </w:r>
      <w:r>
        <w:rPr>
          <w:color w:val="000000"/>
          <w:lang w:val="en-US"/>
        </w:rPr>
        <w:t xml:space="preserve"> </w:t>
      </w:r>
      <w:r>
        <w:rPr>
          <w:color w:val="000000"/>
        </w:rPr>
        <w:t>41  от Протокол №6 на Общински съвет Бургас. Изменението на ИПГВР на гр. Бургас е одобрено с писмо № 99-00-6-3714</w:t>
      </w:r>
      <w:r>
        <w:rPr>
          <w:color w:val="000000"/>
          <w:lang w:val="en-US"/>
        </w:rPr>
        <w:t>(</w:t>
      </w:r>
      <w:r>
        <w:rPr>
          <w:color w:val="000000"/>
        </w:rPr>
        <w:t>5</w:t>
      </w:r>
      <w:r>
        <w:rPr>
          <w:color w:val="000000"/>
          <w:lang w:val="en-US"/>
        </w:rPr>
        <w:t>)</w:t>
      </w:r>
      <w:r>
        <w:rPr>
          <w:color w:val="000000"/>
        </w:rPr>
        <w:t>/03.02.2016г. на УО на ОПРР.</w:t>
      </w:r>
    </w:p>
    <w:p w14:paraId="671E3291" w14:textId="77777777" w:rsidR="001276A6" w:rsidRDefault="001276A6" w:rsidP="001276A6">
      <w:pPr>
        <w:pStyle w:val="NormalWeb"/>
        <w:shd w:val="clear" w:color="auto" w:fill="FFFFFF"/>
        <w:spacing w:before="0" w:beforeAutospacing="0" w:after="0" w:afterAutospacing="0"/>
        <w:ind w:firstLine="709"/>
        <w:jc w:val="both"/>
        <w:rPr>
          <w:color w:val="000000"/>
        </w:rPr>
      </w:pPr>
      <w:r>
        <w:rPr>
          <w:color w:val="000000"/>
        </w:rPr>
        <w:lastRenderedPageBreak/>
        <w:t xml:space="preserve">През периода на действие на ИПГВР, усилията на община Бургас бяха насочени към постигане на изведената Визия, а именно: </w:t>
      </w:r>
    </w:p>
    <w:p w14:paraId="0C86C171" w14:textId="77777777" w:rsidR="001276A6" w:rsidRPr="00C92B40" w:rsidRDefault="001276A6" w:rsidP="001276A6">
      <w:pPr>
        <w:pStyle w:val="NormalWeb"/>
        <w:shd w:val="clear" w:color="auto" w:fill="FFFFFF"/>
        <w:spacing w:before="0" w:beforeAutospacing="0" w:after="0" w:afterAutospacing="0"/>
        <w:ind w:firstLine="709"/>
        <w:jc w:val="both"/>
        <w:rPr>
          <w:b/>
          <w:bCs/>
          <w:color w:val="000000"/>
        </w:rPr>
      </w:pPr>
      <w:r w:rsidRPr="00C92B40">
        <w:rPr>
          <w:b/>
          <w:bCs/>
          <w:color w:val="000000"/>
        </w:rPr>
        <w:t>Черноморски лидер - град В ТЕМПОТО</w:t>
      </w:r>
    </w:p>
    <w:p w14:paraId="28B7BA95" w14:textId="77777777" w:rsidR="001276A6" w:rsidRPr="00C92B40" w:rsidRDefault="001276A6" w:rsidP="001276A6">
      <w:pPr>
        <w:pStyle w:val="NormalWeb"/>
        <w:shd w:val="clear" w:color="auto" w:fill="FFFFFF"/>
        <w:spacing w:before="0" w:beforeAutospacing="0" w:after="0" w:afterAutospacing="0"/>
        <w:ind w:firstLine="709"/>
        <w:jc w:val="both"/>
        <w:rPr>
          <w:i/>
          <w:iCs/>
          <w:color w:val="000000"/>
        </w:rPr>
      </w:pPr>
      <w:r w:rsidRPr="00C92B40">
        <w:rPr>
          <w:i/>
          <w:iCs/>
          <w:color w:val="000000"/>
        </w:rPr>
        <w:t>Динамичен, интелигентен, икономически силен, търговски и духовен център.</w:t>
      </w:r>
    </w:p>
    <w:p w14:paraId="2B7DB840" w14:textId="77777777" w:rsidR="001276A6" w:rsidRPr="00C92B40" w:rsidRDefault="001276A6" w:rsidP="001276A6">
      <w:pPr>
        <w:pStyle w:val="NormalWeb"/>
        <w:shd w:val="clear" w:color="auto" w:fill="FFFFFF"/>
        <w:spacing w:before="0" w:beforeAutospacing="0" w:after="0" w:afterAutospacing="0"/>
        <w:ind w:firstLine="709"/>
        <w:jc w:val="both"/>
        <w:rPr>
          <w:color w:val="000000"/>
        </w:rPr>
      </w:pPr>
      <w:r>
        <w:rPr>
          <w:color w:val="000000"/>
        </w:rPr>
        <w:t xml:space="preserve">Като </w:t>
      </w:r>
      <w:r w:rsidRPr="00C92B40">
        <w:rPr>
          <w:color w:val="000000"/>
        </w:rPr>
        <w:t>Визията носи в себе си две послания:</w:t>
      </w:r>
    </w:p>
    <w:p w14:paraId="11124C17" w14:textId="77777777" w:rsidR="001276A6" w:rsidRPr="00C92B40" w:rsidRDefault="001276A6" w:rsidP="001276A6">
      <w:pPr>
        <w:pStyle w:val="NormalWeb"/>
        <w:shd w:val="clear" w:color="auto" w:fill="FFFFFF"/>
        <w:spacing w:before="0" w:beforeAutospacing="0" w:after="0" w:afterAutospacing="0"/>
        <w:ind w:firstLine="709"/>
        <w:jc w:val="both"/>
        <w:rPr>
          <w:b/>
          <w:bCs/>
          <w:color w:val="000000"/>
        </w:rPr>
      </w:pPr>
      <w:r w:rsidRPr="00C92B40">
        <w:rPr>
          <w:b/>
          <w:bCs/>
          <w:color w:val="000000"/>
        </w:rPr>
        <w:t>Бургас - ключов за Черноморския регион град – източна врата на ЕС и</w:t>
      </w:r>
    </w:p>
    <w:p w14:paraId="05FDC3DC" w14:textId="77777777" w:rsidR="001276A6" w:rsidRDefault="001276A6" w:rsidP="001276A6">
      <w:pPr>
        <w:pStyle w:val="NormalWeb"/>
        <w:shd w:val="clear" w:color="auto" w:fill="FFFFFF"/>
        <w:spacing w:before="0" w:beforeAutospacing="0" w:after="0" w:afterAutospacing="0"/>
        <w:ind w:firstLine="709"/>
        <w:jc w:val="both"/>
        <w:rPr>
          <w:b/>
          <w:bCs/>
          <w:color w:val="000000"/>
        </w:rPr>
      </w:pPr>
      <w:r w:rsidRPr="00C92B40">
        <w:rPr>
          <w:b/>
          <w:bCs/>
          <w:color w:val="000000"/>
        </w:rPr>
        <w:t>Бургас - град на Високи Технологии, Енергия, Мениджмънт, Промишленост, Образование, Туризъм, Околна среда (В ТЕМПОТО)</w:t>
      </w:r>
    </w:p>
    <w:p w14:paraId="734F768E" w14:textId="77777777" w:rsidR="001276A6" w:rsidRDefault="001276A6" w:rsidP="001276A6">
      <w:pPr>
        <w:pStyle w:val="NormalWeb"/>
        <w:shd w:val="clear" w:color="auto" w:fill="FFFFFF"/>
        <w:spacing w:before="0" w:beforeAutospacing="0" w:after="0" w:afterAutospacing="0"/>
        <w:ind w:firstLine="360"/>
        <w:jc w:val="both"/>
        <w:rPr>
          <w:color w:val="000000"/>
        </w:rPr>
      </w:pPr>
      <w:r w:rsidRPr="00C92B40">
        <w:rPr>
          <w:color w:val="000000"/>
        </w:rPr>
        <w:t>При разработването на плана са определени три типа Зони за въздействие, които представляват обособени градски територии с определено функционално предназначение</w:t>
      </w:r>
      <w:r>
        <w:rPr>
          <w:color w:val="000000"/>
        </w:rPr>
        <w:t>, със сходни характеристики и състояние на физическата среда:</w:t>
      </w:r>
    </w:p>
    <w:p w14:paraId="4A842929" w14:textId="77777777" w:rsidR="001276A6" w:rsidRDefault="001276A6" w:rsidP="00B93EBF">
      <w:pPr>
        <w:pStyle w:val="NormalWeb"/>
        <w:numPr>
          <w:ilvl w:val="0"/>
          <w:numId w:val="11"/>
        </w:numPr>
        <w:shd w:val="clear" w:color="auto" w:fill="FFFFFF"/>
        <w:spacing w:before="0" w:beforeAutospacing="0" w:after="0" w:afterAutospacing="0"/>
        <w:jc w:val="both"/>
        <w:rPr>
          <w:color w:val="000000"/>
        </w:rPr>
      </w:pPr>
      <w:r>
        <w:rPr>
          <w:color w:val="000000"/>
        </w:rPr>
        <w:t>„Зона с публични функции с висока обществена значимост“</w:t>
      </w:r>
    </w:p>
    <w:p w14:paraId="4B2BE23C" w14:textId="77777777" w:rsidR="001276A6" w:rsidRDefault="001276A6" w:rsidP="00B93EBF">
      <w:pPr>
        <w:pStyle w:val="NormalWeb"/>
        <w:numPr>
          <w:ilvl w:val="0"/>
          <w:numId w:val="11"/>
        </w:numPr>
        <w:shd w:val="clear" w:color="auto" w:fill="FFFFFF"/>
        <w:spacing w:before="0" w:beforeAutospacing="0" w:after="0" w:afterAutospacing="0"/>
        <w:jc w:val="both"/>
        <w:rPr>
          <w:color w:val="000000"/>
        </w:rPr>
      </w:pPr>
      <w:r>
        <w:rPr>
          <w:color w:val="000000"/>
        </w:rPr>
        <w:t>„Зона с потенциал за икономическо развитие“</w:t>
      </w:r>
    </w:p>
    <w:p w14:paraId="6D92F78E" w14:textId="77777777" w:rsidR="001276A6" w:rsidRPr="003C2687" w:rsidRDefault="001276A6" w:rsidP="00B93EBF">
      <w:pPr>
        <w:pStyle w:val="NormalWeb"/>
        <w:numPr>
          <w:ilvl w:val="0"/>
          <w:numId w:val="11"/>
        </w:numPr>
        <w:shd w:val="clear" w:color="auto" w:fill="FFFFFF"/>
        <w:spacing w:before="0" w:beforeAutospacing="0" w:after="0" w:afterAutospacing="0"/>
        <w:jc w:val="both"/>
        <w:rPr>
          <w:color w:val="000000"/>
        </w:rPr>
      </w:pPr>
      <w:r>
        <w:rPr>
          <w:color w:val="000000"/>
        </w:rPr>
        <w:t>„Зона с преобладаващ социален характер“</w:t>
      </w:r>
    </w:p>
    <w:p w14:paraId="3A2FE1AC" w14:textId="77777777" w:rsidR="001276A6" w:rsidRDefault="001276A6" w:rsidP="001276A6">
      <w:pPr>
        <w:pStyle w:val="NormalWeb"/>
        <w:shd w:val="clear" w:color="auto" w:fill="FFFFFF"/>
        <w:spacing w:before="0" w:beforeAutospacing="0" w:after="0" w:afterAutospacing="0"/>
        <w:ind w:firstLine="360"/>
        <w:jc w:val="both"/>
        <w:rPr>
          <w:color w:val="000000"/>
        </w:rPr>
      </w:pPr>
      <w:r>
        <w:rPr>
          <w:color w:val="000000"/>
        </w:rPr>
        <w:t xml:space="preserve">В рамките на </w:t>
      </w:r>
      <w:r w:rsidRPr="0024790D">
        <w:rPr>
          <w:color w:val="000000"/>
        </w:rPr>
        <w:t>ИПГВР на град Бургас</w:t>
      </w:r>
      <w:r>
        <w:rPr>
          <w:color w:val="000000"/>
        </w:rPr>
        <w:t xml:space="preserve"> бяха определени и о</w:t>
      </w:r>
      <w:r w:rsidRPr="0024790D">
        <w:rPr>
          <w:color w:val="000000"/>
        </w:rPr>
        <w:t>бекти извън одобрените зони за въздействие, за подкрепа на функционални връзки на града с неговата периферия</w:t>
      </w:r>
      <w:r>
        <w:rPr>
          <w:color w:val="000000"/>
        </w:rPr>
        <w:t>, които са описани в доклада.</w:t>
      </w:r>
    </w:p>
    <w:p w14:paraId="59F14A4A" w14:textId="77777777" w:rsidR="001276A6" w:rsidRDefault="001276A6" w:rsidP="001276A6">
      <w:pPr>
        <w:pStyle w:val="NormalWeb"/>
        <w:shd w:val="clear" w:color="auto" w:fill="FFFFFF"/>
        <w:spacing w:before="0" w:beforeAutospacing="0" w:after="0" w:afterAutospacing="0"/>
        <w:ind w:firstLine="360"/>
        <w:jc w:val="both"/>
        <w:rPr>
          <w:color w:val="000000"/>
        </w:rPr>
      </w:pPr>
      <w:r>
        <w:rPr>
          <w:color w:val="000000"/>
        </w:rPr>
        <w:t>За всяка зона за въздействие е разработена програма за реализация, съответно:</w:t>
      </w:r>
    </w:p>
    <w:p w14:paraId="18BBEBAD" w14:textId="77777777" w:rsidR="001276A6" w:rsidRDefault="001276A6" w:rsidP="00B93EBF">
      <w:pPr>
        <w:pStyle w:val="NormalWeb"/>
        <w:numPr>
          <w:ilvl w:val="0"/>
          <w:numId w:val="16"/>
        </w:numPr>
        <w:shd w:val="clear" w:color="auto" w:fill="FFFFFF"/>
        <w:spacing w:before="0" w:beforeAutospacing="0" w:after="0" w:afterAutospacing="0"/>
        <w:jc w:val="both"/>
        <w:rPr>
          <w:color w:val="000000"/>
        </w:rPr>
      </w:pPr>
      <w:r>
        <w:rPr>
          <w:color w:val="000000"/>
        </w:rPr>
        <w:t>Програма за реализация за зона с публични функции“</w:t>
      </w:r>
    </w:p>
    <w:p w14:paraId="7C4D09CF" w14:textId="77777777" w:rsidR="001276A6" w:rsidRDefault="001276A6" w:rsidP="00B93EBF">
      <w:pPr>
        <w:pStyle w:val="NormalWeb"/>
        <w:numPr>
          <w:ilvl w:val="0"/>
          <w:numId w:val="16"/>
        </w:numPr>
        <w:shd w:val="clear" w:color="auto" w:fill="FFFFFF"/>
        <w:spacing w:before="0" w:beforeAutospacing="0" w:after="0" w:afterAutospacing="0"/>
        <w:jc w:val="both"/>
        <w:rPr>
          <w:color w:val="000000"/>
        </w:rPr>
      </w:pPr>
      <w:r>
        <w:rPr>
          <w:color w:val="000000"/>
        </w:rPr>
        <w:t>Програма за реализация за зона със социален характер“</w:t>
      </w:r>
    </w:p>
    <w:p w14:paraId="327E52B8" w14:textId="77777777" w:rsidR="001276A6" w:rsidRDefault="001276A6" w:rsidP="00B93EBF">
      <w:pPr>
        <w:pStyle w:val="NormalWeb"/>
        <w:numPr>
          <w:ilvl w:val="0"/>
          <w:numId w:val="16"/>
        </w:numPr>
        <w:shd w:val="clear" w:color="auto" w:fill="FFFFFF"/>
        <w:spacing w:before="0" w:beforeAutospacing="0" w:after="0" w:afterAutospacing="0"/>
        <w:jc w:val="both"/>
        <w:rPr>
          <w:color w:val="000000"/>
        </w:rPr>
      </w:pPr>
      <w:r>
        <w:rPr>
          <w:color w:val="000000"/>
        </w:rPr>
        <w:t>Програма за реализация за зона с потенциал за икономическо въздействие“</w:t>
      </w:r>
    </w:p>
    <w:p w14:paraId="333834E3" w14:textId="77777777" w:rsidR="001276A6" w:rsidRPr="00746110" w:rsidRDefault="001276A6" w:rsidP="001276A6">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746110">
        <w:rPr>
          <w:rFonts w:ascii="Times New Roman" w:eastAsia="Times New Roman" w:hAnsi="Times New Roman" w:cs="Times New Roman"/>
          <w:color w:val="000000"/>
          <w:sz w:val="24"/>
          <w:szCs w:val="24"/>
          <w:lang w:eastAsia="bg-BG"/>
        </w:rPr>
        <w:t>както и Програма за реализация извън зоните за въздействие,  за подкрепа на функционални връзки на града с неговата периферия. Изпълнените проекти от програмата за реализация на плана през неговото действие бяха насочени към решаване на определени проблеми свързани със създаване и гарантиране на привлекателни, ориентирани към потребителите обществени пространства, висок стандарт на жизнената среда, както и модернизиране на инфраструктурните мрежи и подобряване на енергийната ефективност, които гарантират високо качество на живот на жителите и осигуряват привлекателност на града и от друга с усвояване на потенциала на  определени територии</w:t>
      </w:r>
    </w:p>
    <w:p w14:paraId="08705FBC" w14:textId="77777777" w:rsidR="008A7CA2" w:rsidRDefault="008A7CA2" w:rsidP="005052D3">
      <w:pPr>
        <w:pStyle w:val="NormalWeb"/>
        <w:shd w:val="clear" w:color="auto" w:fill="FFFFFF"/>
        <w:spacing w:before="0" w:beforeAutospacing="0" w:after="0" w:afterAutospacing="0"/>
        <w:jc w:val="both"/>
        <w:rPr>
          <w:b/>
          <w:color w:val="000000"/>
        </w:rPr>
      </w:pPr>
    </w:p>
    <w:p w14:paraId="1775FC28" w14:textId="2EA2EC0A" w:rsidR="00B04950" w:rsidRPr="005052D3" w:rsidRDefault="006503B0" w:rsidP="006503B0">
      <w:pPr>
        <w:pStyle w:val="NormalWeb"/>
        <w:shd w:val="clear" w:color="auto" w:fill="FFFFFF"/>
        <w:spacing w:before="0" w:beforeAutospacing="0" w:after="0" w:afterAutospacing="0"/>
        <w:ind w:firstLine="708"/>
        <w:jc w:val="both"/>
        <w:rPr>
          <w:b/>
          <w:color w:val="000000"/>
        </w:rPr>
      </w:pPr>
      <w:r>
        <w:rPr>
          <w:b/>
          <w:color w:val="000000"/>
        </w:rPr>
        <w:t xml:space="preserve">3.2 </w:t>
      </w:r>
      <w:r w:rsidR="00B04950" w:rsidRPr="00746110">
        <w:rPr>
          <w:b/>
          <w:color w:val="000000"/>
        </w:rPr>
        <w:t>Мониторинг на ИПГВР</w:t>
      </w:r>
    </w:p>
    <w:p w14:paraId="0D5AE0BE" w14:textId="5BF9008E" w:rsidR="0069339C" w:rsidRDefault="0069339C" w:rsidP="005052D3">
      <w:pPr>
        <w:pStyle w:val="NoSpacing"/>
        <w:ind w:firstLine="708"/>
        <w:jc w:val="both"/>
        <w:rPr>
          <w:rFonts w:ascii="Times New Roman" w:hAnsi="Times New Roman"/>
          <w:sz w:val="24"/>
          <w:szCs w:val="24"/>
        </w:rPr>
      </w:pPr>
      <w:r>
        <w:rPr>
          <w:rFonts w:ascii="Times New Roman" w:hAnsi="Times New Roman"/>
          <w:sz w:val="24"/>
          <w:szCs w:val="24"/>
        </w:rPr>
        <w:t>Организационната структура по изпълнението на ИПГВР се състои:</w:t>
      </w:r>
    </w:p>
    <w:p w14:paraId="7595AA16" w14:textId="2375F5C7" w:rsidR="0069339C" w:rsidRDefault="0069339C" w:rsidP="00B93EBF">
      <w:pPr>
        <w:pStyle w:val="NoSpacing"/>
        <w:numPr>
          <w:ilvl w:val="0"/>
          <w:numId w:val="17"/>
        </w:numPr>
        <w:jc w:val="both"/>
        <w:rPr>
          <w:rFonts w:ascii="Times New Roman" w:hAnsi="Times New Roman"/>
          <w:sz w:val="24"/>
          <w:szCs w:val="24"/>
        </w:rPr>
      </w:pPr>
      <w:r>
        <w:rPr>
          <w:rFonts w:ascii="Times New Roman" w:hAnsi="Times New Roman"/>
          <w:sz w:val="24"/>
          <w:szCs w:val="24"/>
        </w:rPr>
        <w:t>Комитет за наблюдение</w:t>
      </w:r>
    </w:p>
    <w:p w14:paraId="7EC9EC2A" w14:textId="0D809932" w:rsidR="0069339C" w:rsidRDefault="0069339C" w:rsidP="00B93EBF">
      <w:pPr>
        <w:pStyle w:val="NoSpacing"/>
        <w:numPr>
          <w:ilvl w:val="0"/>
          <w:numId w:val="17"/>
        </w:numPr>
        <w:jc w:val="both"/>
        <w:rPr>
          <w:rFonts w:ascii="Times New Roman" w:hAnsi="Times New Roman"/>
          <w:sz w:val="24"/>
          <w:szCs w:val="24"/>
        </w:rPr>
      </w:pPr>
      <w:r>
        <w:rPr>
          <w:rFonts w:ascii="Times New Roman" w:hAnsi="Times New Roman"/>
          <w:sz w:val="24"/>
          <w:szCs w:val="24"/>
        </w:rPr>
        <w:t>Проектни екипи</w:t>
      </w:r>
    </w:p>
    <w:p w14:paraId="5E92F4D9" w14:textId="77777777" w:rsidR="00746110" w:rsidRDefault="000E0340" w:rsidP="00746110">
      <w:pPr>
        <w:pStyle w:val="NoSpacing"/>
        <w:ind w:firstLine="708"/>
        <w:jc w:val="both"/>
        <w:rPr>
          <w:rFonts w:ascii="Times New Roman" w:eastAsia="Times New Roman" w:hAnsi="Times New Roman" w:cs="Times New Roman"/>
          <w:color w:val="000000"/>
          <w:sz w:val="24"/>
          <w:szCs w:val="24"/>
          <w:lang w:eastAsia="bg-BG"/>
        </w:rPr>
      </w:pPr>
      <w:r w:rsidRPr="00746110">
        <w:rPr>
          <w:rFonts w:ascii="Times New Roman" w:eastAsia="Times New Roman" w:hAnsi="Times New Roman" w:cs="Times New Roman"/>
          <w:color w:val="000000"/>
          <w:sz w:val="24"/>
          <w:szCs w:val="24"/>
          <w:lang w:eastAsia="bg-BG"/>
        </w:rPr>
        <w:t>В хода на изпълнение  на Общинския план за развитие на Община Бургас,  Интегрирания план за градско възстановяване и развитие за гр. Бургас за периода 2014 – 2020</w:t>
      </w:r>
      <w:r w:rsidR="00746110" w:rsidRPr="00746110">
        <w:rPr>
          <w:rFonts w:ascii="Times New Roman" w:eastAsia="Times New Roman" w:hAnsi="Times New Roman" w:cs="Times New Roman"/>
          <w:color w:val="000000"/>
          <w:sz w:val="24"/>
          <w:szCs w:val="24"/>
          <w:lang w:eastAsia="bg-BG"/>
        </w:rPr>
        <w:t xml:space="preserve"> </w:t>
      </w:r>
      <w:r w:rsidRPr="00746110">
        <w:rPr>
          <w:rFonts w:ascii="Times New Roman" w:eastAsia="Times New Roman" w:hAnsi="Times New Roman" w:cs="Times New Roman"/>
          <w:color w:val="000000"/>
          <w:sz w:val="24"/>
          <w:szCs w:val="24"/>
          <w:lang w:eastAsia="bg-BG"/>
        </w:rPr>
        <w:t>г.  и  Инвестиционната програма на Община Бургас, със заповед № 3203/07.11.2016 г.  на кмета на Община Бургас е сформиран  Комитетът за наблюдение, който следи за напредъка   в изпълнението на годишните планове за изпълнение на ИПГВР и ОПР; степента на постигане на индивидуална етапна цел към 2018</w:t>
      </w:r>
      <w:r w:rsidR="00746110">
        <w:rPr>
          <w:rFonts w:ascii="Times New Roman" w:eastAsia="Times New Roman" w:hAnsi="Times New Roman" w:cs="Times New Roman"/>
          <w:color w:val="000000"/>
          <w:sz w:val="24"/>
          <w:szCs w:val="24"/>
          <w:lang w:val="en-US" w:eastAsia="bg-BG"/>
        </w:rPr>
        <w:t xml:space="preserve"> </w:t>
      </w:r>
      <w:r w:rsidRPr="00746110">
        <w:rPr>
          <w:rFonts w:ascii="Times New Roman" w:eastAsia="Times New Roman" w:hAnsi="Times New Roman" w:cs="Times New Roman"/>
          <w:color w:val="000000"/>
          <w:sz w:val="24"/>
          <w:szCs w:val="24"/>
          <w:lang w:eastAsia="bg-BG"/>
        </w:rPr>
        <w:t xml:space="preserve">г.  на инвестиционната програма, както и цялостното й изпълнение; разглежда и приема годишни доклади. </w:t>
      </w:r>
    </w:p>
    <w:p w14:paraId="4B8CC29C" w14:textId="241E81A1" w:rsidR="00A54B44" w:rsidRPr="003C2687" w:rsidRDefault="000E0340" w:rsidP="003C2687">
      <w:pPr>
        <w:pStyle w:val="NoSpacing"/>
        <w:ind w:firstLine="708"/>
        <w:jc w:val="both"/>
        <w:rPr>
          <w:rFonts w:ascii="Times New Roman" w:eastAsia="Times New Roman" w:hAnsi="Times New Roman" w:cs="Times New Roman"/>
          <w:color w:val="000000"/>
          <w:sz w:val="24"/>
          <w:szCs w:val="24"/>
          <w:lang w:eastAsia="bg-BG"/>
        </w:rPr>
      </w:pPr>
      <w:r w:rsidRPr="00746110">
        <w:rPr>
          <w:rFonts w:ascii="Times New Roman" w:eastAsia="Times New Roman" w:hAnsi="Times New Roman" w:cs="Times New Roman"/>
          <w:color w:val="000000"/>
          <w:sz w:val="24"/>
          <w:szCs w:val="24"/>
          <w:lang w:eastAsia="bg-BG"/>
        </w:rPr>
        <w:t xml:space="preserve">В състава на КН са включени експерти от съответните ресорни дирекции на Община Бургас, </w:t>
      </w:r>
      <w:r w:rsidR="00A54B44" w:rsidRPr="00746110">
        <w:rPr>
          <w:rFonts w:ascii="Times New Roman" w:eastAsia="Times New Roman" w:hAnsi="Times New Roman" w:cs="Times New Roman"/>
          <w:color w:val="000000"/>
          <w:sz w:val="24"/>
          <w:szCs w:val="24"/>
          <w:lang w:eastAsia="bg-BG"/>
        </w:rPr>
        <w:t>представители на Об</w:t>
      </w:r>
      <w:r w:rsidR="00746110" w:rsidRPr="00746110">
        <w:rPr>
          <w:rFonts w:ascii="Times New Roman" w:eastAsia="Times New Roman" w:hAnsi="Times New Roman" w:cs="Times New Roman"/>
          <w:color w:val="000000"/>
          <w:sz w:val="24"/>
          <w:szCs w:val="24"/>
          <w:lang w:eastAsia="bg-BG"/>
        </w:rPr>
        <w:t>щински съвет, НПО</w:t>
      </w:r>
      <w:r w:rsidR="00A54B44" w:rsidRPr="00746110">
        <w:rPr>
          <w:rFonts w:ascii="Times New Roman" w:eastAsia="Times New Roman" w:hAnsi="Times New Roman" w:cs="Times New Roman"/>
          <w:color w:val="000000"/>
          <w:sz w:val="24"/>
          <w:szCs w:val="24"/>
          <w:lang w:eastAsia="bg-BG"/>
        </w:rPr>
        <w:t>, териториални органи и други.</w:t>
      </w:r>
    </w:p>
    <w:p w14:paraId="19FCA955" w14:textId="3282E5EC" w:rsidR="00A54B44" w:rsidRPr="00746110" w:rsidRDefault="00A54B44" w:rsidP="00746110">
      <w:pPr>
        <w:pStyle w:val="NoSpacing"/>
        <w:ind w:firstLine="708"/>
        <w:jc w:val="both"/>
        <w:rPr>
          <w:rFonts w:ascii="Times New Roman" w:eastAsia="Times New Roman" w:hAnsi="Times New Roman" w:cs="Times New Roman"/>
          <w:color w:val="000000"/>
          <w:sz w:val="24"/>
          <w:szCs w:val="24"/>
          <w:lang w:eastAsia="bg-BG"/>
        </w:rPr>
      </w:pPr>
      <w:r w:rsidRPr="00746110">
        <w:rPr>
          <w:rFonts w:ascii="Times New Roman" w:eastAsia="Times New Roman" w:hAnsi="Times New Roman" w:cs="Times New Roman"/>
          <w:color w:val="000000"/>
          <w:sz w:val="24"/>
          <w:szCs w:val="24"/>
          <w:lang w:eastAsia="bg-BG"/>
        </w:rPr>
        <w:t>В съответствие с  чл.</w:t>
      </w:r>
      <w:r w:rsidR="00746110">
        <w:rPr>
          <w:rFonts w:ascii="Times New Roman" w:eastAsia="Times New Roman" w:hAnsi="Times New Roman" w:cs="Times New Roman"/>
          <w:color w:val="000000"/>
          <w:sz w:val="24"/>
          <w:szCs w:val="24"/>
          <w:lang w:val="en-US" w:eastAsia="bg-BG"/>
        </w:rPr>
        <w:t xml:space="preserve"> </w:t>
      </w:r>
      <w:r w:rsidRPr="00746110">
        <w:rPr>
          <w:rFonts w:ascii="Times New Roman" w:eastAsia="Times New Roman" w:hAnsi="Times New Roman" w:cs="Times New Roman"/>
          <w:color w:val="000000"/>
          <w:sz w:val="24"/>
          <w:szCs w:val="24"/>
          <w:lang w:eastAsia="bg-BG"/>
        </w:rPr>
        <w:t>7 от Регламент (ЕС) 1301/2013 Управляващия орган на ОПРР делегира функции на общините на 39 града от 1 –во до 3-то йерархично ниво от националната полицентрична система да изпълняват функции на Междинни звена</w:t>
      </w:r>
      <w:r w:rsidR="0033681A" w:rsidRPr="00746110">
        <w:rPr>
          <w:rFonts w:ascii="Times New Roman" w:eastAsia="Times New Roman" w:hAnsi="Times New Roman" w:cs="Times New Roman"/>
          <w:color w:val="000000"/>
          <w:sz w:val="24"/>
          <w:szCs w:val="24"/>
          <w:lang w:eastAsia="bg-BG"/>
        </w:rPr>
        <w:t>, свързани с оценка и изборна проекти, които да бъдат финансирани по Приоритетна ос 1 на ОПРР 2014-2020г.</w:t>
      </w:r>
      <w:r w:rsidRPr="00746110">
        <w:rPr>
          <w:rFonts w:ascii="Times New Roman" w:eastAsia="Times New Roman" w:hAnsi="Times New Roman" w:cs="Times New Roman"/>
          <w:color w:val="000000"/>
          <w:sz w:val="24"/>
          <w:szCs w:val="24"/>
          <w:lang w:eastAsia="bg-BG"/>
        </w:rPr>
        <w:t xml:space="preserve"> За осъществяване на избора на обекти на интервенция от одобрените от  УО на ОПРР обекти в ИПГВР, които да бъдат включени в проектните </w:t>
      </w:r>
      <w:r w:rsidRPr="00746110">
        <w:rPr>
          <w:rFonts w:ascii="Times New Roman" w:eastAsia="Times New Roman" w:hAnsi="Times New Roman" w:cs="Times New Roman"/>
          <w:color w:val="000000"/>
          <w:sz w:val="24"/>
          <w:szCs w:val="24"/>
          <w:lang w:eastAsia="bg-BG"/>
        </w:rPr>
        <w:lastRenderedPageBreak/>
        <w:t>предложения към ИП  със Заповед № 1983/13.08.2015</w:t>
      </w:r>
      <w:r w:rsidR="009529B1">
        <w:rPr>
          <w:rFonts w:ascii="Times New Roman" w:eastAsia="Times New Roman" w:hAnsi="Times New Roman" w:cs="Times New Roman"/>
          <w:color w:val="000000"/>
          <w:sz w:val="24"/>
          <w:szCs w:val="24"/>
          <w:lang w:eastAsia="bg-BG"/>
        </w:rPr>
        <w:t xml:space="preserve"> </w:t>
      </w:r>
      <w:r w:rsidRPr="00746110">
        <w:rPr>
          <w:rFonts w:ascii="Times New Roman" w:eastAsia="Times New Roman" w:hAnsi="Times New Roman" w:cs="Times New Roman"/>
          <w:color w:val="000000"/>
          <w:sz w:val="24"/>
          <w:szCs w:val="24"/>
          <w:lang w:eastAsia="bg-BG"/>
        </w:rPr>
        <w:t>г. на кмета на Община Бургас е сформирана Работна група  за подготовка на Инвестиционна програма на Община Бургас.</w:t>
      </w:r>
    </w:p>
    <w:p w14:paraId="0D0EB689" w14:textId="4D38D419" w:rsidR="00D8310F" w:rsidRDefault="0033681A" w:rsidP="003C2687">
      <w:pPr>
        <w:pStyle w:val="NormalWeb"/>
        <w:shd w:val="clear" w:color="auto" w:fill="FFFFFF"/>
        <w:spacing w:before="0" w:beforeAutospacing="0" w:after="0" w:afterAutospacing="0"/>
        <w:ind w:firstLine="708"/>
        <w:jc w:val="both"/>
        <w:rPr>
          <w:color w:val="000000"/>
        </w:rPr>
      </w:pPr>
      <w:r>
        <w:rPr>
          <w:color w:val="000000"/>
        </w:rPr>
        <w:t>За подготовка и изпълнение на проектни предложения, включени в програмата на ИПГВР и ИП са сформирани екипи, в състава на които са включени експерти от Община Бургас със съответната компетентност.</w:t>
      </w:r>
    </w:p>
    <w:p w14:paraId="1EFB2906" w14:textId="53FD25C6" w:rsidR="0058431D" w:rsidRPr="00296723" w:rsidRDefault="006627FD" w:rsidP="00B93EBF">
      <w:pPr>
        <w:pStyle w:val="Heading1"/>
        <w:numPr>
          <w:ilvl w:val="0"/>
          <w:numId w:val="38"/>
        </w:numPr>
        <w:ind w:left="0" w:firstLine="360"/>
        <w:jc w:val="both"/>
        <w:rPr>
          <w:rFonts w:ascii="Times New Roman" w:hAnsi="Times New Roman" w:cs="Times New Roman"/>
          <w:b/>
          <w:bCs/>
          <w:color w:val="auto"/>
          <w:sz w:val="24"/>
          <w:szCs w:val="24"/>
        </w:rPr>
      </w:pPr>
      <w:r>
        <w:rPr>
          <w:rFonts w:ascii="Times New Roman" w:hAnsi="Times New Roman" w:cs="Times New Roman"/>
          <w:b/>
          <w:bCs/>
          <w:color w:val="auto"/>
          <w:sz w:val="24"/>
          <w:szCs w:val="24"/>
          <w:lang w:val="en-US"/>
        </w:rPr>
        <w:t xml:space="preserve"> </w:t>
      </w:r>
      <w:bookmarkStart w:id="4" w:name="_Toc66868542"/>
      <w:r w:rsidR="0058431D" w:rsidRPr="00296723">
        <w:rPr>
          <w:rFonts w:ascii="Times New Roman" w:hAnsi="Times New Roman" w:cs="Times New Roman"/>
          <w:b/>
          <w:bCs/>
          <w:color w:val="auto"/>
          <w:sz w:val="24"/>
          <w:szCs w:val="24"/>
        </w:rPr>
        <w:t>ОБХВАТ НА ПРОЕКТИТЕ</w:t>
      </w:r>
      <w:r w:rsidR="00E170A2" w:rsidRPr="00296723">
        <w:rPr>
          <w:rFonts w:ascii="Times New Roman" w:hAnsi="Times New Roman" w:cs="Times New Roman"/>
          <w:b/>
          <w:bCs/>
          <w:color w:val="auto"/>
          <w:sz w:val="24"/>
          <w:szCs w:val="24"/>
        </w:rPr>
        <w:t xml:space="preserve">, ВКЛЮЧЕНИ </w:t>
      </w:r>
      <w:r w:rsidR="0058431D" w:rsidRPr="00296723">
        <w:rPr>
          <w:rFonts w:ascii="Times New Roman" w:hAnsi="Times New Roman" w:cs="Times New Roman"/>
          <w:b/>
          <w:bCs/>
          <w:color w:val="auto"/>
          <w:sz w:val="24"/>
          <w:szCs w:val="24"/>
        </w:rPr>
        <w:t xml:space="preserve"> </w:t>
      </w:r>
      <w:r w:rsidR="00E170A2" w:rsidRPr="00296723">
        <w:rPr>
          <w:rFonts w:ascii="Times New Roman" w:hAnsi="Times New Roman" w:cs="Times New Roman"/>
          <w:b/>
          <w:bCs/>
          <w:color w:val="auto"/>
          <w:sz w:val="24"/>
          <w:szCs w:val="24"/>
        </w:rPr>
        <w:t xml:space="preserve">ВЪВ ФИНАЛНИЯ </w:t>
      </w:r>
      <w:r w:rsidR="0058431D" w:rsidRPr="00296723">
        <w:rPr>
          <w:rFonts w:ascii="Times New Roman" w:hAnsi="Times New Roman" w:cs="Times New Roman"/>
          <w:b/>
          <w:bCs/>
          <w:color w:val="auto"/>
          <w:sz w:val="24"/>
          <w:szCs w:val="24"/>
        </w:rPr>
        <w:t xml:space="preserve"> ДОКЛАД</w:t>
      </w:r>
      <w:r w:rsidR="00E170A2" w:rsidRPr="00296723">
        <w:rPr>
          <w:rFonts w:ascii="Times New Roman" w:hAnsi="Times New Roman" w:cs="Times New Roman"/>
          <w:b/>
          <w:bCs/>
          <w:color w:val="auto"/>
          <w:sz w:val="24"/>
          <w:szCs w:val="24"/>
        </w:rPr>
        <w:t xml:space="preserve"> – ОТЧЕТ НА ИПГВР НА ГРАД БУРГАС</w:t>
      </w:r>
      <w:bookmarkEnd w:id="4"/>
      <w:r w:rsidR="00E170A2" w:rsidRPr="00296723">
        <w:rPr>
          <w:rFonts w:ascii="Times New Roman" w:hAnsi="Times New Roman" w:cs="Times New Roman"/>
          <w:b/>
          <w:bCs/>
          <w:color w:val="auto"/>
          <w:sz w:val="24"/>
          <w:szCs w:val="24"/>
        </w:rPr>
        <w:t xml:space="preserve"> </w:t>
      </w:r>
    </w:p>
    <w:p w14:paraId="0A7E33A2" w14:textId="415FB28A" w:rsidR="00727DDA" w:rsidRPr="00C92B40" w:rsidRDefault="00727DDA" w:rsidP="00C92B40">
      <w:pPr>
        <w:pStyle w:val="NormalWeb"/>
        <w:shd w:val="clear" w:color="auto" w:fill="FFFFFF"/>
        <w:spacing w:before="0" w:beforeAutospacing="0" w:after="0" w:afterAutospacing="0"/>
        <w:jc w:val="both"/>
        <w:rPr>
          <w:color w:val="000000"/>
        </w:rPr>
      </w:pPr>
    </w:p>
    <w:p w14:paraId="043C1F02" w14:textId="0CFD3027" w:rsidR="005052D3" w:rsidRPr="003C2687" w:rsidRDefault="006503B0" w:rsidP="003C2687">
      <w:pPr>
        <w:pStyle w:val="NormalWeb"/>
        <w:shd w:val="clear" w:color="auto" w:fill="FFFFFF"/>
        <w:spacing w:before="0" w:beforeAutospacing="0" w:after="0" w:afterAutospacing="0"/>
        <w:jc w:val="both"/>
        <w:rPr>
          <w:b/>
          <w:bCs/>
          <w:color w:val="000000"/>
          <w:lang w:val="en-US"/>
        </w:rPr>
      </w:pPr>
      <w:r>
        <w:rPr>
          <w:b/>
          <w:bCs/>
          <w:color w:val="000000"/>
        </w:rPr>
        <w:t>4</w:t>
      </w:r>
      <w:r w:rsidR="00FD02DA">
        <w:rPr>
          <w:b/>
          <w:bCs/>
          <w:color w:val="000000"/>
        </w:rPr>
        <w:t>.1 Проекти включени в ИПГВР</w:t>
      </w:r>
    </w:p>
    <w:p w14:paraId="4B7E4EF8" w14:textId="244B9FBF" w:rsidR="00E82CA4" w:rsidRPr="00E82CA4" w:rsidRDefault="00E82CA4" w:rsidP="005052D3">
      <w:pPr>
        <w:pStyle w:val="NormalWeb"/>
        <w:shd w:val="clear" w:color="auto" w:fill="FFFFFF"/>
        <w:spacing w:before="0" w:beforeAutospacing="0" w:after="0" w:afterAutospacing="0"/>
        <w:ind w:firstLine="709"/>
        <w:jc w:val="both"/>
        <w:rPr>
          <w:color w:val="000000"/>
        </w:rPr>
      </w:pPr>
      <w:r>
        <w:rPr>
          <w:color w:val="000000"/>
        </w:rPr>
        <w:t>През периода 2014-2020 проектите включени в ИПГВР са реализираха, както в одоб</w:t>
      </w:r>
      <w:r w:rsidR="001F4F48">
        <w:rPr>
          <w:color w:val="000000"/>
        </w:rPr>
        <w:t>рените зони за въздействие така</w:t>
      </w:r>
      <w:r>
        <w:rPr>
          <w:color w:val="000000"/>
        </w:rPr>
        <w:t xml:space="preserve"> и извън зоните за въздействие за подкрепа на функционалните връзки на града с неговата периферия. Включените проекти в програмата на реализация на плана са групирани по </w:t>
      </w:r>
      <w:r w:rsidR="00167930">
        <w:rPr>
          <w:color w:val="000000"/>
        </w:rPr>
        <w:t xml:space="preserve">вид </w:t>
      </w:r>
      <w:r w:rsidR="00CD52ED">
        <w:rPr>
          <w:color w:val="000000"/>
        </w:rPr>
        <w:t>интервенции –</w:t>
      </w:r>
      <w:r w:rsidR="00167930">
        <w:rPr>
          <w:color w:val="000000"/>
        </w:rPr>
        <w:t xml:space="preserve"> б</w:t>
      </w:r>
      <w:r w:rsidR="00167930" w:rsidRPr="00167930">
        <w:rPr>
          <w:color w:val="000000"/>
        </w:rPr>
        <w:t>лагоустрояване на градската жизнена среда</w:t>
      </w:r>
      <w:r w:rsidR="00167930">
        <w:rPr>
          <w:color w:val="000000"/>
        </w:rPr>
        <w:t>; о</w:t>
      </w:r>
      <w:r w:rsidR="00167930" w:rsidRPr="00167930">
        <w:rPr>
          <w:color w:val="000000"/>
        </w:rPr>
        <w:t>бновяване на обекти на публичната инфраструктура</w:t>
      </w:r>
      <w:r w:rsidR="00167930">
        <w:rPr>
          <w:color w:val="000000"/>
        </w:rPr>
        <w:t>; образователна и спортна инфраструктура; ст</w:t>
      </w:r>
      <w:r w:rsidR="00167930" w:rsidRPr="00167930">
        <w:rPr>
          <w:color w:val="000000"/>
        </w:rPr>
        <w:t>роителство и обновяване на бизнес и индустриални терени и сгради</w:t>
      </w:r>
      <w:r w:rsidR="00167930">
        <w:rPr>
          <w:color w:val="000000"/>
        </w:rPr>
        <w:t>; интегриран градски транспорт; енергийна ефективност в многофамилни жилищни сгради; обновяване на обекти на културата и социалната инфраструктура.</w:t>
      </w:r>
    </w:p>
    <w:p w14:paraId="28CCDF31" w14:textId="62DAB2E2" w:rsidR="0088752D" w:rsidRDefault="0076074D" w:rsidP="005052D3">
      <w:pPr>
        <w:pStyle w:val="NormalWeb"/>
        <w:shd w:val="clear" w:color="auto" w:fill="FFFFFF"/>
        <w:spacing w:before="0" w:beforeAutospacing="0" w:after="0" w:afterAutospacing="0"/>
        <w:ind w:firstLine="709"/>
        <w:jc w:val="both"/>
        <w:rPr>
          <w:color w:val="000000"/>
        </w:rPr>
      </w:pPr>
      <w:r>
        <w:rPr>
          <w:color w:val="000000"/>
        </w:rPr>
        <w:t>Към момента на р</w:t>
      </w:r>
      <w:r w:rsidR="00CD52ED">
        <w:rPr>
          <w:color w:val="000000"/>
        </w:rPr>
        <w:t>азработване на финалния доклад –</w:t>
      </w:r>
      <w:r>
        <w:rPr>
          <w:color w:val="000000"/>
        </w:rPr>
        <w:t xml:space="preserve"> отчет на ИПГВР на гр. Бургас са приключили или се изпълняват следните проекти, представени таблично. </w:t>
      </w:r>
      <w:r w:rsidR="005052D3">
        <w:rPr>
          <w:color w:val="000000"/>
        </w:rPr>
        <w:t xml:space="preserve"> </w:t>
      </w:r>
      <w:r>
        <w:rPr>
          <w:color w:val="000000"/>
        </w:rPr>
        <w:t>Проектите са в определените Зони за въздействие и извън тях</w:t>
      </w:r>
      <w:r w:rsidR="00727DDA">
        <w:rPr>
          <w:color w:val="000000"/>
        </w:rPr>
        <w:t>.</w:t>
      </w:r>
    </w:p>
    <w:p w14:paraId="4E1F4D71" w14:textId="77777777" w:rsidR="005052D3" w:rsidRDefault="005052D3" w:rsidP="001F4F48">
      <w:pPr>
        <w:pStyle w:val="NormalWeb"/>
        <w:shd w:val="clear" w:color="auto" w:fill="FFFFFF"/>
        <w:spacing w:before="0" w:beforeAutospacing="0" w:after="0" w:afterAutospacing="0"/>
        <w:jc w:val="both"/>
        <w:rPr>
          <w:b/>
          <w:color w:val="000000"/>
        </w:rPr>
      </w:pPr>
    </w:p>
    <w:p w14:paraId="6D5558DF" w14:textId="559F8182" w:rsidR="005052D3" w:rsidRDefault="006503B0" w:rsidP="006503B0">
      <w:pPr>
        <w:pStyle w:val="NormalWeb"/>
        <w:shd w:val="clear" w:color="auto" w:fill="FFFFFF"/>
        <w:spacing w:before="0" w:beforeAutospacing="0" w:after="0" w:afterAutospacing="0"/>
        <w:ind w:firstLine="708"/>
        <w:rPr>
          <w:b/>
          <w:color w:val="000000"/>
        </w:rPr>
      </w:pPr>
      <w:r>
        <w:rPr>
          <w:b/>
          <w:color w:val="000000"/>
        </w:rPr>
        <w:t>4</w:t>
      </w:r>
      <w:r w:rsidR="009A403E">
        <w:rPr>
          <w:b/>
          <w:color w:val="000000"/>
        </w:rPr>
        <w:t xml:space="preserve">.1.1 </w:t>
      </w:r>
      <w:r w:rsidR="005244A8" w:rsidRPr="005052D3">
        <w:rPr>
          <w:b/>
          <w:color w:val="000000"/>
        </w:rPr>
        <w:t>Зона на въздействие с публични функции с висока обществена значимост (ЗВ I)</w:t>
      </w:r>
      <w:r w:rsidR="009A403E">
        <w:rPr>
          <w:b/>
          <w:color w:val="000000"/>
        </w:rPr>
        <w:t>.</w:t>
      </w:r>
    </w:p>
    <w:p w14:paraId="4BC15FC6" w14:textId="1C3E646B" w:rsidR="005244A8" w:rsidRPr="00727DDA" w:rsidRDefault="005244A8" w:rsidP="001F4F48">
      <w:pPr>
        <w:pStyle w:val="NormalWeb"/>
        <w:shd w:val="clear" w:color="auto" w:fill="FFFFFF"/>
        <w:spacing w:before="0" w:beforeAutospacing="0" w:after="0" w:afterAutospacing="0"/>
        <w:jc w:val="both"/>
        <w:rPr>
          <w:rFonts w:eastAsia="MS Mincho"/>
        </w:rPr>
      </w:pPr>
      <w:r w:rsidRPr="00727DDA">
        <w:rPr>
          <w:b/>
          <w:color w:val="000000"/>
        </w:rPr>
        <w:t xml:space="preserve">Обхват: </w:t>
      </w:r>
      <w:r w:rsidRPr="005052D3">
        <w:rPr>
          <w:color w:val="000000"/>
        </w:rPr>
        <w:t xml:space="preserve">Зоната за въздействие включва </w:t>
      </w:r>
      <w:r w:rsidR="00727DDA" w:rsidRPr="005052D3">
        <w:rPr>
          <w:rFonts w:eastAsia="MS Mincho"/>
        </w:rPr>
        <w:t>–</w:t>
      </w:r>
      <w:r w:rsidR="000508FA" w:rsidRPr="005052D3">
        <w:rPr>
          <w:rFonts w:eastAsia="MS Mincho"/>
        </w:rPr>
        <w:t xml:space="preserve"> ЦГЧ, ж.к. Възраждане, Пристанище Бургас (терминал Изток), Приморски парк, Парк Езеро и Атанасовска коса</w:t>
      </w:r>
      <w:r w:rsidR="000508FA" w:rsidRPr="00727DDA">
        <w:rPr>
          <w:rFonts w:eastAsia="MS Mincho"/>
        </w:rPr>
        <w:t xml:space="preserve"> </w:t>
      </w:r>
      <w:r w:rsidR="00727DDA">
        <w:rPr>
          <w:rFonts w:eastAsia="MS Mincho"/>
        </w:rPr>
        <w:t>–</w:t>
      </w:r>
      <w:r w:rsidR="000508FA" w:rsidRPr="00727DDA">
        <w:rPr>
          <w:rFonts w:eastAsia="MS Mincho"/>
        </w:rPr>
        <w:t xml:space="preserve"> обхват на зонaта: бул.Княгиня Мария Луиза, бул. Сан Стефано, бул. Демокрация, 24ти пехотен Черноморски полк, Парк Езеро, косата между Атанасовското езеро и Черно море, Приморски парк, бул. Булаир, бул. Иван Вазов, Зона за обществен достъп.</w:t>
      </w:r>
    </w:p>
    <w:p w14:paraId="61B7BA80" w14:textId="1F907AE7" w:rsidR="000508FA" w:rsidRPr="00727DDA" w:rsidRDefault="000508FA" w:rsidP="00727DDA">
      <w:pPr>
        <w:spacing w:after="0" w:line="240" w:lineRule="auto"/>
        <w:ind w:firstLine="357"/>
        <w:jc w:val="both"/>
        <w:rPr>
          <w:rFonts w:ascii="Times New Roman" w:hAnsi="Times New Roman" w:cs="Times New Roman"/>
          <w:sz w:val="24"/>
          <w:szCs w:val="24"/>
        </w:rPr>
      </w:pPr>
      <w:r w:rsidRPr="001F4F48">
        <w:rPr>
          <w:rFonts w:ascii="Times New Roman" w:hAnsi="Times New Roman" w:cs="Times New Roman"/>
          <w:color w:val="000000"/>
          <w:sz w:val="24"/>
          <w:szCs w:val="24"/>
        </w:rPr>
        <w:tab/>
        <w:t xml:space="preserve">Проектите, включени в зоната са насочени към </w:t>
      </w:r>
      <w:r w:rsidRPr="001F4F48">
        <w:rPr>
          <w:rFonts w:ascii="Times New Roman" w:hAnsi="Times New Roman" w:cs="Times New Roman"/>
          <w:bCs/>
          <w:sz w:val="24"/>
          <w:szCs w:val="24"/>
        </w:rPr>
        <w:t xml:space="preserve">благоустрояване на градската жизнена среда, включващи мерки за облагородяване на междублокови пространства с прилежащи улици и паркинги, изграждане на мрежа от вело алеи по улици в ЦГЧ; </w:t>
      </w:r>
      <w:r w:rsidRPr="001F4F48">
        <w:rPr>
          <w:rFonts w:ascii="Times New Roman" w:hAnsi="Times New Roman" w:cs="Times New Roman"/>
          <w:sz w:val="24"/>
          <w:szCs w:val="24"/>
        </w:rPr>
        <w:t>реконструкция на историческо ядро на Приморски парк</w:t>
      </w:r>
      <w:r>
        <w:rPr>
          <w:rFonts w:ascii="Times New Roman" w:hAnsi="Times New Roman" w:cs="Times New Roman"/>
          <w:sz w:val="24"/>
          <w:szCs w:val="24"/>
        </w:rPr>
        <w:t>;</w:t>
      </w:r>
      <w:r w:rsidRPr="001F4F48">
        <w:rPr>
          <w:rFonts w:ascii="Times New Roman" w:hAnsi="Times New Roman" w:cs="Times New Roman"/>
          <w:sz w:val="24"/>
          <w:szCs w:val="24"/>
        </w:rPr>
        <w:t xml:space="preserve"> о</w:t>
      </w:r>
      <w:r w:rsidRPr="00246F51">
        <w:rPr>
          <w:rFonts w:ascii="Times New Roman" w:hAnsi="Times New Roman" w:cs="Times New Roman"/>
          <w:sz w:val="24"/>
          <w:szCs w:val="24"/>
        </w:rPr>
        <w:t xml:space="preserve">бновяване на зелени пространства; внедряване на енерго ефективни мерки и изграждане на достъпна среда в  публични сгради  и многофамилни жилищни сгради; реконструкция и ремонт на сгради на образователната инфраструктура и прилежащи дворни пространства,  </w:t>
      </w:r>
      <w:r w:rsidRPr="00246F51">
        <w:rPr>
          <w:rFonts w:ascii="Times New Roman" w:hAnsi="Times New Roman" w:cs="Times New Roman"/>
          <w:bCs/>
          <w:sz w:val="24"/>
          <w:szCs w:val="24"/>
        </w:rPr>
        <w:t>доставка на ИКТ инфраструктура и съвременни образователни технологии за нуждите на училищата</w:t>
      </w:r>
      <w:r w:rsidRPr="000508FA">
        <w:rPr>
          <w:rFonts w:ascii="Times New Roman" w:hAnsi="Times New Roman" w:cs="Times New Roman"/>
          <w:sz w:val="24"/>
          <w:szCs w:val="24"/>
        </w:rPr>
        <w:t xml:space="preserve">; </w:t>
      </w:r>
      <w:r w:rsidR="00724E1C">
        <w:rPr>
          <w:rFonts w:ascii="Times New Roman" w:hAnsi="Times New Roman" w:cs="Times New Roman"/>
          <w:sz w:val="24"/>
          <w:szCs w:val="24"/>
        </w:rPr>
        <w:t>благоустрояване обекти на културната и социалната инфраструктура.</w:t>
      </w:r>
    </w:p>
    <w:p w14:paraId="511B0D70" w14:textId="112B9965" w:rsidR="00200C5A" w:rsidRDefault="00200C5A" w:rsidP="00246F51">
      <w:pPr>
        <w:pStyle w:val="NormalWeb"/>
        <w:shd w:val="clear" w:color="auto" w:fill="FFFFFF"/>
        <w:spacing w:before="0" w:beforeAutospacing="0" w:after="0" w:afterAutospacing="0"/>
        <w:jc w:val="both"/>
        <w:rPr>
          <w:color w:val="000000"/>
        </w:rPr>
      </w:pPr>
    </w:p>
    <w:p w14:paraId="34769F56" w14:textId="77777777" w:rsidR="00200C5A" w:rsidRPr="000508FA" w:rsidRDefault="00200C5A" w:rsidP="00246F51">
      <w:pPr>
        <w:pStyle w:val="NormalWeb"/>
        <w:shd w:val="clear" w:color="auto" w:fill="FFFFFF"/>
        <w:spacing w:before="0" w:beforeAutospacing="0" w:after="0" w:afterAutospacing="0"/>
        <w:jc w:val="both"/>
        <w:rPr>
          <w:color w:val="000000"/>
        </w:rPr>
      </w:pPr>
    </w:p>
    <w:p w14:paraId="35ED839B" w14:textId="4C319535" w:rsidR="00200C5A" w:rsidRPr="00200C5A" w:rsidRDefault="009251E5" w:rsidP="00200C5A">
      <w:pPr>
        <w:pStyle w:val="Caption"/>
        <w:rPr>
          <w:rFonts w:ascii="Times New Roman" w:hAnsi="Times New Roman" w:cs="Times New Roman"/>
          <w:color w:val="auto"/>
          <w:sz w:val="20"/>
          <w:szCs w:val="20"/>
        </w:rPr>
      </w:pPr>
      <w:bookmarkStart w:id="5" w:name="_Toc66868278"/>
      <w:r w:rsidRPr="00E82E0D">
        <w:rPr>
          <w:rFonts w:ascii="Times New Roman" w:hAnsi="Times New Roman" w:cs="Times New Roman"/>
          <w:color w:val="auto"/>
          <w:sz w:val="20"/>
          <w:szCs w:val="20"/>
        </w:rPr>
        <w:t xml:space="preserve">Таблица </w:t>
      </w:r>
      <w:r w:rsidRPr="00E82E0D">
        <w:rPr>
          <w:rFonts w:ascii="Times New Roman" w:hAnsi="Times New Roman" w:cs="Times New Roman"/>
          <w:color w:val="auto"/>
          <w:sz w:val="20"/>
          <w:szCs w:val="20"/>
        </w:rPr>
        <w:fldChar w:fldCharType="begin"/>
      </w:r>
      <w:r w:rsidRPr="00E82E0D">
        <w:rPr>
          <w:rFonts w:ascii="Times New Roman" w:hAnsi="Times New Roman" w:cs="Times New Roman"/>
          <w:color w:val="auto"/>
          <w:sz w:val="20"/>
          <w:szCs w:val="20"/>
        </w:rPr>
        <w:instrText xml:space="preserve"> SEQ Таблица \* ARABIC </w:instrText>
      </w:r>
      <w:r w:rsidRPr="00E82E0D">
        <w:rPr>
          <w:rFonts w:ascii="Times New Roman" w:hAnsi="Times New Roman" w:cs="Times New Roman"/>
          <w:color w:val="auto"/>
          <w:sz w:val="20"/>
          <w:szCs w:val="20"/>
        </w:rPr>
        <w:fldChar w:fldCharType="separate"/>
      </w:r>
      <w:r w:rsidR="00A30F43">
        <w:rPr>
          <w:rFonts w:ascii="Times New Roman" w:hAnsi="Times New Roman" w:cs="Times New Roman"/>
          <w:noProof/>
          <w:color w:val="auto"/>
          <w:sz w:val="20"/>
          <w:szCs w:val="20"/>
        </w:rPr>
        <w:t>1</w:t>
      </w:r>
      <w:r w:rsidRPr="00E82E0D">
        <w:rPr>
          <w:rFonts w:ascii="Times New Roman" w:hAnsi="Times New Roman" w:cs="Times New Roman"/>
          <w:color w:val="auto"/>
          <w:sz w:val="20"/>
          <w:szCs w:val="20"/>
        </w:rPr>
        <w:fldChar w:fldCharType="end"/>
      </w:r>
      <w:r w:rsidRPr="00E82E0D">
        <w:rPr>
          <w:rFonts w:ascii="Times New Roman" w:hAnsi="Times New Roman" w:cs="Times New Roman"/>
          <w:color w:val="auto"/>
          <w:sz w:val="20"/>
          <w:szCs w:val="20"/>
        </w:rPr>
        <w:t>. Проекти в Зон</w:t>
      </w:r>
      <w:r w:rsidR="0029675C" w:rsidRPr="00E82E0D">
        <w:rPr>
          <w:rFonts w:ascii="Times New Roman" w:hAnsi="Times New Roman" w:cs="Times New Roman"/>
          <w:color w:val="auto"/>
          <w:sz w:val="20"/>
          <w:szCs w:val="20"/>
        </w:rPr>
        <w:t xml:space="preserve">ата </w:t>
      </w:r>
      <w:r w:rsidRPr="00E82E0D">
        <w:rPr>
          <w:rFonts w:ascii="Times New Roman" w:hAnsi="Times New Roman" w:cs="Times New Roman"/>
          <w:color w:val="auto"/>
          <w:sz w:val="20"/>
          <w:szCs w:val="20"/>
        </w:rPr>
        <w:t xml:space="preserve"> за въздействие</w:t>
      </w:r>
      <w:r w:rsidR="0029675C" w:rsidRPr="00E82E0D">
        <w:rPr>
          <w:rFonts w:ascii="Times New Roman" w:hAnsi="Times New Roman" w:cs="Times New Roman"/>
          <w:color w:val="auto"/>
          <w:sz w:val="20"/>
          <w:szCs w:val="20"/>
        </w:rPr>
        <w:t xml:space="preserve"> с публични функции</w:t>
      </w:r>
      <w:r w:rsidR="00E82E0D">
        <w:rPr>
          <w:rFonts w:ascii="Times New Roman" w:hAnsi="Times New Roman" w:cs="Times New Roman"/>
          <w:color w:val="auto"/>
          <w:sz w:val="20"/>
          <w:szCs w:val="20"/>
        </w:rPr>
        <w:t xml:space="preserve">   </w:t>
      </w:r>
      <w:r w:rsidR="00E82E0D" w:rsidRPr="00E82E0D">
        <w:rPr>
          <w:rFonts w:ascii="Times New Roman" w:hAnsi="Times New Roman" w:cs="Times New Roman"/>
          <w:color w:val="auto"/>
          <w:sz w:val="20"/>
          <w:szCs w:val="20"/>
        </w:rPr>
        <w:t>(ЗВ I)</w:t>
      </w:r>
      <w:bookmarkEnd w:id="5"/>
    </w:p>
    <w:tbl>
      <w:tblPr>
        <w:tblStyle w:val="TableGrid1"/>
        <w:tblW w:w="9180" w:type="dxa"/>
        <w:tblLook w:val="04A0" w:firstRow="1" w:lastRow="0" w:firstColumn="1" w:lastColumn="0" w:noHBand="0" w:noVBand="1"/>
      </w:tblPr>
      <w:tblGrid>
        <w:gridCol w:w="9180"/>
      </w:tblGrid>
      <w:tr w:rsidR="00585843" w:rsidRPr="009251E5" w14:paraId="6D4842EA" w14:textId="77777777" w:rsidTr="003C2687">
        <w:trPr>
          <w:trHeight w:val="317"/>
        </w:trPr>
        <w:tc>
          <w:tcPr>
            <w:tcW w:w="9180" w:type="dxa"/>
            <w:shd w:val="clear" w:color="auto" w:fill="D9D9D9" w:themeFill="background1" w:themeFillShade="D9"/>
          </w:tcPr>
          <w:p w14:paraId="16AC5BBE" w14:textId="432FF9F2" w:rsidR="00585843" w:rsidRPr="00E82E0D" w:rsidRDefault="00E61783" w:rsidP="00C1122C">
            <w:pPr>
              <w:jc w:val="both"/>
              <w:rPr>
                <w:b/>
                <w:bCs/>
                <w:i/>
                <w:sz w:val="24"/>
                <w:szCs w:val="24"/>
              </w:rPr>
            </w:pPr>
            <w:r>
              <w:rPr>
                <w:b/>
                <w:i/>
                <w:sz w:val="24"/>
                <w:szCs w:val="24"/>
              </w:rPr>
              <w:t>Проектна група ЗВ I - 1</w:t>
            </w:r>
            <w:r w:rsidR="00585843" w:rsidRPr="00E82E0D">
              <w:rPr>
                <w:b/>
                <w:i/>
                <w:sz w:val="24"/>
                <w:szCs w:val="24"/>
              </w:rPr>
              <w:t>: Благоустрояване на градската жизнена среда</w:t>
            </w:r>
          </w:p>
        </w:tc>
      </w:tr>
      <w:tr w:rsidR="00585843" w:rsidRPr="009251E5" w14:paraId="58C0ABD8" w14:textId="77777777" w:rsidTr="00200C5A">
        <w:trPr>
          <w:trHeight w:val="510"/>
        </w:trPr>
        <w:tc>
          <w:tcPr>
            <w:tcW w:w="9180" w:type="dxa"/>
            <w:hideMark/>
          </w:tcPr>
          <w:p w14:paraId="2D8B6C26" w14:textId="77777777" w:rsidR="00585843" w:rsidRPr="00E82E0D" w:rsidRDefault="00585843" w:rsidP="00C1122C">
            <w:pPr>
              <w:jc w:val="both"/>
              <w:rPr>
                <w:bCs/>
                <w:sz w:val="24"/>
                <w:szCs w:val="24"/>
              </w:rPr>
            </w:pPr>
            <w:r w:rsidRPr="00E82E0D">
              <w:rPr>
                <w:bCs/>
                <w:sz w:val="24"/>
                <w:szCs w:val="24"/>
              </w:rPr>
              <w:t>Проект ЗВ I -  1.1 Обновяване на градска жизнена среда в ЦГЧ - ул. „Богориди“ и ул. „Възраждане“</w:t>
            </w:r>
          </w:p>
        </w:tc>
      </w:tr>
      <w:tr w:rsidR="00585843" w:rsidRPr="009251E5" w14:paraId="35A5A8FD" w14:textId="77777777" w:rsidTr="00200C5A">
        <w:trPr>
          <w:trHeight w:val="1485"/>
        </w:trPr>
        <w:tc>
          <w:tcPr>
            <w:tcW w:w="9180" w:type="dxa"/>
            <w:hideMark/>
          </w:tcPr>
          <w:p w14:paraId="728D6697" w14:textId="3E24963F" w:rsidR="00585843" w:rsidRPr="00E82E0D" w:rsidRDefault="00585843" w:rsidP="00C1122C">
            <w:pPr>
              <w:jc w:val="both"/>
              <w:rPr>
                <w:bCs/>
                <w:sz w:val="24"/>
                <w:szCs w:val="24"/>
              </w:rPr>
            </w:pPr>
            <w:r w:rsidRPr="00E82E0D">
              <w:rPr>
                <w:bCs/>
                <w:sz w:val="24"/>
                <w:szCs w:val="24"/>
              </w:rPr>
              <w:lastRenderedPageBreak/>
              <w:t>Проект ЗВ I -  1.2 Обновяване на градска жизнена среда в ж.к. Възраждане- I етап - реконструкция на площад Жени Патева; ул. Цар Самуил,</w:t>
            </w:r>
            <w:r w:rsidR="00727DDA" w:rsidRPr="00E82E0D">
              <w:rPr>
                <w:bCs/>
                <w:sz w:val="24"/>
                <w:szCs w:val="24"/>
              </w:rPr>
              <w:t xml:space="preserve"> </w:t>
            </w:r>
            <w:r w:rsidRPr="00E82E0D">
              <w:rPr>
                <w:bCs/>
                <w:sz w:val="24"/>
                <w:szCs w:val="24"/>
              </w:rPr>
              <w:t>ул. Македония, ул. Пробуда, ул. Любен Каравелов, ул. Васил Левски, част от ул. Ивайло, Обновяване на зелени междублокови пространства в ж.к</w:t>
            </w:r>
            <w:r w:rsidR="00727DDA" w:rsidRPr="00E82E0D">
              <w:rPr>
                <w:bCs/>
                <w:sz w:val="24"/>
                <w:szCs w:val="24"/>
              </w:rPr>
              <w:t>.</w:t>
            </w:r>
            <w:r w:rsidRPr="00E82E0D">
              <w:rPr>
                <w:bCs/>
                <w:sz w:val="24"/>
                <w:szCs w:val="24"/>
              </w:rPr>
              <w:t xml:space="preserve"> Възраждане (1. между ул. Дебелт, ул. Цар Самуил, ул. Цар Калоян, ул. Хр. Фотев, ул. Ивайло и бул. Сан Стефано; 3. между ул. Л. Каравелов,  ул. Цар Калоян, ул. Васил Левски и ул. Дебелт); ул. Кооператор; ул. Фердинандова</w:t>
            </w:r>
          </w:p>
        </w:tc>
      </w:tr>
      <w:tr w:rsidR="00585843" w:rsidRPr="009251E5" w14:paraId="4A185140" w14:textId="77777777" w:rsidTr="00200C5A">
        <w:trPr>
          <w:trHeight w:val="570"/>
        </w:trPr>
        <w:tc>
          <w:tcPr>
            <w:tcW w:w="9180" w:type="dxa"/>
            <w:hideMark/>
          </w:tcPr>
          <w:p w14:paraId="2F50CEBF" w14:textId="77777777" w:rsidR="00585843" w:rsidRPr="00E82E0D" w:rsidRDefault="00585843" w:rsidP="00C1122C">
            <w:pPr>
              <w:jc w:val="both"/>
              <w:rPr>
                <w:bCs/>
                <w:sz w:val="24"/>
                <w:szCs w:val="24"/>
              </w:rPr>
            </w:pPr>
            <w:r w:rsidRPr="00E82E0D">
              <w:rPr>
                <w:bCs/>
                <w:sz w:val="24"/>
                <w:szCs w:val="24"/>
              </w:rPr>
              <w:t>Проект ЗВ I -  1.3 Обновяване на градска жизнена среда в ЦГЧ и Приморски парк- I етап - Реконструкция на историческо ядро на Приморски парк и южна част; ул. Константин Фотинов</w:t>
            </w:r>
          </w:p>
        </w:tc>
      </w:tr>
      <w:tr w:rsidR="00E61783" w:rsidRPr="009251E5" w14:paraId="490D0722" w14:textId="77777777" w:rsidTr="00200C5A">
        <w:trPr>
          <w:trHeight w:val="609"/>
        </w:trPr>
        <w:tc>
          <w:tcPr>
            <w:tcW w:w="9180" w:type="dxa"/>
          </w:tcPr>
          <w:p w14:paraId="275027A1" w14:textId="27371499" w:rsidR="00E61783" w:rsidRPr="00E82E0D" w:rsidRDefault="00E61783" w:rsidP="00C1122C">
            <w:pPr>
              <w:jc w:val="both"/>
              <w:rPr>
                <w:bCs/>
                <w:sz w:val="24"/>
                <w:szCs w:val="24"/>
              </w:rPr>
            </w:pPr>
            <w:r w:rsidRPr="00E61783">
              <w:rPr>
                <w:bCs/>
                <w:sz w:val="24"/>
                <w:szCs w:val="24"/>
              </w:rPr>
              <w:t>Проект ЗВ I -  1.4 Обновяване на градска жизнена среда в Парк Езеро и Атанасовска коса</w:t>
            </w:r>
          </w:p>
        </w:tc>
      </w:tr>
      <w:tr w:rsidR="00585843" w:rsidRPr="009251E5" w14:paraId="551BBE76" w14:textId="77777777" w:rsidTr="00200C5A">
        <w:trPr>
          <w:trHeight w:val="735"/>
        </w:trPr>
        <w:tc>
          <w:tcPr>
            <w:tcW w:w="9180" w:type="dxa"/>
            <w:hideMark/>
          </w:tcPr>
          <w:p w14:paraId="21F1D241" w14:textId="77777777" w:rsidR="00585843" w:rsidRPr="00E82E0D" w:rsidRDefault="00585843" w:rsidP="00C1122C">
            <w:pPr>
              <w:jc w:val="both"/>
              <w:rPr>
                <w:bCs/>
                <w:sz w:val="24"/>
                <w:szCs w:val="24"/>
              </w:rPr>
            </w:pPr>
            <w:r w:rsidRPr="00E82E0D">
              <w:rPr>
                <w:bCs/>
                <w:sz w:val="24"/>
                <w:szCs w:val="24"/>
              </w:rPr>
              <w:t>Проект ЗВ I -  1.5 Обновяване на градска жизнена среда в ЦГЧ и Приморски парк - ул. Отец Паисий, ул. Лермонтов, ул. Успенска, ул. Иларион Макариополски, ул. Граф Игнатиев , ул. Гео Милев</w:t>
            </w:r>
          </w:p>
        </w:tc>
      </w:tr>
      <w:tr w:rsidR="00585843" w:rsidRPr="009251E5" w14:paraId="0D440A04" w14:textId="77777777" w:rsidTr="00200C5A">
        <w:trPr>
          <w:trHeight w:val="351"/>
        </w:trPr>
        <w:tc>
          <w:tcPr>
            <w:tcW w:w="9180" w:type="dxa"/>
          </w:tcPr>
          <w:p w14:paraId="24668D36" w14:textId="3A1C859B" w:rsidR="00585843" w:rsidRPr="00E82E0D" w:rsidRDefault="00585843" w:rsidP="00C1122C">
            <w:pPr>
              <w:jc w:val="both"/>
              <w:rPr>
                <w:bCs/>
                <w:sz w:val="24"/>
                <w:szCs w:val="24"/>
              </w:rPr>
            </w:pPr>
            <w:r w:rsidRPr="00E82E0D">
              <w:rPr>
                <w:bCs/>
                <w:sz w:val="24"/>
                <w:szCs w:val="24"/>
              </w:rPr>
              <w:t>Проект ЗВ I -  1.6 Обновяване на градска жизнена среда в ж.к. Възраждане</w:t>
            </w:r>
          </w:p>
        </w:tc>
      </w:tr>
      <w:tr w:rsidR="009251E5" w:rsidRPr="009251E5" w14:paraId="527D1C1E" w14:textId="77777777" w:rsidTr="00200C5A">
        <w:trPr>
          <w:trHeight w:val="425"/>
        </w:trPr>
        <w:tc>
          <w:tcPr>
            <w:tcW w:w="9180" w:type="dxa"/>
            <w:noWrap/>
            <w:hideMark/>
          </w:tcPr>
          <w:p w14:paraId="40D8A6A0" w14:textId="6F285F19" w:rsidR="009251E5" w:rsidRPr="00E82E0D" w:rsidRDefault="00585843" w:rsidP="009251E5">
            <w:pPr>
              <w:jc w:val="both"/>
              <w:rPr>
                <w:sz w:val="24"/>
                <w:szCs w:val="24"/>
              </w:rPr>
            </w:pPr>
            <w:r w:rsidRPr="00E82E0D">
              <w:rPr>
                <w:bCs/>
                <w:sz w:val="24"/>
                <w:szCs w:val="24"/>
              </w:rPr>
              <w:t>Проект ЗВ I -  1.7 Обновяване на градска жизнена среда в ЦГЧ и Приморски парк - ул. Шипка</w:t>
            </w:r>
          </w:p>
        </w:tc>
      </w:tr>
      <w:tr w:rsidR="00E61783" w:rsidRPr="009251E5" w14:paraId="600DE079" w14:textId="77777777" w:rsidTr="00200C5A">
        <w:trPr>
          <w:trHeight w:val="360"/>
        </w:trPr>
        <w:tc>
          <w:tcPr>
            <w:tcW w:w="9180" w:type="dxa"/>
            <w:noWrap/>
          </w:tcPr>
          <w:p w14:paraId="53618A92" w14:textId="396A5A7E" w:rsidR="00E61783" w:rsidRPr="00E82E0D" w:rsidRDefault="00E61783" w:rsidP="009251E5">
            <w:pPr>
              <w:jc w:val="both"/>
              <w:rPr>
                <w:sz w:val="24"/>
                <w:szCs w:val="24"/>
              </w:rPr>
            </w:pPr>
            <w:r w:rsidRPr="00E61783">
              <w:rPr>
                <w:sz w:val="24"/>
                <w:szCs w:val="24"/>
              </w:rPr>
              <w:t>Проект ЗВ I -  1.8 Обновяване на градска жизнена средa в Приморски парк (ЗОД)</w:t>
            </w:r>
          </w:p>
        </w:tc>
      </w:tr>
      <w:tr w:rsidR="00585843" w:rsidRPr="009251E5" w14:paraId="748A3B75" w14:textId="77777777" w:rsidTr="00200C5A">
        <w:trPr>
          <w:trHeight w:val="425"/>
        </w:trPr>
        <w:tc>
          <w:tcPr>
            <w:tcW w:w="9180" w:type="dxa"/>
            <w:noWrap/>
          </w:tcPr>
          <w:p w14:paraId="3DA4C0EE" w14:textId="30B18D6F" w:rsidR="00585843" w:rsidRPr="00E82E0D" w:rsidRDefault="00585843" w:rsidP="009251E5">
            <w:pPr>
              <w:jc w:val="both"/>
              <w:rPr>
                <w:sz w:val="24"/>
                <w:szCs w:val="24"/>
              </w:rPr>
            </w:pPr>
            <w:r w:rsidRPr="00E82E0D">
              <w:rPr>
                <w:sz w:val="24"/>
                <w:szCs w:val="24"/>
              </w:rPr>
              <w:t>Проект  ЗВ I -  1.9 Изграждане на обществени паркинги в Зона на публични функции с висока обществена значимост, в подкрепа на интервенциите за осигуряване на балансирана градска среда</w:t>
            </w:r>
          </w:p>
        </w:tc>
      </w:tr>
      <w:tr w:rsidR="00E61783" w:rsidRPr="009251E5" w14:paraId="2E23AAC4" w14:textId="77777777" w:rsidTr="00200C5A">
        <w:trPr>
          <w:trHeight w:val="433"/>
        </w:trPr>
        <w:tc>
          <w:tcPr>
            <w:tcW w:w="9180" w:type="dxa"/>
          </w:tcPr>
          <w:p w14:paraId="48CE51C4" w14:textId="143F06AF" w:rsidR="00E61783" w:rsidRPr="00E61783" w:rsidRDefault="00E61783" w:rsidP="009251E5">
            <w:pPr>
              <w:jc w:val="both"/>
              <w:rPr>
                <w:sz w:val="24"/>
                <w:szCs w:val="24"/>
              </w:rPr>
            </w:pPr>
            <w:r w:rsidRPr="00E61783">
              <w:rPr>
                <w:sz w:val="24"/>
                <w:szCs w:val="24"/>
              </w:rPr>
              <w:t>Проект ЗВ I -  1.10 Изграждане на парк на миниатюрите в Парк Езеро</w:t>
            </w:r>
          </w:p>
        </w:tc>
      </w:tr>
      <w:tr w:rsidR="009251E5" w:rsidRPr="009251E5" w14:paraId="0CFC4F57" w14:textId="77777777" w:rsidTr="003C2687">
        <w:trPr>
          <w:trHeight w:val="433"/>
        </w:trPr>
        <w:tc>
          <w:tcPr>
            <w:tcW w:w="9180" w:type="dxa"/>
            <w:shd w:val="clear" w:color="auto" w:fill="D9D9D9" w:themeFill="background1" w:themeFillShade="D9"/>
            <w:hideMark/>
          </w:tcPr>
          <w:p w14:paraId="24AC9C7E" w14:textId="6413187B" w:rsidR="009251E5" w:rsidRPr="00E82E0D" w:rsidRDefault="00E61783" w:rsidP="009251E5">
            <w:pPr>
              <w:jc w:val="both"/>
              <w:rPr>
                <w:b/>
                <w:i/>
                <w:sz w:val="24"/>
                <w:szCs w:val="24"/>
              </w:rPr>
            </w:pPr>
            <w:r>
              <w:rPr>
                <w:b/>
                <w:i/>
                <w:sz w:val="24"/>
                <w:szCs w:val="24"/>
              </w:rPr>
              <w:t>Проектна група ЗВ I - 2</w:t>
            </w:r>
            <w:r w:rsidR="00585843" w:rsidRPr="00E82E0D">
              <w:rPr>
                <w:b/>
                <w:i/>
                <w:sz w:val="24"/>
                <w:szCs w:val="24"/>
              </w:rPr>
              <w:t>: Обновяване на обекти на публичната инфраструктура</w:t>
            </w:r>
          </w:p>
        </w:tc>
      </w:tr>
      <w:tr w:rsidR="00E82E0D" w:rsidRPr="009251E5" w14:paraId="6C9A35C5" w14:textId="77777777" w:rsidTr="00200C5A">
        <w:trPr>
          <w:trHeight w:val="554"/>
        </w:trPr>
        <w:tc>
          <w:tcPr>
            <w:tcW w:w="9180" w:type="dxa"/>
          </w:tcPr>
          <w:p w14:paraId="6B8BC890" w14:textId="34D9C014" w:rsidR="00E82E0D" w:rsidRPr="00E61783" w:rsidRDefault="00E82E0D" w:rsidP="00585843">
            <w:pPr>
              <w:jc w:val="both"/>
              <w:rPr>
                <w:bCs/>
                <w:sz w:val="24"/>
                <w:szCs w:val="24"/>
              </w:rPr>
            </w:pPr>
            <w:r w:rsidRPr="00E61783">
              <w:rPr>
                <w:bCs/>
                <w:sz w:val="24"/>
                <w:szCs w:val="24"/>
              </w:rPr>
              <w:t>Проект ЗВ I -  2.1 Обновяване и внедряване на мерки за енергийна ефективност в Агенция по вписванията</w:t>
            </w:r>
          </w:p>
        </w:tc>
      </w:tr>
      <w:tr w:rsidR="00E82E0D" w:rsidRPr="009251E5" w14:paraId="4AB8A1C4" w14:textId="77777777" w:rsidTr="00200C5A">
        <w:trPr>
          <w:trHeight w:val="548"/>
        </w:trPr>
        <w:tc>
          <w:tcPr>
            <w:tcW w:w="9180" w:type="dxa"/>
          </w:tcPr>
          <w:p w14:paraId="6F592A4C" w14:textId="3C401854" w:rsidR="00E82E0D" w:rsidRPr="00E61783" w:rsidRDefault="00E82E0D" w:rsidP="00585843">
            <w:pPr>
              <w:jc w:val="both"/>
              <w:rPr>
                <w:bCs/>
                <w:sz w:val="24"/>
                <w:szCs w:val="24"/>
              </w:rPr>
            </w:pPr>
            <w:r w:rsidRPr="00E61783">
              <w:rPr>
                <w:bCs/>
                <w:sz w:val="24"/>
                <w:szCs w:val="24"/>
              </w:rPr>
              <w:t>Проект ЗВ I -  2.2 Обновяване и внедряване на мерки за енергийна ефективност в Областна дирекция на МВР и 1 РПУ</w:t>
            </w:r>
          </w:p>
        </w:tc>
      </w:tr>
      <w:tr w:rsidR="00585843" w:rsidRPr="009251E5" w14:paraId="6B81B922" w14:textId="77777777" w:rsidTr="00200C5A">
        <w:trPr>
          <w:trHeight w:val="670"/>
        </w:trPr>
        <w:tc>
          <w:tcPr>
            <w:tcW w:w="9180" w:type="dxa"/>
          </w:tcPr>
          <w:p w14:paraId="5033BA5F" w14:textId="78DD71DC" w:rsidR="00585843" w:rsidRPr="00E61783" w:rsidRDefault="00585843" w:rsidP="00585843">
            <w:pPr>
              <w:jc w:val="both"/>
              <w:rPr>
                <w:bCs/>
                <w:sz w:val="24"/>
                <w:szCs w:val="24"/>
              </w:rPr>
            </w:pPr>
            <w:r w:rsidRPr="00E61783">
              <w:rPr>
                <w:bCs/>
                <w:sz w:val="24"/>
                <w:szCs w:val="24"/>
              </w:rPr>
              <w:t>Проект ЗВ I -  2.3 Обновяване и внедряване на мерки за енергийна ефективност в Национална компания железопътна инфраструктура и Държавно предприятие пристанищна инфраструктура и Изпълнителна агенция морска администрация /дирекция Морска администрация - Бургас/</w:t>
            </w:r>
          </w:p>
        </w:tc>
      </w:tr>
      <w:tr w:rsidR="00E61783" w:rsidRPr="009251E5" w14:paraId="0858E488" w14:textId="77777777" w:rsidTr="00200C5A">
        <w:trPr>
          <w:trHeight w:val="571"/>
        </w:trPr>
        <w:tc>
          <w:tcPr>
            <w:tcW w:w="9180" w:type="dxa"/>
          </w:tcPr>
          <w:p w14:paraId="1A60A2F9" w14:textId="7132D200" w:rsidR="00E61783" w:rsidRPr="00E61783" w:rsidRDefault="00E61783" w:rsidP="00585843">
            <w:pPr>
              <w:jc w:val="both"/>
              <w:rPr>
                <w:bCs/>
                <w:sz w:val="24"/>
                <w:szCs w:val="24"/>
              </w:rPr>
            </w:pPr>
            <w:r w:rsidRPr="00E61783">
              <w:rPr>
                <w:bCs/>
                <w:sz w:val="24"/>
                <w:szCs w:val="24"/>
              </w:rPr>
              <w:t>Проект ЗВ I -  2.4 Обновяване и внедряване на мерки за енергийна ефективност в Съдебната палата</w:t>
            </w:r>
          </w:p>
        </w:tc>
      </w:tr>
      <w:tr w:rsidR="00E61783" w:rsidRPr="009251E5" w14:paraId="2F84DB1D" w14:textId="77777777" w:rsidTr="00200C5A">
        <w:trPr>
          <w:trHeight w:val="571"/>
        </w:trPr>
        <w:tc>
          <w:tcPr>
            <w:tcW w:w="9180" w:type="dxa"/>
          </w:tcPr>
          <w:p w14:paraId="27F9A6E8" w14:textId="344BEFA8" w:rsidR="00E61783" w:rsidRPr="00E61783" w:rsidRDefault="00E61783" w:rsidP="00585843">
            <w:pPr>
              <w:jc w:val="both"/>
              <w:rPr>
                <w:bCs/>
                <w:sz w:val="24"/>
                <w:szCs w:val="24"/>
              </w:rPr>
            </w:pPr>
            <w:r w:rsidRPr="00E61783">
              <w:rPr>
                <w:bCs/>
                <w:sz w:val="24"/>
                <w:szCs w:val="24"/>
              </w:rPr>
              <w:t>Проект ЗВ I -  2.5 Обновяване и внедряване на мерки за енергийна ефективност в Областната администрация</w:t>
            </w:r>
          </w:p>
        </w:tc>
      </w:tr>
      <w:tr w:rsidR="00E61783" w:rsidRPr="009251E5" w14:paraId="411FF22E" w14:textId="77777777" w:rsidTr="00200C5A">
        <w:trPr>
          <w:trHeight w:val="571"/>
        </w:trPr>
        <w:tc>
          <w:tcPr>
            <w:tcW w:w="9180" w:type="dxa"/>
          </w:tcPr>
          <w:p w14:paraId="4535EF08" w14:textId="277F1B3C" w:rsidR="00E61783" w:rsidRPr="00E61783" w:rsidRDefault="00E61783" w:rsidP="00585843">
            <w:pPr>
              <w:jc w:val="both"/>
              <w:rPr>
                <w:bCs/>
                <w:sz w:val="24"/>
                <w:szCs w:val="24"/>
              </w:rPr>
            </w:pPr>
            <w:r w:rsidRPr="00E61783">
              <w:rPr>
                <w:bCs/>
                <w:sz w:val="24"/>
                <w:szCs w:val="24"/>
              </w:rPr>
              <w:t>Проект ЗВ I -  2.6 Обновяване и внедряване на мерки за енергийна ефективност в ИА Военни клубове и  военно-почивно дело</w:t>
            </w:r>
          </w:p>
        </w:tc>
      </w:tr>
      <w:tr w:rsidR="00E61783" w:rsidRPr="009251E5" w14:paraId="0C5BE437" w14:textId="77777777" w:rsidTr="00200C5A">
        <w:trPr>
          <w:trHeight w:val="571"/>
        </w:trPr>
        <w:tc>
          <w:tcPr>
            <w:tcW w:w="9180" w:type="dxa"/>
          </w:tcPr>
          <w:p w14:paraId="2235FDF2" w14:textId="7654C584" w:rsidR="00E61783" w:rsidRPr="00E61783" w:rsidRDefault="00E61783" w:rsidP="00585843">
            <w:pPr>
              <w:jc w:val="both"/>
              <w:rPr>
                <w:bCs/>
                <w:sz w:val="24"/>
                <w:szCs w:val="24"/>
              </w:rPr>
            </w:pPr>
            <w:r w:rsidRPr="00E61783">
              <w:rPr>
                <w:bCs/>
                <w:sz w:val="24"/>
                <w:szCs w:val="24"/>
              </w:rPr>
              <w:t>Проект ЗВ I -  2.7 Обновяване и внедряване на мерки за енергийна ефективност в Профсъюзен дом /ОП общински имоти/ (Агенция пътна инфраструктура)</w:t>
            </w:r>
          </w:p>
        </w:tc>
      </w:tr>
      <w:tr w:rsidR="00585843" w:rsidRPr="009251E5" w14:paraId="19B1DC60" w14:textId="77777777" w:rsidTr="00200C5A">
        <w:trPr>
          <w:trHeight w:val="571"/>
        </w:trPr>
        <w:tc>
          <w:tcPr>
            <w:tcW w:w="9180" w:type="dxa"/>
          </w:tcPr>
          <w:p w14:paraId="5561882C" w14:textId="62660CC4" w:rsidR="00585843" w:rsidRPr="00E61783" w:rsidRDefault="00585843" w:rsidP="00585843">
            <w:pPr>
              <w:jc w:val="both"/>
              <w:rPr>
                <w:bCs/>
                <w:sz w:val="24"/>
                <w:szCs w:val="24"/>
              </w:rPr>
            </w:pPr>
            <w:r w:rsidRPr="00E61783">
              <w:rPr>
                <w:bCs/>
                <w:sz w:val="24"/>
                <w:szCs w:val="24"/>
              </w:rPr>
              <w:t>Проект ЗВ I - 2.8 Обновяване и внедряване на мерки за енергийна ефективност в сграда на Община Бургас на ул. Александровска  26</w:t>
            </w:r>
          </w:p>
        </w:tc>
      </w:tr>
      <w:tr w:rsidR="00E61783" w:rsidRPr="009251E5" w14:paraId="07348C07" w14:textId="77777777" w:rsidTr="00200C5A">
        <w:trPr>
          <w:trHeight w:val="670"/>
        </w:trPr>
        <w:tc>
          <w:tcPr>
            <w:tcW w:w="9180" w:type="dxa"/>
          </w:tcPr>
          <w:p w14:paraId="60ED35C4" w14:textId="74DCD415" w:rsidR="00E61783" w:rsidRPr="00E61783" w:rsidRDefault="00E61783" w:rsidP="00585843">
            <w:pPr>
              <w:jc w:val="both"/>
              <w:rPr>
                <w:bCs/>
                <w:sz w:val="24"/>
                <w:szCs w:val="24"/>
              </w:rPr>
            </w:pPr>
            <w:r w:rsidRPr="00E61783">
              <w:rPr>
                <w:bCs/>
                <w:sz w:val="24"/>
                <w:szCs w:val="24"/>
              </w:rPr>
              <w:t>Проект ЗВ I - 2.9 Обновяване и внедряване на мерки за енергийна ефективност в сграда на Община Бургас на ул. Конт Андрованти</w:t>
            </w:r>
          </w:p>
        </w:tc>
      </w:tr>
      <w:tr w:rsidR="00E61783" w:rsidRPr="009251E5" w14:paraId="2C28667B" w14:textId="77777777" w:rsidTr="00200C5A">
        <w:trPr>
          <w:trHeight w:val="670"/>
        </w:trPr>
        <w:tc>
          <w:tcPr>
            <w:tcW w:w="9180" w:type="dxa"/>
          </w:tcPr>
          <w:p w14:paraId="635AC445" w14:textId="6230ED2E" w:rsidR="00E61783" w:rsidRPr="00E61783" w:rsidRDefault="00E61783" w:rsidP="00585843">
            <w:pPr>
              <w:jc w:val="both"/>
              <w:rPr>
                <w:bCs/>
                <w:sz w:val="24"/>
                <w:szCs w:val="24"/>
              </w:rPr>
            </w:pPr>
            <w:r w:rsidRPr="00E61783">
              <w:rPr>
                <w:bCs/>
                <w:sz w:val="24"/>
                <w:szCs w:val="24"/>
              </w:rPr>
              <w:t>Проект ЗВ I - 2.10 Обновяване и внедряване на мерки за енергийна ефективност в ЦАУ Приморие и ТД на НАП</w:t>
            </w:r>
          </w:p>
        </w:tc>
      </w:tr>
      <w:tr w:rsidR="00585843" w:rsidRPr="009251E5" w14:paraId="0FE058C8" w14:textId="77777777" w:rsidTr="00200C5A">
        <w:trPr>
          <w:trHeight w:val="670"/>
        </w:trPr>
        <w:tc>
          <w:tcPr>
            <w:tcW w:w="9180" w:type="dxa"/>
          </w:tcPr>
          <w:p w14:paraId="78167055" w14:textId="0004A12F" w:rsidR="00585843" w:rsidRPr="00E61783" w:rsidRDefault="00585843" w:rsidP="00585843">
            <w:pPr>
              <w:jc w:val="both"/>
              <w:rPr>
                <w:bCs/>
                <w:sz w:val="24"/>
                <w:szCs w:val="24"/>
              </w:rPr>
            </w:pPr>
            <w:r w:rsidRPr="00E61783">
              <w:rPr>
                <w:bCs/>
                <w:sz w:val="24"/>
                <w:szCs w:val="24"/>
              </w:rPr>
              <w:lastRenderedPageBreak/>
              <w:t>Проект ЗВ I - 2.11 Обновяване и внедряване на мерки за енергийна ефективност в сградата на ТД на НАП /ул. Цар. Петър 5Б/</w:t>
            </w:r>
          </w:p>
        </w:tc>
      </w:tr>
      <w:tr w:rsidR="00E61783" w:rsidRPr="009251E5" w14:paraId="536C89DD" w14:textId="77777777" w:rsidTr="00200C5A">
        <w:trPr>
          <w:trHeight w:val="670"/>
        </w:trPr>
        <w:tc>
          <w:tcPr>
            <w:tcW w:w="9180" w:type="dxa"/>
          </w:tcPr>
          <w:p w14:paraId="6F34B0B9" w14:textId="362C587F" w:rsidR="00E61783" w:rsidRPr="00E61783" w:rsidRDefault="00E61783" w:rsidP="00585843">
            <w:pPr>
              <w:jc w:val="both"/>
              <w:rPr>
                <w:bCs/>
                <w:sz w:val="24"/>
                <w:szCs w:val="24"/>
              </w:rPr>
            </w:pPr>
            <w:r w:rsidRPr="00E61783">
              <w:rPr>
                <w:bCs/>
                <w:sz w:val="24"/>
                <w:szCs w:val="24"/>
              </w:rPr>
              <w:t>Проект ЗВ I - 2.12 Обновяване и внедряване на мерки за енергийна ефективност в сградата на ТД на НАП /ул. Александровска 26/</w:t>
            </w:r>
          </w:p>
        </w:tc>
      </w:tr>
      <w:tr w:rsidR="00585843" w:rsidRPr="009251E5" w14:paraId="1028F32A" w14:textId="77777777" w:rsidTr="00200C5A">
        <w:trPr>
          <w:trHeight w:val="670"/>
        </w:trPr>
        <w:tc>
          <w:tcPr>
            <w:tcW w:w="9180" w:type="dxa"/>
          </w:tcPr>
          <w:p w14:paraId="2CBAAA6D" w14:textId="4CA843B7" w:rsidR="00585843" w:rsidRPr="00E61783" w:rsidRDefault="00585843" w:rsidP="00585843">
            <w:pPr>
              <w:jc w:val="both"/>
              <w:rPr>
                <w:bCs/>
                <w:sz w:val="24"/>
                <w:szCs w:val="24"/>
              </w:rPr>
            </w:pPr>
            <w:r w:rsidRPr="00E61783">
              <w:rPr>
                <w:bCs/>
                <w:sz w:val="24"/>
                <w:szCs w:val="24"/>
              </w:rPr>
              <w:t>Проект ЗВ I - 2.13 Обновяване и внедряване на мерки за енергийна ефективност в сграда на РСПБЗН-Бургас</w:t>
            </w:r>
          </w:p>
        </w:tc>
      </w:tr>
      <w:tr w:rsidR="009251E5" w:rsidRPr="009251E5" w14:paraId="2E85CB92" w14:textId="77777777" w:rsidTr="003C2687">
        <w:trPr>
          <w:trHeight w:val="315"/>
        </w:trPr>
        <w:tc>
          <w:tcPr>
            <w:tcW w:w="9180" w:type="dxa"/>
            <w:shd w:val="clear" w:color="auto" w:fill="D9D9D9" w:themeFill="background1" w:themeFillShade="D9"/>
            <w:hideMark/>
          </w:tcPr>
          <w:p w14:paraId="467C6D9C" w14:textId="3C9DEFA7" w:rsidR="009251E5" w:rsidRPr="00E61783" w:rsidRDefault="00E61783" w:rsidP="009251E5">
            <w:pPr>
              <w:jc w:val="both"/>
              <w:rPr>
                <w:b/>
                <w:bCs/>
                <w:i/>
                <w:sz w:val="24"/>
                <w:szCs w:val="24"/>
              </w:rPr>
            </w:pPr>
            <w:r>
              <w:rPr>
                <w:b/>
                <w:i/>
                <w:sz w:val="24"/>
                <w:szCs w:val="24"/>
              </w:rPr>
              <w:t>Проектна група ЗВ I - 3</w:t>
            </w:r>
            <w:r w:rsidR="00585843" w:rsidRPr="00E61783">
              <w:rPr>
                <w:b/>
                <w:i/>
                <w:sz w:val="24"/>
                <w:szCs w:val="24"/>
              </w:rPr>
              <w:t>: Обновяване на обекти на образованието</w:t>
            </w:r>
          </w:p>
        </w:tc>
      </w:tr>
      <w:tr w:rsidR="009251E5" w:rsidRPr="009251E5" w14:paraId="5EA47D51" w14:textId="77777777" w:rsidTr="00200C5A">
        <w:trPr>
          <w:trHeight w:val="540"/>
        </w:trPr>
        <w:tc>
          <w:tcPr>
            <w:tcW w:w="9180" w:type="dxa"/>
            <w:hideMark/>
          </w:tcPr>
          <w:p w14:paraId="5DDF67F8" w14:textId="77777777" w:rsidR="009251E5" w:rsidRPr="00E61783" w:rsidRDefault="009251E5" w:rsidP="009251E5">
            <w:pPr>
              <w:jc w:val="both"/>
              <w:rPr>
                <w:bCs/>
                <w:sz w:val="24"/>
                <w:szCs w:val="24"/>
              </w:rPr>
            </w:pPr>
            <w:r w:rsidRPr="00E61783">
              <w:rPr>
                <w:bCs/>
                <w:sz w:val="24"/>
                <w:szCs w:val="24"/>
              </w:rPr>
              <w:t>Проект ЗВ I -  3.1 Реконструкция  и ремонт на Дом за деца, лишени от родителска грижа Ал. Г. Коджакафалията за целите за образование</w:t>
            </w:r>
          </w:p>
        </w:tc>
      </w:tr>
      <w:tr w:rsidR="009251E5" w:rsidRPr="009251E5" w14:paraId="2EF68489" w14:textId="77777777" w:rsidTr="00200C5A">
        <w:trPr>
          <w:trHeight w:val="645"/>
        </w:trPr>
        <w:tc>
          <w:tcPr>
            <w:tcW w:w="9180" w:type="dxa"/>
          </w:tcPr>
          <w:p w14:paraId="67687FAA" w14:textId="5F2B85B9" w:rsidR="009251E5" w:rsidRPr="00E61783" w:rsidRDefault="00585843" w:rsidP="009251E5">
            <w:pPr>
              <w:jc w:val="both"/>
              <w:rPr>
                <w:bCs/>
                <w:sz w:val="24"/>
                <w:szCs w:val="24"/>
              </w:rPr>
            </w:pPr>
            <w:r w:rsidRPr="00E61783">
              <w:rPr>
                <w:bCs/>
                <w:sz w:val="24"/>
                <w:szCs w:val="24"/>
              </w:rPr>
              <w:t xml:space="preserve">Проект ЗВ I -  3.2 Ремонт и реконструкция, както и внедряване на мерки за енергийна ефективност  и обновяване на </w:t>
            </w:r>
            <w:r w:rsidR="00727DDA" w:rsidRPr="00E61783">
              <w:rPr>
                <w:bCs/>
                <w:sz w:val="24"/>
                <w:szCs w:val="24"/>
              </w:rPr>
              <w:t>прилежащ</w:t>
            </w:r>
            <w:r w:rsidRPr="00E61783">
              <w:rPr>
                <w:bCs/>
                <w:sz w:val="24"/>
                <w:szCs w:val="24"/>
              </w:rPr>
              <w:t xml:space="preserve"> терен/дворни пространства и площадки в стара баня на ОУ Л.</w:t>
            </w:r>
            <w:r w:rsidR="00E61783" w:rsidRPr="00E61783">
              <w:rPr>
                <w:bCs/>
                <w:sz w:val="24"/>
                <w:szCs w:val="24"/>
              </w:rPr>
              <w:t xml:space="preserve"> </w:t>
            </w:r>
            <w:r w:rsidRPr="00E61783">
              <w:rPr>
                <w:bCs/>
                <w:sz w:val="24"/>
                <w:szCs w:val="24"/>
              </w:rPr>
              <w:t>Каравелов</w:t>
            </w:r>
          </w:p>
        </w:tc>
      </w:tr>
      <w:tr w:rsidR="009251E5" w:rsidRPr="009251E5" w14:paraId="43368FAB" w14:textId="77777777" w:rsidTr="00200C5A">
        <w:trPr>
          <w:trHeight w:val="495"/>
        </w:trPr>
        <w:tc>
          <w:tcPr>
            <w:tcW w:w="9180" w:type="dxa"/>
          </w:tcPr>
          <w:p w14:paraId="42474533" w14:textId="3D6521AB" w:rsidR="009251E5" w:rsidRPr="00E61783" w:rsidRDefault="00585843" w:rsidP="009251E5">
            <w:pPr>
              <w:jc w:val="both"/>
              <w:rPr>
                <w:bCs/>
                <w:sz w:val="24"/>
                <w:szCs w:val="24"/>
              </w:rPr>
            </w:pPr>
            <w:r w:rsidRPr="00E61783">
              <w:rPr>
                <w:bCs/>
                <w:sz w:val="24"/>
                <w:szCs w:val="24"/>
              </w:rPr>
              <w:t>Проект ЗВ I -  3.3 Обновяване на прилежащ терен/дворни пространства и площадки в ОУ Св. Княз Борис I (двор) и  в ОУ Любен Каравелов</w:t>
            </w:r>
          </w:p>
        </w:tc>
      </w:tr>
      <w:tr w:rsidR="009251E5" w:rsidRPr="009251E5" w14:paraId="69BF2B3D" w14:textId="77777777" w:rsidTr="00200C5A">
        <w:trPr>
          <w:trHeight w:val="525"/>
        </w:trPr>
        <w:tc>
          <w:tcPr>
            <w:tcW w:w="9180" w:type="dxa"/>
            <w:hideMark/>
          </w:tcPr>
          <w:p w14:paraId="1F325A4E" w14:textId="2CDE4FBC" w:rsidR="009251E5" w:rsidRPr="00E61783" w:rsidRDefault="009251E5" w:rsidP="009251E5">
            <w:pPr>
              <w:jc w:val="both"/>
              <w:rPr>
                <w:bCs/>
                <w:sz w:val="24"/>
                <w:szCs w:val="24"/>
              </w:rPr>
            </w:pPr>
            <w:r w:rsidRPr="00E61783">
              <w:rPr>
                <w:bCs/>
                <w:sz w:val="24"/>
                <w:szCs w:val="24"/>
              </w:rPr>
              <w:t>Проект ЗВ I -  3.4 Обновяване на прилежащ терен/дворни пространства и площадки в СОУ Св. Св. Кирил и Методий</w:t>
            </w:r>
          </w:p>
        </w:tc>
      </w:tr>
      <w:tr w:rsidR="00585843" w:rsidRPr="009251E5" w14:paraId="201789FD" w14:textId="77777777" w:rsidTr="00200C5A">
        <w:trPr>
          <w:trHeight w:val="435"/>
        </w:trPr>
        <w:tc>
          <w:tcPr>
            <w:tcW w:w="9180" w:type="dxa"/>
          </w:tcPr>
          <w:p w14:paraId="30C8BD6B" w14:textId="3B9C6224" w:rsidR="00585843" w:rsidRPr="00E61783" w:rsidRDefault="00585843" w:rsidP="009251E5">
            <w:pPr>
              <w:jc w:val="both"/>
              <w:rPr>
                <w:bCs/>
                <w:sz w:val="24"/>
                <w:szCs w:val="24"/>
              </w:rPr>
            </w:pPr>
            <w:r w:rsidRPr="00E61783">
              <w:rPr>
                <w:bCs/>
                <w:sz w:val="24"/>
                <w:szCs w:val="24"/>
              </w:rPr>
              <w:t xml:space="preserve">Проект ЗВ I -  3.5 Доставка на ИКТ инфраструктура и съвременни образователни </w:t>
            </w:r>
            <w:r w:rsidR="00EA2C76" w:rsidRPr="00E61783">
              <w:rPr>
                <w:bCs/>
                <w:sz w:val="24"/>
                <w:szCs w:val="24"/>
              </w:rPr>
              <w:t>технологии</w:t>
            </w:r>
            <w:r w:rsidRPr="00E61783">
              <w:rPr>
                <w:bCs/>
                <w:sz w:val="24"/>
                <w:szCs w:val="24"/>
              </w:rPr>
              <w:t xml:space="preserve"> за нуждите на </w:t>
            </w:r>
            <w:r w:rsidR="00EA2C76" w:rsidRPr="00E61783">
              <w:rPr>
                <w:bCs/>
                <w:sz w:val="24"/>
                <w:szCs w:val="24"/>
              </w:rPr>
              <w:t>училищата</w:t>
            </w:r>
          </w:p>
        </w:tc>
      </w:tr>
      <w:tr w:rsidR="009251E5" w:rsidRPr="009251E5" w14:paraId="78D189EA" w14:textId="77777777" w:rsidTr="003C2687">
        <w:trPr>
          <w:trHeight w:val="435"/>
        </w:trPr>
        <w:tc>
          <w:tcPr>
            <w:tcW w:w="9180" w:type="dxa"/>
            <w:shd w:val="clear" w:color="auto" w:fill="D9D9D9" w:themeFill="background1" w:themeFillShade="D9"/>
          </w:tcPr>
          <w:p w14:paraId="65EAB93F" w14:textId="40424B87" w:rsidR="009251E5" w:rsidRPr="00E61783" w:rsidRDefault="00E61783" w:rsidP="00E61783">
            <w:pPr>
              <w:jc w:val="both"/>
              <w:rPr>
                <w:b/>
                <w:bCs/>
                <w:i/>
                <w:sz w:val="24"/>
                <w:szCs w:val="24"/>
              </w:rPr>
            </w:pPr>
            <w:r w:rsidRPr="00E61783">
              <w:rPr>
                <w:b/>
                <w:i/>
                <w:sz w:val="24"/>
                <w:szCs w:val="24"/>
              </w:rPr>
              <w:t xml:space="preserve">Проектна група ЗВ I - </w:t>
            </w:r>
            <w:r>
              <w:rPr>
                <w:b/>
                <w:i/>
                <w:sz w:val="24"/>
                <w:szCs w:val="24"/>
              </w:rPr>
              <w:t>4</w:t>
            </w:r>
            <w:r w:rsidR="00585843" w:rsidRPr="00E61783">
              <w:rPr>
                <w:b/>
                <w:i/>
                <w:sz w:val="24"/>
                <w:szCs w:val="24"/>
              </w:rPr>
              <w:t xml:space="preserve">: </w:t>
            </w:r>
            <w:r w:rsidR="00585843" w:rsidRPr="00E61783">
              <w:rPr>
                <w:b/>
                <w:bCs/>
                <w:i/>
                <w:sz w:val="24"/>
                <w:szCs w:val="24"/>
              </w:rPr>
              <w:t>Обновяване на обекти на културата</w:t>
            </w:r>
          </w:p>
        </w:tc>
      </w:tr>
      <w:tr w:rsidR="009251E5" w:rsidRPr="009251E5" w14:paraId="60CC6931" w14:textId="77777777" w:rsidTr="00200C5A">
        <w:trPr>
          <w:trHeight w:val="570"/>
        </w:trPr>
        <w:tc>
          <w:tcPr>
            <w:tcW w:w="9180" w:type="dxa"/>
          </w:tcPr>
          <w:p w14:paraId="19A4C2A8" w14:textId="1237BF0A" w:rsidR="009251E5" w:rsidRPr="00E61783" w:rsidRDefault="00585843" w:rsidP="009251E5">
            <w:pPr>
              <w:jc w:val="both"/>
              <w:rPr>
                <w:bCs/>
                <w:sz w:val="24"/>
                <w:szCs w:val="24"/>
              </w:rPr>
            </w:pPr>
            <w:r w:rsidRPr="00E61783">
              <w:rPr>
                <w:bCs/>
                <w:sz w:val="24"/>
                <w:szCs w:val="24"/>
              </w:rPr>
              <w:t>Проект ЗВ I -  4.1 Изграждане на библиотека и музей на съвременното изкуство в сградата на бивша немска болница (ул. Средна гора 14, кв. 113, УПИ I)</w:t>
            </w:r>
          </w:p>
        </w:tc>
      </w:tr>
      <w:tr w:rsidR="009251E5" w:rsidRPr="009251E5" w14:paraId="3400A984" w14:textId="77777777" w:rsidTr="00200C5A">
        <w:trPr>
          <w:trHeight w:val="398"/>
        </w:trPr>
        <w:tc>
          <w:tcPr>
            <w:tcW w:w="9180" w:type="dxa"/>
          </w:tcPr>
          <w:p w14:paraId="1CEC658E" w14:textId="4F7D4061" w:rsidR="009251E5" w:rsidRPr="00E61783" w:rsidRDefault="00585843" w:rsidP="009251E5">
            <w:pPr>
              <w:jc w:val="both"/>
              <w:rPr>
                <w:bCs/>
                <w:sz w:val="24"/>
                <w:szCs w:val="24"/>
              </w:rPr>
            </w:pPr>
            <w:r w:rsidRPr="00E61783">
              <w:rPr>
                <w:bCs/>
                <w:sz w:val="24"/>
                <w:szCs w:val="24"/>
              </w:rPr>
              <w:t>Проект ЗВ I -  4.2 Изграждане на изложбени експозиционни площи - Флора</w:t>
            </w:r>
          </w:p>
        </w:tc>
      </w:tr>
      <w:tr w:rsidR="00E61783" w:rsidRPr="009251E5" w14:paraId="1003A03D" w14:textId="77777777" w:rsidTr="00200C5A">
        <w:trPr>
          <w:trHeight w:val="400"/>
        </w:trPr>
        <w:tc>
          <w:tcPr>
            <w:tcW w:w="9180" w:type="dxa"/>
          </w:tcPr>
          <w:p w14:paraId="73AEB285" w14:textId="1E873CFB" w:rsidR="00E61783" w:rsidRPr="00E61783" w:rsidRDefault="00E61783" w:rsidP="009251E5">
            <w:pPr>
              <w:jc w:val="both"/>
              <w:rPr>
                <w:bCs/>
                <w:sz w:val="24"/>
                <w:szCs w:val="24"/>
              </w:rPr>
            </w:pPr>
            <w:r w:rsidRPr="00E61783">
              <w:rPr>
                <w:bCs/>
                <w:sz w:val="24"/>
                <w:szCs w:val="24"/>
              </w:rPr>
              <w:t>Проект ЗВ I -  4.3 Изграждане на Планетаруим в Парк Езеро</w:t>
            </w:r>
          </w:p>
        </w:tc>
      </w:tr>
      <w:tr w:rsidR="00E61783" w:rsidRPr="009251E5" w14:paraId="2E815245" w14:textId="77777777" w:rsidTr="00200C5A">
        <w:trPr>
          <w:trHeight w:val="278"/>
        </w:trPr>
        <w:tc>
          <w:tcPr>
            <w:tcW w:w="9180" w:type="dxa"/>
          </w:tcPr>
          <w:p w14:paraId="70A2BEDF" w14:textId="209F6940" w:rsidR="00E61783" w:rsidRPr="00E61783" w:rsidRDefault="00E61783" w:rsidP="009251E5">
            <w:pPr>
              <w:jc w:val="both"/>
              <w:rPr>
                <w:bCs/>
                <w:sz w:val="24"/>
                <w:szCs w:val="24"/>
              </w:rPr>
            </w:pPr>
            <w:r w:rsidRPr="00E61783">
              <w:rPr>
                <w:bCs/>
                <w:sz w:val="24"/>
                <w:szCs w:val="24"/>
              </w:rPr>
              <w:t>Проект ЗВ I -  4.4 Изграждане на Бургаска художествена галерия</w:t>
            </w:r>
          </w:p>
        </w:tc>
      </w:tr>
      <w:tr w:rsidR="009251E5" w:rsidRPr="009251E5" w14:paraId="33F96528" w14:textId="77777777" w:rsidTr="00200C5A">
        <w:trPr>
          <w:trHeight w:val="840"/>
        </w:trPr>
        <w:tc>
          <w:tcPr>
            <w:tcW w:w="9180" w:type="dxa"/>
            <w:hideMark/>
          </w:tcPr>
          <w:p w14:paraId="1873F7E2" w14:textId="445E9CFC" w:rsidR="009251E5" w:rsidRPr="00E61783" w:rsidRDefault="00585843" w:rsidP="009251E5">
            <w:pPr>
              <w:jc w:val="both"/>
              <w:rPr>
                <w:bCs/>
                <w:sz w:val="24"/>
                <w:szCs w:val="24"/>
              </w:rPr>
            </w:pPr>
            <w:r w:rsidRPr="00E61783">
              <w:rPr>
                <w:bCs/>
                <w:sz w:val="24"/>
                <w:szCs w:val="24"/>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p>
        </w:tc>
      </w:tr>
      <w:tr w:rsidR="009251E5" w:rsidRPr="009251E5" w14:paraId="02BE9D38" w14:textId="77777777" w:rsidTr="00200C5A">
        <w:trPr>
          <w:trHeight w:val="552"/>
        </w:trPr>
        <w:tc>
          <w:tcPr>
            <w:tcW w:w="9180" w:type="dxa"/>
            <w:hideMark/>
          </w:tcPr>
          <w:p w14:paraId="01AA7106" w14:textId="0E379045" w:rsidR="009251E5" w:rsidRPr="00E61783" w:rsidRDefault="00585843" w:rsidP="009251E5">
            <w:pPr>
              <w:jc w:val="both"/>
              <w:rPr>
                <w:bCs/>
                <w:sz w:val="24"/>
                <w:szCs w:val="24"/>
              </w:rPr>
            </w:pPr>
            <w:r w:rsidRPr="00E61783">
              <w:rPr>
                <w:bCs/>
                <w:sz w:val="24"/>
                <w:szCs w:val="24"/>
              </w:rPr>
              <w:t>Проект ЗВ I -  4.6 Ремонт и обновяване,  внедряване на мерки за енергийна ефективност в Концертна зала Проф. Иван Вульпе</w:t>
            </w:r>
          </w:p>
        </w:tc>
      </w:tr>
      <w:tr w:rsidR="00585843" w:rsidRPr="009251E5" w14:paraId="55814D3E" w14:textId="77777777" w:rsidTr="00200C5A">
        <w:trPr>
          <w:trHeight w:val="560"/>
        </w:trPr>
        <w:tc>
          <w:tcPr>
            <w:tcW w:w="9180" w:type="dxa"/>
          </w:tcPr>
          <w:p w14:paraId="2401009D" w14:textId="63D826FF" w:rsidR="00585843" w:rsidRPr="00E61783" w:rsidRDefault="00585843" w:rsidP="009251E5">
            <w:pPr>
              <w:jc w:val="both"/>
              <w:rPr>
                <w:sz w:val="24"/>
                <w:szCs w:val="24"/>
              </w:rPr>
            </w:pPr>
            <w:r w:rsidRPr="00E61783">
              <w:rPr>
                <w:bCs/>
                <w:sz w:val="24"/>
                <w:szCs w:val="24"/>
              </w:rPr>
              <w:t>Проект ЗВ I -  4.7 Ремонт и обновяване,  внедряване на мерки за енергийна ефективност в Природонаучна експозиция</w:t>
            </w:r>
          </w:p>
        </w:tc>
      </w:tr>
      <w:tr w:rsidR="009251E5" w:rsidRPr="009251E5" w14:paraId="173F678F" w14:textId="77777777" w:rsidTr="00200C5A">
        <w:trPr>
          <w:trHeight w:val="598"/>
        </w:trPr>
        <w:tc>
          <w:tcPr>
            <w:tcW w:w="9180" w:type="dxa"/>
            <w:hideMark/>
          </w:tcPr>
          <w:p w14:paraId="65A21D00" w14:textId="44FDA7C2" w:rsidR="009251E5" w:rsidRPr="00E61783" w:rsidRDefault="00585843" w:rsidP="009251E5">
            <w:pPr>
              <w:jc w:val="both"/>
              <w:rPr>
                <w:sz w:val="24"/>
                <w:szCs w:val="24"/>
              </w:rPr>
            </w:pPr>
            <w:r w:rsidRPr="00E61783">
              <w:rPr>
                <w:bCs/>
                <w:sz w:val="24"/>
                <w:szCs w:val="24"/>
              </w:rPr>
              <w:t>Проект ЗВ I -  4.8 Ремонт и обновяване,  внедряване на мерки за енергийна ефективност в Етнографска експозиция</w:t>
            </w:r>
          </w:p>
        </w:tc>
      </w:tr>
      <w:tr w:rsidR="009251E5" w:rsidRPr="009251E5" w14:paraId="706A0133" w14:textId="77777777" w:rsidTr="00200C5A">
        <w:trPr>
          <w:trHeight w:val="315"/>
        </w:trPr>
        <w:tc>
          <w:tcPr>
            <w:tcW w:w="9180" w:type="dxa"/>
            <w:hideMark/>
          </w:tcPr>
          <w:p w14:paraId="76748D9F" w14:textId="0682FA41" w:rsidR="009251E5" w:rsidRPr="00E61783" w:rsidRDefault="00585843" w:rsidP="009251E5">
            <w:pPr>
              <w:jc w:val="both"/>
              <w:rPr>
                <w:bCs/>
                <w:sz w:val="24"/>
                <w:szCs w:val="24"/>
              </w:rPr>
            </w:pPr>
            <w:r w:rsidRPr="00E61783">
              <w:rPr>
                <w:bCs/>
                <w:sz w:val="24"/>
                <w:szCs w:val="24"/>
              </w:rPr>
              <w:t>Проект ЗВ I -  4.9 Ремонт и обновяване,  внедряване на мерки за енергийна ефективност в Археологическа експозиция</w:t>
            </w:r>
          </w:p>
        </w:tc>
      </w:tr>
      <w:tr w:rsidR="00E61783" w:rsidRPr="009251E5" w14:paraId="4E8ABEDD" w14:textId="77777777" w:rsidTr="00200C5A">
        <w:trPr>
          <w:trHeight w:val="510"/>
        </w:trPr>
        <w:tc>
          <w:tcPr>
            <w:tcW w:w="9180" w:type="dxa"/>
          </w:tcPr>
          <w:p w14:paraId="1BC77972" w14:textId="2FC2AF3B" w:rsidR="00E61783" w:rsidRPr="00E61783" w:rsidRDefault="00E61783" w:rsidP="009251E5">
            <w:pPr>
              <w:jc w:val="both"/>
              <w:rPr>
                <w:bCs/>
                <w:sz w:val="24"/>
                <w:szCs w:val="24"/>
              </w:rPr>
            </w:pPr>
            <w:r w:rsidRPr="00E61783">
              <w:rPr>
                <w:bCs/>
                <w:sz w:val="24"/>
                <w:szCs w:val="24"/>
              </w:rPr>
              <w:t>Проект ЗВ I -  4.10 Ремонт и обновяване,  внедряване на мерки за енергийна ефективност в Регионален исторически музей - дирекция</w:t>
            </w:r>
          </w:p>
        </w:tc>
      </w:tr>
      <w:tr w:rsidR="009251E5" w:rsidRPr="009251E5" w14:paraId="42CAE4CA" w14:textId="77777777" w:rsidTr="00200C5A">
        <w:trPr>
          <w:trHeight w:val="510"/>
        </w:trPr>
        <w:tc>
          <w:tcPr>
            <w:tcW w:w="9180" w:type="dxa"/>
          </w:tcPr>
          <w:p w14:paraId="2DBCE5DC" w14:textId="1A1C8471" w:rsidR="009251E5" w:rsidRPr="00E61783" w:rsidRDefault="00585843" w:rsidP="009251E5">
            <w:pPr>
              <w:jc w:val="both"/>
              <w:rPr>
                <w:bCs/>
                <w:sz w:val="24"/>
                <w:szCs w:val="24"/>
              </w:rPr>
            </w:pPr>
            <w:r w:rsidRPr="00E61783">
              <w:rPr>
                <w:bCs/>
                <w:sz w:val="24"/>
                <w:szCs w:val="24"/>
              </w:rPr>
              <w:t>Проект ЗВ I -  4.11 Ремонт и обновяване,  внедряване на мерки за енергийна ефективност в Радио възел</w:t>
            </w:r>
          </w:p>
        </w:tc>
      </w:tr>
      <w:tr w:rsidR="009251E5" w:rsidRPr="009251E5" w14:paraId="38BB3AB7" w14:textId="77777777" w:rsidTr="00200C5A">
        <w:trPr>
          <w:trHeight w:val="566"/>
        </w:trPr>
        <w:tc>
          <w:tcPr>
            <w:tcW w:w="9180" w:type="dxa"/>
          </w:tcPr>
          <w:p w14:paraId="7CB7F83D" w14:textId="3489DC7E" w:rsidR="009251E5" w:rsidRPr="00E61783" w:rsidRDefault="00585843" w:rsidP="009251E5">
            <w:pPr>
              <w:jc w:val="both"/>
              <w:rPr>
                <w:bCs/>
                <w:sz w:val="24"/>
                <w:szCs w:val="24"/>
              </w:rPr>
            </w:pPr>
            <w:r w:rsidRPr="00E61783">
              <w:rPr>
                <w:bCs/>
                <w:sz w:val="24"/>
                <w:szCs w:val="24"/>
              </w:rPr>
              <w:t>Проект ЗВ I -  4.12 Ремонт и обновяване,  внедряване на мерки за енергийна ефективност в Младежки културен център</w:t>
            </w:r>
          </w:p>
        </w:tc>
      </w:tr>
      <w:tr w:rsidR="00E61783" w:rsidRPr="009251E5" w14:paraId="58AC5393" w14:textId="77777777" w:rsidTr="00200C5A">
        <w:trPr>
          <w:trHeight w:val="416"/>
        </w:trPr>
        <w:tc>
          <w:tcPr>
            <w:tcW w:w="9180" w:type="dxa"/>
          </w:tcPr>
          <w:p w14:paraId="733F2646" w14:textId="5D0FD8E0" w:rsidR="00E61783" w:rsidRPr="00E61783" w:rsidRDefault="00E61783" w:rsidP="00585843">
            <w:pPr>
              <w:jc w:val="both"/>
              <w:rPr>
                <w:sz w:val="24"/>
                <w:szCs w:val="24"/>
              </w:rPr>
            </w:pPr>
            <w:r w:rsidRPr="00E61783">
              <w:rPr>
                <w:sz w:val="24"/>
                <w:szCs w:val="24"/>
              </w:rPr>
              <w:t>Проект ЗВ I -  4.13 Изграждане на галерия "Подземен град"</w:t>
            </w:r>
          </w:p>
        </w:tc>
      </w:tr>
      <w:tr w:rsidR="00585843" w:rsidRPr="009251E5" w14:paraId="7CC0612B" w14:textId="77777777" w:rsidTr="003C2687">
        <w:trPr>
          <w:trHeight w:val="416"/>
        </w:trPr>
        <w:tc>
          <w:tcPr>
            <w:tcW w:w="9180" w:type="dxa"/>
            <w:shd w:val="clear" w:color="auto" w:fill="D9D9D9" w:themeFill="background1" w:themeFillShade="D9"/>
          </w:tcPr>
          <w:p w14:paraId="01C85062" w14:textId="43730E02" w:rsidR="00585843" w:rsidRPr="00E61783" w:rsidRDefault="00E61783" w:rsidP="00585843">
            <w:pPr>
              <w:jc w:val="both"/>
              <w:rPr>
                <w:b/>
                <w:bCs/>
                <w:i/>
                <w:sz w:val="24"/>
                <w:szCs w:val="24"/>
              </w:rPr>
            </w:pPr>
            <w:r w:rsidRPr="00E61783">
              <w:rPr>
                <w:b/>
                <w:i/>
                <w:sz w:val="24"/>
                <w:szCs w:val="24"/>
              </w:rPr>
              <w:t>Проектна група ЗВ I - 5</w:t>
            </w:r>
            <w:r w:rsidR="00585843" w:rsidRPr="00E61783">
              <w:rPr>
                <w:b/>
                <w:i/>
                <w:sz w:val="24"/>
                <w:szCs w:val="24"/>
              </w:rPr>
              <w:t>: Обновяване на социална инфраструктура</w:t>
            </w:r>
          </w:p>
        </w:tc>
      </w:tr>
      <w:tr w:rsidR="00585843" w:rsidRPr="009251E5" w14:paraId="2A13E6B7" w14:textId="77777777" w:rsidTr="00200C5A">
        <w:trPr>
          <w:trHeight w:val="564"/>
        </w:trPr>
        <w:tc>
          <w:tcPr>
            <w:tcW w:w="9180" w:type="dxa"/>
          </w:tcPr>
          <w:p w14:paraId="7B5C96D8" w14:textId="4CDD39DE" w:rsidR="00585843" w:rsidRPr="00E61783" w:rsidRDefault="00585843" w:rsidP="00585843">
            <w:pPr>
              <w:jc w:val="both"/>
              <w:rPr>
                <w:bCs/>
                <w:sz w:val="24"/>
                <w:szCs w:val="24"/>
              </w:rPr>
            </w:pPr>
            <w:r w:rsidRPr="00E61783">
              <w:rPr>
                <w:bCs/>
                <w:sz w:val="24"/>
                <w:szCs w:val="24"/>
              </w:rPr>
              <w:t>Проект ЗВ I -  5.1 Изграждане на дневен център за деца с увреждания в бившите казарми в Приморски парк</w:t>
            </w:r>
          </w:p>
        </w:tc>
      </w:tr>
      <w:tr w:rsidR="00E61783" w:rsidRPr="009251E5" w14:paraId="095C6166" w14:textId="77777777" w:rsidTr="00200C5A">
        <w:trPr>
          <w:trHeight w:val="363"/>
        </w:trPr>
        <w:tc>
          <w:tcPr>
            <w:tcW w:w="9180" w:type="dxa"/>
          </w:tcPr>
          <w:p w14:paraId="78D7C98F" w14:textId="0A4C1D9B" w:rsidR="00E61783" w:rsidRPr="00E61783" w:rsidRDefault="00E61783" w:rsidP="00585843">
            <w:pPr>
              <w:jc w:val="both"/>
              <w:rPr>
                <w:sz w:val="24"/>
                <w:szCs w:val="24"/>
              </w:rPr>
            </w:pPr>
            <w:r w:rsidRPr="00E61783">
              <w:rPr>
                <w:sz w:val="24"/>
                <w:szCs w:val="24"/>
              </w:rPr>
              <w:lastRenderedPageBreak/>
              <w:t>Проект ЗВ I -  5.2 Ремонт и реконструкция на Център за психично здраве Проф. Ив. Темков</w:t>
            </w:r>
          </w:p>
        </w:tc>
      </w:tr>
      <w:tr w:rsidR="00E61783" w:rsidRPr="009251E5" w14:paraId="04B543E5" w14:textId="77777777" w:rsidTr="00200C5A">
        <w:trPr>
          <w:trHeight w:val="363"/>
        </w:trPr>
        <w:tc>
          <w:tcPr>
            <w:tcW w:w="9180" w:type="dxa"/>
          </w:tcPr>
          <w:p w14:paraId="0308D3E2" w14:textId="4178655C" w:rsidR="00E61783" w:rsidRPr="00E61783" w:rsidRDefault="00E61783" w:rsidP="00585843">
            <w:pPr>
              <w:jc w:val="both"/>
              <w:rPr>
                <w:sz w:val="24"/>
                <w:szCs w:val="24"/>
              </w:rPr>
            </w:pPr>
            <w:r w:rsidRPr="00E61783">
              <w:rPr>
                <w:sz w:val="24"/>
                <w:szCs w:val="24"/>
              </w:rPr>
              <w:t>Проект ЗВ - Изграждане на Кризисен център в УПИ V, кв. 1 по плана на ж.к. Възраждане</w:t>
            </w:r>
          </w:p>
        </w:tc>
      </w:tr>
      <w:tr w:rsidR="009A403E" w:rsidRPr="009251E5" w14:paraId="6283C25B" w14:textId="77777777" w:rsidTr="003C2687">
        <w:trPr>
          <w:trHeight w:val="363"/>
        </w:trPr>
        <w:tc>
          <w:tcPr>
            <w:tcW w:w="9180" w:type="dxa"/>
            <w:shd w:val="clear" w:color="auto" w:fill="D9D9D9" w:themeFill="background1" w:themeFillShade="D9"/>
          </w:tcPr>
          <w:p w14:paraId="49C69660" w14:textId="151B891D" w:rsidR="009A403E" w:rsidRPr="00E61783" w:rsidRDefault="009A403E" w:rsidP="00585843">
            <w:pPr>
              <w:jc w:val="both"/>
              <w:rPr>
                <w:b/>
                <w:i/>
                <w:sz w:val="24"/>
                <w:szCs w:val="24"/>
              </w:rPr>
            </w:pPr>
            <w:r w:rsidRPr="009A403E">
              <w:rPr>
                <w:b/>
                <w:i/>
                <w:sz w:val="24"/>
                <w:szCs w:val="24"/>
              </w:rPr>
              <w:t>Проектна група ЗВ I - 6 Обновяване на спортна инфраструктура</w:t>
            </w:r>
          </w:p>
        </w:tc>
      </w:tr>
      <w:tr w:rsidR="009A403E" w:rsidRPr="009251E5" w14:paraId="61198132" w14:textId="77777777" w:rsidTr="00200C5A">
        <w:trPr>
          <w:trHeight w:val="363"/>
        </w:trPr>
        <w:tc>
          <w:tcPr>
            <w:tcW w:w="9180" w:type="dxa"/>
          </w:tcPr>
          <w:p w14:paraId="57548906" w14:textId="180433D5" w:rsidR="009A403E" w:rsidRPr="009A403E" w:rsidRDefault="009A403E" w:rsidP="00585843">
            <w:pPr>
              <w:jc w:val="both"/>
              <w:rPr>
                <w:sz w:val="24"/>
                <w:szCs w:val="24"/>
              </w:rPr>
            </w:pPr>
            <w:r w:rsidRPr="009A403E">
              <w:rPr>
                <w:sz w:val="24"/>
                <w:szCs w:val="24"/>
              </w:rPr>
              <w:t>Проект ЗВ I -  6.1 Изграждане на тенис корт</w:t>
            </w:r>
          </w:p>
        </w:tc>
      </w:tr>
      <w:tr w:rsidR="00585843" w:rsidRPr="009251E5" w14:paraId="428A1924" w14:textId="77777777" w:rsidTr="003C2687">
        <w:trPr>
          <w:trHeight w:val="363"/>
        </w:trPr>
        <w:tc>
          <w:tcPr>
            <w:tcW w:w="9180" w:type="dxa"/>
            <w:shd w:val="clear" w:color="auto" w:fill="D9D9D9" w:themeFill="background1" w:themeFillShade="D9"/>
          </w:tcPr>
          <w:p w14:paraId="5886B2E6" w14:textId="2801649F" w:rsidR="00585843" w:rsidRPr="00E61783" w:rsidRDefault="00E61783" w:rsidP="00585843">
            <w:pPr>
              <w:jc w:val="both"/>
              <w:rPr>
                <w:b/>
                <w:bCs/>
                <w:i/>
                <w:sz w:val="24"/>
                <w:szCs w:val="24"/>
              </w:rPr>
            </w:pPr>
            <w:r w:rsidRPr="00E61783">
              <w:rPr>
                <w:b/>
                <w:i/>
                <w:sz w:val="24"/>
                <w:szCs w:val="24"/>
              </w:rPr>
              <w:t>Проектна група ЗВ I - 6</w:t>
            </w:r>
            <w:r w:rsidR="00585843" w:rsidRPr="00E61783">
              <w:rPr>
                <w:b/>
                <w:i/>
                <w:sz w:val="24"/>
                <w:szCs w:val="24"/>
              </w:rPr>
              <w:t>: Административно обслужване</w:t>
            </w:r>
          </w:p>
        </w:tc>
      </w:tr>
      <w:tr w:rsidR="00585843" w:rsidRPr="009251E5" w14:paraId="7F51B6C4" w14:textId="77777777" w:rsidTr="00200C5A">
        <w:trPr>
          <w:trHeight w:val="346"/>
        </w:trPr>
        <w:tc>
          <w:tcPr>
            <w:tcW w:w="9180" w:type="dxa"/>
          </w:tcPr>
          <w:p w14:paraId="46F35005" w14:textId="4932A26A" w:rsidR="00585843" w:rsidRPr="009A403E" w:rsidRDefault="00585843" w:rsidP="00585843">
            <w:pPr>
              <w:jc w:val="both"/>
              <w:rPr>
                <w:bCs/>
                <w:sz w:val="24"/>
                <w:szCs w:val="24"/>
              </w:rPr>
            </w:pPr>
            <w:r w:rsidRPr="009A403E">
              <w:rPr>
                <w:bCs/>
                <w:sz w:val="24"/>
                <w:szCs w:val="24"/>
              </w:rPr>
              <w:t xml:space="preserve">Проект ЗВ I -  7.1 Подобряване на </w:t>
            </w:r>
            <w:r w:rsidR="00EA2C76" w:rsidRPr="009A403E">
              <w:rPr>
                <w:bCs/>
                <w:sz w:val="24"/>
                <w:szCs w:val="24"/>
              </w:rPr>
              <w:t>административното</w:t>
            </w:r>
            <w:r w:rsidRPr="009A403E">
              <w:rPr>
                <w:bCs/>
                <w:sz w:val="24"/>
                <w:szCs w:val="24"/>
              </w:rPr>
              <w:t xml:space="preserve"> </w:t>
            </w:r>
            <w:r w:rsidR="00EA2C76" w:rsidRPr="009A403E">
              <w:rPr>
                <w:bCs/>
                <w:sz w:val="24"/>
                <w:szCs w:val="24"/>
              </w:rPr>
              <w:t>обслужване</w:t>
            </w:r>
          </w:p>
        </w:tc>
      </w:tr>
      <w:tr w:rsidR="009A403E" w:rsidRPr="009251E5" w14:paraId="74D4D67D" w14:textId="77777777" w:rsidTr="00200C5A">
        <w:trPr>
          <w:trHeight w:val="352"/>
        </w:trPr>
        <w:tc>
          <w:tcPr>
            <w:tcW w:w="9180" w:type="dxa"/>
          </w:tcPr>
          <w:p w14:paraId="1F50ABA0" w14:textId="4567AF1A" w:rsidR="009A403E" w:rsidRPr="009A403E" w:rsidRDefault="009A403E" w:rsidP="00585843">
            <w:pPr>
              <w:jc w:val="both"/>
              <w:rPr>
                <w:sz w:val="24"/>
                <w:szCs w:val="24"/>
              </w:rPr>
            </w:pPr>
            <w:r w:rsidRPr="009A403E">
              <w:rPr>
                <w:sz w:val="24"/>
                <w:szCs w:val="24"/>
              </w:rPr>
              <w:t>Проект ЗВ I -  7.2  Подобряване на управлението на човешките ресурси</w:t>
            </w:r>
          </w:p>
        </w:tc>
      </w:tr>
    </w:tbl>
    <w:p w14:paraId="703ADA00" w14:textId="3017111C" w:rsidR="00727DDA" w:rsidRPr="00727DDA" w:rsidRDefault="00727DDA" w:rsidP="00727DDA"/>
    <w:p w14:paraId="09B18C9C" w14:textId="4A6C8615" w:rsidR="0029675C" w:rsidRPr="00246F51" w:rsidRDefault="006503B0" w:rsidP="00246F51">
      <w:pPr>
        <w:rPr>
          <w:rFonts w:ascii="Times New Roman" w:hAnsi="Times New Roman" w:cs="Times New Roman"/>
          <w:sz w:val="24"/>
          <w:szCs w:val="24"/>
          <w:lang w:val="en-US"/>
        </w:rPr>
      </w:pPr>
      <w:r>
        <w:rPr>
          <w:rFonts w:ascii="Times New Roman" w:hAnsi="Times New Roman" w:cs="Times New Roman"/>
          <w:b/>
          <w:sz w:val="24"/>
          <w:szCs w:val="24"/>
        </w:rPr>
        <w:t>4</w:t>
      </w:r>
      <w:r w:rsidR="0029675C" w:rsidRPr="00246F51">
        <w:rPr>
          <w:rFonts w:ascii="Times New Roman" w:hAnsi="Times New Roman" w:cs="Times New Roman"/>
          <w:b/>
          <w:sz w:val="24"/>
          <w:szCs w:val="24"/>
        </w:rPr>
        <w:t>.1.2 Зона с преобладаващ социален характер</w:t>
      </w:r>
      <w:r w:rsidR="0029675C">
        <w:rPr>
          <w:rFonts w:ascii="Times New Roman" w:hAnsi="Times New Roman" w:cs="Times New Roman"/>
          <w:b/>
          <w:sz w:val="24"/>
          <w:szCs w:val="24"/>
        </w:rPr>
        <w:t xml:space="preserve"> –</w:t>
      </w:r>
      <w:r w:rsidR="0070318B">
        <w:rPr>
          <w:rFonts w:ascii="Times New Roman" w:hAnsi="Times New Roman" w:cs="Times New Roman"/>
          <w:b/>
          <w:sz w:val="24"/>
          <w:szCs w:val="24"/>
          <w:lang w:val="en-US"/>
        </w:rPr>
        <w:t xml:space="preserve"> </w:t>
      </w:r>
      <w:r w:rsidR="0029675C">
        <w:rPr>
          <w:rFonts w:ascii="Times New Roman" w:hAnsi="Times New Roman" w:cs="Times New Roman"/>
          <w:b/>
          <w:sz w:val="24"/>
          <w:szCs w:val="24"/>
        </w:rPr>
        <w:t>ЗВ</w:t>
      </w:r>
      <w:r w:rsidR="0029675C">
        <w:rPr>
          <w:rFonts w:ascii="Times New Roman" w:hAnsi="Times New Roman" w:cs="Times New Roman"/>
          <w:b/>
          <w:sz w:val="24"/>
          <w:szCs w:val="24"/>
          <w:lang w:val="en-US"/>
        </w:rPr>
        <w:t xml:space="preserve"> II</w:t>
      </w:r>
    </w:p>
    <w:p w14:paraId="48680E5F" w14:textId="77777777" w:rsidR="00D175A7" w:rsidRDefault="0029675C" w:rsidP="00D175A7">
      <w:pPr>
        <w:spacing w:after="0" w:line="240" w:lineRule="auto"/>
        <w:jc w:val="both"/>
        <w:rPr>
          <w:rFonts w:ascii="Times New Roman" w:eastAsia="MS Mincho" w:hAnsi="Times New Roman" w:cs="Times New Roman"/>
          <w:sz w:val="24"/>
          <w:szCs w:val="24"/>
          <w:lang w:eastAsia="bg-BG"/>
        </w:rPr>
      </w:pPr>
      <w:r w:rsidRPr="00D175A7">
        <w:rPr>
          <w:rFonts w:ascii="Times New Roman" w:hAnsi="Times New Roman" w:cs="Times New Roman"/>
          <w:b/>
          <w:sz w:val="24"/>
          <w:szCs w:val="24"/>
        </w:rPr>
        <w:t>Обхват:</w:t>
      </w:r>
      <w:r w:rsidRPr="00246F51">
        <w:rPr>
          <w:rFonts w:ascii="Times New Roman" w:hAnsi="Times New Roman" w:cs="Times New Roman"/>
          <w:sz w:val="24"/>
          <w:szCs w:val="24"/>
        </w:rPr>
        <w:t xml:space="preserve"> </w:t>
      </w:r>
      <w:r w:rsidR="00D760AD" w:rsidRPr="00246F51">
        <w:rPr>
          <w:rFonts w:ascii="Times New Roman" w:eastAsia="MS Mincho" w:hAnsi="Times New Roman" w:cs="Times New Roman"/>
          <w:sz w:val="24"/>
          <w:szCs w:val="24"/>
          <w:lang w:eastAsia="bg-BG"/>
        </w:rPr>
        <w:t>С1 - ж.к. Меден Рудник и зона „Д“ (обхват на зоната: Зона А, Зона Б, Зона В, Зона Г, Зона Д</w:t>
      </w:r>
      <w:r w:rsidR="00D175A7">
        <w:rPr>
          <w:rFonts w:ascii="Times New Roman" w:eastAsia="MS Mincho" w:hAnsi="Times New Roman" w:cs="Times New Roman"/>
          <w:sz w:val="24"/>
          <w:szCs w:val="24"/>
          <w:lang w:eastAsia="bg-BG"/>
        </w:rPr>
        <w:t>.</w:t>
      </w:r>
    </w:p>
    <w:p w14:paraId="286D85C2" w14:textId="776F8432" w:rsidR="00D760AD" w:rsidRPr="00D175A7" w:rsidRDefault="00D760AD" w:rsidP="00D175A7">
      <w:pPr>
        <w:spacing w:after="0" w:line="240" w:lineRule="auto"/>
        <w:ind w:firstLine="708"/>
        <w:jc w:val="both"/>
        <w:rPr>
          <w:rFonts w:ascii="Times New Roman" w:eastAsia="MS Mincho" w:hAnsi="Times New Roman" w:cs="Times New Roman"/>
          <w:sz w:val="24"/>
          <w:szCs w:val="24"/>
          <w:lang w:eastAsia="bg-BG"/>
        </w:rPr>
      </w:pPr>
      <w:r w:rsidRPr="00246F51">
        <w:rPr>
          <w:rFonts w:ascii="Times New Roman" w:hAnsi="Times New Roman" w:cs="Times New Roman"/>
          <w:bCs/>
          <w:sz w:val="24"/>
          <w:szCs w:val="24"/>
        </w:rPr>
        <w:t xml:space="preserve">Проектите, включени в зоната за въздействие са насочени към  обновяване на градска жизнена среда в зона А, Зона Б,  зона Г и Д, както и Районен център, включващи мерки за облагородяване на междублокови пространства с прилежащи улици и паркинги, изграждане на нови улици, </w:t>
      </w:r>
      <w:r w:rsidRPr="00D50C0C">
        <w:rPr>
          <w:rFonts w:ascii="Times New Roman" w:hAnsi="Times New Roman" w:cs="Times New Roman"/>
          <w:bCs/>
          <w:sz w:val="24"/>
          <w:szCs w:val="24"/>
        </w:rPr>
        <w:t>пешеходен подлез; изграждане на нови обекти на образованието и обновяване на дворни пространства; изграждане  общински жилища, с цел осигуряване жилищната обезпеченост на територията на гр. Бургас; създаване на условия за практик</w:t>
      </w:r>
      <w:r w:rsidR="00D50C0C">
        <w:rPr>
          <w:rFonts w:ascii="Times New Roman" w:hAnsi="Times New Roman" w:cs="Times New Roman"/>
          <w:bCs/>
          <w:sz w:val="24"/>
          <w:szCs w:val="24"/>
        </w:rPr>
        <w:t>уване на различни видове спорт;</w:t>
      </w:r>
      <w:r w:rsidRPr="00D50C0C">
        <w:rPr>
          <w:rFonts w:ascii="Times New Roman" w:hAnsi="Times New Roman" w:cs="Times New Roman"/>
          <w:bCs/>
          <w:sz w:val="24"/>
          <w:szCs w:val="24"/>
        </w:rPr>
        <w:t xml:space="preserve"> мерки за въвеждане на енергийна ефективност в многофамилни жилищни сгради.</w:t>
      </w:r>
    </w:p>
    <w:p w14:paraId="3D5328A4" w14:textId="77777777" w:rsidR="00727DDA" w:rsidRPr="00D50C0C" w:rsidRDefault="00727DDA" w:rsidP="00246F51">
      <w:pPr>
        <w:ind w:firstLine="708"/>
        <w:jc w:val="both"/>
        <w:rPr>
          <w:rFonts w:ascii="Times New Roman" w:hAnsi="Times New Roman" w:cs="Times New Roman"/>
          <w:bCs/>
          <w:sz w:val="24"/>
          <w:szCs w:val="24"/>
        </w:rPr>
      </w:pPr>
    </w:p>
    <w:p w14:paraId="751FA809" w14:textId="4E3E4F1C" w:rsidR="0029675C" w:rsidRPr="00A536DF" w:rsidRDefault="00727DDA" w:rsidP="00727DDA">
      <w:pPr>
        <w:pStyle w:val="Caption"/>
        <w:keepNext/>
        <w:rPr>
          <w:rFonts w:ascii="Times New Roman" w:hAnsi="Times New Roman" w:cs="Times New Roman"/>
          <w:color w:val="auto"/>
          <w:sz w:val="20"/>
          <w:szCs w:val="20"/>
        </w:rPr>
      </w:pPr>
      <w:bookmarkStart w:id="6" w:name="_Toc66868279"/>
      <w:r w:rsidRPr="00A536DF">
        <w:rPr>
          <w:rFonts w:ascii="Times New Roman" w:hAnsi="Times New Roman" w:cs="Times New Roman"/>
          <w:color w:val="auto"/>
          <w:sz w:val="20"/>
          <w:szCs w:val="20"/>
        </w:rPr>
        <w:t xml:space="preserve">Таблица </w:t>
      </w:r>
      <w:r w:rsidRPr="00A536DF">
        <w:rPr>
          <w:rFonts w:ascii="Times New Roman" w:hAnsi="Times New Roman" w:cs="Times New Roman"/>
          <w:color w:val="auto"/>
          <w:sz w:val="20"/>
          <w:szCs w:val="20"/>
        </w:rPr>
        <w:fldChar w:fldCharType="begin"/>
      </w:r>
      <w:r w:rsidRPr="00A536DF">
        <w:rPr>
          <w:rFonts w:ascii="Times New Roman" w:hAnsi="Times New Roman" w:cs="Times New Roman"/>
          <w:color w:val="auto"/>
          <w:sz w:val="20"/>
          <w:szCs w:val="20"/>
        </w:rPr>
        <w:instrText xml:space="preserve"> SEQ Таблица \* ARABIC </w:instrText>
      </w:r>
      <w:r w:rsidRPr="00A536DF">
        <w:rPr>
          <w:rFonts w:ascii="Times New Roman" w:hAnsi="Times New Roman" w:cs="Times New Roman"/>
          <w:color w:val="auto"/>
          <w:sz w:val="20"/>
          <w:szCs w:val="20"/>
        </w:rPr>
        <w:fldChar w:fldCharType="separate"/>
      </w:r>
      <w:r w:rsidR="00A30F43" w:rsidRPr="00A536DF">
        <w:rPr>
          <w:rFonts w:ascii="Times New Roman" w:hAnsi="Times New Roman" w:cs="Times New Roman"/>
          <w:noProof/>
          <w:color w:val="auto"/>
          <w:sz w:val="20"/>
          <w:szCs w:val="20"/>
        </w:rPr>
        <w:t>2</w:t>
      </w:r>
      <w:r w:rsidRPr="00A536DF">
        <w:rPr>
          <w:rFonts w:ascii="Times New Roman" w:hAnsi="Times New Roman" w:cs="Times New Roman"/>
          <w:color w:val="auto"/>
          <w:sz w:val="20"/>
          <w:szCs w:val="20"/>
        </w:rPr>
        <w:fldChar w:fldCharType="end"/>
      </w:r>
      <w:r w:rsidRPr="00A536DF">
        <w:rPr>
          <w:rFonts w:ascii="Times New Roman" w:hAnsi="Times New Roman" w:cs="Times New Roman"/>
          <w:color w:val="auto"/>
          <w:sz w:val="20"/>
          <w:szCs w:val="20"/>
        </w:rPr>
        <w:t xml:space="preserve">. </w:t>
      </w:r>
      <w:r w:rsidR="000A7615" w:rsidRPr="00A536DF">
        <w:rPr>
          <w:rFonts w:ascii="Times New Roman" w:hAnsi="Times New Roman" w:cs="Times New Roman"/>
          <w:color w:val="auto"/>
          <w:sz w:val="20"/>
          <w:szCs w:val="20"/>
        </w:rPr>
        <w:t>Проекти включени в зоната за въздействие със социални функции</w:t>
      </w:r>
      <w:bookmarkEnd w:id="6"/>
    </w:p>
    <w:tbl>
      <w:tblPr>
        <w:tblStyle w:val="TableGrid1"/>
        <w:tblW w:w="9180" w:type="dxa"/>
        <w:tblLook w:val="04A0" w:firstRow="1" w:lastRow="0" w:firstColumn="1" w:lastColumn="0" w:noHBand="0" w:noVBand="1"/>
      </w:tblPr>
      <w:tblGrid>
        <w:gridCol w:w="9180"/>
      </w:tblGrid>
      <w:tr w:rsidR="00585843" w:rsidRPr="009251E5" w14:paraId="5D052DEC" w14:textId="77777777" w:rsidTr="00A536DF">
        <w:trPr>
          <w:trHeight w:val="436"/>
        </w:trPr>
        <w:tc>
          <w:tcPr>
            <w:tcW w:w="9180" w:type="dxa"/>
            <w:shd w:val="clear" w:color="auto" w:fill="D9D9D9" w:themeFill="background1" w:themeFillShade="D9"/>
          </w:tcPr>
          <w:p w14:paraId="779CFF90" w14:textId="77777777" w:rsidR="00585843" w:rsidRPr="00646F4C" w:rsidRDefault="00585843" w:rsidP="00C1122C">
            <w:pPr>
              <w:jc w:val="both"/>
              <w:rPr>
                <w:b/>
                <w:bCs/>
                <w:i/>
                <w:sz w:val="24"/>
                <w:szCs w:val="24"/>
              </w:rPr>
            </w:pPr>
            <w:r w:rsidRPr="00646F4C">
              <w:rPr>
                <w:b/>
                <w:i/>
                <w:sz w:val="24"/>
                <w:szCs w:val="24"/>
              </w:rPr>
              <w:t>Проектна група: Благоустрояване на градската жизнена среда</w:t>
            </w:r>
          </w:p>
        </w:tc>
      </w:tr>
      <w:tr w:rsidR="00585843" w:rsidRPr="009251E5" w14:paraId="15338562" w14:textId="77777777" w:rsidTr="00200C5A">
        <w:trPr>
          <w:trHeight w:val="414"/>
        </w:trPr>
        <w:tc>
          <w:tcPr>
            <w:tcW w:w="9180" w:type="dxa"/>
          </w:tcPr>
          <w:p w14:paraId="2ABFA541" w14:textId="1A73FBF6" w:rsidR="00D50C0C" w:rsidRPr="00646F4C" w:rsidRDefault="00585843" w:rsidP="00585843">
            <w:pPr>
              <w:jc w:val="both"/>
              <w:rPr>
                <w:bCs/>
                <w:sz w:val="24"/>
                <w:szCs w:val="24"/>
              </w:rPr>
            </w:pPr>
            <w:r w:rsidRPr="00646F4C">
              <w:rPr>
                <w:bCs/>
                <w:sz w:val="24"/>
                <w:szCs w:val="24"/>
              </w:rPr>
              <w:t>Проект ЗВ II - 1.1 Обновяване на градска жизнена среда в Зона А и Зона Б (А)</w:t>
            </w:r>
          </w:p>
        </w:tc>
      </w:tr>
      <w:tr w:rsidR="00585843" w:rsidRPr="009251E5" w14:paraId="704D5E6F" w14:textId="77777777" w:rsidTr="00200C5A">
        <w:trPr>
          <w:trHeight w:val="420"/>
        </w:trPr>
        <w:tc>
          <w:tcPr>
            <w:tcW w:w="9180" w:type="dxa"/>
          </w:tcPr>
          <w:p w14:paraId="7490C11D" w14:textId="33A82016" w:rsidR="00585843" w:rsidRPr="00646F4C" w:rsidRDefault="00585843" w:rsidP="00585843">
            <w:pPr>
              <w:jc w:val="both"/>
              <w:rPr>
                <w:bCs/>
                <w:sz w:val="24"/>
                <w:szCs w:val="24"/>
              </w:rPr>
            </w:pPr>
            <w:r w:rsidRPr="00646F4C">
              <w:rPr>
                <w:bCs/>
                <w:sz w:val="24"/>
                <w:szCs w:val="24"/>
              </w:rPr>
              <w:t>Проект ЗВ II -  1.2 Обновяване на градска жизнена среда в Зона В и Районен център (Б)</w:t>
            </w:r>
          </w:p>
        </w:tc>
      </w:tr>
      <w:tr w:rsidR="00585843" w:rsidRPr="009251E5" w14:paraId="440AE359" w14:textId="77777777" w:rsidTr="00200C5A">
        <w:trPr>
          <w:trHeight w:val="370"/>
        </w:trPr>
        <w:tc>
          <w:tcPr>
            <w:tcW w:w="9180" w:type="dxa"/>
          </w:tcPr>
          <w:p w14:paraId="632CAD8D" w14:textId="53E3B57F" w:rsidR="00585843" w:rsidRPr="00646F4C" w:rsidRDefault="00585843" w:rsidP="00585843">
            <w:pPr>
              <w:jc w:val="both"/>
              <w:rPr>
                <w:bCs/>
                <w:sz w:val="24"/>
                <w:szCs w:val="24"/>
              </w:rPr>
            </w:pPr>
            <w:r w:rsidRPr="00646F4C">
              <w:rPr>
                <w:bCs/>
                <w:sz w:val="24"/>
                <w:szCs w:val="24"/>
              </w:rPr>
              <w:t>Проект ЗВ II -  1.3 Обновяване на градска жизнена среда в Зона Г и зона Д (В)</w:t>
            </w:r>
          </w:p>
        </w:tc>
      </w:tr>
      <w:tr w:rsidR="007963BC" w:rsidRPr="009251E5" w14:paraId="3B14558B" w14:textId="77777777" w:rsidTr="00200C5A">
        <w:trPr>
          <w:trHeight w:val="386"/>
        </w:trPr>
        <w:tc>
          <w:tcPr>
            <w:tcW w:w="9180" w:type="dxa"/>
          </w:tcPr>
          <w:p w14:paraId="4E2D4DF4" w14:textId="6913B871" w:rsidR="007963BC" w:rsidRPr="00646F4C" w:rsidRDefault="007963BC" w:rsidP="00585843">
            <w:pPr>
              <w:jc w:val="both"/>
              <w:rPr>
                <w:bCs/>
                <w:sz w:val="24"/>
                <w:szCs w:val="24"/>
              </w:rPr>
            </w:pPr>
            <w:r w:rsidRPr="007963BC">
              <w:rPr>
                <w:bCs/>
                <w:sz w:val="24"/>
                <w:szCs w:val="24"/>
              </w:rPr>
              <w:t>Проект ЗВ II -  1.4 Обновяване на градска жизнена среда в . Зона А и Зона Б (А)</w:t>
            </w:r>
          </w:p>
        </w:tc>
      </w:tr>
      <w:tr w:rsidR="007963BC" w:rsidRPr="009251E5" w14:paraId="4839FF4A" w14:textId="77777777" w:rsidTr="00200C5A">
        <w:trPr>
          <w:trHeight w:val="386"/>
        </w:trPr>
        <w:tc>
          <w:tcPr>
            <w:tcW w:w="9180" w:type="dxa"/>
          </w:tcPr>
          <w:p w14:paraId="46E487C9" w14:textId="75FCE2FA" w:rsidR="007963BC" w:rsidRPr="00646F4C" w:rsidRDefault="007963BC" w:rsidP="00585843">
            <w:pPr>
              <w:jc w:val="both"/>
              <w:rPr>
                <w:bCs/>
                <w:sz w:val="24"/>
                <w:szCs w:val="24"/>
              </w:rPr>
            </w:pPr>
            <w:r w:rsidRPr="007963BC">
              <w:rPr>
                <w:bCs/>
                <w:sz w:val="24"/>
                <w:szCs w:val="24"/>
              </w:rPr>
              <w:t>Проект ЗВ II -  1.5 Обновяване на градска жизнена среда в Зона В и Районен център (Б)</w:t>
            </w:r>
          </w:p>
        </w:tc>
      </w:tr>
      <w:tr w:rsidR="007963BC" w:rsidRPr="009251E5" w14:paraId="47781287" w14:textId="77777777" w:rsidTr="00200C5A">
        <w:trPr>
          <w:trHeight w:val="386"/>
        </w:trPr>
        <w:tc>
          <w:tcPr>
            <w:tcW w:w="9180" w:type="dxa"/>
          </w:tcPr>
          <w:p w14:paraId="4697C547" w14:textId="6E092039" w:rsidR="007963BC" w:rsidRPr="00646F4C" w:rsidRDefault="007963BC" w:rsidP="00585843">
            <w:pPr>
              <w:jc w:val="both"/>
              <w:rPr>
                <w:bCs/>
                <w:sz w:val="24"/>
                <w:szCs w:val="24"/>
              </w:rPr>
            </w:pPr>
            <w:r w:rsidRPr="007963BC">
              <w:rPr>
                <w:bCs/>
                <w:sz w:val="24"/>
                <w:szCs w:val="24"/>
              </w:rPr>
              <w:t>Проект ЗВ II -  1.6 Обновяване на градска жизнена среда в  Зона Г и зона Д (В)</w:t>
            </w:r>
          </w:p>
        </w:tc>
      </w:tr>
      <w:tr w:rsidR="007963BC" w:rsidRPr="009251E5" w14:paraId="59FA5F4F" w14:textId="77777777" w:rsidTr="00200C5A">
        <w:trPr>
          <w:trHeight w:val="386"/>
        </w:trPr>
        <w:tc>
          <w:tcPr>
            <w:tcW w:w="9180" w:type="dxa"/>
          </w:tcPr>
          <w:p w14:paraId="11112663" w14:textId="762B1044" w:rsidR="007963BC" w:rsidRPr="00646F4C" w:rsidRDefault="007963BC" w:rsidP="00585843">
            <w:pPr>
              <w:jc w:val="both"/>
              <w:rPr>
                <w:bCs/>
                <w:sz w:val="24"/>
                <w:szCs w:val="24"/>
              </w:rPr>
            </w:pPr>
            <w:r w:rsidRPr="007963BC">
              <w:rPr>
                <w:bCs/>
                <w:sz w:val="24"/>
                <w:szCs w:val="24"/>
              </w:rPr>
              <w:t>Проект ЗВ II -  1.7 Обновяване на градска жизнена среда в Зона А и Зона Б (А)</w:t>
            </w:r>
          </w:p>
        </w:tc>
      </w:tr>
      <w:tr w:rsidR="00585843" w:rsidRPr="009251E5" w14:paraId="28F13F22" w14:textId="77777777" w:rsidTr="00200C5A">
        <w:trPr>
          <w:trHeight w:val="386"/>
        </w:trPr>
        <w:tc>
          <w:tcPr>
            <w:tcW w:w="9180" w:type="dxa"/>
          </w:tcPr>
          <w:p w14:paraId="70C0A119" w14:textId="61B6AA3E" w:rsidR="00585843" w:rsidRPr="00646F4C" w:rsidRDefault="00585843" w:rsidP="00585843">
            <w:pPr>
              <w:jc w:val="both"/>
              <w:rPr>
                <w:bCs/>
                <w:sz w:val="24"/>
                <w:szCs w:val="24"/>
              </w:rPr>
            </w:pPr>
            <w:r w:rsidRPr="00646F4C">
              <w:rPr>
                <w:bCs/>
                <w:sz w:val="24"/>
                <w:szCs w:val="24"/>
              </w:rPr>
              <w:t>Проект ЗВ II -  1.8 Обновяване на градска жизнена среда в. Зона Г и зона Д (В)</w:t>
            </w:r>
          </w:p>
        </w:tc>
      </w:tr>
      <w:tr w:rsidR="007963BC" w:rsidRPr="009251E5" w14:paraId="238ADD02" w14:textId="77777777" w:rsidTr="00200C5A">
        <w:trPr>
          <w:trHeight w:val="386"/>
        </w:trPr>
        <w:tc>
          <w:tcPr>
            <w:tcW w:w="9180" w:type="dxa"/>
          </w:tcPr>
          <w:p w14:paraId="668F53B3" w14:textId="1190D661" w:rsidR="007963BC" w:rsidRPr="00646F4C" w:rsidRDefault="007963BC" w:rsidP="00585843">
            <w:pPr>
              <w:jc w:val="both"/>
              <w:rPr>
                <w:bCs/>
                <w:sz w:val="24"/>
                <w:szCs w:val="24"/>
              </w:rPr>
            </w:pPr>
            <w:r w:rsidRPr="007963BC">
              <w:rPr>
                <w:bCs/>
                <w:sz w:val="24"/>
                <w:szCs w:val="24"/>
              </w:rPr>
              <w:t>Проект ЗВ II -  1.9 Обновяване на градска жизнена среда в. Зона В и Районен център (Б)</w:t>
            </w:r>
          </w:p>
        </w:tc>
      </w:tr>
      <w:tr w:rsidR="00FF2D17" w:rsidRPr="009251E5" w14:paraId="6A6D108D" w14:textId="77777777" w:rsidTr="00A536DF">
        <w:trPr>
          <w:trHeight w:val="386"/>
        </w:trPr>
        <w:tc>
          <w:tcPr>
            <w:tcW w:w="9180" w:type="dxa"/>
            <w:shd w:val="clear" w:color="auto" w:fill="D9D9D9" w:themeFill="background1" w:themeFillShade="D9"/>
          </w:tcPr>
          <w:p w14:paraId="3B313939" w14:textId="06423AFE" w:rsidR="00FF2D17" w:rsidRPr="00FF2D17" w:rsidRDefault="00FF2D17" w:rsidP="00585843">
            <w:pPr>
              <w:jc w:val="both"/>
              <w:rPr>
                <w:b/>
                <w:bCs/>
                <w:i/>
                <w:sz w:val="24"/>
                <w:szCs w:val="24"/>
              </w:rPr>
            </w:pPr>
            <w:r w:rsidRPr="00FF2D17">
              <w:rPr>
                <w:b/>
                <w:bCs/>
                <w:i/>
                <w:sz w:val="24"/>
                <w:szCs w:val="24"/>
              </w:rPr>
              <w:t>Проектна група ЗВ II - 2 Обновяване на обекти на публичната инфраструктура</w:t>
            </w:r>
          </w:p>
        </w:tc>
      </w:tr>
      <w:tr w:rsidR="00FF2D17" w:rsidRPr="009251E5" w14:paraId="38E28314" w14:textId="77777777" w:rsidTr="00200C5A">
        <w:trPr>
          <w:trHeight w:val="386"/>
        </w:trPr>
        <w:tc>
          <w:tcPr>
            <w:tcW w:w="9180" w:type="dxa"/>
          </w:tcPr>
          <w:p w14:paraId="0BCC54EB" w14:textId="4F8D54C7" w:rsidR="00FF2D17" w:rsidRPr="007963BC" w:rsidRDefault="00FF2D17" w:rsidP="00585843">
            <w:pPr>
              <w:jc w:val="both"/>
              <w:rPr>
                <w:bCs/>
                <w:sz w:val="24"/>
                <w:szCs w:val="24"/>
              </w:rPr>
            </w:pPr>
            <w:r w:rsidRPr="00FF2D17">
              <w:rPr>
                <w:bCs/>
                <w:sz w:val="24"/>
                <w:szCs w:val="24"/>
              </w:rPr>
              <w:t>Проект ЗВ II -  2.1 Реконструкция на сграда на ТД Възраждане за нуждите на  IV РПУ</w:t>
            </w:r>
          </w:p>
        </w:tc>
      </w:tr>
      <w:tr w:rsidR="00FF2D17" w:rsidRPr="009251E5" w14:paraId="5C8A8495" w14:textId="77777777" w:rsidTr="00200C5A">
        <w:trPr>
          <w:trHeight w:val="386"/>
        </w:trPr>
        <w:tc>
          <w:tcPr>
            <w:tcW w:w="9180" w:type="dxa"/>
          </w:tcPr>
          <w:p w14:paraId="6A9E78BB" w14:textId="4F421CBB" w:rsidR="00FF2D17" w:rsidRPr="00244C1D" w:rsidRDefault="00FF2D17" w:rsidP="00585843">
            <w:pPr>
              <w:jc w:val="both"/>
              <w:rPr>
                <w:bCs/>
                <w:sz w:val="24"/>
                <w:szCs w:val="24"/>
              </w:rPr>
            </w:pPr>
            <w:r w:rsidRPr="00FF2D17">
              <w:rPr>
                <w:bCs/>
                <w:sz w:val="24"/>
                <w:szCs w:val="24"/>
              </w:rPr>
              <w:t>Проект ЗВ II - 2.2 Обновяване и внедряване на мерки за енергийна ефективност в сграда на Център за административни услуги Възраждане</w:t>
            </w:r>
            <w:r w:rsidR="00244C1D">
              <w:rPr>
                <w:bCs/>
                <w:sz w:val="24"/>
                <w:szCs w:val="24"/>
              </w:rPr>
              <w:t>.</w:t>
            </w:r>
          </w:p>
        </w:tc>
      </w:tr>
      <w:tr w:rsidR="00585843" w:rsidRPr="009251E5" w14:paraId="6DDA0F93" w14:textId="77777777" w:rsidTr="00A536DF">
        <w:trPr>
          <w:trHeight w:val="386"/>
        </w:trPr>
        <w:tc>
          <w:tcPr>
            <w:tcW w:w="9180" w:type="dxa"/>
            <w:shd w:val="clear" w:color="auto" w:fill="D9D9D9" w:themeFill="background1" w:themeFillShade="D9"/>
            <w:hideMark/>
          </w:tcPr>
          <w:p w14:paraId="1C3D11A1" w14:textId="6BD366F2" w:rsidR="00585843" w:rsidRPr="00646F4C" w:rsidRDefault="00585843" w:rsidP="00C1122C">
            <w:pPr>
              <w:jc w:val="both"/>
              <w:rPr>
                <w:b/>
                <w:i/>
                <w:sz w:val="24"/>
                <w:szCs w:val="24"/>
              </w:rPr>
            </w:pPr>
            <w:r w:rsidRPr="00646F4C">
              <w:rPr>
                <w:b/>
                <w:i/>
                <w:sz w:val="24"/>
                <w:szCs w:val="24"/>
              </w:rPr>
              <w:t>Проектна група: Обновяване на обекти на образованието</w:t>
            </w:r>
          </w:p>
        </w:tc>
      </w:tr>
      <w:tr w:rsidR="00585843" w:rsidRPr="009251E5" w14:paraId="13A15291" w14:textId="77777777" w:rsidTr="00200C5A">
        <w:trPr>
          <w:trHeight w:val="397"/>
        </w:trPr>
        <w:tc>
          <w:tcPr>
            <w:tcW w:w="9180" w:type="dxa"/>
          </w:tcPr>
          <w:p w14:paraId="61945C2F" w14:textId="6B8FFC03" w:rsidR="00585843" w:rsidRPr="00646F4C" w:rsidRDefault="00585843" w:rsidP="00585843">
            <w:pPr>
              <w:jc w:val="both"/>
              <w:rPr>
                <w:bCs/>
                <w:sz w:val="24"/>
                <w:szCs w:val="24"/>
              </w:rPr>
            </w:pPr>
            <w:r w:rsidRPr="00646F4C">
              <w:rPr>
                <w:bCs/>
                <w:sz w:val="24"/>
                <w:szCs w:val="24"/>
              </w:rPr>
              <w:t xml:space="preserve">Проект ЗВ II -  3.1 Изграждане на нова детска градина - трети корпус на ОДЗ Надежда </w:t>
            </w:r>
          </w:p>
        </w:tc>
      </w:tr>
      <w:tr w:rsidR="00585843" w:rsidRPr="009251E5" w14:paraId="42DCF032" w14:textId="77777777" w:rsidTr="00200C5A">
        <w:trPr>
          <w:trHeight w:val="670"/>
        </w:trPr>
        <w:tc>
          <w:tcPr>
            <w:tcW w:w="9180" w:type="dxa"/>
          </w:tcPr>
          <w:p w14:paraId="2EE92FD6" w14:textId="16CEE359" w:rsidR="00585843" w:rsidRPr="00646F4C" w:rsidRDefault="00585843" w:rsidP="00585843">
            <w:pPr>
              <w:jc w:val="both"/>
              <w:rPr>
                <w:bCs/>
                <w:sz w:val="24"/>
                <w:szCs w:val="24"/>
              </w:rPr>
            </w:pPr>
            <w:r w:rsidRPr="00646F4C">
              <w:rPr>
                <w:bCs/>
                <w:sz w:val="24"/>
                <w:szCs w:val="24"/>
              </w:rPr>
              <w:lastRenderedPageBreak/>
              <w:t>Проект ЗВ II -  3.2 Обновяване на прилежащ терен/дворни пространства и площадки в ОУ Елин Пелин</w:t>
            </w:r>
          </w:p>
        </w:tc>
      </w:tr>
      <w:tr w:rsidR="00585843" w:rsidRPr="009251E5" w14:paraId="22A805DB" w14:textId="77777777" w:rsidTr="00200C5A">
        <w:trPr>
          <w:trHeight w:val="455"/>
        </w:trPr>
        <w:tc>
          <w:tcPr>
            <w:tcW w:w="9180" w:type="dxa"/>
          </w:tcPr>
          <w:p w14:paraId="30F784A2" w14:textId="32F7B410" w:rsidR="00585843" w:rsidRPr="00646F4C" w:rsidRDefault="00585843" w:rsidP="00585843">
            <w:pPr>
              <w:jc w:val="both"/>
              <w:rPr>
                <w:bCs/>
                <w:sz w:val="24"/>
                <w:szCs w:val="24"/>
              </w:rPr>
            </w:pPr>
            <w:r w:rsidRPr="00646F4C">
              <w:rPr>
                <w:bCs/>
                <w:sz w:val="24"/>
                <w:szCs w:val="24"/>
              </w:rPr>
              <w:t xml:space="preserve">Проект ЗВ II -  3.3 Изграждане на нова детска градина в РЦ – Меден Рудник </w:t>
            </w:r>
          </w:p>
        </w:tc>
      </w:tr>
      <w:tr w:rsidR="00585843" w:rsidRPr="009251E5" w14:paraId="3DAC927F" w14:textId="77777777" w:rsidTr="00200C5A">
        <w:trPr>
          <w:trHeight w:val="406"/>
        </w:trPr>
        <w:tc>
          <w:tcPr>
            <w:tcW w:w="9180" w:type="dxa"/>
          </w:tcPr>
          <w:p w14:paraId="22F57595" w14:textId="63C39F61" w:rsidR="00585843" w:rsidRPr="00646F4C" w:rsidRDefault="00585843" w:rsidP="00585843">
            <w:pPr>
              <w:jc w:val="both"/>
              <w:rPr>
                <w:bCs/>
                <w:sz w:val="24"/>
                <w:szCs w:val="24"/>
              </w:rPr>
            </w:pPr>
            <w:r w:rsidRPr="00646F4C">
              <w:rPr>
                <w:bCs/>
                <w:sz w:val="24"/>
                <w:szCs w:val="24"/>
              </w:rPr>
              <w:t>Проект ЗВ II -  3.4 Изграждане на нов корпус на ЦДГ Чайка</w:t>
            </w:r>
          </w:p>
        </w:tc>
      </w:tr>
      <w:tr w:rsidR="006653DF" w:rsidRPr="009251E5" w14:paraId="365F2DCB" w14:textId="77777777" w:rsidTr="00200C5A">
        <w:trPr>
          <w:trHeight w:val="316"/>
        </w:trPr>
        <w:tc>
          <w:tcPr>
            <w:tcW w:w="9180" w:type="dxa"/>
          </w:tcPr>
          <w:p w14:paraId="086218D4" w14:textId="581586EF" w:rsidR="006653DF" w:rsidRPr="00646F4C" w:rsidRDefault="006653DF" w:rsidP="006653DF">
            <w:pPr>
              <w:jc w:val="both"/>
              <w:rPr>
                <w:bCs/>
                <w:sz w:val="24"/>
                <w:szCs w:val="24"/>
              </w:rPr>
            </w:pPr>
            <w:r w:rsidRPr="006653DF">
              <w:rPr>
                <w:bCs/>
                <w:sz w:val="24"/>
                <w:szCs w:val="24"/>
              </w:rPr>
              <w:t>Проект ЗВ II -  3.5 Реконструкция на сградата на IV РПУ  за корпуси на ОДЗ Славейче</w:t>
            </w:r>
          </w:p>
        </w:tc>
      </w:tr>
      <w:tr w:rsidR="006653DF" w:rsidRPr="009251E5" w14:paraId="2D0A56D7" w14:textId="77777777" w:rsidTr="00200C5A">
        <w:trPr>
          <w:trHeight w:val="611"/>
        </w:trPr>
        <w:tc>
          <w:tcPr>
            <w:tcW w:w="9180" w:type="dxa"/>
          </w:tcPr>
          <w:p w14:paraId="6F79C1BD" w14:textId="7039A008" w:rsidR="006653DF" w:rsidRPr="00646F4C" w:rsidRDefault="006653DF" w:rsidP="00585843">
            <w:pPr>
              <w:jc w:val="both"/>
              <w:rPr>
                <w:bCs/>
                <w:sz w:val="24"/>
                <w:szCs w:val="24"/>
              </w:rPr>
            </w:pPr>
            <w:r w:rsidRPr="006653DF">
              <w:rPr>
                <w:bCs/>
                <w:sz w:val="24"/>
                <w:szCs w:val="24"/>
              </w:rPr>
              <w:t>Проект З</w:t>
            </w:r>
            <w:r>
              <w:rPr>
                <w:bCs/>
                <w:sz w:val="24"/>
                <w:szCs w:val="24"/>
              </w:rPr>
              <w:t>В II -  3.6 Обновяване на прилеж</w:t>
            </w:r>
            <w:r w:rsidRPr="006653DF">
              <w:rPr>
                <w:bCs/>
                <w:sz w:val="24"/>
                <w:szCs w:val="24"/>
              </w:rPr>
              <w:t>ащ терен/дворни пространства и площадки в ОДЗ Делфин, ОДЗ Славейче, ОДЗ Морска звезда и ЦДГ Чайка</w:t>
            </w:r>
          </w:p>
        </w:tc>
      </w:tr>
      <w:tr w:rsidR="00585843" w:rsidRPr="009251E5" w14:paraId="7219D723" w14:textId="77777777" w:rsidTr="00200C5A">
        <w:trPr>
          <w:trHeight w:val="611"/>
        </w:trPr>
        <w:tc>
          <w:tcPr>
            <w:tcW w:w="9180" w:type="dxa"/>
            <w:hideMark/>
          </w:tcPr>
          <w:p w14:paraId="207CE2E9" w14:textId="6669ADE9" w:rsidR="00585843" w:rsidRPr="00646F4C" w:rsidRDefault="00585843" w:rsidP="00585843">
            <w:pPr>
              <w:jc w:val="both"/>
              <w:rPr>
                <w:bCs/>
                <w:sz w:val="24"/>
                <w:szCs w:val="24"/>
              </w:rPr>
            </w:pPr>
            <w:r w:rsidRPr="00646F4C">
              <w:rPr>
                <w:bCs/>
                <w:sz w:val="24"/>
                <w:szCs w:val="24"/>
              </w:rPr>
              <w:t xml:space="preserve">Проект ЗВ II -  3.7 Обновяване на </w:t>
            </w:r>
            <w:r w:rsidR="00D0467B" w:rsidRPr="00646F4C">
              <w:rPr>
                <w:bCs/>
                <w:sz w:val="24"/>
                <w:szCs w:val="24"/>
              </w:rPr>
              <w:t>прилежащ</w:t>
            </w:r>
            <w:r w:rsidRPr="00646F4C">
              <w:rPr>
                <w:bCs/>
                <w:sz w:val="24"/>
                <w:szCs w:val="24"/>
              </w:rPr>
              <w:t xml:space="preserve"> терен/дворни пространства и площадки в ОУ Найден Геров и  СОУ Петко Росен</w:t>
            </w:r>
          </w:p>
        </w:tc>
      </w:tr>
      <w:tr w:rsidR="006653DF" w:rsidRPr="009251E5" w14:paraId="0EA2D916" w14:textId="77777777" w:rsidTr="00200C5A">
        <w:trPr>
          <w:trHeight w:val="608"/>
        </w:trPr>
        <w:tc>
          <w:tcPr>
            <w:tcW w:w="9180" w:type="dxa"/>
          </w:tcPr>
          <w:p w14:paraId="4EA442C8" w14:textId="42E1FD10" w:rsidR="006653DF" w:rsidRPr="00646F4C" w:rsidRDefault="006653DF" w:rsidP="00585843">
            <w:pPr>
              <w:jc w:val="both"/>
              <w:rPr>
                <w:bCs/>
                <w:sz w:val="24"/>
                <w:szCs w:val="24"/>
              </w:rPr>
            </w:pPr>
            <w:r w:rsidRPr="006653DF">
              <w:rPr>
                <w:bCs/>
                <w:sz w:val="24"/>
                <w:szCs w:val="24"/>
              </w:rPr>
              <w:t>Проект З</w:t>
            </w:r>
            <w:r>
              <w:rPr>
                <w:bCs/>
                <w:sz w:val="24"/>
                <w:szCs w:val="24"/>
              </w:rPr>
              <w:t>В II -  3.8 Обновяване на прилеж</w:t>
            </w:r>
            <w:r w:rsidRPr="006653DF">
              <w:rPr>
                <w:bCs/>
                <w:sz w:val="24"/>
                <w:szCs w:val="24"/>
              </w:rPr>
              <w:t>ащ терен/дворни пространства и площадки в СОУ Константин Петканов</w:t>
            </w:r>
          </w:p>
        </w:tc>
      </w:tr>
      <w:tr w:rsidR="00585843" w:rsidRPr="009251E5" w14:paraId="38F53EF3" w14:textId="77777777" w:rsidTr="00200C5A">
        <w:trPr>
          <w:trHeight w:val="701"/>
        </w:trPr>
        <w:tc>
          <w:tcPr>
            <w:tcW w:w="9180" w:type="dxa"/>
          </w:tcPr>
          <w:p w14:paraId="645F5964" w14:textId="22432300" w:rsidR="00585843" w:rsidRPr="00646F4C" w:rsidRDefault="00585843" w:rsidP="00585843">
            <w:pPr>
              <w:jc w:val="both"/>
              <w:rPr>
                <w:bCs/>
                <w:sz w:val="24"/>
                <w:szCs w:val="24"/>
              </w:rPr>
            </w:pPr>
            <w:r w:rsidRPr="00646F4C">
              <w:rPr>
                <w:bCs/>
                <w:sz w:val="24"/>
                <w:szCs w:val="24"/>
              </w:rPr>
              <w:t xml:space="preserve">Проект ЗВ II -  3.9 Обновяване на </w:t>
            </w:r>
            <w:r w:rsidR="00D0467B" w:rsidRPr="00646F4C">
              <w:rPr>
                <w:bCs/>
                <w:sz w:val="24"/>
                <w:szCs w:val="24"/>
              </w:rPr>
              <w:t>прилежащ</w:t>
            </w:r>
            <w:r w:rsidRPr="00646F4C">
              <w:rPr>
                <w:bCs/>
                <w:sz w:val="24"/>
                <w:szCs w:val="24"/>
              </w:rPr>
              <w:t xml:space="preserve"> терен/дворни пространства и площадки в Професионална техническа гимназия</w:t>
            </w:r>
          </w:p>
        </w:tc>
      </w:tr>
      <w:tr w:rsidR="00585843" w:rsidRPr="009251E5" w14:paraId="53E463C5" w14:textId="77777777" w:rsidTr="00200C5A">
        <w:trPr>
          <w:trHeight w:val="400"/>
        </w:trPr>
        <w:tc>
          <w:tcPr>
            <w:tcW w:w="9180" w:type="dxa"/>
          </w:tcPr>
          <w:p w14:paraId="337CC027" w14:textId="1B810A4F" w:rsidR="00585843" w:rsidRPr="00646F4C" w:rsidRDefault="00585843" w:rsidP="00585843">
            <w:pPr>
              <w:jc w:val="both"/>
              <w:rPr>
                <w:bCs/>
                <w:sz w:val="24"/>
                <w:szCs w:val="24"/>
              </w:rPr>
            </w:pPr>
            <w:r w:rsidRPr="00646F4C">
              <w:rPr>
                <w:bCs/>
                <w:sz w:val="24"/>
                <w:szCs w:val="24"/>
              </w:rPr>
              <w:t>Проект - 3.10 Доставка ИКТ инфраструктура и съвременни образователни технологии</w:t>
            </w:r>
          </w:p>
        </w:tc>
      </w:tr>
      <w:tr w:rsidR="00585843" w:rsidRPr="009251E5" w14:paraId="050DDD14" w14:textId="77777777" w:rsidTr="00A536DF">
        <w:trPr>
          <w:trHeight w:val="435"/>
        </w:trPr>
        <w:tc>
          <w:tcPr>
            <w:tcW w:w="9180" w:type="dxa"/>
            <w:shd w:val="clear" w:color="auto" w:fill="D9D9D9" w:themeFill="background1" w:themeFillShade="D9"/>
          </w:tcPr>
          <w:p w14:paraId="5EDAA58C" w14:textId="77777777" w:rsidR="00585843" w:rsidRPr="00646F4C" w:rsidRDefault="00585843" w:rsidP="00C1122C">
            <w:pPr>
              <w:jc w:val="both"/>
              <w:rPr>
                <w:b/>
                <w:bCs/>
                <w:i/>
                <w:sz w:val="24"/>
                <w:szCs w:val="24"/>
              </w:rPr>
            </w:pPr>
            <w:r w:rsidRPr="00646F4C">
              <w:rPr>
                <w:b/>
                <w:i/>
                <w:sz w:val="24"/>
                <w:szCs w:val="24"/>
              </w:rPr>
              <w:t xml:space="preserve">Проектна група: </w:t>
            </w:r>
            <w:r w:rsidRPr="00646F4C">
              <w:rPr>
                <w:b/>
                <w:bCs/>
                <w:i/>
                <w:sz w:val="24"/>
                <w:szCs w:val="24"/>
              </w:rPr>
              <w:t>Обновяване на обекти на културата</w:t>
            </w:r>
          </w:p>
        </w:tc>
      </w:tr>
      <w:tr w:rsidR="00E6093B" w:rsidRPr="009251E5" w14:paraId="2BB09828" w14:textId="77777777" w:rsidTr="00200C5A">
        <w:trPr>
          <w:trHeight w:val="384"/>
        </w:trPr>
        <w:tc>
          <w:tcPr>
            <w:tcW w:w="9180" w:type="dxa"/>
          </w:tcPr>
          <w:p w14:paraId="7640B6C5" w14:textId="5B1F64AE" w:rsidR="00E6093B" w:rsidRPr="00646F4C" w:rsidRDefault="00E6093B" w:rsidP="00D0467B">
            <w:pPr>
              <w:jc w:val="both"/>
              <w:rPr>
                <w:bCs/>
                <w:sz w:val="24"/>
                <w:szCs w:val="24"/>
              </w:rPr>
            </w:pPr>
            <w:r w:rsidRPr="00E6093B">
              <w:rPr>
                <w:bCs/>
                <w:sz w:val="24"/>
                <w:szCs w:val="24"/>
              </w:rPr>
              <w:t>Проект ЗВ II -  4.1 Изграждане на Многофункционална сграда за администрация и култура, зала за ритуали</w:t>
            </w:r>
          </w:p>
        </w:tc>
      </w:tr>
      <w:tr w:rsidR="00E6093B" w:rsidRPr="009251E5" w14:paraId="68BCC704" w14:textId="77777777" w:rsidTr="00200C5A">
        <w:trPr>
          <w:trHeight w:val="384"/>
        </w:trPr>
        <w:tc>
          <w:tcPr>
            <w:tcW w:w="9180" w:type="dxa"/>
          </w:tcPr>
          <w:p w14:paraId="50C6767F" w14:textId="64AD0402" w:rsidR="00E6093B" w:rsidRPr="00646F4C" w:rsidRDefault="00E6093B" w:rsidP="00D0467B">
            <w:pPr>
              <w:jc w:val="both"/>
              <w:rPr>
                <w:bCs/>
                <w:sz w:val="24"/>
                <w:szCs w:val="24"/>
              </w:rPr>
            </w:pPr>
            <w:r w:rsidRPr="00E6093B">
              <w:rPr>
                <w:bCs/>
                <w:sz w:val="24"/>
                <w:szCs w:val="24"/>
              </w:rPr>
              <w:t>Проект ЗВ II -  4.2 Изграждане на сцена на открито</w:t>
            </w:r>
          </w:p>
        </w:tc>
      </w:tr>
      <w:tr w:rsidR="00D0467B" w:rsidRPr="009251E5" w14:paraId="5DF7FB4D" w14:textId="77777777" w:rsidTr="00200C5A">
        <w:trPr>
          <w:trHeight w:val="384"/>
        </w:trPr>
        <w:tc>
          <w:tcPr>
            <w:tcW w:w="9180" w:type="dxa"/>
          </w:tcPr>
          <w:p w14:paraId="7FE70D59" w14:textId="56F6AF15" w:rsidR="00D0467B" w:rsidRPr="00646F4C" w:rsidRDefault="00D0467B" w:rsidP="00D0467B">
            <w:pPr>
              <w:jc w:val="both"/>
              <w:rPr>
                <w:bCs/>
                <w:sz w:val="24"/>
                <w:szCs w:val="24"/>
              </w:rPr>
            </w:pPr>
            <w:r w:rsidRPr="00646F4C">
              <w:rPr>
                <w:bCs/>
                <w:sz w:val="24"/>
                <w:szCs w:val="24"/>
              </w:rPr>
              <w:t xml:space="preserve">Проект ЗВ II -  4.3 Изграждане на културен център (библиотека, читалище) </w:t>
            </w:r>
          </w:p>
        </w:tc>
      </w:tr>
      <w:tr w:rsidR="007E29CE" w:rsidRPr="009251E5" w14:paraId="1C5921FB" w14:textId="77777777" w:rsidTr="00A536DF">
        <w:trPr>
          <w:trHeight w:val="398"/>
        </w:trPr>
        <w:tc>
          <w:tcPr>
            <w:tcW w:w="9180" w:type="dxa"/>
            <w:shd w:val="clear" w:color="auto" w:fill="D9D9D9" w:themeFill="background1" w:themeFillShade="D9"/>
          </w:tcPr>
          <w:p w14:paraId="3D310351" w14:textId="40D9B3F0" w:rsidR="007E29CE" w:rsidRPr="007E29CE" w:rsidRDefault="007E29CE" w:rsidP="00D0467B">
            <w:pPr>
              <w:jc w:val="both"/>
              <w:rPr>
                <w:b/>
                <w:bCs/>
                <w:i/>
                <w:sz w:val="24"/>
                <w:szCs w:val="24"/>
              </w:rPr>
            </w:pPr>
            <w:r w:rsidRPr="007E29CE">
              <w:rPr>
                <w:b/>
                <w:bCs/>
                <w:i/>
                <w:sz w:val="24"/>
                <w:szCs w:val="24"/>
              </w:rPr>
              <w:t>Проектна група ЗВ II - 5 Обновяване на социална инфраструктура</w:t>
            </w:r>
          </w:p>
        </w:tc>
      </w:tr>
      <w:tr w:rsidR="007E29CE" w:rsidRPr="009251E5" w14:paraId="3967E5C7" w14:textId="77777777" w:rsidTr="00200C5A">
        <w:trPr>
          <w:trHeight w:val="272"/>
        </w:trPr>
        <w:tc>
          <w:tcPr>
            <w:tcW w:w="9180" w:type="dxa"/>
          </w:tcPr>
          <w:p w14:paraId="6D824397" w14:textId="3C8CD049" w:rsidR="007E29CE" w:rsidRPr="00646F4C" w:rsidRDefault="007E29CE" w:rsidP="00D0467B">
            <w:pPr>
              <w:jc w:val="both"/>
              <w:rPr>
                <w:bCs/>
                <w:sz w:val="24"/>
                <w:szCs w:val="24"/>
              </w:rPr>
            </w:pPr>
            <w:r w:rsidRPr="007E29CE">
              <w:rPr>
                <w:bCs/>
                <w:sz w:val="24"/>
                <w:szCs w:val="24"/>
              </w:rPr>
              <w:t>Проект ЗВ II -  5.1 Изграждане на социално жилище на 6 етажа в зона В</w:t>
            </w:r>
          </w:p>
        </w:tc>
      </w:tr>
      <w:tr w:rsidR="00D0467B" w:rsidRPr="009251E5" w14:paraId="370715D5" w14:textId="77777777" w:rsidTr="00200C5A">
        <w:trPr>
          <w:trHeight w:val="398"/>
        </w:trPr>
        <w:tc>
          <w:tcPr>
            <w:tcW w:w="9180" w:type="dxa"/>
          </w:tcPr>
          <w:p w14:paraId="0D70AF70" w14:textId="50A79EC1" w:rsidR="00D0467B" w:rsidRPr="00646F4C" w:rsidRDefault="00D0467B" w:rsidP="00D0467B">
            <w:pPr>
              <w:jc w:val="both"/>
              <w:rPr>
                <w:bCs/>
                <w:sz w:val="24"/>
                <w:szCs w:val="24"/>
              </w:rPr>
            </w:pPr>
            <w:r w:rsidRPr="00646F4C">
              <w:rPr>
                <w:bCs/>
                <w:sz w:val="24"/>
                <w:szCs w:val="24"/>
              </w:rPr>
              <w:t>Проект ЗВ II -  5.2 Изграждане на социално жилище на 4 етажа в зона Д</w:t>
            </w:r>
          </w:p>
        </w:tc>
      </w:tr>
      <w:tr w:rsidR="007E29CE" w:rsidRPr="009251E5" w14:paraId="7047FEE9" w14:textId="77777777" w:rsidTr="00200C5A">
        <w:trPr>
          <w:trHeight w:val="281"/>
        </w:trPr>
        <w:tc>
          <w:tcPr>
            <w:tcW w:w="9180" w:type="dxa"/>
          </w:tcPr>
          <w:p w14:paraId="39403BEE" w14:textId="413C5652" w:rsidR="007E29CE" w:rsidRPr="00646F4C" w:rsidRDefault="007E29CE" w:rsidP="00D0467B">
            <w:pPr>
              <w:jc w:val="both"/>
              <w:rPr>
                <w:bCs/>
                <w:sz w:val="24"/>
                <w:szCs w:val="24"/>
              </w:rPr>
            </w:pPr>
            <w:r w:rsidRPr="007E29CE">
              <w:rPr>
                <w:bCs/>
                <w:sz w:val="24"/>
                <w:szCs w:val="24"/>
              </w:rPr>
              <w:t>Проект ЗВ II -  5.3 Изграждане на социално жилище 2 на 4 етажа в зона Д</w:t>
            </w:r>
          </w:p>
        </w:tc>
      </w:tr>
      <w:tr w:rsidR="00D0467B" w:rsidRPr="009251E5" w14:paraId="3962471F" w14:textId="77777777" w:rsidTr="00200C5A">
        <w:trPr>
          <w:trHeight w:val="539"/>
        </w:trPr>
        <w:tc>
          <w:tcPr>
            <w:tcW w:w="9180" w:type="dxa"/>
          </w:tcPr>
          <w:p w14:paraId="25DD646C" w14:textId="4982420E" w:rsidR="00D0467B" w:rsidRPr="00646F4C" w:rsidRDefault="00D0467B" w:rsidP="00D0467B">
            <w:pPr>
              <w:jc w:val="both"/>
              <w:rPr>
                <w:bCs/>
                <w:sz w:val="24"/>
                <w:szCs w:val="24"/>
              </w:rPr>
            </w:pPr>
            <w:r w:rsidRPr="00A536DF">
              <w:rPr>
                <w:bCs/>
                <w:sz w:val="24"/>
                <w:szCs w:val="24"/>
              </w:rPr>
              <w:t>Проект „Изграждане на Кризисен център в част от секция А3 и Б2 на социално жилище в зона „Д“, ж. р</w:t>
            </w:r>
            <w:r w:rsidRPr="00646F4C">
              <w:rPr>
                <w:bCs/>
                <w:sz w:val="24"/>
                <w:szCs w:val="24"/>
              </w:rPr>
              <w:t>. “Меден рудник“,  УПИ VIII, кв.151, гр. Бургас“</w:t>
            </w:r>
          </w:p>
        </w:tc>
      </w:tr>
      <w:tr w:rsidR="00585843" w:rsidRPr="009251E5" w14:paraId="0839D5BD" w14:textId="77777777" w:rsidTr="00A536DF">
        <w:trPr>
          <w:trHeight w:val="448"/>
        </w:trPr>
        <w:tc>
          <w:tcPr>
            <w:tcW w:w="9180" w:type="dxa"/>
            <w:shd w:val="clear" w:color="auto" w:fill="D9D9D9" w:themeFill="background1" w:themeFillShade="D9"/>
          </w:tcPr>
          <w:p w14:paraId="406F486A" w14:textId="607E13DF" w:rsidR="00585843" w:rsidRPr="00646F4C" w:rsidRDefault="00D0467B" w:rsidP="00C1122C">
            <w:pPr>
              <w:jc w:val="both"/>
              <w:rPr>
                <w:b/>
                <w:bCs/>
                <w:i/>
                <w:sz w:val="24"/>
                <w:szCs w:val="24"/>
              </w:rPr>
            </w:pPr>
            <w:r w:rsidRPr="00646F4C">
              <w:rPr>
                <w:b/>
                <w:i/>
                <w:sz w:val="24"/>
                <w:szCs w:val="24"/>
              </w:rPr>
              <w:t>Проектна група: Обновяване на спортна инфраструктура</w:t>
            </w:r>
          </w:p>
        </w:tc>
      </w:tr>
      <w:tr w:rsidR="00585843" w:rsidRPr="009251E5" w14:paraId="24A2E313" w14:textId="77777777" w:rsidTr="00200C5A">
        <w:trPr>
          <w:trHeight w:val="416"/>
        </w:trPr>
        <w:tc>
          <w:tcPr>
            <w:tcW w:w="9180" w:type="dxa"/>
          </w:tcPr>
          <w:p w14:paraId="2DC97539" w14:textId="40A1AE25" w:rsidR="00585843" w:rsidRPr="00646F4C" w:rsidRDefault="00D0467B" w:rsidP="00D0467B">
            <w:pPr>
              <w:jc w:val="both"/>
              <w:rPr>
                <w:bCs/>
                <w:sz w:val="24"/>
                <w:szCs w:val="24"/>
              </w:rPr>
            </w:pPr>
            <w:r w:rsidRPr="00646F4C">
              <w:rPr>
                <w:bCs/>
                <w:sz w:val="24"/>
                <w:szCs w:val="24"/>
              </w:rPr>
              <w:t>Проект ЗВ II -  6.1 Изграждане на спортен комплекс  с басейн, многофункционална зала и игрища за различни спортове</w:t>
            </w:r>
          </w:p>
        </w:tc>
      </w:tr>
      <w:tr w:rsidR="00585843" w:rsidRPr="009251E5" w14:paraId="0E4C6DD3" w14:textId="77777777" w:rsidTr="00200C5A">
        <w:trPr>
          <w:trHeight w:val="412"/>
        </w:trPr>
        <w:tc>
          <w:tcPr>
            <w:tcW w:w="9180" w:type="dxa"/>
          </w:tcPr>
          <w:p w14:paraId="24B6A7B4" w14:textId="0ACC1846" w:rsidR="00585843" w:rsidRPr="007E29CE" w:rsidRDefault="007E29CE" w:rsidP="00C1122C">
            <w:pPr>
              <w:jc w:val="both"/>
              <w:rPr>
                <w:bCs/>
                <w:sz w:val="24"/>
                <w:szCs w:val="24"/>
              </w:rPr>
            </w:pPr>
            <w:r w:rsidRPr="007E29CE">
              <w:rPr>
                <w:bCs/>
                <w:sz w:val="24"/>
                <w:szCs w:val="24"/>
              </w:rPr>
              <w:t>Проект ЗВ II -  6.2 Изграждане на открити игрища - 2 игрища за футбол, 1 за волейбол/баскетбол и  2 тенис</w:t>
            </w:r>
            <w:r>
              <w:rPr>
                <w:bCs/>
                <w:sz w:val="24"/>
                <w:szCs w:val="24"/>
              </w:rPr>
              <w:t xml:space="preserve"> </w:t>
            </w:r>
            <w:r w:rsidRPr="007E29CE">
              <w:rPr>
                <w:bCs/>
                <w:sz w:val="24"/>
                <w:szCs w:val="24"/>
              </w:rPr>
              <w:t>корта.</w:t>
            </w:r>
          </w:p>
        </w:tc>
      </w:tr>
      <w:tr w:rsidR="007E29CE" w:rsidRPr="009251E5" w14:paraId="26F11C01" w14:textId="77777777" w:rsidTr="00200C5A">
        <w:trPr>
          <w:trHeight w:val="412"/>
        </w:trPr>
        <w:tc>
          <w:tcPr>
            <w:tcW w:w="9180" w:type="dxa"/>
          </w:tcPr>
          <w:p w14:paraId="22C2D1A3" w14:textId="195CC4A7" w:rsidR="007E29CE" w:rsidRPr="007E29CE" w:rsidRDefault="007E29CE" w:rsidP="00C1122C">
            <w:pPr>
              <w:jc w:val="both"/>
              <w:rPr>
                <w:bCs/>
                <w:sz w:val="24"/>
                <w:szCs w:val="24"/>
              </w:rPr>
            </w:pPr>
            <w:r w:rsidRPr="007E29CE">
              <w:rPr>
                <w:bCs/>
                <w:sz w:val="24"/>
                <w:szCs w:val="24"/>
              </w:rPr>
              <w:t>Проект ЗВ II -  6.3 Облагородяване на тревната площ с цел създаване привлекателен терен за инвеститори за развитието на спорт и атракции</w:t>
            </w:r>
          </w:p>
        </w:tc>
      </w:tr>
    </w:tbl>
    <w:p w14:paraId="4295F4DE" w14:textId="77AB828E" w:rsidR="00263BCC" w:rsidRDefault="00263BCC" w:rsidP="00246F51">
      <w:pPr>
        <w:rPr>
          <w:rFonts w:ascii="Times New Roman" w:hAnsi="Times New Roman" w:cs="Times New Roman"/>
          <w:b/>
          <w:sz w:val="24"/>
          <w:szCs w:val="24"/>
        </w:rPr>
      </w:pPr>
    </w:p>
    <w:p w14:paraId="00F90F6A" w14:textId="001EAE3F" w:rsidR="000A7615" w:rsidRDefault="006503B0" w:rsidP="00246F51">
      <w:pPr>
        <w:rPr>
          <w:rFonts w:ascii="Times New Roman" w:hAnsi="Times New Roman" w:cs="Times New Roman"/>
          <w:sz w:val="24"/>
          <w:szCs w:val="24"/>
        </w:rPr>
      </w:pPr>
      <w:r>
        <w:rPr>
          <w:rFonts w:ascii="Times New Roman" w:hAnsi="Times New Roman" w:cs="Times New Roman"/>
          <w:b/>
          <w:sz w:val="24"/>
          <w:szCs w:val="24"/>
        </w:rPr>
        <w:t>4</w:t>
      </w:r>
      <w:r w:rsidR="000A7615">
        <w:rPr>
          <w:rFonts w:ascii="Times New Roman" w:hAnsi="Times New Roman" w:cs="Times New Roman"/>
          <w:b/>
          <w:sz w:val="24"/>
          <w:szCs w:val="24"/>
        </w:rPr>
        <w:t>.1.3 Зона с</w:t>
      </w:r>
      <w:r w:rsidR="00B07D72">
        <w:rPr>
          <w:rFonts w:ascii="Times New Roman" w:hAnsi="Times New Roman" w:cs="Times New Roman"/>
          <w:b/>
          <w:sz w:val="24"/>
          <w:szCs w:val="24"/>
        </w:rPr>
        <w:t xml:space="preserve"> потенциал за  икономическо развитие </w:t>
      </w:r>
      <w:r w:rsidR="00B07D72" w:rsidRPr="00B07D72">
        <w:rPr>
          <w:rFonts w:ascii="Times New Roman" w:hAnsi="Times New Roman" w:cs="Times New Roman"/>
          <w:b/>
          <w:sz w:val="24"/>
          <w:szCs w:val="24"/>
        </w:rPr>
        <w:t>(ЗВ III)</w:t>
      </w:r>
    </w:p>
    <w:p w14:paraId="688D868D" w14:textId="461771E4" w:rsidR="00B07D72" w:rsidRPr="00273844" w:rsidRDefault="00B07D72" w:rsidP="00263BCC">
      <w:pPr>
        <w:spacing w:after="0" w:line="240" w:lineRule="auto"/>
        <w:jc w:val="both"/>
        <w:rPr>
          <w:rFonts w:ascii="Times New Roman" w:hAnsi="Times New Roman" w:cs="Times New Roman"/>
          <w:sz w:val="24"/>
          <w:szCs w:val="24"/>
        </w:rPr>
      </w:pPr>
      <w:r w:rsidRPr="00246F51">
        <w:rPr>
          <w:rFonts w:ascii="Times New Roman" w:hAnsi="Times New Roman" w:cs="Times New Roman"/>
          <w:b/>
          <w:sz w:val="24"/>
          <w:szCs w:val="24"/>
        </w:rPr>
        <w:t>Обхват:</w:t>
      </w:r>
      <w:r w:rsidRPr="00273844">
        <w:rPr>
          <w:rFonts w:ascii="Times New Roman" w:hAnsi="Times New Roman" w:cs="Times New Roman"/>
          <w:sz w:val="24"/>
          <w:szCs w:val="24"/>
        </w:rPr>
        <w:t xml:space="preserve"> </w:t>
      </w:r>
      <w:r w:rsidRPr="003F18D8">
        <w:rPr>
          <w:rFonts w:ascii="Times New Roman" w:hAnsi="Times New Roman" w:cs="Times New Roman"/>
          <w:sz w:val="24"/>
          <w:szCs w:val="24"/>
        </w:rPr>
        <w:t>ИК 3 – ИК 1 (ПЗ Север и Лозово) и ИК 2 (ПЗ Юг и пристанище Бургас (карго терминал, терминал „Запад“ и 2А), кв. Акациите и кв. Победа) - обхват на зоната: ул. Одрин, ул. Крайезерна, бул. Проф.</w:t>
      </w:r>
      <w:r w:rsidRPr="00273844">
        <w:rPr>
          <w:rFonts w:ascii="Times New Roman" w:hAnsi="Times New Roman" w:cs="Times New Roman"/>
          <w:sz w:val="24"/>
          <w:szCs w:val="24"/>
        </w:rPr>
        <w:t xml:space="preserve"> </w:t>
      </w:r>
      <w:r w:rsidRPr="003F18D8">
        <w:rPr>
          <w:rFonts w:ascii="Times New Roman" w:hAnsi="Times New Roman" w:cs="Times New Roman"/>
          <w:sz w:val="24"/>
          <w:szCs w:val="24"/>
        </w:rPr>
        <w:t>Яким Якимов, бул. Янко Комитов, бул. Струга, бул. Княгиня Мария Луиза, Пристанище Бургас, територията между Черно море и бул. Тодор Александров до Бургаска Корабостроителница, територията между Меден Рудник и бул. Тодор Александров</w:t>
      </w:r>
      <w:r w:rsidRPr="00273844">
        <w:rPr>
          <w:rFonts w:ascii="Times New Roman" w:hAnsi="Times New Roman" w:cs="Times New Roman"/>
          <w:sz w:val="24"/>
          <w:szCs w:val="24"/>
        </w:rPr>
        <w:t>.</w:t>
      </w:r>
    </w:p>
    <w:p w14:paraId="23010C59" w14:textId="019C4A0D" w:rsidR="00273844" w:rsidRPr="00246F51" w:rsidRDefault="00B07D72" w:rsidP="00263BCC">
      <w:pPr>
        <w:spacing w:after="0" w:line="240" w:lineRule="auto"/>
        <w:ind w:firstLine="708"/>
        <w:jc w:val="both"/>
        <w:rPr>
          <w:rFonts w:ascii="Times New Roman" w:eastAsia="Calibri" w:hAnsi="Times New Roman" w:cs="Times New Roman"/>
          <w:sz w:val="24"/>
          <w:szCs w:val="24"/>
        </w:rPr>
      </w:pPr>
      <w:r w:rsidRPr="00731A21">
        <w:rPr>
          <w:rFonts w:ascii="Times New Roman" w:hAnsi="Times New Roman" w:cs="Times New Roman"/>
          <w:sz w:val="24"/>
          <w:szCs w:val="24"/>
        </w:rPr>
        <w:t xml:space="preserve">Проектите, включени в обхвата на зоната са насочени към </w:t>
      </w:r>
      <w:r w:rsidR="00273844" w:rsidRPr="00731A21">
        <w:rPr>
          <w:rFonts w:ascii="Times New Roman" w:hAnsi="Times New Roman" w:cs="Times New Roman"/>
          <w:sz w:val="24"/>
          <w:szCs w:val="24"/>
        </w:rPr>
        <w:t xml:space="preserve">подобряване на </w:t>
      </w:r>
      <w:r w:rsidR="00E6093B">
        <w:rPr>
          <w:rFonts w:ascii="Times New Roman" w:hAnsi="Times New Roman" w:cs="Times New Roman"/>
          <w:sz w:val="24"/>
          <w:szCs w:val="24"/>
        </w:rPr>
        <w:t xml:space="preserve">довеждащата </w:t>
      </w:r>
      <w:r w:rsidR="00273844" w:rsidRPr="00731A21">
        <w:rPr>
          <w:rFonts w:ascii="Times New Roman" w:hAnsi="Times New Roman" w:cs="Times New Roman"/>
          <w:sz w:val="24"/>
          <w:szCs w:val="24"/>
        </w:rPr>
        <w:t xml:space="preserve">инфраструктура </w:t>
      </w:r>
      <w:r w:rsidR="00273844" w:rsidRPr="00393C29">
        <w:rPr>
          <w:rFonts w:ascii="Times New Roman" w:hAnsi="Times New Roman" w:cs="Times New Roman"/>
          <w:sz w:val="24"/>
          <w:szCs w:val="24"/>
        </w:rPr>
        <w:t xml:space="preserve">до индустриалните и промишлени  зони; </w:t>
      </w:r>
      <w:r w:rsidR="00273844" w:rsidRPr="00246F51">
        <w:rPr>
          <w:rFonts w:ascii="Times New Roman" w:eastAsia="Calibri" w:hAnsi="Times New Roman" w:cs="Times New Roman"/>
          <w:sz w:val="24"/>
          <w:szCs w:val="24"/>
        </w:rPr>
        <w:t xml:space="preserve">изграждане на </w:t>
      </w:r>
      <w:r w:rsidR="00273844" w:rsidRPr="00246F51">
        <w:rPr>
          <w:rFonts w:ascii="Times New Roman" w:eastAsia="Calibri" w:hAnsi="Times New Roman" w:cs="Times New Roman"/>
          <w:sz w:val="24"/>
          <w:szCs w:val="24"/>
        </w:rPr>
        <w:lastRenderedPageBreak/>
        <w:t>нови улици пешеходни алеи и нови паркоместа</w:t>
      </w:r>
      <w:r w:rsidR="00731A21">
        <w:rPr>
          <w:rFonts w:ascii="Times New Roman" w:eastAsia="Calibri" w:hAnsi="Times New Roman" w:cs="Times New Roman"/>
          <w:sz w:val="24"/>
          <w:szCs w:val="24"/>
        </w:rPr>
        <w:t>; въвеждане на мерки за енергийна ефективност в публични и многофамилни жилищни сгради.</w:t>
      </w:r>
    </w:p>
    <w:p w14:paraId="0C790C93" w14:textId="0DAD021D" w:rsidR="00B07D72" w:rsidRDefault="00B07D72" w:rsidP="00246F51">
      <w:pPr>
        <w:jc w:val="both"/>
        <w:rPr>
          <w:rFonts w:ascii="Times New Roman" w:hAnsi="Times New Roman" w:cs="Times New Roman"/>
          <w:sz w:val="24"/>
          <w:szCs w:val="24"/>
        </w:rPr>
      </w:pPr>
    </w:p>
    <w:p w14:paraId="62FB0212" w14:textId="3B722150" w:rsidR="00B07D72" w:rsidRPr="00263BCC" w:rsidRDefault="00731A21" w:rsidP="00263BCC">
      <w:pPr>
        <w:pStyle w:val="Caption"/>
        <w:spacing w:after="0"/>
        <w:jc w:val="both"/>
        <w:rPr>
          <w:rFonts w:ascii="Times New Roman" w:hAnsi="Times New Roman" w:cs="Times New Roman"/>
          <w:color w:val="auto"/>
          <w:sz w:val="20"/>
          <w:szCs w:val="20"/>
        </w:rPr>
      </w:pPr>
      <w:bookmarkStart w:id="7" w:name="_Toc66868280"/>
      <w:r w:rsidRPr="00263BCC">
        <w:rPr>
          <w:rFonts w:ascii="Times New Roman" w:hAnsi="Times New Roman" w:cs="Times New Roman"/>
          <w:color w:val="auto"/>
          <w:sz w:val="20"/>
          <w:szCs w:val="20"/>
        </w:rPr>
        <w:t>Таблица</w:t>
      </w:r>
      <w:r w:rsidR="00727DDA" w:rsidRPr="00263BCC">
        <w:rPr>
          <w:rFonts w:ascii="Times New Roman" w:hAnsi="Times New Roman" w:cs="Times New Roman"/>
          <w:color w:val="auto"/>
          <w:sz w:val="20"/>
          <w:szCs w:val="20"/>
        </w:rPr>
        <w:t xml:space="preserve"> </w:t>
      </w:r>
      <w:r w:rsidR="00727DDA" w:rsidRPr="00263BCC">
        <w:rPr>
          <w:rFonts w:ascii="Times New Roman" w:hAnsi="Times New Roman" w:cs="Times New Roman"/>
          <w:color w:val="auto"/>
          <w:sz w:val="20"/>
          <w:szCs w:val="20"/>
        </w:rPr>
        <w:fldChar w:fldCharType="begin"/>
      </w:r>
      <w:r w:rsidR="00727DDA" w:rsidRPr="00263BCC">
        <w:rPr>
          <w:rFonts w:ascii="Times New Roman" w:hAnsi="Times New Roman" w:cs="Times New Roman"/>
          <w:color w:val="auto"/>
          <w:sz w:val="20"/>
          <w:szCs w:val="20"/>
        </w:rPr>
        <w:instrText xml:space="preserve"> SEQ Таблица \* ARABIC </w:instrText>
      </w:r>
      <w:r w:rsidR="00727DDA" w:rsidRPr="00263BCC">
        <w:rPr>
          <w:rFonts w:ascii="Times New Roman" w:hAnsi="Times New Roman" w:cs="Times New Roman"/>
          <w:color w:val="auto"/>
          <w:sz w:val="20"/>
          <w:szCs w:val="20"/>
        </w:rPr>
        <w:fldChar w:fldCharType="separate"/>
      </w:r>
      <w:r w:rsidR="00A30F43">
        <w:rPr>
          <w:rFonts w:ascii="Times New Roman" w:hAnsi="Times New Roman" w:cs="Times New Roman"/>
          <w:noProof/>
          <w:color w:val="auto"/>
          <w:sz w:val="20"/>
          <w:szCs w:val="20"/>
        </w:rPr>
        <w:t>3</w:t>
      </w:r>
      <w:r w:rsidR="00727DDA" w:rsidRPr="00263BCC">
        <w:rPr>
          <w:rFonts w:ascii="Times New Roman" w:hAnsi="Times New Roman" w:cs="Times New Roman"/>
          <w:color w:val="auto"/>
          <w:sz w:val="20"/>
          <w:szCs w:val="20"/>
        </w:rPr>
        <w:fldChar w:fldCharType="end"/>
      </w:r>
      <w:r w:rsidRPr="00263BCC">
        <w:rPr>
          <w:rFonts w:ascii="Times New Roman" w:hAnsi="Times New Roman" w:cs="Times New Roman"/>
          <w:color w:val="auto"/>
          <w:sz w:val="20"/>
          <w:szCs w:val="20"/>
        </w:rPr>
        <w:t>: Проекти включени в зоната с потенциал за икономическо въздействие</w:t>
      </w:r>
      <w:r w:rsidR="00263BCC" w:rsidRPr="00263BCC">
        <w:rPr>
          <w:rFonts w:ascii="Times New Roman" w:hAnsi="Times New Roman" w:cs="Times New Roman"/>
          <w:color w:val="auto"/>
          <w:sz w:val="20"/>
          <w:szCs w:val="20"/>
        </w:rPr>
        <w:t xml:space="preserve"> - </w:t>
      </w:r>
      <w:r w:rsidR="00263BCC" w:rsidRPr="00263BCC">
        <w:rPr>
          <w:rFonts w:ascii="Times New Roman" w:hAnsi="Times New Roman" w:cs="Times New Roman"/>
          <w:i/>
          <w:color w:val="auto"/>
          <w:sz w:val="20"/>
          <w:szCs w:val="20"/>
        </w:rPr>
        <w:t>ЗВ III</w:t>
      </w:r>
      <w:bookmarkEnd w:id="7"/>
    </w:p>
    <w:tbl>
      <w:tblPr>
        <w:tblStyle w:val="TableGrid1"/>
        <w:tblW w:w="9180" w:type="dxa"/>
        <w:tblLook w:val="04A0" w:firstRow="1" w:lastRow="0" w:firstColumn="1" w:lastColumn="0" w:noHBand="0" w:noVBand="1"/>
      </w:tblPr>
      <w:tblGrid>
        <w:gridCol w:w="9180"/>
      </w:tblGrid>
      <w:tr w:rsidR="00585843" w:rsidRPr="009251E5" w14:paraId="4795C16A" w14:textId="77777777" w:rsidTr="00A536DF">
        <w:trPr>
          <w:trHeight w:val="398"/>
        </w:trPr>
        <w:tc>
          <w:tcPr>
            <w:tcW w:w="9180" w:type="dxa"/>
            <w:shd w:val="clear" w:color="auto" w:fill="D9D9D9" w:themeFill="background1" w:themeFillShade="D9"/>
            <w:hideMark/>
          </w:tcPr>
          <w:p w14:paraId="5A429688" w14:textId="14D3B4EC" w:rsidR="00585843" w:rsidRPr="00263BCC" w:rsidRDefault="00263BCC" w:rsidP="00C1122C">
            <w:pPr>
              <w:jc w:val="both"/>
              <w:rPr>
                <w:b/>
                <w:i/>
                <w:sz w:val="24"/>
                <w:szCs w:val="24"/>
              </w:rPr>
            </w:pPr>
            <w:r w:rsidRPr="00263BCC">
              <w:rPr>
                <w:b/>
                <w:i/>
                <w:sz w:val="24"/>
                <w:szCs w:val="24"/>
              </w:rPr>
              <w:t>Проектна  група ЗВ III - 1 Благоустрояване на градската жизнена среда</w:t>
            </w:r>
          </w:p>
        </w:tc>
      </w:tr>
      <w:tr w:rsidR="00D50C0C" w:rsidRPr="009251E5" w14:paraId="79B03315" w14:textId="77777777" w:rsidTr="00200C5A">
        <w:trPr>
          <w:trHeight w:val="328"/>
        </w:trPr>
        <w:tc>
          <w:tcPr>
            <w:tcW w:w="9180" w:type="dxa"/>
          </w:tcPr>
          <w:p w14:paraId="265DDB3B" w14:textId="6DFC23B7" w:rsidR="00D50C0C" w:rsidRPr="00263BCC" w:rsidRDefault="00D50C0C" w:rsidP="00C1122C">
            <w:pPr>
              <w:jc w:val="both"/>
              <w:rPr>
                <w:bCs/>
                <w:sz w:val="24"/>
                <w:szCs w:val="24"/>
              </w:rPr>
            </w:pPr>
            <w:r w:rsidRPr="00263BCC">
              <w:rPr>
                <w:bCs/>
                <w:sz w:val="24"/>
                <w:szCs w:val="24"/>
              </w:rPr>
              <w:t>Проект  ЗВ III - 1.1 Обновяване на градска жизнена среда в СПЗ и ЮПЗ - ул. Крайезерна</w:t>
            </w:r>
          </w:p>
        </w:tc>
      </w:tr>
      <w:tr w:rsidR="00585843" w:rsidRPr="009251E5" w14:paraId="7922986B" w14:textId="77777777" w:rsidTr="00200C5A">
        <w:trPr>
          <w:trHeight w:val="328"/>
        </w:trPr>
        <w:tc>
          <w:tcPr>
            <w:tcW w:w="9180" w:type="dxa"/>
            <w:hideMark/>
          </w:tcPr>
          <w:p w14:paraId="5729C976" w14:textId="7C9F5AC5" w:rsidR="00585843" w:rsidRPr="00263BCC" w:rsidRDefault="00D50C0C" w:rsidP="00C1122C">
            <w:pPr>
              <w:jc w:val="both"/>
              <w:rPr>
                <w:bCs/>
                <w:sz w:val="24"/>
                <w:szCs w:val="24"/>
              </w:rPr>
            </w:pPr>
            <w:r w:rsidRPr="00263BCC">
              <w:rPr>
                <w:bCs/>
                <w:sz w:val="24"/>
                <w:szCs w:val="24"/>
              </w:rPr>
              <w:t>Проект ЗВ III - 1.2 Обновяване на градска жизнена среда в СПЗ и ЮПЗ до ул. Спортна (А)</w:t>
            </w:r>
          </w:p>
        </w:tc>
      </w:tr>
      <w:tr w:rsidR="00263BCC" w:rsidRPr="009251E5" w14:paraId="425B6B5B" w14:textId="77777777" w:rsidTr="00200C5A">
        <w:trPr>
          <w:trHeight w:val="328"/>
        </w:trPr>
        <w:tc>
          <w:tcPr>
            <w:tcW w:w="9180" w:type="dxa"/>
          </w:tcPr>
          <w:p w14:paraId="789D3732" w14:textId="53E0472E" w:rsidR="00263BCC" w:rsidRPr="00263BCC" w:rsidRDefault="00263BCC" w:rsidP="00C1122C">
            <w:pPr>
              <w:jc w:val="both"/>
              <w:rPr>
                <w:bCs/>
                <w:sz w:val="24"/>
                <w:szCs w:val="24"/>
              </w:rPr>
            </w:pPr>
            <w:r w:rsidRPr="00263BCC">
              <w:rPr>
                <w:bCs/>
                <w:sz w:val="24"/>
                <w:szCs w:val="24"/>
              </w:rPr>
              <w:t>Проект ЗВ III - 1.4 Обновяване на градска жизнена среда в  ЮПЗ от ул. Спортна до пътен възел Юг, кв. Победа и кв. Акации (Б)</w:t>
            </w:r>
          </w:p>
        </w:tc>
      </w:tr>
      <w:tr w:rsidR="00263BCC" w:rsidRPr="009251E5" w14:paraId="070BE59F" w14:textId="77777777" w:rsidTr="00200C5A">
        <w:trPr>
          <w:trHeight w:val="328"/>
        </w:trPr>
        <w:tc>
          <w:tcPr>
            <w:tcW w:w="9180" w:type="dxa"/>
          </w:tcPr>
          <w:p w14:paraId="725D7985" w14:textId="6BBD0D88" w:rsidR="00263BCC" w:rsidRPr="00263BCC" w:rsidRDefault="00263BCC" w:rsidP="00C1122C">
            <w:pPr>
              <w:jc w:val="both"/>
              <w:rPr>
                <w:bCs/>
                <w:sz w:val="24"/>
                <w:szCs w:val="24"/>
              </w:rPr>
            </w:pPr>
            <w:r w:rsidRPr="00263BCC">
              <w:rPr>
                <w:bCs/>
                <w:sz w:val="24"/>
                <w:szCs w:val="24"/>
              </w:rPr>
              <w:t>Проект ЗВ III - 1.5 Обновяване на градска жизнена среда в. . ЮПЗ от ул. Спортна до пътен възел Юг, кв. Победа и кв. Акации (Б)</w:t>
            </w:r>
          </w:p>
        </w:tc>
      </w:tr>
      <w:tr w:rsidR="00263BCC" w:rsidRPr="009251E5" w14:paraId="20837485" w14:textId="77777777" w:rsidTr="00200C5A">
        <w:trPr>
          <w:trHeight w:val="328"/>
        </w:trPr>
        <w:tc>
          <w:tcPr>
            <w:tcW w:w="9180" w:type="dxa"/>
          </w:tcPr>
          <w:p w14:paraId="4DF3E420" w14:textId="10601E5B" w:rsidR="00263BCC" w:rsidRPr="00263BCC" w:rsidRDefault="00263BCC" w:rsidP="00C1122C">
            <w:pPr>
              <w:jc w:val="both"/>
              <w:rPr>
                <w:bCs/>
                <w:sz w:val="24"/>
                <w:szCs w:val="24"/>
              </w:rPr>
            </w:pPr>
            <w:r w:rsidRPr="00263BCC">
              <w:rPr>
                <w:bCs/>
                <w:sz w:val="24"/>
                <w:szCs w:val="24"/>
              </w:rPr>
              <w:t>Проект ЗВ III - 1.6 Обновяване на градска жизнена среда в ЮПЗ-Запад (В) - улица зад mr. Bricolage към преливници на ез. Мандра</w:t>
            </w:r>
          </w:p>
        </w:tc>
      </w:tr>
      <w:tr w:rsidR="00263BCC" w:rsidRPr="009251E5" w14:paraId="5066C4EA" w14:textId="77777777" w:rsidTr="00200C5A">
        <w:trPr>
          <w:trHeight w:val="328"/>
        </w:trPr>
        <w:tc>
          <w:tcPr>
            <w:tcW w:w="9180" w:type="dxa"/>
          </w:tcPr>
          <w:p w14:paraId="0E14D61D" w14:textId="33C3557F" w:rsidR="00263BCC" w:rsidRPr="00263BCC" w:rsidRDefault="00263BCC" w:rsidP="00C1122C">
            <w:pPr>
              <w:jc w:val="both"/>
              <w:rPr>
                <w:bCs/>
                <w:sz w:val="24"/>
                <w:szCs w:val="24"/>
              </w:rPr>
            </w:pPr>
            <w:r w:rsidRPr="00263BCC">
              <w:rPr>
                <w:bCs/>
                <w:sz w:val="24"/>
                <w:szCs w:val="24"/>
              </w:rPr>
              <w:t>Проект  ЗВ III - 1.7 Обновяване на градска жизнена среда - 13 нови улици в ЮПЗ-Запад, една пешеходна алея и 153 паркоместа</w:t>
            </w:r>
          </w:p>
        </w:tc>
      </w:tr>
      <w:tr w:rsidR="00263BCC" w:rsidRPr="009251E5" w14:paraId="2E7D52FB" w14:textId="77777777" w:rsidTr="00200C5A">
        <w:trPr>
          <w:trHeight w:val="328"/>
        </w:trPr>
        <w:tc>
          <w:tcPr>
            <w:tcW w:w="9180" w:type="dxa"/>
          </w:tcPr>
          <w:p w14:paraId="12CBC626" w14:textId="3336ACF8" w:rsidR="00263BCC" w:rsidRPr="00263BCC" w:rsidRDefault="00263BCC" w:rsidP="00C1122C">
            <w:pPr>
              <w:jc w:val="both"/>
              <w:rPr>
                <w:bCs/>
                <w:sz w:val="24"/>
                <w:szCs w:val="24"/>
              </w:rPr>
            </w:pPr>
            <w:r w:rsidRPr="00263BCC">
              <w:rPr>
                <w:bCs/>
                <w:sz w:val="24"/>
                <w:szCs w:val="24"/>
              </w:rPr>
              <w:t>Проект ЗВ III - 1.8 Рекултивация на терен до преливници на Мандренско езеро</w:t>
            </w:r>
          </w:p>
        </w:tc>
      </w:tr>
      <w:tr w:rsidR="00263BCC" w:rsidRPr="009251E5" w14:paraId="4D6B8CEE" w14:textId="77777777" w:rsidTr="00200C5A">
        <w:trPr>
          <w:trHeight w:val="328"/>
        </w:trPr>
        <w:tc>
          <w:tcPr>
            <w:tcW w:w="9180" w:type="dxa"/>
          </w:tcPr>
          <w:p w14:paraId="33B54D84" w14:textId="0428F8B4" w:rsidR="00263BCC" w:rsidRPr="00263BCC" w:rsidRDefault="00263BCC" w:rsidP="00C1122C">
            <w:pPr>
              <w:jc w:val="both"/>
              <w:rPr>
                <w:bCs/>
                <w:sz w:val="24"/>
                <w:szCs w:val="24"/>
              </w:rPr>
            </w:pPr>
            <w:r w:rsidRPr="00263BCC">
              <w:rPr>
                <w:bCs/>
                <w:sz w:val="24"/>
                <w:szCs w:val="24"/>
              </w:rPr>
              <w:t>Проект ЗВ III - 1.9 Благоустрояване и рекултивация на зоните около гребен канал Вая</w:t>
            </w:r>
          </w:p>
        </w:tc>
      </w:tr>
      <w:tr w:rsidR="00263BCC" w:rsidRPr="009251E5" w14:paraId="41CFA9A9" w14:textId="77777777" w:rsidTr="00A536DF">
        <w:trPr>
          <w:trHeight w:val="328"/>
        </w:trPr>
        <w:tc>
          <w:tcPr>
            <w:tcW w:w="9180" w:type="dxa"/>
            <w:shd w:val="clear" w:color="auto" w:fill="D9D9D9" w:themeFill="background1" w:themeFillShade="D9"/>
          </w:tcPr>
          <w:p w14:paraId="31E1E309" w14:textId="17BCDC64" w:rsidR="00263BCC" w:rsidRPr="00263BCC" w:rsidRDefault="00263BCC" w:rsidP="00C1122C">
            <w:pPr>
              <w:jc w:val="both"/>
              <w:rPr>
                <w:b/>
                <w:bCs/>
                <w:i/>
                <w:sz w:val="24"/>
                <w:szCs w:val="24"/>
              </w:rPr>
            </w:pPr>
            <w:r w:rsidRPr="00263BCC">
              <w:rPr>
                <w:b/>
                <w:bCs/>
                <w:i/>
                <w:sz w:val="24"/>
                <w:szCs w:val="24"/>
              </w:rPr>
              <w:t>Проектна група ЗВ III - 2  Обновяване на обекти на публичната инфраструктура</w:t>
            </w:r>
          </w:p>
        </w:tc>
      </w:tr>
      <w:tr w:rsidR="00263BCC" w:rsidRPr="009251E5" w14:paraId="1ED6DB33" w14:textId="77777777" w:rsidTr="00200C5A">
        <w:trPr>
          <w:trHeight w:val="328"/>
        </w:trPr>
        <w:tc>
          <w:tcPr>
            <w:tcW w:w="9180" w:type="dxa"/>
          </w:tcPr>
          <w:p w14:paraId="2E5570D8" w14:textId="449CA144" w:rsidR="00263BCC" w:rsidRPr="00263BCC" w:rsidRDefault="00393682" w:rsidP="00C1122C">
            <w:pPr>
              <w:jc w:val="both"/>
              <w:rPr>
                <w:bCs/>
                <w:sz w:val="24"/>
                <w:szCs w:val="24"/>
              </w:rPr>
            </w:pPr>
            <w:r w:rsidRPr="00393682">
              <w:rPr>
                <w:bCs/>
                <w:sz w:val="24"/>
                <w:szCs w:val="24"/>
              </w:rPr>
              <w:t>Проект ЗВ III - 2.1 Ремонт, обновяване и прилагане на мерки по енергийна ефективност в сградата на КАТ</w:t>
            </w:r>
          </w:p>
        </w:tc>
      </w:tr>
      <w:tr w:rsidR="00263BCC" w:rsidRPr="009251E5" w14:paraId="1D5D238B" w14:textId="77777777" w:rsidTr="00200C5A">
        <w:trPr>
          <w:trHeight w:val="328"/>
        </w:trPr>
        <w:tc>
          <w:tcPr>
            <w:tcW w:w="9180" w:type="dxa"/>
          </w:tcPr>
          <w:p w14:paraId="166AE197" w14:textId="30177A20" w:rsidR="00263BCC" w:rsidRPr="00263BCC" w:rsidRDefault="00393682" w:rsidP="00C1122C">
            <w:pPr>
              <w:jc w:val="both"/>
              <w:rPr>
                <w:bCs/>
                <w:sz w:val="24"/>
                <w:szCs w:val="24"/>
              </w:rPr>
            </w:pPr>
            <w:r w:rsidRPr="00393682">
              <w:rPr>
                <w:bCs/>
                <w:sz w:val="24"/>
                <w:szCs w:val="24"/>
              </w:rPr>
              <w:t>Проект ЗВ III -  2.2 Ремонт, обновяване и прилагане на мерки по енергийна ефективност в сградата на затвора</w:t>
            </w:r>
          </w:p>
        </w:tc>
      </w:tr>
      <w:tr w:rsidR="00263BCC" w:rsidRPr="009251E5" w14:paraId="05081B89" w14:textId="77777777" w:rsidTr="00200C5A">
        <w:trPr>
          <w:trHeight w:val="328"/>
        </w:trPr>
        <w:tc>
          <w:tcPr>
            <w:tcW w:w="9180" w:type="dxa"/>
          </w:tcPr>
          <w:p w14:paraId="5DF46D0B" w14:textId="44526EDC" w:rsidR="00263BCC" w:rsidRPr="00263BCC" w:rsidRDefault="00393682" w:rsidP="00C1122C">
            <w:pPr>
              <w:jc w:val="both"/>
              <w:rPr>
                <w:bCs/>
                <w:sz w:val="24"/>
                <w:szCs w:val="24"/>
              </w:rPr>
            </w:pPr>
            <w:r w:rsidRPr="00393682">
              <w:rPr>
                <w:bCs/>
                <w:sz w:val="24"/>
                <w:szCs w:val="24"/>
              </w:rPr>
              <w:t>Проект ЗВ III - 2.3 Ремонт, обновяване и прилагане на мерки по енергийна ефективност в ДАМТН и  Държавна агенция Архиви</w:t>
            </w:r>
          </w:p>
        </w:tc>
      </w:tr>
      <w:tr w:rsidR="00263BCC" w:rsidRPr="009251E5" w14:paraId="793DCEE8" w14:textId="77777777" w:rsidTr="00A536DF">
        <w:trPr>
          <w:trHeight w:val="328"/>
        </w:trPr>
        <w:tc>
          <w:tcPr>
            <w:tcW w:w="9180" w:type="dxa"/>
            <w:shd w:val="clear" w:color="auto" w:fill="D9D9D9" w:themeFill="background1" w:themeFillShade="D9"/>
          </w:tcPr>
          <w:p w14:paraId="44F4AA80" w14:textId="03F52CBB" w:rsidR="00263BCC" w:rsidRPr="00393682" w:rsidRDefault="00393682" w:rsidP="00C1122C">
            <w:pPr>
              <w:jc w:val="both"/>
              <w:rPr>
                <w:b/>
                <w:bCs/>
                <w:i/>
                <w:sz w:val="24"/>
                <w:szCs w:val="24"/>
              </w:rPr>
            </w:pPr>
            <w:r w:rsidRPr="00393682">
              <w:rPr>
                <w:b/>
                <w:bCs/>
                <w:i/>
                <w:sz w:val="24"/>
                <w:szCs w:val="24"/>
              </w:rPr>
              <w:t>Проектна група ЗВ III - 3 Обновяване на обекти на образованието</w:t>
            </w:r>
          </w:p>
        </w:tc>
      </w:tr>
      <w:tr w:rsidR="00393682" w:rsidRPr="009251E5" w14:paraId="358361FF" w14:textId="77777777" w:rsidTr="00200C5A">
        <w:trPr>
          <w:trHeight w:val="328"/>
        </w:trPr>
        <w:tc>
          <w:tcPr>
            <w:tcW w:w="9180" w:type="dxa"/>
          </w:tcPr>
          <w:p w14:paraId="74427B5C" w14:textId="200E9B9D" w:rsidR="00393682" w:rsidRPr="00393682" w:rsidRDefault="00393682" w:rsidP="00C1122C">
            <w:pPr>
              <w:jc w:val="both"/>
              <w:rPr>
                <w:bCs/>
                <w:sz w:val="24"/>
                <w:szCs w:val="24"/>
              </w:rPr>
            </w:pPr>
            <w:r w:rsidRPr="00393682">
              <w:rPr>
                <w:bCs/>
                <w:sz w:val="24"/>
                <w:szCs w:val="24"/>
              </w:rPr>
              <w:t>Проект  ЗВ III - 3.1 Изграждане на Спортно училище</w:t>
            </w:r>
          </w:p>
        </w:tc>
      </w:tr>
      <w:tr w:rsidR="00393682" w:rsidRPr="009251E5" w14:paraId="0CD83014" w14:textId="77777777" w:rsidTr="00A536DF">
        <w:trPr>
          <w:trHeight w:val="328"/>
        </w:trPr>
        <w:tc>
          <w:tcPr>
            <w:tcW w:w="9180" w:type="dxa"/>
            <w:shd w:val="clear" w:color="auto" w:fill="D9D9D9" w:themeFill="background1" w:themeFillShade="D9"/>
          </w:tcPr>
          <w:p w14:paraId="71956F35" w14:textId="4A97F0AA" w:rsidR="00393682" w:rsidRPr="00393682" w:rsidRDefault="00393682" w:rsidP="00C1122C">
            <w:pPr>
              <w:jc w:val="both"/>
              <w:rPr>
                <w:b/>
                <w:bCs/>
                <w:i/>
                <w:sz w:val="24"/>
                <w:szCs w:val="24"/>
              </w:rPr>
            </w:pPr>
            <w:r w:rsidRPr="00393682">
              <w:rPr>
                <w:b/>
                <w:bCs/>
                <w:i/>
                <w:sz w:val="24"/>
                <w:szCs w:val="24"/>
              </w:rPr>
              <w:t>Проектна група ЗВ III - 4 Спортна Инфраструктура</w:t>
            </w:r>
          </w:p>
        </w:tc>
      </w:tr>
      <w:tr w:rsidR="00393682" w:rsidRPr="009251E5" w14:paraId="61822C9F" w14:textId="77777777" w:rsidTr="00200C5A">
        <w:trPr>
          <w:trHeight w:val="328"/>
        </w:trPr>
        <w:tc>
          <w:tcPr>
            <w:tcW w:w="9180" w:type="dxa"/>
          </w:tcPr>
          <w:p w14:paraId="47AA0B59" w14:textId="04F81C7D" w:rsidR="00393682" w:rsidRPr="00393682" w:rsidRDefault="00393682" w:rsidP="00C1122C">
            <w:pPr>
              <w:jc w:val="both"/>
              <w:rPr>
                <w:bCs/>
                <w:sz w:val="24"/>
                <w:szCs w:val="24"/>
              </w:rPr>
            </w:pPr>
            <w:r w:rsidRPr="00393682">
              <w:rPr>
                <w:bCs/>
                <w:sz w:val="24"/>
                <w:szCs w:val="24"/>
              </w:rPr>
              <w:t>Проект  ЗВ III - 4.1 Изграждане на Картинг писта</w:t>
            </w:r>
          </w:p>
        </w:tc>
      </w:tr>
      <w:tr w:rsidR="00393682" w:rsidRPr="009251E5" w14:paraId="73B3E090" w14:textId="77777777" w:rsidTr="00200C5A">
        <w:trPr>
          <w:trHeight w:val="328"/>
        </w:trPr>
        <w:tc>
          <w:tcPr>
            <w:tcW w:w="9180" w:type="dxa"/>
          </w:tcPr>
          <w:p w14:paraId="6A590223" w14:textId="6DB68354" w:rsidR="00393682" w:rsidRPr="00393682" w:rsidRDefault="00393682" w:rsidP="00C1122C">
            <w:pPr>
              <w:jc w:val="both"/>
              <w:rPr>
                <w:bCs/>
                <w:sz w:val="24"/>
                <w:szCs w:val="24"/>
              </w:rPr>
            </w:pPr>
            <w:r w:rsidRPr="00393682">
              <w:rPr>
                <w:bCs/>
                <w:sz w:val="24"/>
                <w:szCs w:val="24"/>
              </w:rPr>
              <w:t>Проект  ЗВ III - 4.2 Обновяване на сградата на гребна база Вая</w:t>
            </w:r>
          </w:p>
        </w:tc>
      </w:tr>
      <w:tr w:rsidR="00393682" w:rsidRPr="009251E5" w14:paraId="30FABE2A" w14:textId="77777777" w:rsidTr="00A536DF">
        <w:trPr>
          <w:trHeight w:val="328"/>
        </w:trPr>
        <w:tc>
          <w:tcPr>
            <w:tcW w:w="9180" w:type="dxa"/>
            <w:shd w:val="clear" w:color="auto" w:fill="D9D9D9" w:themeFill="background1" w:themeFillShade="D9"/>
          </w:tcPr>
          <w:p w14:paraId="5BD90DFE" w14:textId="27CCB21B" w:rsidR="00393682" w:rsidRPr="00393682" w:rsidRDefault="00393682" w:rsidP="00C1122C">
            <w:pPr>
              <w:jc w:val="both"/>
              <w:rPr>
                <w:b/>
                <w:bCs/>
                <w:i/>
                <w:sz w:val="24"/>
                <w:szCs w:val="24"/>
              </w:rPr>
            </w:pPr>
            <w:r w:rsidRPr="00393682">
              <w:rPr>
                <w:b/>
                <w:bCs/>
                <w:i/>
                <w:sz w:val="24"/>
                <w:szCs w:val="24"/>
              </w:rPr>
              <w:t>Проектна група ЗВ III - 5 Строителство и обновяване на бизнес и индустриални терени и сгради</w:t>
            </w:r>
          </w:p>
        </w:tc>
      </w:tr>
      <w:tr w:rsidR="00393682" w:rsidRPr="009251E5" w14:paraId="518D58BB" w14:textId="77777777" w:rsidTr="00200C5A">
        <w:trPr>
          <w:trHeight w:val="328"/>
        </w:trPr>
        <w:tc>
          <w:tcPr>
            <w:tcW w:w="9180" w:type="dxa"/>
          </w:tcPr>
          <w:p w14:paraId="1EF5AA27" w14:textId="10DF44CA" w:rsidR="00393682" w:rsidRPr="006F3DB3" w:rsidRDefault="00393682" w:rsidP="00C1122C">
            <w:pPr>
              <w:jc w:val="both"/>
              <w:rPr>
                <w:bCs/>
                <w:sz w:val="24"/>
                <w:szCs w:val="24"/>
              </w:rPr>
            </w:pPr>
            <w:r w:rsidRPr="006F3DB3">
              <w:rPr>
                <w:bCs/>
                <w:sz w:val="24"/>
                <w:szCs w:val="24"/>
              </w:rPr>
              <w:t>Проект ЗВ III - 5.1 Изграждане на Експо и ивент център като част от деконцентриран технологичен парк</w:t>
            </w:r>
          </w:p>
        </w:tc>
      </w:tr>
      <w:tr w:rsidR="00D50C0C" w:rsidRPr="009251E5" w14:paraId="1D25A1CC" w14:textId="77777777" w:rsidTr="00A536DF">
        <w:trPr>
          <w:trHeight w:val="425"/>
        </w:trPr>
        <w:tc>
          <w:tcPr>
            <w:tcW w:w="9180" w:type="dxa"/>
            <w:shd w:val="clear" w:color="auto" w:fill="D9D9D9" w:themeFill="background1" w:themeFillShade="D9"/>
            <w:noWrap/>
          </w:tcPr>
          <w:p w14:paraId="578ED246" w14:textId="772974C6" w:rsidR="00D50C0C" w:rsidRPr="009251E5" w:rsidRDefault="00D50C0C" w:rsidP="006F3DB3">
            <w:pPr>
              <w:jc w:val="both"/>
              <w:rPr>
                <w:sz w:val="24"/>
                <w:szCs w:val="24"/>
              </w:rPr>
            </w:pPr>
            <w:r w:rsidRPr="00200C5A">
              <w:rPr>
                <w:b/>
                <w:i/>
                <w:sz w:val="24"/>
                <w:szCs w:val="24"/>
                <w:shd w:val="clear" w:color="auto" w:fill="BFBFBF" w:themeFill="background1" w:themeFillShade="BF"/>
              </w:rPr>
              <w:t>Проектна група</w:t>
            </w:r>
            <w:r w:rsidR="006F3DB3" w:rsidRPr="00200C5A">
              <w:rPr>
                <w:b/>
                <w:i/>
                <w:sz w:val="24"/>
                <w:szCs w:val="24"/>
                <w:shd w:val="clear" w:color="auto" w:fill="BFBFBF" w:themeFill="background1" w:themeFillShade="BF"/>
              </w:rPr>
              <w:t xml:space="preserve"> ЗВ III - 6 </w:t>
            </w:r>
            <w:r w:rsidRPr="00200C5A">
              <w:rPr>
                <w:b/>
                <w:i/>
                <w:sz w:val="24"/>
                <w:szCs w:val="24"/>
                <w:shd w:val="clear" w:color="auto" w:fill="BFBFBF" w:themeFill="background1" w:themeFillShade="BF"/>
              </w:rPr>
              <w:t>Интегриран градски трансп</w:t>
            </w:r>
            <w:r w:rsidRPr="00200C5A">
              <w:rPr>
                <w:sz w:val="24"/>
                <w:szCs w:val="24"/>
                <w:shd w:val="clear" w:color="auto" w:fill="BFBFBF" w:themeFill="background1" w:themeFillShade="BF"/>
              </w:rPr>
              <w:t>орт</w:t>
            </w:r>
          </w:p>
        </w:tc>
      </w:tr>
      <w:tr w:rsidR="00D50C0C" w:rsidRPr="009251E5" w14:paraId="2FD80249" w14:textId="77777777" w:rsidTr="00200C5A">
        <w:trPr>
          <w:trHeight w:val="398"/>
        </w:trPr>
        <w:tc>
          <w:tcPr>
            <w:tcW w:w="9180" w:type="dxa"/>
          </w:tcPr>
          <w:p w14:paraId="47BCC4D5" w14:textId="7ECC67E3" w:rsidR="00D50C0C" w:rsidRPr="006F3DB3" w:rsidRDefault="006F3DB3" w:rsidP="006F3DB3">
            <w:pPr>
              <w:jc w:val="both"/>
              <w:rPr>
                <w:sz w:val="24"/>
                <w:szCs w:val="24"/>
              </w:rPr>
            </w:pPr>
            <w:r w:rsidRPr="006F3DB3">
              <w:rPr>
                <w:sz w:val="24"/>
                <w:szCs w:val="24"/>
              </w:rPr>
              <w:t>Проект</w:t>
            </w:r>
            <w:r w:rsidR="00D50C0C" w:rsidRPr="006F3DB3">
              <w:rPr>
                <w:sz w:val="24"/>
                <w:szCs w:val="24"/>
              </w:rPr>
              <w:t xml:space="preserve"> Интегриран градски транспорт</w:t>
            </w:r>
          </w:p>
        </w:tc>
      </w:tr>
    </w:tbl>
    <w:p w14:paraId="2C111BCC" w14:textId="7C2D6933" w:rsidR="00FE67A7" w:rsidRDefault="00FE67A7" w:rsidP="00727DDA"/>
    <w:p w14:paraId="2EECFE01" w14:textId="56F47163" w:rsidR="003D5AC6" w:rsidRPr="00BA2C40" w:rsidRDefault="006503B0" w:rsidP="00F338D0">
      <w:pPr>
        <w:jc w:val="both"/>
        <w:rPr>
          <w:rFonts w:ascii="Times New Roman" w:hAnsi="Times New Roman" w:cs="Times New Roman"/>
          <w:b/>
          <w:sz w:val="24"/>
          <w:szCs w:val="24"/>
        </w:rPr>
      </w:pPr>
      <w:r>
        <w:rPr>
          <w:rFonts w:ascii="Times New Roman" w:hAnsi="Times New Roman" w:cs="Times New Roman"/>
          <w:b/>
          <w:sz w:val="24"/>
          <w:szCs w:val="24"/>
        </w:rPr>
        <w:t>4</w:t>
      </w:r>
      <w:r w:rsidR="00F338D0" w:rsidRPr="00BA2C40">
        <w:rPr>
          <w:rFonts w:ascii="Times New Roman" w:hAnsi="Times New Roman" w:cs="Times New Roman"/>
          <w:b/>
          <w:sz w:val="24"/>
          <w:szCs w:val="24"/>
        </w:rPr>
        <w:t xml:space="preserve">.1.3.1 </w:t>
      </w:r>
      <w:r w:rsidR="003D5AC6" w:rsidRPr="00BA2C40">
        <w:rPr>
          <w:rFonts w:ascii="Times New Roman" w:hAnsi="Times New Roman" w:cs="Times New Roman"/>
          <w:b/>
          <w:sz w:val="24"/>
          <w:szCs w:val="24"/>
        </w:rPr>
        <w:t xml:space="preserve">Проекти </w:t>
      </w:r>
      <w:r w:rsidR="0079733F" w:rsidRPr="00BA2C40">
        <w:rPr>
          <w:rFonts w:ascii="Times New Roman" w:hAnsi="Times New Roman" w:cs="Times New Roman"/>
          <w:b/>
          <w:sz w:val="24"/>
          <w:szCs w:val="24"/>
        </w:rPr>
        <w:t xml:space="preserve">за насърчаване на устойчивата мобилност и интегриран градски транспорт енергийна ефективност на жилищни сгради на цялата </w:t>
      </w:r>
      <w:r w:rsidR="003D5AC6" w:rsidRPr="00BA2C40">
        <w:rPr>
          <w:rFonts w:ascii="Times New Roman" w:hAnsi="Times New Roman" w:cs="Times New Roman"/>
          <w:b/>
          <w:sz w:val="24"/>
          <w:szCs w:val="24"/>
        </w:rPr>
        <w:t>територия</w:t>
      </w:r>
      <w:r w:rsidR="0079733F" w:rsidRPr="00BA2C40">
        <w:rPr>
          <w:rFonts w:ascii="Times New Roman" w:hAnsi="Times New Roman" w:cs="Times New Roman"/>
          <w:b/>
          <w:sz w:val="24"/>
          <w:szCs w:val="24"/>
        </w:rPr>
        <w:t xml:space="preserve"> на</w:t>
      </w:r>
      <w:r w:rsidR="003D5AC6" w:rsidRPr="00BA2C40">
        <w:rPr>
          <w:rFonts w:ascii="Times New Roman" w:hAnsi="Times New Roman" w:cs="Times New Roman"/>
          <w:b/>
          <w:sz w:val="24"/>
          <w:szCs w:val="24"/>
        </w:rPr>
        <w:t xml:space="preserve"> града:</w:t>
      </w:r>
    </w:p>
    <w:p w14:paraId="6CF00B4C" w14:textId="56C02DB6" w:rsidR="00F338D0" w:rsidRPr="00200C5A" w:rsidRDefault="00F338D0" w:rsidP="00F338D0">
      <w:pPr>
        <w:ind w:firstLine="708"/>
        <w:jc w:val="both"/>
        <w:rPr>
          <w:rFonts w:ascii="Times New Roman" w:hAnsi="Times New Roman" w:cs="Times New Roman"/>
          <w:sz w:val="24"/>
          <w:szCs w:val="24"/>
        </w:rPr>
      </w:pPr>
      <w:r w:rsidRPr="00200C5A">
        <w:rPr>
          <w:rFonts w:ascii="Times New Roman" w:hAnsi="Times New Roman" w:cs="Times New Roman"/>
          <w:sz w:val="24"/>
          <w:szCs w:val="24"/>
        </w:rPr>
        <w:t>В програмата за реализация на ИПГВР са включени проекти за насърчаване на устойчивата градска мобилност и интегриран градски транспорт</w:t>
      </w:r>
      <w:r w:rsidR="00A536DF">
        <w:rPr>
          <w:rFonts w:ascii="Times New Roman" w:hAnsi="Times New Roman" w:cs="Times New Roman"/>
          <w:sz w:val="24"/>
          <w:szCs w:val="24"/>
        </w:rPr>
        <w:t xml:space="preserve"> и</w:t>
      </w:r>
      <w:r w:rsidRPr="00200C5A">
        <w:rPr>
          <w:rFonts w:ascii="Times New Roman" w:hAnsi="Times New Roman" w:cs="Times New Roman"/>
          <w:sz w:val="24"/>
          <w:szCs w:val="24"/>
        </w:rPr>
        <w:t xml:space="preserve"> проект за енергийна ефективност на жилищни сгради на цялата територия на града.</w:t>
      </w:r>
    </w:p>
    <w:tbl>
      <w:tblPr>
        <w:tblStyle w:val="TableGrid1"/>
        <w:tblW w:w="9180" w:type="dxa"/>
        <w:tblLook w:val="04A0" w:firstRow="1" w:lastRow="0" w:firstColumn="1" w:lastColumn="0" w:noHBand="0" w:noVBand="1"/>
      </w:tblPr>
      <w:tblGrid>
        <w:gridCol w:w="9180"/>
      </w:tblGrid>
      <w:tr w:rsidR="003D5AC6" w:rsidRPr="009251E5" w14:paraId="4D99DA21" w14:textId="77777777" w:rsidTr="000D70DB">
        <w:trPr>
          <w:trHeight w:val="629"/>
        </w:trPr>
        <w:tc>
          <w:tcPr>
            <w:tcW w:w="9180" w:type="dxa"/>
            <w:hideMark/>
          </w:tcPr>
          <w:p w14:paraId="38C7371B" w14:textId="77777777" w:rsidR="003D5AC6" w:rsidRPr="009251E5" w:rsidRDefault="003D5AC6" w:rsidP="000D70DB">
            <w:pPr>
              <w:jc w:val="both"/>
              <w:rPr>
                <w:sz w:val="24"/>
                <w:szCs w:val="24"/>
              </w:rPr>
            </w:pPr>
            <w:r w:rsidRPr="009251E5">
              <w:rPr>
                <w:sz w:val="24"/>
                <w:szCs w:val="24"/>
              </w:rPr>
              <w:lastRenderedPageBreak/>
              <w:t xml:space="preserve">Проект: Обновяване и прилагане на мерки за енергийна ефективност в многофамилни жилищни сгради на територията на град Бургас </w:t>
            </w:r>
          </w:p>
        </w:tc>
      </w:tr>
      <w:tr w:rsidR="003D5AC6" w:rsidRPr="009251E5" w14:paraId="3E6C80B9" w14:textId="77777777" w:rsidTr="000D70DB">
        <w:trPr>
          <w:trHeight w:val="368"/>
        </w:trPr>
        <w:tc>
          <w:tcPr>
            <w:tcW w:w="9180" w:type="dxa"/>
            <w:hideMark/>
          </w:tcPr>
          <w:p w14:paraId="2251FD3B" w14:textId="77777777" w:rsidR="003D5AC6" w:rsidRPr="009251E5" w:rsidRDefault="003D5AC6" w:rsidP="000D70DB">
            <w:pPr>
              <w:jc w:val="both"/>
              <w:rPr>
                <w:sz w:val="24"/>
                <w:szCs w:val="24"/>
              </w:rPr>
            </w:pPr>
            <w:r w:rsidRPr="009251E5">
              <w:rPr>
                <w:sz w:val="24"/>
                <w:szCs w:val="24"/>
              </w:rPr>
              <w:t>Проект: Интегриран модел за управлени</w:t>
            </w:r>
            <w:r>
              <w:rPr>
                <w:sz w:val="24"/>
                <w:szCs w:val="24"/>
              </w:rPr>
              <w:t>е на градската мобилност</w:t>
            </w:r>
          </w:p>
        </w:tc>
      </w:tr>
    </w:tbl>
    <w:p w14:paraId="236D8516" w14:textId="36A0BB8F" w:rsidR="003D5AC6" w:rsidRPr="00727DDA" w:rsidRDefault="003D5AC6" w:rsidP="00727DDA"/>
    <w:p w14:paraId="71A66E6E" w14:textId="1DDB6D82" w:rsidR="00727DDA" w:rsidRDefault="006503B0" w:rsidP="002C1366">
      <w:pPr>
        <w:jc w:val="both"/>
        <w:rPr>
          <w:i/>
          <w:iCs/>
          <w:lang w:eastAsia="bg-BG"/>
        </w:rPr>
      </w:pPr>
      <w:r>
        <w:rPr>
          <w:rFonts w:ascii="Times New Roman" w:hAnsi="Times New Roman" w:cs="Times New Roman"/>
          <w:b/>
          <w:sz w:val="24"/>
          <w:szCs w:val="24"/>
        </w:rPr>
        <w:t>4</w:t>
      </w:r>
      <w:r w:rsidR="00731A21" w:rsidRPr="002C1366">
        <w:rPr>
          <w:rFonts w:ascii="Times New Roman" w:hAnsi="Times New Roman" w:cs="Times New Roman"/>
          <w:b/>
          <w:sz w:val="24"/>
          <w:szCs w:val="24"/>
        </w:rPr>
        <w:t xml:space="preserve">.1.4 </w:t>
      </w:r>
      <w:r w:rsidR="002C1366" w:rsidRPr="002C1366">
        <w:rPr>
          <w:rFonts w:ascii="Times New Roman" w:hAnsi="Times New Roman" w:cs="Times New Roman"/>
          <w:b/>
          <w:sz w:val="24"/>
          <w:szCs w:val="24"/>
        </w:rPr>
        <w:t>П</w:t>
      </w:r>
      <w:r w:rsidR="002C1366" w:rsidRPr="002C1366">
        <w:rPr>
          <w:rFonts w:ascii="Times New Roman" w:hAnsi="Times New Roman" w:cs="Times New Roman"/>
          <w:b/>
          <w:iCs/>
          <w:sz w:val="24"/>
          <w:szCs w:val="24"/>
          <w:lang w:eastAsia="bg-BG"/>
        </w:rPr>
        <w:t>роекти извън територията на зоните на въздействие, подкрепящи функционалните връзки на града с неговите периферии</w:t>
      </w:r>
      <w:r w:rsidR="002C1366">
        <w:rPr>
          <w:i/>
          <w:iCs/>
          <w:lang w:eastAsia="bg-BG"/>
        </w:rPr>
        <w:t>.</w:t>
      </w:r>
    </w:p>
    <w:p w14:paraId="5D9E7922" w14:textId="320A5DE9" w:rsidR="002C1366" w:rsidRPr="008F04B5" w:rsidRDefault="006906D6" w:rsidP="002C1366">
      <w:pPr>
        <w:jc w:val="both"/>
        <w:rPr>
          <w:rFonts w:ascii="Times New Roman" w:hAnsi="Times New Roman" w:cs="Times New Roman"/>
          <w:iCs/>
          <w:sz w:val="24"/>
          <w:szCs w:val="24"/>
          <w:lang w:eastAsia="bg-BG"/>
        </w:rPr>
      </w:pPr>
      <w:r>
        <w:rPr>
          <w:rFonts w:ascii="Times New Roman" w:hAnsi="Times New Roman" w:cs="Times New Roman"/>
          <w:iCs/>
          <w:sz w:val="24"/>
          <w:szCs w:val="24"/>
          <w:lang w:eastAsia="bg-BG"/>
        </w:rPr>
        <w:t xml:space="preserve">С цел засилване на функционалните връзки на града и прилежащата територия са идентифицирани допълнителни проекти извън определените зони за въздействие. </w:t>
      </w:r>
      <w:r w:rsidR="002C1366" w:rsidRPr="008F04B5">
        <w:rPr>
          <w:rFonts w:ascii="Times New Roman" w:hAnsi="Times New Roman" w:cs="Times New Roman"/>
          <w:iCs/>
          <w:sz w:val="24"/>
          <w:szCs w:val="24"/>
          <w:lang w:eastAsia="bg-BG"/>
        </w:rPr>
        <w:t>Проекти</w:t>
      </w:r>
      <w:r w:rsidR="008F04B5" w:rsidRPr="008F04B5">
        <w:rPr>
          <w:rFonts w:ascii="Times New Roman" w:hAnsi="Times New Roman" w:cs="Times New Roman"/>
          <w:iCs/>
          <w:sz w:val="24"/>
          <w:szCs w:val="24"/>
          <w:lang w:eastAsia="bg-BG"/>
        </w:rPr>
        <w:t xml:space="preserve">те са насочени към подобряване на социалната, образователната, културната и спортната инфраструктура </w:t>
      </w:r>
      <w:r w:rsidR="002C1366" w:rsidRPr="008F04B5">
        <w:rPr>
          <w:rFonts w:ascii="Times New Roman" w:hAnsi="Times New Roman" w:cs="Times New Roman"/>
          <w:iCs/>
          <w:sz w:val="24"/>
          <w:szCs w:val="24"/>
          <w:lang w:eastAsia="bg-BG"/>
        </w:rPr>
        <w:t xml:space="preserve">и </w:t>
      </w:r>
      <w:r w:rsidR="008F04B5" w:rsidRPr="008F04B5">
        <w:rPr>
          <w:rFonts w:ascii="Times New Roman" w:hAnsi="Times New Roman" w:cs="Times New Roman"/>
          <w:iCs/>
          <w:sz w:val="24"/>
          <w:szCs w:val="24"/>
          <w:lang w:eastAsia="bg-BG"/>
        </w:rPr>
        <w:t xml:space="preserve">мерки в </w:t>
      </w:r>
      <w:r w:rsidR="002C1366" w:rsidRPr="008F04B5">
        <w:rPr>
          <w:rFonts w:ascii="Times New Roman" w:hAnsi="Times New Roman" w:cs="Times New Roman"/>
          <w:iCs/>
          <w:sz w:val="24"/>
          <w:szCs w:val="24"/>
          <w:lang w:eastAsia="bg-BG"/>
        </w:rPr>
        <w:t>зони с потенциал за икономическо развитие, извън зоните за въздействие, но в рамките на общинската територия.</w:t>
      </w:r>
    </w:p>
    <w:p w14:paraId="377BE9B0" w14:textId="0A04EA95" w:rsidR="005D5D29" w:rsidRPr="008F04B5" w:rsidRDefault="009251E5" w:rsidP="008F04B5">
      <w:pPr>
        <w:pStyle w:val="Caption"/>
        <w:spacing w:after="0"/>
        <w:jc w:val="both"/>
        <w:rPr>
          <w:rFonts w:ascii="Times New Roman" w:hAnsi="Times New Roman" w:cs="Times New Roman"/>
          <w:color w:val="auto"/>
        </w:rPr>
      </w:pPr>
      <w:bookmarkStart w:id="8" w:name="_Toc66868281"/>
      <w:r w:rsidRPr="008F04B5">
        <w:rPr>
          <w:rFonts w:ascii="Times New Roman" w:hAnsi="Times New Roman" w:cs="Times New Roman"/>
          <w:color w:val="auto"/>
          <w:sz w:val="20"/>
          <w:szCs w:val="20"/>
        </w:rPr>
        <w:t xml:space="preserve">Таблица </w:t>
      </w:r>
      <w:r w:rsidRPr="008F04B5">
        <w:rPr>
          <w:rFonts w:ascii="Times New Roman" w:hAnsi="Times New Roman" w:cs="Times New Roman"/>
          <w:color w:val="auto"/>
          <w:sz w:val="20"/>
          <w:szCs w:val="20"/>
        </w:rPr>
        <w:fldChar w:fldCharType="begin"/>
      </w:r>
      <w:r w:rsidRPr="008F04B5">
        <w:rPr>
          <w:rFonts w:ascii="Times New Roman" w:hAnsi="Times New Roman" w:cs="Times New Roman"/>
          <w:color w:val="auto"/>
          <w:sz w:val="20"/>
          <w:szCs w:val="20"/>
        </w:rPr>
        <w:instrText xml:space="preserve"> SEQ Таблица \* ARABIC </w:instrText>
      </w:r>
      <w:r w:rsidRPr="008F04B5">
        <w:rPr>
          <w:rFonts w:ascii="Times New Roman" w:hAnsi="Times New Roman" w:cs="Times New Roman"/>
          <w:color w:val="auto"/>
          <w:sz w:val="20"/>
          <w:szCs w:val="20"/>
        </w:rPr>
        <w:fldChar w:fldCharType="separate"/>
      </w:r>
      <w:r w:rsidR="00A30F43">
        <w:rPr>
          <w:rFonts w:ascii="Times New Roman" w:hAnsi="Times New Roman" w:cs="Times New Roman"/>
          <w:noProof/>
          <w:color w:val="auto"/>
          <w:sz w:val="20"/>
          <w:szCs w:val="20"/>
        </w:rPr>
        <w:t>4</w:t>
      </w:r>
      <w:r w:rsidRPr="008F04B5">
        <w:rPr>
          <w:rFonts w:ascii="Times New Roman" w:hAnsi="Times New Roman" w:cs="Times New Roman"/>
          <w:color w:val="auto"/>
          <w:sz w:val="20"/>
          <w:szCs w:val="20"/>
        </w:rPr>
        <w:fldChar w:fldCharType="end"/>
      </w:r>
      <w:r w:rsidRPr="008F04B5">
        <w:rPr>
          <w:rFonts w:ascii="Times New Roman" w:hAnsi="Times New Roman" w:cs="Times New Roman"/>
          <w:color w:val="auto"/>
          <w:sz w:val="20"/>
          <w:szCs w:val="20"/>
        </w:rPr>
        <w:t xml:space="preserve">. </w:t>
      </w:r>
      <w:r w:rsidR="00816DFA" w:rsidRPr="008F04B5">
        <w:rPr>
          <w:rFonts w:ascii="Times New Roman" w:hAnsi="Times New Roman" w:cs="Times New Roman"/>
          <w:color w:val="auto"/>
          <w:sz w:val="20"/>
          <w:szCs w:val="20"/>
        </w:rPr>
        <w:t>Проекти, извън зоните за въздействие, подкрепящи за функционалните връзки на града с периферия</w:t>
      </w:r>
      <w:r w:rsidR="00816DFA" w:rsidRPr="008F04B5">
        <w:rPr>
          <w:rFonts w:ascii="Times New Roman" w:hAnsi="Times New Roman" w:cs="Times New Roman"/>
          <w:color w:val="auto"/>
        </w:rPr>
        <w:t>та</w:t>
      </w:r>
      <w:bookmarkEnd w:id="8"/>
    </w:p>
    <w:tbl>
      <w:tblPr>
        <w:tblStyle w:val="TableGrid1"/>
        <w:tblW w:w="9209" w:type="dxa"/>
        <w:tblLook w:val="04A0" w:firstRow="1" w:lastRow="0" w:firstColumn="1" w:lastColumn="0" w:noHBand="0" w:noVBand="1"/>
      </w:tblPr>
      <w:tblGrid>
        <w:gridCol w:w="9209"/>
      </w:tblGrid>
      <w:tr w:rsidR="005D5D29" w:rsidRPr="005D5D29" w14:paraId="401CF57A" w14:textId="77777777" w:rsidTr="00A536DF">
        <w:trPr>
          <w:trHeight w:val="455"/>
        </w:trPr>
        <w:tc>
          <w:tcPr>
            <w:tcW w:w="9209" w:type="dxa"/>
            <w:shd w:val="clear" w:color="auto" w:fill="D9D9D9" w:themeFill="background1" w:themeFillShade="D9"/>
            <w:hideMark/>
          </w:tcPr>
          <w:p w14:paraId="676C4842" w14:textId="5A1FCEC5" w:rsidR="005D5D29" w:rsidRPr="008F04B5" w:rsidRDefault="008F04B5" w:rsidP="00D50C0C">
            <w:pPr>
              <w:rPr>
                <w:b/>
                <w:i/>
                <w:sz w:val="24"/>
                <w:szCs w:val="24"/>
              </w:rPr>
            </w:pPr>
            <w:r w:rsidRPr="008F04B5">
              <w:rPr>
                <w:b/>
                <w:i/>
                <w:sz w:val="24"/>
                <w:szCs w:val="24"/>
              </w:rPr>
              <w:t>Проектна група 1: Подкрепа за зони за икономическо развитие</w:t>
            </w:r>
          </w:p>
        </w:tc>
      </w:tr>
      <w:tr w:rsidR="005D5D29" w:rsidRPr="005D5D29" w14:paraId="3C52D973" w14:textId="77777777" w:rsidTr="00200C5A">
        <w:trPr>
          <w:trHeight w:val="561"/>
        </w:trPr>
        <w:tc>
          <w:tcPr>
            <w:tcW w:w="9209" w:type="dxa"/>
            <w:hideMark/>
          </w:tcPr>
          <w:p w14:paraId="12D97B10" w14:textId="70C6B2EC" w:rsidR="005D5D29" w:rsidRPr="008F04B5" w:rsidRDefault="00F230DB" w:rsidP="005D5D29">
            <w:pPr>
              <w:jc w:val="both"/>
              <w:rPr>
                <w:bCs/>
                <w:color w:val="000000"/>
                <w:sz w:val="24"/>
                <w:szCs w:val="24"/>
              </w:rPr>
            </w:pPr>
            <w:r w:rsidRPr="008F04B5">
              <w:rPr>
                <w:bCs/>
                <w:color w:val="000000"/>
                <w:sz w:val="24"/>
                <w:szCs w:val="24"/>
              </w:rPr>
              <w:t>Проект 1.1 Изграждане на довеждаща инфраструктура в индустриална зона гр. Българово</w:t>
            </w:r>
          </w:p>
        </w:tc>
      </w:tr>
      <w:tr w:rsidR="00E733E8" w:rsidRPr="005D5D29" w14:paraId="637A8218" w14:textId="77777777" w:rsidTr="00200C5A">
        <w:trPr>
          <w:trHeight w:val="353"/>
        </w:trPr>
        <w:tc>
          <w:tcPr>
            <w:tcW w:w="9209" w:type="dxa"/>
          </w:tcPr>
          <w:p w14:paraId="2335D6B4" w14:textId="6CD733C7" w:rsidR="00E733E8" w:rsidRPr="008F04B5" w:rsidRDefault="00E733E8" w:rsidP="00F230DB">
            <w:pPr>
              <w:rPr>
                <w:b/>
                <w:i/>
                <w:color w:val="000000"/>
                <w:sz w:val="24"/>
                <w:szCs w:val="24"/>
              </w:rPr>
            </w:pPr>
            <w:r w:rsidRPr="008F04B5">
              <w:rPr>
                <w:b/>
                <w:i/>
                <w:color w:val="000000"/>
                <w:sz w:val="24"/>
                <w:szCs w:val="24"/>
              </w:rPr>
              <w:t>Проектна група 2: Обновяване на културна и спортна инфраструктура</w:t>
            </w:r>
          </w:p>
        </w:tc>
      </w:tr>
      <w:tr w:rsidR="005D5D29" w:rsidRPr="005D5D29" w14:paraId="7FDD975A" w14:textId="77777777" w:rsidTr="00200C5A">
        <w:trPr>
          <w:trHeight w:val="416"/>
        </w:trPr>
        <w:tc>
          <w:tcPr>
            <w:tcW w:w="9209" w:type="dxa"/>
            <w:hideMark/>
          </w:tcPr>
          <w:p w14:paraId="29C4D9A0" w14:textId="17A8A989" w:rsidR="005D5D29" w:rsidRPr="008F04B5" w:rsidRDefault="00F230DB" w:rsidP="005D5D29">
            <w:pPr>
              <w:jc w:val="both"/>
              <w:rPr>
                <w:bCs/>
                <w:color w:val="000000"/>
                <w:sz w:val="24"/>
                <w:szCs w:val="24"/>
              </w:rPr>
            </w:pPr>
            <w:r w:rsidRPr="008F04B5">
              <w:rPr>
                <w:bCs/>
                <w:color w:val="000000"/>
                <w:sz w:val="24"/>
                <w:szCs w:val="24"/>
              </w:rPr>
              <w:t>Проект 2.1 Изграждане на център за водни спортове в ж.к. Славейков</w:t>
            </w:r>
          </w:p>
        </w:tc>
      </w:tr>
      <w:tr w:rsidR="008F04B5" w:rsidRPr="005D5D29" w14:paraId="4E0DCE89" w14:textId="77777777" w:rsidTr="00200C5A">
        <w:trPr>
          <w:trHeight w:val="326"/>
        </w:trPr>
        <w:tc>
          <w:tcPr>
            <w:tcW w:w="9209" w:type="dxa"/>
          </w:tcPr>
          <w:p w14:paraId="4A523025" w14:textId="178B1F74" w:rsidR="008F04B5" w:rsidRPr="008F04B5" w:rsidRDefault="008F04B5" w:rsidP="000D70DB">
            <w:pPr>
              <w:jc w:val="both"/>
              <w:rPr>
                <w:bCs/>
                <w:sz w:val="24"/>
                <w:szCs w:val="24"/>
              </w:rPr>
            </w:pPr>
            <w:r w:rsidRPr="008F04B5">
              <w:rPr>
                <w:bCs/>
                <w:sz w:val="24"/>
                <w:szCs w:val="24"/>
              </w:rPr>
              <w:t>Проект 2.2 Изграждане на център за водни спортове в в.</w:t>
            </w:r>
            <w:r>
              <w:rPr>
                <w:bCs/>
                <w:sz w:val="24"/>
                <w:szCs w:val="24"/>
              </w:rPr>
              <w:t xml:space="preserve"> </w:t>
            </w:r>
            <w:r w:rsidRPr="008F04B5">
              <w:rPr>
                <w:bCs/>
                <w:sz w:val="24"/>
                <w:szCs w:val="24"/>
              </w:rPr>
              <w:t>з. Минерални бани, кв. Ветрен</w:t>
            </w:r>
          </w:p>
        </w:tc>
      </w:tr>
      <w:tr w:rsidR="00E733E8" w:rsidRPr="005D5D29" w14:paraId="37EBCD53" w14:textId="77777777" w:rsidTr="00200C5A">
        <w:trPr>
          <w:trHeight w:val="630"/>
        </w:trPr>
        <w:tc>
          <w:tcPr>
            <w:tcW w:w="9209" w:type="dxa"/>
          </w:tcPr>
          <w:p w14:paraId="5E45D43B" w14:textId="16602C4E" w:rsidR="00E733E8" w:rsidRPr="008F04B5" w:rsidRDefault="00E733E8" w:rsidP="005D5D29">
            <w:pPr>
              <w:jc w:val="both"/>
              <w:rPr>
                <w:color w:val="000000"/>
                <w:sz w:val="24"/>
                <w:szCs w:val="24"/>
              </w:rPr>
            </w:pPr>
            <w:r w:rsidRPr="008F04B5">
              <w:rPr>
                <w:bCs/>
                <w:sz w:val="24"/>
                <w:szCs w:val="24"/>
              </w:rPr>
              <w:t>Проект 2.3 Изграждане на музей на открито Акве Калиде Термополис:  изграждане на музей, благоустрояване и изграждане на културна инфраструктура</w:t>
            </w:r>
          </w:p>
        </w:tc>
      </w:tr>
      <w:tr w:rsidR="005D5D29" w:rsidRPr="005D5D29" w14:paraId="779434CF" w14:textId="77777777" w:rsidTr="00A536DF">
        <w:trPr>
          <w:trHeight w:val="315"/>
        </w:trPr>
        <w:tc>
          <w:tcPr>
            <w:tcW w:w="9209" w:type="dxa"/>
            <w:shd w:val="clear" w:color="auto" w:fill="D9D9D9" w:themeFill="background1" w:themeFillShade="D9"/>
            <w:hideMark/>
          </w:tcPr>
          <w:p w14:paraId="4AE613D8" w14:textId="6FCFE593" w:rsidR="005D5D29" w:rsidRPr="008F04B5" w:rsidRDefault="00E733E8" w:rsidP="00F230DB">
            <w:pPr>
              <w:jc w:val="both"/>
              <w:rPr>
                <w:b/>
                <w:i/>
                <w:sz w:val="24"/>
                <w:szCs w:val="24"/>
              </w:rPr>
            </w:pPr>
            <w:r w:rsidRPr="00A536DF">
              <w:rPr>
                <w:b/>
                <w:i/>
                <w:sz w:val="24"/>
                <w:szCs w:val="24"/>
                <w:shd w:val="clear" w:color="auto" w:fill="D9D9D9" w:themeFill="background1" w:themeFillShade="D9"/>
              </w:rPr>
              <w:t xml:space="preserve">Проектна група </w:t>
            </w:r>
            <w:r w:rsidR="005D5D29" w:rsidRPr="00A536DF">
              <w:rPr>
                <w:b/>
                <w:i/>
                <w:sz w:val="24"/>
                <w:szCs w:val="24"/>
                <w:shd w:val="clear" w:color="auto" w:fill="D9D9D9" w:themeFill="background1" w:themeFillShade="D9"/>
              </w:rPr>
              <w:t>3</w:t>
            </w:r>
            <w:r w:rsidRPr="00A536DF">
              <w:rPr>
                <w:b/>
                <w:i/>
                <w:sz w:val="24"/>
                <w:szCs w:val="24"/>
                <w:shd w:val="clear" w:color="auto" w:fill="D9D9D9" w:themeFill="background1" w:themeFillShade="D9"/>
              </w:rPr>
              <w:t xml:space="preserve">: </w:t>
            </w:r>
            <w:r w:rsidR="00F230DB" w:rsidRPr="00A536DF">
              <w:rPr>
                <w:b/>
                <w:i/>
                <w:sz w:val="24"/>
                <w:szCs w:val="24"/>
                <w:shd w:val="clear" w:color="auto" w:fill="D9D9D9" w:themeFill="background1" w:themeFillShade="D9"/>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r>
      <w:tr w:rsidR="00F36861" w:rsidRPr="005D5D29" w14:paraId="1C202B99" w14:textId="77777777" w:rsidTr="00200C5A">
        <w:trPr>
          <w:trHeight w:val="669"/>
        </w:trPr>
        <w:tc>
          <w:tcPr>
            <w:tcW w:w="9209" w:type="dxa"/>
            <w:hideMark/>
          </w:tcPr>
          <w:p w14:paraId="0BBAE642" w14:textId="2547E5A2" w:rsidR="00F36861" w:rsidRPr="005F520B" w:rsidRDefault="00F36861" w:rsidP="00F36861">
            <w:pPr>
              <w:jc w:val="both"/>
              <w:rPr>
                <w:bCs/>
                <w:color w:val="000000"/>
                <w:sz w:val="24"/>
                <w:szCs w:val="24"/>
              </w:rPr>
            </w:pPr>
            <w:r w:rsidRPr="005F520B">
              <w:rPr>
                <w:bCs/>
                <w:color w:val="000000"/>
                <w:sz w:val="24"/>
                <w:szCs w:val="24"/>
              </w:rPr>
              <w:t>Проект 3.1. Обновяване на прилежащ терен/дворни пространства и площадки в ОУ Г. Бенковски, ж. к. Зорница</w:t>
            </w:r>
          </w:p>
        </w:tc>
      </w:tr>
      <w:tr w:rsidR="00F36861" w:rsidRPr="005D5D29" w14:paraId="5B4E7D3D" w14:textId="77777777" w:rsidTr="00200C5A">
        <w:trPr>
          <w:trHeight w:val="602"/>
        </w:trPr>
        <w:tc>
          <w:tcPr>
            <w:tcW w:w="9209" w:type="dxa"/>
            <w:hideMark/>
          </w:tcPr>
          <w:p w14:paraId="1C393FBA" w14:textId="2E244DC5" w:rsidR="00F36861" w:rsidRPr="005F520B" w:rsidRDefault="00F36861" w:rsidP="00F36861">
            <w:pPr>
              <w:jc w:val="both"/>
              <w:rPr>
                <w:bCs/>
                <w:color w:val="000000"/>
                <w:sz w:val="24"/>
                <w:szCs w:val="24"/>
              </w:rPr>
            </w:pPr>
            <w:r w:rsidRPr="005F520B">
              <w:rPr>
                <w:bCs/>
                <w:color w:val="000000"/>
                <w:sz w:val="24"/>
                <w:szCs w:val="24"/>
              </w:rPr>
              <w:t>Проект 3.2 Внедряване на мерки за енергийна ефективност и обновяване на прилежащ терен/дворни пространства и площадки в СОУ Й. Йовков, ж.к. Изгрев</w:t>
            </w:r>
          </w:p>
        </w:tc>
      </w:tr>
      <w:tr w:rsidR="00F36861" w:rsidRPr="005D5D29" w14:paraId="1CF1CDCD" w14:textId="77777777" w:rsidTr="00200C5A">
        <w:trPr>
          <w:trHeight w:val="563"/>
        </w:trPr>
        <w:tc>
          <w:tcPr>
            <w:tcW w:w="9209" w:type="dxa"/>
            <w:hideMark/>
          </w:tcPr>
          <w:p w14:paraId="6D276F9D" w14:textId="39E3CE45" w:rsidR="00F36861" w:rsidRPr="005F520B" w:rsidRDefault="00F36861" w:rsidP="00F36861">
            <w:pPr>
              <w:jc w:val="both"/>
              <w:rPr>
                <w:bCs/>
                <w:color w:val="000000"/>
                <w:sz w:val="24"/>
                <w:szCs w:val="24"/>
              </w:rPr>
            </w:pPr>
            <w:r w:rsidRPr="005F520B">
              <w:rPr>
                <w:bCs/>
                <w:color w:val="000000"/>
                <w:sz w:val="24"/>
                <w:szCs w:val="24"/>
              </w:rPr>
              <w:t>Проект 3.3 Внедряване на мерки за енергийна ефективност и обновяване на прилежащ терен/дворни пространства и площадки в ЦДГ №35 Теменуга, с. Равнец</w:t>
            </w:r>
          </w:p>
        </w:tc>
      </w:tr>
      <w:tr w:rsidR="00F36861" w:rsidRPr="005D5D29" w14:paraId="20B525CB" w14:textId="77777777" w:rsidTr="00200C5A">
        <w:trPr>
          <w:trHeight w:val="595"/>
        </w:trPr>
        <w:tc>
          <w:tcPr>
            <w:tcW w:w="9209" w:type="dxa"/>
            <w:hideMark/>
          </w:tcPr>
          <w:p w14:paraId="0370FD61" w14:textId="37F6CC3B" w:rsidR="00F36861" w:rsidRPr="005F520B" w:rsidRDefault="00F36861" w:rsidP="00F36861">
            <w:pPr>
              <w:rPr>
                <w:bCs/>
                <w:color w:val="000000"/>
                <w:sz w:val="24"/>
                <w:szCs w:val="24"/>
              </w:rPr>
            </w:pPr>
            <w:r w:rsidRPr="005F520B">
              <w:rPr>
                <w:bCs/>
                <w:color w:val="000000"/>
                <w:sz w:val="24"/>
                <w:szCs w:val="24"/>
              </w:rPr>
              <w:t>Проект 3.4 Внедряване на мерки за енергийна ефективност и обновяване на прилежащ терен/дворни пространства и площадки в ЦДГ № 4 Калинка, кв. Рудник</w:t>
            </w:r>
          </w:p>
        </w:tc>
      </w:tr>
      <w:tr w:rsidR="00F36861" w:rsidRPr="005D5D29" w14:paraId="65B6AE72" w14:textId="77777777" w:rsidTr="00200C5A">
        <w:trPr>
          <w:trHeight w:val="585"/>
        </w:trPr>
        <w:tc>
          <w:tcPr>
            <w:tcW w:w="9209" w:type="dxa"/>
            <w:hideMark/>
          </w:tcPr>
          <w:p w14:paraId="60778F05" w14:textId="02DD50E6" w:rsidR="00F36861" w:rsidRPr="005F520B" w:rsidRDefault="00F36861" w:rsidP="00F36861">
            <w:pPr>
              <w:jc w:val="both"/>
              <w:rPr>
                <w:bCs/>
                <w:color w:val="000000"/>
                <w:sz w:val="24"/>
                <w:szCs w:val="24"/>
              </w:rPr>
            </w:pPr>
            <w:r w:rsidRPr="005F520B">
              <w:rPr>
                <w:bCs/>
                <w:color w:val="000000"/>
                <w:sz w:val="24"/>
                <w:szCs w:val="24"/>
              </w:rPr>
              <w:t>Проект 3.5 Внедряване на мерки за енергийна ефективност и обновяване на прилежащ терен/дворни пространства и площадки в СОУ Христо Ботев, кв. Черно море, гр. Бургас</w:t>
            </w:r>
          </w:p>
        </w:tc>
      </w:tr>
      <w:tr w:rsidR="0027034B" w:rsidRPr="005D5D29" w14:paraId="5BA7DC78" w14:textId="77777777" w:rsidTr="00200C5A">
        <w:trPr>
          <w:trHeight w:val="595"/>
        </w:trPr>
        <w:tc>
          <w:tcPr>
            <w:tcW w:w="9209" w:type="dxa"/>
          </w:tcPr>
          <w:p w14:paraId="0EA14384" w14:textId="00BA20E7" w:rsidR="0027034B" w:rsidRPr="005F520B" w:rsidRDefault="0027034B" w:rsidP="00F36861">
            <w:pPr>
              <w:jc w:val="both"/>
              <w:rPr>
                <w:bCs/>
                <w:color w:val="000000"/>
                <w:sz w:val="24"/>
                <w:szCs w:val="24"/>
              </w:rPr>
            </w:pPr>
            <w:r w:rsidRPr="0027034B">
              <w:rPr>
                <w:bCs/>
                <w:color w:val="000000"/>
                <w:sz w:val="24"/>
                <w:szCs w:val="24"/>
              </w:rPr>
              <w:t>Проект 3.6 Обновяване на дворно пространство и площадки в ОУ Антон Страшимиров, ж.к. Славейков</w:t>
            </w:r>
          </w:p>
        </w:tc>
      </w:tr>
      <w:tr w:rsidR="0027034B" w:rsidRPr="005D5D29" w14:paraId="0F7642EC" w14:textId="77777777" w:rsidTr="00200C5A">
        <w:trPr>
          <w:trHeight w:val="595"/>
        </w:trPr>
        <w:tc>
          <w:tcPr>
            <w:tcW w:w="9209" w:type="dxa"/>
          </w:tcPr>
          <w:p w14:paraId="11E16898" w14:textId="04EA4084" w:rsidR="0027034B" w:rsidRPr="005F520B" w:rsidRDefault="0027034B" w:rsidP="00F36861">
            <w:pPr>
              <w:jc w:val="both"/>
              <w:rPr>
                <w:bCs/>
                <w:color w:val="000000"/>
                <w:sz w:val="24"/>
                <w:szCs w:val="24"/>
              </w:rPr>
            </w:pPr>
            <w:r w:rsidRPr="0027034B">
              <w:rPr>
                <w:bCs/>
                <w:color w:val="000000"/>
                <w:sz w:val="24"/>
                <w:szCs w:val="24"/>
              </w:rPr>
              <w:t>Проект 3.7 Обновяване на дворно пространство и площадки в СОУ Димчо Дебелянов, ж.к. Славейков</w:t>
            </w:r>
          </w:p>
        </w:tc>
      </w:tr>
      <w:tr w:rsidR="00F36861" w:rsidRPr="005D5D29" w14:paraId="77659177" w14:textId="77777777" w:rsidTr="00200C5A">
        <w:trPr>
          <w:trHeight w:val="595"/>
        </w:trPr>
        <w:tc>
          <w:tcPr>
            <w:tcW w:w="9209" w:type="dxa"/>
          </w:tcPr>
          <w:p w14:paraId="2C4F4061" w14:textId="5115A02E" w:rsidR="00F36861" w:rsidRPr="005F520B" w:rsidRDefault="00F36861" w:rsidP="00F36861">
            <w:pPr>
              <w:jc w:val="both"/>
              <w:rPr>
                <w:bCs/>
                <w:color w:val="000000"/>
                <w:sz w:val="24"/>
                <w:szCs w:val="24"/>
              </w:rPr>
            </w:pPr>
            <w:r w:rsidRPr="005F520B">
              <w:rPr>
                <w:bCs/>
                <w:color w:val="000000"/>
                <w:sz w:val="24"/>
                <w:szCs w:val="24"/>
              </w:rPr>
              <w:t>Проект 3.8 Обновяване на дворно пространство и площадки в ОУ Братя Миладинови, ж. к. Братя Миладинови</w:t>
            </w:r>
          </w:p>
        </w:tc>
      </w:tr>
      <w:tr w:rsidR="00F36861" w:rsidRPr="005D5D29" w14:paraId="73502758" w14:textId="77777777" w:rsidTr="00200C5A">
        <w:trPr>
          <w:trHeight w:val="543"/>
        </w:trPr>
        <w:tc>
          <w:tcPr>
            <w:tcW w:w="9209" w:type="dxa"/>
          </w:tcPr>
          <w:p w14:paraId="0E8A8655" w14:textId="6359F956" w:rsidR="00F36861" w:rsidRPr="005F520B" w:rsidRDefault="00F36861" w:rsidP="00F36861">
            <w:pPr>
              <w:jc w:val="both"/>
              <w:rPr>
                <w:bCs/>
                <w:color w:val="000000"/>
                <w:sz w:val="24"/>
                <w:szCs w:val="24"/>
              </w:rPr>
            </w:pPr>
            <w:r w:rsidRPr="005F520B">
              <w:rPr>
                <w:bCs/>
                <w:color w:val="000000"/>
                <w:sz w:val="24"/>
                <w:szCs w:val="24"/>
              </w:rPr>
              <w:t>Проект 3.9 Изграждане на допълнителен корпус, внедряване на мерки за енергийна ефективност в съществуващ корпус и обновяване на прилежащ терен в ОУ Васил Левски, кв. Горно Езерово</w:t>
            </w:r>
          </w:p>
        </w:tc>
      </w:tr>
      <w:tr w:rsidR="00F36861" w:rsidRPr="005D5D29" w14:paraId="240C345B" w14:textId="77777777" w:rsidTr="00200C5A">
        <w:trPr>
          <w:trHeight w:val="660"/>
        </w:trPr>
        <w:tc>
          <w:tcPr>
            <w:tcW w:w="9209" w:type="dxa"/>
            <w:hideMark/>
          </w:tcPr>
          <w:p w14:paraId="65024B36" w14:textId="7F692DD3" w:rsidR="00F36861" w:rsidRPr="005F520B" w:rsidRDefault="00F36861" w:rsidP="00F36861">
            <w:pPr>
              <w:jc w:val="both"/>
              <w:rPr>
                <w:bCs/>
                <w:color w:val="000000"/>
                <w:sz w:val="24"/>
                <w:szCs w:val="24"/>
              </w:rPr>
            </w:pPr>
            <w:r w:rsidRPr="005F520B">
              <w:rPr>
                <w:bCs/>
                <w:color w:val="000000"/>
                <w:sz w:val="24"/>
                <w:szCs w:val="24"/>
              </w:rPr>
              <w:lastRenderedPageBreak/>
              <w:t>Проект 3.10 Внедряване на мерки за енергийна ефективност и обновяване на прилежащ терен/дворни пространства и площадки в СОУ К. Преславски, ж.к. Славейков</w:t>
            </w:r>
          </w:p>
        </w:tc>
      </w:tr>
      <w:tr w:rsidR="00F36861" w:rsidRPr="005D5D29" w14:paraId="79C57C0C" w14:textId="77777777" w:rsidTr="00200C5A">
        <w:trPr>
          <w:trHeight w:val="655"/>
        </w:trPr>
        <w:tc>
          <w:tcPr>
            <w:tcW w:w="9209" w:type="dxa"/>
            <w:hideMark/>
          </w:tcPr>
          <w:p w14:paraId="03414374" w14:textId="5DFD4EC9" w:rsidR="00F36861" w:rsidRPr="005F520B" w:rsidRDefault="00F36861" w:rsidP="00F36861">
            <w:pPr>
              <w:jc w:val="both"/>
              <w:rPr>
                <w:bCs/>
                <w:color w:val="000000"/>
                <w:sz w:val="24"/>
                <w:szCs w:val="24"/>
              </w:rPr>
            </w:pPr>
            <w:r w:rsidRPr="005F520B">
              <w:rPr>
                <w:bCs/>
                <w:color w:val="000000"/>
                <w:sz w:val="24"/>
                <w:szCs w:val="24"/>
              </w:rPr>
              <w:t>Проект 3.11 Внедряване на мерки за енергийна ефективност и обновяване на прилежащ терен/дворни пространства в  ОУ Хр. Ботев, кв. Ветрен</w:t>
            </w:r>
          </w:p>
        </w:tc>
      </w:tr>
      <w:tr w:rsidR="0027034B" w:rsidRPr="005D5D29" w14:paraId="623289AF" w14:textId="77777777" w:rsidTr="00200C5A">
        <w:trPr>
          <w:trHeight w:val="589"/>
        </w:trPr>
        <w:tc>
          <w:tcPr>
            <w:tcW w:w="9209" w:type="dxa"/>
          </w:tcPr>
          <w:p w14:paraId="508D924E" w14:textId="60FE1BBC" w:rsidR="0027034B" w:rsidRPr="005F520B" w:rsidRDefault="0027034B" w:rsidP="00F36861">
            <w:pPr>
              <w:jc w:val="both"/>
              <w:rPr>
                <w:bCs/>
                <w:color w:val="000000"/>
                <w:sz w:val="24"/>
                <w:szCs w:val="24"/>
              </w:rPr>
            </w:pPr>
            <w:r w:rsidRPr="0027034B">
              <w:rPr>
                <w:bCs/>
                <w:color w:val="000000"/>
                <w:sz w:val="24"/>
                <w:szCs w:val="24"/>
              </w:rPr>
              <w:t>Проект 3.12 Обновяване на прилежащ терен/ дворно пространство на ОУ Кл. Охридски, ж.к. Изгрев</w:t>
            </w:r>
          </w:p>
        </w:tc>
      </w:tr>
      <w:tr w:rsidR="00F36861" w:rsidRPr="005D5D29" w14:paraId="0F92C77C" w14:textId="77777777" w:rsidTr="00200C5A">
        <w:trPr>
          <w:trHeight w:val="589"/>
        </w:trPr>
        <w:tc>
          <w:tcPr>
            <w:tcW w:w="9209" w:type="dxa"/>
          </w:tcPr>
          <w:p w14:paraId="2834E06F" w14:textId="5CAD3890" w:rsidR="00F36861" w:rsidRPr="005F520B" w:rsidRDefault="00F36861" w:rsidP="00F36861">
            <w:pPr>
              <w:jc w:val="both"/>
              <w:rPr>
                <w:bCs/>
                <w:color w:val="000000"/>
                <w:sz w:val="24"/>
                <w:szCs w:val="24"/>
              </w:rPr>
            </w:pPr>
            <w:r w:rsidRPr="005F520B">
              <w:rPr>
                <w:bCs/>
                <w:color w:val="000000"/>
                <w:sz w:val="24"/>
                <w:szCs w:val="24"/>
              </w:rPr>
              <w:t>Проект 3.13 Внедряване на мерки за енергийна ефективност  в сградата на ЦДГ 2 Ханс Кристиян Андерсен – филиал,  ж.к. Лазур</w:t>
            </w:r>
          </w:p>
        </w:tc>
      </w:tr>
      <w:tr w:rsidR="00F36861" w:rsidRPr="005D5D29" w14:paraId="2E1A4207" w14:textId="77777777" w:rsidTr="00200C5A">
        <w:trPr>
          <w:trHeight w:val="290"/>
        </w:trPr>
        <w:tc>
          <w:tcPr>
            <w:tcW w:w="9209" w:type="dxa"/>
            <w:hideMark/>
          </w:tcPr>
          <w:p w14:paraId="0CFBACA1" w14:textId="03A8BC2B" w:rsidR="00F36861" w:rsidRPr="005F520B" w:rsidRDefault="00F36861" w:rsidP="00F36861">
            <w:pPr>
              <w:jc w:val="both"/>
              <w:rPr>
                <w:bCs/>
                <w:color w:val="000000"/>
                <w:sz w:val="24"/>
                <w:szCs w:val="24"/>
              </w:rPr>
            </w:pPr>
            <w:r w:rsidRPr="005F520B">
              <w:rPr>
                <w:bCs/>
                <w:color w:val="000000"/>
                <w:sz w:val="24"/>
                <w:szCs w:val="24"/>
              </w:rPr>
              <w:t>Проект 3.14 Подкрепяща образователна среда за деца и ученици</w:t>
            </w:r>
          </w:p>
        </w:tc>
      </w:tr>
    </w:tbl>
    <w:p w14:paraId="0177532F" w14:textId="77777777" w:rsidR="00585843" w:rsidRDefault="00585843" w:rsidP="0088752D">
      <w:pPr>
        <w:pStyle w:val="NormalWeb"/>
        <w:shd w:val="clear" w:color="auto" w:fill="FFFFFF"/>
        <w:spacing w:before="0" w:beforeAutospacing="0" w:after="0" w:afterAutospacing="0"/>
        <w:jc w:val="both"/>
        <w:rPr>
          <w:color w:val="000000"/>
        </w:rPr>
      </w:pPr>
    </w:p>
    <w:p w14:paraId="62F802DC" w14:textId="77777777" w:rsidR="004E4CE7" w:rsidRDefault="004E4CE7" w:rsidP="00401467">
      <w:pPr>
        <w:pStyle w:val="NormalWeb"/>
        <w:shd w:val="clear" w:color="auto" w:fill="FFFFFF"/>
        <w:spacing w:before="0" w:beforeAutospacing="0" w:after="0" w:afterAutospacing="0"/>
        <w:ind w:firstLine="708"/>
        <w:jc w:val="both"/>
        <w:rPr>
          <w:b/>
          <w:color w:val="000000"/>
        </w:rPr>
      </w:pPr>
    </w:p>
    <w:p w14:paraId="4403B884" w14:textId="037BF2E4" w:rsidR="002431CE" w:rsidRPr="00585843" w:rsidRDefault="006503B0" w:rsidP="0027034B">
      <w:pPr>
        <w:pStyle w:val="NormalWeb"/>
        <w:shd w:val="clear" w:color="auto" w:fill="FFFFFF"/>
        <w:spacing w:before="0" w:beforeAutospacing="0" w:after="0" w:afterAutospacing="0"/>
        <w:jc w:val="both"/>
        <w:rPr>
          <w:b/>
          <w:color w:val="000000"/>
        </w:rPr>
      </w:pPr>
      <w:r>
        <w:rPr>
          <w:b/>
          <w:color w:val="000000"/>
        </w:rPr>
        <w:t>4</w:t>
      </w:r>
      <w:r w:rsidR="002C774C" w:rsidRPr="00585843">
        <w:rPr>
          <w:b/>
          <w:color w:val="000000"/>
        </w:rPr>
        <w:t>.2 Проекти включени в Инвестиционната програма на Община Бургас.</w:t>
      </w:r>
    </w:p>
    <w:p w14:paraId="1C8F5AC0" w14:textId="77777777" w:rsidR="002C774C" w:rsidRDefault="002C774C" w:rsidP="00401467">
      <w:pPr>
        <w:pStyle w:val="NormalWeb"/>
        <w:shd w:val="clear" w:color="auto" w:fill="FFFFFF"/>
        <w:spacing w:before="0" w:beforeAutospacing="0" w:after="0" w:afterAutospacing="0"/>
        <w:ind w:firstLine="708"/>
        <w:jc w:val="both"/>
        <w:rPr>
          <w:color w:val="000000"/>
        </w:rPr>
      </w:pPr>
    </w:p>
    <w:p w14:paraId="6538FE61" w14:textId="77777777" w:rsidR="00EA2C76" w:rsidRDefault="00C66F15" w:rsidP="00EA2C76">
      <w:pPr>
        <w:spacing w:after="0" w:line="240" w:lineRule="auto"/>
        <w:ind w:firstLine="708"/>
        <w:jc w:val="both"/>
        <w:rPr>
          <w:rFonts w:ascii="Times New Roman" w:eastAsia="Calibri" w:hAnsi="Times New Roman" w:cs="Times New Roman"/>
          <w:color w:val="000000"/>
          <w:kern w:val="24"/>
          <w:sz w:val="24"/>
          <w:szCs w:val="24"/>
        </w:rPr>
      </w:pPr>
      <w:r w:rsidRPr="00EA2C76">
        <w:rPr>
          <w:rFonts w:ascii="Times New Roman" w:hAnsi="Times New Roman" w:cs="Times New Roman"/>
          <w:color w:val="000000"/>
          <w:sz w:val="24"/>
          <w:szCs w:val="24"/>
        </w:rPr>
        <w:t>Основният финансов инструмент за изпълнение на програмата на ИПГВР е Инвестиционната програма на Община Бургас</w:t>
      </w:r>
      <w:r w:rsidR="00EA2C76">
        <w:rPr>
          <w:rFonts w:ascii="Times New Roman" w:hAnsi="Times New Roman" w:cs="Times New Roman"/>
          <w:color w:val="000000"/>
          <w:sz w:val="24"/>
          <w:szCs w:val="24"/>
        </w:rPr>
        <w:t xml:space="preserve"> с времеви хоризонт 2014 – </w:t>
      </w:r>
      <w:r w:rsidRPr="00EA2C76">
        <w:rPr>
          <w:rFonts w:ascii="Times New Roman" w:hAnsi="Times New Roman" w:cs="Times New Roman"/>
          <w:color w:val="000000"/>
          <w:sz w:val="24"/>
          <w:szCs w:val="24"/>
        </w:rPr>
        <w:t>2023</w:t>
      </w:r>
      <w:r w:rsidR="00EA2C76">
        <w:rPr>
          <w:rFonts w:ascii="Times New Roman" w:hAnsi="Times New Roman" w:cs="Times New Roman"/>
          <w:color w:val="000000"/>
          <w:sz w:val="24"/>
          <w:szCs w:val="24"/>
        </w:rPr>
        <w:t xml:space="preserve"> </w:t>
      </w:r>
      <w:r w:rsidRPr="00EA2C76">
        <w:rPr>
          <w:rFonts w:ascii="Times New Roman" w:hAnsi="Times New Roman" w:cs="Times New Roman"/>
          <w:color w:val="000000"/>
          <w:sz w:val="24"/>
          <w:szCs w:val="24"/>
        </w:rPr>
        <w:t xml:space="preserve">г. </w:t>
      </w:r>
      <w:r w:rsidRPr="005936D1">
        <w:rPr>
          <w:rFonts w:ascii="Times New Roman" w:eastAsia="Calibri" w:hAnsi="Times New Roman" w:cs="Times New Roman"/>
          <w:color w:val="000000"/>
          <w:kern w:val="24"/>
          <w:sz w:val="24"/>
          <w:szCs w:val="24"/>
        </w:rPr>
        <w:t xml:space="preserve">Инвестиционната програма /ИП/ </w:t>
      </w:r>
      <w:r w:rsidRPr="005936D1">
        <w:rPr>
          <w:rFonts w:ascii="Times New Roman" w:eastAsia="Times New Roman" w:hAnsi="Times New Roman" w:cs="Times New Roman"/>
          <w:sz w:val="24"/>
          <w:szCs w:val="24"/>
        </w:rPr>
        <w:t>на Община Бургас 2015 – 2020</w:t>
      </w:r>
      <w:r w:rsidRPr="005936D1">
        <w:rPr>
          <w:rFonts w:ascii="Times New Roman" w:eastAsia="Calibri" w:hAnsi="Times New Roman" w:cs="Times New Roman"/>
          <w:color w:val="000000"/>
          <w:kern w:val="24"/>
          <w:sz w:val="24"/>
          <w:szCs w:val="24"/>
        </w:rPr>
        <w:t xml:space="preserve"> е одобрена съгласно сключено </w:t>
      </w:r>
      <w:r w:rsidRPr="005936D1">
        <w:rPr>
          <w:rFonts w:ascii="Times New Roman" w:eastAsia="Calibri" w:hAnsi="Times New Roman" w:cs="Times New Roman"/>
          <w:i/>
          <w:color w:val="000000"/>
          <w:kern w:val="24"/>
          <w:sz w:val="24"/>
          <w:szCs w:val="24"/>
        </w:rPr>
        <w:t>Споразумение от 24.03.2016</w:t>
      </w:r>
      <w:r w:rsidR="00EA2C76">
        <w:rPr>
          <w:rFonts w:ascii="Times New Roman" w:eastAsia="Calibri" w:hAnsi="Times New Roman" w:cs="Times New Roman"/>
          <w:i/>
          <w:color w:val="000000"/>
          <w:kern w:val="24"/>
          <w:sz w:val="24"/>
          <w:szCs w:val="24"/>
        </w:rPr>
        <w:t xml:space="preserve"> </w:t>
      </w:r>
      <w:r w:rsidRPr="005936D1">
        <w:rPr>
          <w:rFonts w:ascii="Times New Roman" w:eastAsia="Calibri" w:hAnsi="Times New Roman" w:cs="Times New Roman"/>
          <w:i/>
          <w:color w:val="000000"/>
          <w:kern w:val="24"/>
          <w:sz w:val="24"/>
          <w:szCs w:val="24"/>
        </w:rPr>
        <w:t xml:space="preserve">г. за реализация на Инвестиционна програма по процедура BG16RFOP001-1.040 „Изпълнение на Интегрирани планове за градско възстановяване и развитие 2014-2020 – Инвестиционни програми” </w:t>
      </w:r>
      <w:r w:rsidRPr="005936D1">
        <w:rPr>
          <w:rFonts w:ascii="Times New Roman" w:eastAsia="Calibri" w:hAnsi="Times New Roman" w:cs="Times New Roman"/>
          <w:color w:val="000000"/>
          <w:kern w:val="24"/>
          <w:sz w:val="24"/>
          <w:szCs w:val="24"/>
        </w:rPr>
        <w:t>между Министерство на регионалното развитие и благоустройството, Управляващ орган на Оперативна пр</w:t>
      </w:r>
      <w:r w:rsidR="00EA2C76">
        <w:rPr>
          <w:rFonts w:ascii="Times New Roman" w:eastAsia="Calibri" w:hAnsi="Times New Roman" w:cs="Times New Roman"/>
          <w:color w:val="000000"/>
          <w:kern w:val="24"/>
          <w:sz w:val="24"/>
          <w:szCs w:val="24"/>
        </w:rPr>
        <w:t>ограма „Региони в растеж“ 2014 –</w:t>
      </w:r>
      <w:r w:rsidRPr="005936D1">
        <w:rPr>
          <w:rFonts w:ascii="Times New Roman" w:eastAsia="Calibri" w:hAnsi="Times New Roman" w:cs="Times New Roman"/>
          <w:color w:val="000000"/>
          <w:kern w:val="24"/>
          <w:sz w:val="24"/>
          <w:szCs w:val="24"/>
        </w:rPr>
        <w:t xml:space="preserve">2020 /ОПРР/ и Община Бургас.  </w:t>
      </w:r>
    </w:p>
    <w:p w14:paraId="32A50C49" w14:textId="77777777" w:rsidR="005325B1" w:rsidRDefault="002C774C" w:rsidP="005325B1">
      <w:pPr>
        <w:spacing w:after="0" w:line="240" w:lineRule="auto"/>
        <w:ind w:firstLine="708"/>
        <w:jc w:val="both"/>
        <w:rPr>
          <w:rFonts w:ascii="Times New Roman" w:hAnsi="Times New Roman" w:cs="Times New Roman"/>
          <w:color w:val="000000"/>
          <w:sz w:val="24"/>
          <w:szCs w:val="24"/>
        </w:rPr>
      </w:pPr>
      <w:r w:rsidRPr="00EA2C76">
        <w:rPr>
          <w:rFonts w:ascii="Times New Roman" w:hAnsi="Times New Roman" w:cs="Times New Roman"/>
          <w:color w:val="000000"/>
          <w:sz w:val="24"/>
          <w:szCs w:val="24"/>
        </w:rPr>
        <w:t xml:space="preserve">Инвестиционната програма на Община Бургас, </w:t>
      </w:r>
      <w:r w:rsidR="00BB3EE1" w:rsidRPr="00EA2C76">
        <w:rPr>
          <w:rFonts w:ascii="Times New Roman" w:hAnsi="Times New Roman" w:cs="Times New Roman"/>
          <w:color w:val="000000"/>
          <w:sz w:val="24"/>
          <w:szCs w:val="24"/>
        </w:rPr>
        <w:t xml:space="preserve">включва индикативен списък с основни и резервни проекти за финансиране чрез безвъзмездна финансова помощ (БФП) и/или чрез комбинирано финансиране (БФП и финансови инструменти). </w:t>
      </w:r>
      <w:r w:rsidR="00C66F15" w:rsidRPr="00EA2C76">
        <w:rPr>
          <w:rFonts w:ascii="Times New Roman" w:hAnsi="Times New Roman" w:cs="Times New Roman"/>
          <w:color w:val="000000"/>
          <w:sz w:val="24"/>
          <w:szCs w:val="24"/>
        </w:rPr>
        <w:t>П</w:t>
      </w:r>
      <w:r w:rsidR="00BB3EE1" w:rsidRPr="00EA2C76">
        <w:rPr>
          <w:rFonts w:ascii="Times New Roman" w:hAnsi="Times New Roman" w:cs="Times New Roman"/>
          <w:color w:val="000000"/>
          <w:sz w:val="24"/>
          <w:szCs w:val="24"/>
        </w:rPr>
        <w:t>роекти</w:t>
      </w:r>
      <w:r w:rsidR="00C66F15" w:rsidRPr="00EA2C76">
        <w:rPr>
          <w:rFonts w:ascii="Times New Roman" w:hAnsi="Times New Roman" w:cs="Times New Roman"/>
          <w:color w:val="000000"/>
          <w:sz w:val="24"/>
          <w:szCs w:val="24"/>
        </w:rPr>
        <w:t>те</w:t>
      </w:r>
      <w:r w:rsidR="00BB3EE1" w:rsidRPr="00EA2C76">
        <w:rPr>
          <w:rFonts w:ascii="Times New Roman" w:hAnsi="Times New Roman" w:cs="Times New Roman"/>
          <w:color w:val="000000"/>
          <w:sz w:val="24"/>
          <w:szCs w:val="24"/>
        </w:rPr>
        <w:t xml:space="preserve"> са част от Програмата за реализация на ИПГВР </w:t>
      </w:r>
      <w:r w:rsidR="005325B1">
        <w:rPr>
          <w:rFonts w:ascii="Times New Roman" w:hAnsi="Times New Roman" w:cs="Times New Roman"/>
          <w:color w:val="000000"/>
          <w:sz w:val="24"/>
          <w:szCs w:val="24"/>
        </w:rPr>
        <w:t xml:space="preserve">и са насочени в няколко аспекта, а именно за: </w:t>
      </w:r>
      <w:r w:rsidR="005325B1" w:rsidRPr="005325B1">
        <w:rPr>
          <w:rFonts w:ascii="Times New Roman" w:hAnsi="Times New Roman" w:cs="Times New Roman"/>
          <w:color w:val="000000"/>
          <w:sz w:val="24"/>
          <w:szCs w:val="24"/>
        </w:rPr>
        <w:t>създаване и гарантиране на привлекателни, ориентирани към потребителите обществени пространства, висок стандарт на жизнената среда, както и модернизиране на инфраструктурните мрежи и подобряване на енергийната ефективност, които гарантират високо качество на живот на жителите и осигуряват привлекателност на града.</w:t>
      </w:r>
      <w:r w:rsidR="005325B1">
        <w:rPr>
          <w:rFonts w:ascii="Times New Roman" w:hAnsi="Times New Roman" w:cs="Times New Roman"/>
          <w:color w:val="000000"/>
          <w:sz w:val="24"/>
          <w:szCs w:val="24"/>
          <w:lang w:val="en-US"/>
        </w:rPr>
        <w:t xml:space="preserve"> </w:t>
      </w:r>
      <w:r w:rsidR="005325B1" w:rsidRPr="005325B1">
        <w:rPr>
          <w:rFonts w:ascii="Times New Roman" w:hAnsi="Times New Roman" w:cs="Times New Roman"/>
          <w:color w:val="000000"/>
          <w:sz w:val="24"/>
          <w:szCs w:val="24"/>
        </w:rPr>
        <w:t xml:space="preserve">Включените в </w:t>
      </w:r>
      <w:r w:rsidR="005325B1">
        <w:rPr>
          <w:rFonts w:ascii="Times New Roman" w:hAnsi="Times New Roman" w:cs="Times New Roman"/>
          <w:color w:val="000000"/>
          <w:sz w:val="24"/>
          <w:szCs w:val="24"/>
        </w:rPr>
        <w:t>ИП</w:t>
      </w:r>
      <w:r w:rsidR="005325B1" w:rsidRPr="005325B1">
        <w:rPr>
          <w:rFonts w:ascii="Times New Roman" w:hAnsi="Times New Roman" w:cs="Times New Roman"/>
          <w:color w:val="000000"/>
          <w:sz w:val="24"/>
          <w:szCs w:val="24"/>
        </w:rPr>
        <w:t xml:space="preserve"> основни и допълнителни обекти представляват взаимно обвързани елементи от единна стратегия за обновяване на града в отговор на динамичните процеси, които съпътстват съвременните тенденции в развитието на урбанизираната територия и е насочена към подобряване на градската среда, като част от интегрирана и широкообхватна стратегия за повишаване качеството на живот на населението на Бургас в неговите различни аспекти: по-висока енергийна ефективност в административни и жилищни сгради, интелигентно управление на градската среда, разнообразни функционални възможности за активен социален, културен живот и услуги, инвестиции в образованието, безконфликтна и безопасна мобилност.</w:t>
      </w:r>
      <w:r w:rsidR="005325B1">
        <w:rPr>
          <w:rFonts w:ascii="Times New Roman" w:hAnsi="Times New Roman" w:cs="Times New Roman"/>
          <w:color w:val="000000"/>
          <w:sz w:val="24"/>
          <w:szCs w:val="24"/>
        </w:rPr>
        <w:t xml:space="preserve"> </w:t>
      </w:r>
    </w:p>
    <w:p w14:paraId="0A4B9C67" w14:textId="6D69F936" w:rsidR="00B73051" w:rsidRPr="005325B1" w:rsidRDefault="005325B1" w:rsidP="005325B1">
      <w:pPr>
        <w:spacing w:after="0" w:line="240" w:lineRule="auto"/>
        <w:ind w:firstLine="708"/>
        <w:jc w:val="both"/>
        <w:rPr>
          <w:rFonts w:ascii="Times New Roman" w:eastAsia="Calibri" w:hAnsi="Times New Roman" w:cs="Times New Roman"/>
          <w:color w:val="000000"/>
          <w:kern w:val="24"/>
          <w:sz w:val="24"/>
          <w:szCs w:val="24"/>
        </w:rPr>
      </w:pPr>
      <w:r>
        <w:rPr>
          <w:rFonts w:ascii="Times New Roman" w:eastAsia="Calibri" w:hAnsi="Times New Roman" w:cs="Times New Roman"/>
          <w:color w:val="000000"/>
          <w:kern w:val="24"/>
          <w:sz w:val="24"/>
          <w:szCs w:val="24"/>
        </w:rPr>
        <w:t>В</w:t>
      </w:r>
      <w:r w:rsidR="00C66F15" w:rsidRPr="005325B1">
        <w:rPr>
          <w:rFonts w:ascii="Times New Roman" w:eastAsia="Calibri" w:hAnsi="Times New Roman" w:cs="Times New Roman"/>
          <w:color w:val="000000"/>
          <w:kern w:val="24"/>
          <w:sz w:val="24"/>
          <w:szCs w:val="24"/>
        </w:rPr>
        <w:t xml:space="preserve"> </w:t>
      </w:r>
      <w:r>
        <w:rPr>
          <w:rFonts w:ascii="Times New Roman" w:eastAsia="Calibri" w:hAnsi="Times New Roman" w:cs="Times New Roman"/>
          <w:color w:val="000000"/>
          <w:kern w:val="24"/>
          <w:sz w:val="24"/>
          <w:szCs w:val="24"/>
        </w:rPr>
        <w:t xml:space="preserve">одобрената през 2016г. </w:t>
      </w:r>
      <w:r w:rsidR="00C66F15" w:rsidRPr="005325B1">
        <w:rPr>
          <w:rFonts w:ascii="Times New Roman" w:eastAsia="Calibri" w:hAnsi="Times New Roman" w:cs="Times New Roman"/>
          <w:color w:val="000000"/>
          <w:kern w:val="24"/>
          <w:sz w:val="24"/>
          <w:szCs w:val="24"/>
        </w:rPr>
        <w:t xml:space="preserve">инвестиционна програма </w:t>
      </w:r>
      <w:r w:rsidR="00AE5EE8" w:rsidRPr="005325B1">
        <w:rPr>
          <w:rFonts w:ascii="Times New Roman" w:eastAsia="Calibri" w:hAnsi="Times New Roman" w:cs="Times New Roman"/>
          <w:color w:val="000000"/>
          <w:kern w:val="24"/>
          <w:sz w:val="24"/>
          <w:szCs w:val="24"/>
        </w:rPr>
        <w:t xml:space="preserve"> </w:t>
      </w:r>
      <w:r w:rsidR="00C66F15" w:rsidRPr="005325B1">
        <w:rPr>
          <w:rFonts w:ascii="Times New Roman" w:eastAsia="Calibri" w:hAnsi="Times New Roman" w:cs="Times New Roman"/>
          <w:color w:val="000000"/>
          <w:kern w:val="24"/>
          <w:sz w:val="24"/>
          <w:szCs w:val="24"/>
        </w:rPr>
        <w:t xml:space="preserve">на Община Бургас </w:t>
      </w:r>
      <w:r w:rsidR="00AE5EE8" w:rsidRPr="005325B1">
        <w:rPr>
          <w:rFonts w:ascii="Times New Roman" w:eastAsia="Calibri" w:hAnsi="Times New Roman" w:cs="Times New Roman"/>
          <w:color w:val="000000"/>
          <w:kern w:val="24"/>
          <w:sz w:val="24"/>
          <w:szCs w:val="24"/>
        </w:rPr>
        <w:t xml:space="preserve">са включени общо 26 проекта, от които 13 в </w:t>
      </w:r>
      <w:r w:rsidR="00AE5EE8" w:rsidRPr="005325B1">
        <w:rPr>
          <w:rFonts w:ascii="Times New Roman" w:eastAsia="Calibri" w:hAnsi="Times New Roman" w:cs="Times New Roman"/>
          <w:b/>
          <w:color w:val="000000"/>
          <w:kern w:val="24"/>
          <w:sz w:val="24"/>
          <w:szCs w:val="24"/>
        </w:rPr>
        <w:t>основния</w:t>
      </w:r>
      <w:r w:rsidR="00AE5EE8" w:rsidRPr="005325B1">
        <w:rPr>
          <w:rFonts w:ascii="Times New Roman" w:eastAsia="Calibri" w:hAnsi="Times New Roman" w:cs="Times New Roman"/>
          <w:color w:val="000000"/>
          <w:kern w:val="24"/>
          <w:sz w:val="24"/>
          <w:szCs w:val="24"/>
        </w:rPr>
        <w:t xml:space="preserve"> </w:t>
      </w:r>
      <w:r w:rsidR="007A4D3C" w:rsidRPr="005325B1">
        <w:rPr>
          <w:rFonts w:ascii="Times New Roman" w:eastAsia="Calibri" w:hAnsi="Times New Roman" w:cs="Times New Roman"/>
          <w:color w:val="000000"/>
          <w:kern w:val="24"/>
          <w:sz w:val="24"/>
          <w:szCs w:val="24"/>
        </w:rPr>
        <w:t>(Таблица</w:t>
      </w:r>
      <w:r w:rsidR="00222E79" w:rsidRPr="005325B1">
        <w:rPr>
          <w:rFonts w:ascii="Times New Roman" w:eastAsia="Calibri" w:hAnsi="Times New Roman" w:cs="Times New Roman"/>
          <w:color w:val="000000"/>
          <w:kern w:val="24"/>
          <w:sz w:val="24"/>
          <w:szCs w:val="24"/>
        </w:rPr>
        <w:t xml:space="preserve"> 3</w:t>
      </w:r>
      <w:r w:rsidR="007A4D3C" w:rsidRPr="005325B1">
        <w:rPr>
          <w:rFonts w:ascii="Times New Roman" w:eastAsia="Calibri" w:hAnsi="Times New Roman" w:cs="Times New Roman"/>
          <w:color w:val="000000"/>
          <w:kern w:val="24"/>
          <w:sz w:val="24"/>
          <w:szCs w:val="24"/>
        </w:rPr>
        <w:t xml:space="preserve">). </w:t>
      </w:r>
      <w:r w:rsidR="00AE5EE8" w:rsidRPr="005325B1">
        <w:rPr>
          <w:rFonts w:ascii="Times New Roman" w:eastAsia="Calibri" w:hAnsi="Times New Roman" w:cs="Times New Roman"/>
          <w:color w:val="000000"/>
          <w:kern w:val="24"/>
          <w:sz w:val="24"/>
          <w:szCs w:val="24"/>
        </w:rPr>
        <w:t xml:space="preserve">и 13 в </w:t>
      </w:r>
      <w:r w:rsidR="00AE5EE8" w:rsidRPr="005325B1">
        <w:rPr>
          <w:rFonts w:ascii="Times New Roman" w:eastAsia="Calibri" w:hAnsi="Times New Roman" w:cs="Times New Roman"/>
          <w:b/>
          <w:color w:val="000000"/>
          <w:kern w:val="24"/>
          <w:sz w:val="24"/>
          <w:szCs w:val="24"/>
        </w:rPr>
        <w:t>допълнителния</w:t>
      </w:r>
      <w:r w:rsidR="006E41FD" w:rsidRPr="005325B1">
        <w:rPr>
          <w:rFonts w:ascii="Times New Roman" w:eastAsia="Calibri" w:hAnsi="Times New Roman" w:cs="Times New Roman"/>
          <w:b/>
          <w:color w:val="000000"/>
          <w:kern w:val="24"/>
          <w:sz w:val="24"/>
          <w:szCs w:val="24"/>
        </w:rPr>
        <w:t>/резервен</w:t>
      </w:r>
      <w:r w:rsidR="00AE5EE8" w:rsidRPr="005325B1">
        <w:rPr>
          <w:rFonts w:ascii="Times New Roman" w:eastAsia="Calibri" w:hAnsi="Times New Roman" w:cs="Times New Roman"/>
          <w:color w:val="000000"/>
          <w:kern w:val="24"/>
          <w:sz w:val="24"/>
          <w:szCs w:val="24"/>
        </w:rPr>
        <w:t xml:space="preserve"> списък</w:t>
      </w:r>
      <w:r w:rsidR="00B73051" w:rsidRPr="005325B1">
        <w:rPr>
          <w:rFonts w:ascii="Times New Roman" w:eastAsia="Calibri" w:hAnsi="Times New Roman" w:cs="Times New Roman"/>
          <w:color w:val="000000"/>
          <w:kern w:val="24"/>
          <w:sz w:val="24"/>
          <w:szCs w:val="24"/>
        </w:rPr>
        <w:t xml:space="preserve"> (Таблица</w:t>
      </w:r>
      <w:r w:rsidR="00D8310F" w:rsidRPr="005325B1">
        <w:rPr>
          <w:rFonts w:ascii="Times New Roman" w:eastAsia="Calibri" w:hAnsi="Times New Roman" w:cs="Times New Roman"/>
          <w:color w:val="000000"/>
          <w:kern w:val="24"/>
          <w:sz w:val="24"/>
          <w:szCs w:val="24"/>
        </w:rPr>
        <w:t xml:space="preserve"> 4</w:t>
      </w:r>
      <w:r w:rsidR="00B73051" w:rsidRPr="005325B1">
        <w:rPr>
          <w:rFonts w:ascii="Times New Roman" w:eastAsia="Calibri" w:hAnsi="Times New Roman" w:cs="Times New Roman"/>
          <w:color w:val="000000"/>
          <w:kern w:val="24"/>
          <w:sz w:val="24"/>
          <w:szCs w:val="24"/>
        </w:rPr>
        <w:t>)</w:t>
      </w:r>
      <w:r w:rsidR="00AE5EE8" w:rsidRPr="005325B1">
        <w:rPr>
          <w:rFonts w:ascii="Times New Roman" w:eastAsia="Calibri" w:hAnsi="Times New Roman" w:cs="Times New Roman"/>
          <w:color w:val="000000"/>
          <w:kern w:val="24"/>
          <w:sz w:val="24"/>
          <w:szCs w:val="24"/>
        </w:rPr>
        <w:t>. Общата стойност  на проекти</w:t>
      </w:r>
      <w:r w:rsidR="00C66F15" w:rsidRPr="005325B1">
        <w:rPr>
          <w:rFonts w:ascii="Times New Roman" w:eastAsia="Calibri" w:hAnsi="Times New Roman" w:cs="Times New Roman"/>
          <w:color w:val="000000"/>
          <w:kern w:val="24"/>
          <w:sz w:val="24"/>
          <w:szCs w:val="24"/>
        </w:rPr>
        <w:t>те</w:t>
      </w:r>
      <w:r w:rsidR="00AE5EE8" w:rsidRPr="005325B1">
        <w:rPr>
          <w:rFonts w:ascii="Times New Roman" w:eastAsia="Calibri" w:hAnsi="Times New Roman" w:cs="Times New Roman"/>
          <w:color w:val="000000"/>
          <w:kern w:val="24"/>
          <w:sz w:val="24"/>
          <w:szCs w:val="24"/>
        </w:rPr>
        <w:t xml:space="preserve"> е 104 769 919,12 лв.,  от които  86 486 980,58 лв. БФП и 18 282 938,54 лв. собствено финансиране или финансов инструмент. Проектите са разпределени</w:t>
      </w:r>
      <w:r w:rsidR="00B73051" w:rsidRPr="005325B1">
        <w:rPr>
          <w:rFonts w:ascii="Times New Roman" w:eastAsia="Calibri" w:hAnsi="Times New Roman" w:cs="Times New Roman"/>
          <w:color w:val="000000"/>
          <w:kern w:val="24"/>
          <w:sz w:val="24"/>
          <w:szCs w:val="24"/>
        </w:rPr>
        <w:t xml:space="preserve"> в пет инвестиционни приоритета:</w:t>
      </w:r>
    </w:p>
    <w:p w14:paraId="6B0BAF3C" w14:textId="2F156041" w:rsidR="00B73051" w:rsidRPr="005325B1" w:rsidRDefault="002179E1" w:rsidP="00B93EBF">
      <w:pPr>
        <w:pStyle w:val="NormalWeb"/>
        <w:numPr>
          <w:ilvl w:val="0"/>
          <w:numId w:val="12"/>
        </w:numPr>
        <w:shd w:val="clear" w:color="auto" w:fill="FFFFFF"/>
        <w:spacing w:before="0" w:beforeAutospacing="0" w:after="0" w:afterAutospacing="0"/>
        <w:jc w:val="both"/>
        <w:rPr>
          <w:rFonts w:eastAsia="Calibri"/>
          <w:color w:val="000000"/>
          <w:kern w:val="24"/>
        </w:rPr>
      </w:pPr>
      <w:r w:rsidRPr="005325B1">
        <w:rPr>
          <w:rFonts w:eastAsia="Calibri"/>
          <w:color w:val="000000"/>
          <w:kern w:val="24"/>
        </w:rPr>
        <w:t xml:space="preserve">ИП </w:t>
      </w:r>
      <w:r w:rsidR="00B73051" w:rsidRPr="005325B1">
        <w:rPr>
          <w:rFonts w:eastAsia="Calibri"/>
          <w:color w:val="000000"/>
          <w:kern w:val="24"/>
        </w:rPr>
        <w:t>„Енергийна ефективност в административни и жилищни сгради”;</w:t>
      </w:r>
    </w:p>
    <w:p w14:paraId="3711BE30" w14:textId="44C0AF64" w:rsidR="00B73051" w:rsidRPr="005325B1" w:rsidRDefault="002179E1" w:rsidP="00B93EBF">
      <w:pPr>
        <w:pStyle w:val="NormalWeb"/>
        <w:numPr>
          <w:ilvl w:val="0"/>
          <w:numId w:val="12"/>
        </w:numPr>
        <w:shd w:val="clear" w:color="auto" w:fill="FFFFFF"/>
        <w:spacing w:before="0" w:beforeAutospacing="0" w:after="0" w:afterAutospacing="0"/>
        <w:jc w:val="both"/>
        <w:rPr>
          <w:rFonts w:eastAsia="Calibri"/>
          <w:color w:val="000000"/>
          <w:kern w:val="24"/>
        </w:rPr>
      </w:pPr>
      <w:r w:rsidRPr="005325B1">
        <w:rPr>
          <w:rFonts w:eastAsia="Calibri"/>
          <w:color w:val="000000"/>
          <w:kern w:val="24"/>
        </w:rPr>
        <w:t xml:space="preserve">ИП  </w:t>
      </w:r>
      <w:r w:rsidR="00B73051" w:rsidRPr="005325B1">
        <w:rPr>
          <w:rFonts w:eastAsia="Calibri"/>
          <w:color w:val="000000"/>
          <w:kern w:val="24"/>
        </w:rPr>
        <w:t>„Интегриран градски транспорт“;</w:t>
      </w:r>
    </w:p>
    <w:p w14:paraId="342F44B7" w14:textId="28D5E505" w:rsidR="00B73051" w:rsidRPr="005325B1" w:rsidRDefault="002179E1" w:rsidP="00B93EBF">
      <w:pPr>
        <w:pStyle w:val="NormalWeb"/>
        <w:numPr>
          <w:ilvl w:val="0"/>
          <w:numId w:val="12"/>
        </w:numPr>
        <w:shd w:val="clear" w:color="auto" w:fill="FFFFFF"/>
        <w:spacing w:before="0" w:beforeAutospacing="0" w:after="0" w:afterAutospacing="0"/>
        <w:jc w:val="both"/>
        <w:rPr>
          <w:rFonts w:eastAsia="Calibri"/>
          <w:color w:val="000000"/>
          <w:kern w:val="24"/>
        </w:rPr>
      </w:pPr>
      <w:r w:rsidRPr="005325B1">
        <w:rPr>
          <w:rFonts w:eastAsia="Calibri"/>
          <w:color w:val="000000"/>
          <w:kern w:val="24"/>
        </w:rPr>
        <w:t xml:space="preserve">ИП </w:t>
      </w:r>
      <w:r w:rsidR="00B73051" w:rsidRPr="005325B1">
        <w:rPr>
          <w:rFonts w:eastAsia="Calibri"/>
          <w:color w:val="000000"/>
          <w:kern w:val="24"/>
        </w:rPr>
        <w:t>„Градска среда”;</w:t>
      </w:r>
    </w:p>
    <w:p w14:paraId="6F5F9619" w14:textId="5B09E26D" w:rsidR="00B73051" w:rsidRPr="005325B1" w:rsidRDefault="002179E1" w:rsidP="00B93EBF">
      <w:pPr>
        <w:pStyle w:val="NormalWeb"/>
        <w:numPr>
          <w:ilvl w:val="0"/>
          <w:numId w:val="12"/>
        </w:numPr>
        <w:shd w:val="clear" w:color="auto" w:fill="FFFFFF"/>
        <w:spacing w:before="0" w:beforeAutospacing="0" w:after="0" w:afterAutospacing="0"/>
        <w:jc w:val="both"/>
        <w:rPr>
          <w:rFonts w:eastAsia="Calibri"/>
          <w:color w:val="000000"/>
          <w:kern w:val="24"/>
        </w:rPr>
      </w:pPr>
      <w:r w:rsidRPr="005325B1">
        <w:rPr>
          <w:rFonts w:eastAsia="Calibri"/>
          <w:color w:val="000000"/>
          <w:kern w:val="24"/>
        </w:rPr>
        <w:t xml:space="preserve">ИП </w:t>
      </w:r>
      <w:r w:rsidR="00B73051" w:rsidRPr="005325B1">
        <w:rPr>
          <w:rFonts w:eastAsia="Calibri"/>
          <w:color w:val="000000"/>
          <w:kern w:val="24"/>
        </w:rPr>
        <w:t>„Социална инфраструктура”</w:t>
      </w:r>
      <w:r w:rsidRPr="005325B1">
        <w:rPr>
          <w:rFonts w:eastAsia="Calibri"/>
          <w:color w:val="000000"/>
          <w:kern w:val="24"/>
        </w:rPr>
        <w:t xml:space="preserve">, включващ </w:t>
      </w:r>
      <w:r w:rsidR="00AD7B5A" w:rsidRPr="005325B1">
        <w:rPr>
          <w:rFonts w:eastAsia="Calibri"/>
          <w:color w:val="000000"/>
          <w:kern w:val="24"/>
        </w:rPr>
        <w:t>г</w:t>
      </w:r>
      <w:r w:rsidRPr="005325B1">
        <w:rPr>
          <w:rFonts w:eastAsia="Calibri"/>
          <w:color w:val="000000"/>
          <w:kern w:val="24"/>
        </w:rPr>
        <w:t xml:space="preserve">рупа дейности „Социална инфраструктура“ и </w:t>
      </w:r>
      <w:r w:rsidR="00AD7B5A" w:rsidRPr="005325B1">
        <w:rPr>
          <w:rFonts w:eastAsia="Calibri"/>
          <w:color w:val="000000"/>
          <w:kern w:val="24"/>
        </w:rPr>
        <w:t>г</w:t>
      </w:r>
      <w:r w:rsidRPr="005325B1">
        <w:rPr>
          <w:rFonts w:eastAsia="Calibri"/>
          <w:color w:val="000000"/>
          <w:kern w:val="24"/>
        </w:rPr>
        <w:t>рупа дейности „Културна инфраструктура“</w:t>
      </w:r>
      <w:r w:rsidR="00B73051" w:rsidRPr="005325B1">
        <w:rPr>
          <w:rFonts w:eastAsia="Calibri"/>
          <w:color w:val="000000"/>
          <w:kern w:val="24"/>
        </w:rPr>
        <w:t>;</w:t>
      </w:r>
    </w:p>
    <w:p w14:paraId="563F3D3E" w14:textId="6C60FF69" w:rsidR="00B73051" w:rsidRPr="005325B1" w:rsidRDefault="002179E1" w:rsidP="00B93EBF">
      <w:pPr>
        <w:pStyle w:val="NormalWeb"/>
        <w:numPr>
          <w:ilvl w:val="0"/>
          <w:numId w:val="12"/>
        </w:numPr>
        <w:shd w:val="clear" w:color="auto" w:fill="FFFFFF"/>
        <w:spacing w:before="0" w:beforeAutospacing="0" w:after="0" w:afterAutospacing="0"/>
        <w:jc w:val="both"/>
        <w:rPr>
          <w:rFonts w:eastAsia="Calibri"/>
          <w:color w:val="000000"/>
          <w:kern w:val="24"/>
        </w:rPr>
      </w:pPr>
      <w:r w:rsidRPr="005325B1">
        <w:rPr>
          <w:rFonts w:eastAsia="Calibri"/>
          <w:color w:val="000000"/>
          <w:kern w:val="24"/>
        </w:rPr>
        <w:t xml:space="preserve">ИП </w:t>
      </w:r>
      <w:r w:rsidR="00B73051" w:rsidRPr="005325B1">
        <w:rPr>
          <w:rFonts w:eastAsia="Calibri"/>
          <w:color w:val="000000"/>
          <w:kern w:val="24"/>
        </w:rPr>
        <w:t>„Образователна инфраструктура”</w:t>
      </w:r>
    </w:p>
    <w:p w14:paraId="6FAA73F3" w14:textId="7A9EE096" w:rsidR="00420A50" w:rsidRDefault="00AE5EE8" w:rsidP="005325B1">
      <w:pPr>
        <w:pStyle w:val="NormalWeb"/>
        <w:shd w:val="clear" w:color="auto" w:fill="FFFFFF"/>
        <w:spacing w:before="0" w:beforeAutospacing="0" w:after="0" w:afterAutospacing="0"/>
        <w:jc w:val="both"/>
        <w:rPr>
          <w:color w:val="000000"/>
        </w:rPr>
      </w:pPr>
      <w:r>
        <w:rPr>
          <w:rFonts w:eastAsia="Calibri"/>
          <w:color w:val="000000"/>
          <w:kern w:val="24"/>
        </w:rPr>
        <w:lastRenderedPageBreak/>
        <w:t xml:space="preserve"> </w:t>
      </w:r>
    </w:p>
    <w:p w14:paraId="70FD908E" w14:textId="7DA0AA80" w:rsidR="00200C5A" w:rsidRPr="00A536DF" w:rsidRDefault="00296723" w:rsidP="00A536DF">
      <w:pPr>
        <w:pStyle w:val="Caption"/>
        <w:rPr>
          <w:rFonts w:ascii="Times New Roman" w:hAnsi="Times New Roman" w:cs="Times New Roman"/>
          <w:color w:val="auto"/>
          <w:sz w:val="20"/>
          <w:szCs w:val="20"/>
        </w:rPr>
      </w:pPr>
      <w:bookmarkStart w:id="9" w:name="_Toc66868282"/>
      <w:r w:rsidRPr="00A536DF">
        <w:rPr>
          <w:rFonts w:ascii="Times New Roman" w:hAnsi="Times New Roman" w:cs="Times New Roman"/>
          <w:color w:val="auto"/>
          <w:sz w:val="20"/>
          <w:szCs w:val="20"/>
        </w:rPr>
        <w:t xml:space="preserve">Таблица </w:t>
      </w:r>
      <w:r w:rsidRPr="00A536DF">
        <w:rPr>
          <w:rFonts w:ascii="Times New Roman" w:hAnsi="Times New Roman" w:cs="Times New Roman"/>
          <w:color w:val="auto"/>
          <w:sz w:val="20"/>
          <w:szCs w:val="20"/>
        </w:rPr>
        <w:fldChar w:fldCharType="begin"/>
      </w:r>
      <w:r w:rsidRPr="00A536DF">
        <w:rPr>
          <w:rFonts w:ascii="Times New Roman" w:hAnsi="Times New Roman" w:cs="Times New Roman"/>
          <w:color w:val="auto"/>
          <w:sz w:val="20"/>
          <w:szCs w:val="20"/>
        </w:rPr>
        <w:instrText xml:space="preserve"> SEQ Таблица \* ARABIC </w:instrText>
      </w:r>
      <w:r w:rsidRPr="00A536DF">
        <w:rPr>
          <w:rFonts w:ascii="Times New Roman" w:hAnsi="Times New Roman" w:cs="Times New Roman"/>
          <w:color w:val="auto"/>
          <w:sz w:val="20"/>
          <w:szCs w:val="20"/>
        </w:rPr>
        <w:fldChar w:fldCharType="separate"/>
      </w:r>
      <w:r w:rsidR="00A30F43" w:rsidRPr="00A536DF">
        <w:rPr>
          <w:rFonts w:ascii="Times New Roman" w:hAnsi="Times New Roman" w:cs="Times New Roman"/>
          <w:noProof/>
          <w:color w:val="auto"/>
          <w:sz w:val="20"/>
          <w:szCs w:val="20"/>
        </w:rPr>
        <w:t>5</w:t>
      </w:r>
      <w:r w:rsidRPr="00A536DF">
        <w:rPr>
          <w:rFonts w:ascii="Times New Roman" w:hAnsi="Times New Roman" w:cs="Times New Roman"/>
          <w:color w:val="auto"/>
          <w:sz w:val="20"/>
          <w:szCs w:val="20"/>
        </w:rPr>
        <w:fldChar w:fldCharType="end"/>
      </w:r>
      <w:r w:rsidRPr="00A536DF">
        <w:rPr>
          <w:rFonts w:ascii="Times New Roman" w:hAnsi="Times New Roman" w:cs="Times New Roman"/>
          <w:color w:val="auto"/>
          <w:sz w:val="20"/>
          <w:szCs w:val="20"/>
        </w:rPr>
        <w:t xml:space="preserve">. </w:t>
      </w:r>
      <w:r w:rsidR="00F1741B" w:rsidRPr="00A536DF">
        <w:rPr>
          <w:rFonts w:ascii="Times New Roman" w:hAnsi="Times New Roman" w:cs="Times New Roman"/>
          <w:color w:val="auto"/>
          <w:sz w:val="20"/>
          <w:szCs w:val="20"/>
        </w:rPr>
        <w:t>Списък с индикативни основни проекти на ИП</w:t>
      </w:r>
      <w:bookmarkEnd w:id="9"/>
    </w:p>
    <w:tbl>
      <w:tblPr>
        <w:tblStyle w:val="TableGrid1"/>
        <w:tblW w:w="9067" w:type="dxa"/>
        <w:tblLook w:val="04A0" w:firstRow="1" w:lastRow="0" w:firstColumn="1" w:lastColumn="0" w:noHBand="0" w:noVBand="1"/>
      </w:tblPr>
      <w:tblGrid>
        <w:gridCol w:w="454"/>
        <w:gridCol w:w="3227"/>
        <w:gridCol w:w="1559"/>
        <w:gridCol w:w="3827"/>
      </w:tblGrid>
      <w:tr w:rsidR="00F26156" w14:paraId="4CA36F8B" w14:textId="61C7D24B" w:rsidTr="00A536DF">
        <w:tc>
          <w:tcPr>
            <w:tcW w:w="454" w:type="dxa"/>
            <w:shd w:val="clear" w:color="auto" w:fill="D9D9D9" w:themeFill="background1" w:themeFillShade="D9"/>
          </w:tcPr>
          <w:p w14:paraId="19B7E334" w14:textId="2E898846" w:rsidR="00F26156" w:rsidRPr="00CA33F4" w:rsidRDefault="00F26156" w:rsidP="0088752D">
            <w:pPr>
              <w:pStyle w:val="NormalWeb"/>
              <w:spacing w:before="0" w:beforeAutospacing="0" w:after="0" w:afterAutospacing="0"/>
              <w:jc w:val="both"/>
              <w:rPr>
                <w:b/>
                <w:i/>
                <w:color w:val="000000"/>
                <w:sz w:val="22"/>
              </w:rPr>
            </w:pPr>
            <w:r w:rsidRPr="00CA33F4">
              <w:rPr>
                <w:b/>
                <w:i/>
                <w:color w:val="000000"/>
                <w:sz w:val="22"/>
              </w:rPr>
              <w:t xml:space="preserve">№ </w:t>
            </w:r>
          </w:p>
        </w:tc>
        <w:tc>
          <w:tcPr>
            <w:tcW w:w="3227" w:type="dxa"/>
            <w:shd w:val="clear" w:color="auto" w:fill="D9D9D9" w:themeFill="background1" w:themeFillShade="D9"/>
          </w:tcPr>
          <w:p w14:paraId="3E93F178" w14:textId="46685938" w:rsidR="00F26156" w:rsidRPr="00CA33F4" w:rsidRDefault="00F26156" w:rsidP="00CA33F4">
            <w:pPr>
              <w:pStyle w:val="NormalWeb"/>
              <w:shd w:val="clear" w:color="auto" w:fill="FFFFFF"/>
              <w:spacing w:before="0" w:beforeAutospacing="0" w:after="0" w:afterAutospacing="0"/>
              <w:jc w:val="both"/>
              <w:rPr>
                <w:b/>
                <w:i/>
                <w:color w:val="000000"/>
                <w:sz w:val="22"/>
                <w:highlight w:val="lightGray"/>
              </w:rPr>
            </w:pPr>
            <w:r w:rsidRPr="00200C5A">
              <w:rPr>
                <w:b/>
                <w:i/>
                <w:color w:val="000000"/>
                <w:sz w:val="22"/>
              </w:rPr>
              <w:t>Наименование на проект</w:t>
            </w:r>
            <w:r w:rsidR="0027212A" w:rsidRPr="00200C5A">
              <w:rPr>
                <w:b/>
                <w:i/>
                <w:color w:val="000000"/>
                <w:sz w:val="22"/>
              </w:rPr>
              <w:t xml:space="preserve"> от ИП</w:t>
            </w:r>
          </w:p>
        </w:tc>
        <w:tc>
          <w:tcPr>
            <w:tcW w:w="1559" w:type="dxa"/>
            <w:shd w:val="clear" w:color="auto" w:fill="D9D9D9" w:themeFill="background1" w:themeFillShade="D9"/>
          </w:tcPr>
          <w:p w14:paraId="643BC129" w14:textId="5D35EFD5" w:rsidR="00F26156" w:rsidRPr="00CA33F4" w:rsidRDefault="00F26156" w:rsidP="0088752D">
            <w:pPr>
              <w:pStyle w:val="NormalWeb"/>
              <w:spacing w:before="0" w:beforeAutospacing="0" w:after="0" w:afterAutospacing="0"/>
              <w:jc w:val="both"/>
              <w:rPr>
                <w:b/>
                <w:i/>
                <w:color w:val="000000"/>
                <w:sz w:val="22"/>
              </w:rPr>
            </w:pPr>
            <w:r w:rsidRPr="00CA33F4">
              <w:rPr>
                <w:b/>
                <w:i/>
                <w:color w:val="000000"/>
                <w:sz w:val="22"/>
              </w:rPr>
              <w:t xml:space="preserve">Зона за въздействие </w:t>
            </w:r>
          </w:p>
        </w:tc>
        <w:tc>
          <w:tcPr>
            <w:tcW w:w="3827" w:type="dxa"/>
            <w:shd w:val="clear" w:color="auto" w:fill="D9D9D9" w:themeFill="background1" w:themeFillShade="D9"/>
          </w:tcPr>
          <w:p w14:paraId="49DB6308" w14:textId="5240CDCA" w:rsidR="00F26156" w:rsidRPr="00CA33F4" w:rsidRDefault="00F26156" w:rsidP="0088752D">
            <w:pPr>
              <w:pStyle w:val="NormalWeb"/>
              <w:spacing w:before="0" w:beforeAutospacing="0" w:after="0" w:afterAutospacing="0"/>
              <w:jc w:val="both"/>
              <w:rPr>
                <w:b/>
                <w:i/>
                <w:color w:val="000000"/>
                <w:sz w:val="22"/>
              </w:rPr>
            </w:pPr>
            <w:r w:rsidRPr="00CA33F4">
              <w:rPr>
                <w:b/>
                <w:i/>
                <w:color w:val="000000"/>
                <w:sz w:val="22"/>
              </w:rPr>
              <w:t>Обекти на интервенция</w:t>
            </w:r>
            <w:r w:rsidR="0027212A">
              <w:rPr>
                <w:b/>
                <w:i/>
                <w:color w:val="000000"/>
                <w:sz w:val="22"/>
              </w:rPr>
              <w:t xml:space="preserve"> от ИПГВР</w:t>
            </w:r>
          </w:p>
        </w:tc>
      </w:tr>
      <w:tr w:rsidR="003A3BE6" w:rsidRPr="005325B1" w14:paraId="5536169C" w14:textId="77777777" w:rsidTr="00A536DF">
        <w:tc>
          <w:tcPr>
            <w:tcW w:w="9067" w:type="dxa"/>
            <w:gridSpan w:val="4"/>
            <w:shd w:val="clear" w:color="auto" w:fill="D9D9D9" w:themeFill="background1" w:themeFillShade="D9"/>
          </w:tcPr>
          <w:p w14:paraId="310984BD" w14:textId="46447C9A" w:rsidR="003A3BE6" w:rsidRPr="005325B1" w:rsidRDefault="003A3BE6" w:rsidP="0088752D">
            <w:pPr>
              <w:pStyle w:val="NormalWeb"/>
              <w:spacing w:before="0" w:beforeAutospacing="0" w:after="0" w:afterAutospacing="0"/>
              <w:jc w:val="both"/>
              <w:rPr>
                <w:color w:val="000000"/>
                <w:sz w:val="20"/>
                <w:szCs w:val="20"/>
              </w:rPr>
            </w:pPr>
            <w:r w:rsidRPr="00D916BC">
              <w:rPr>
                <w:b/>
                <w:i/>
                <w:color w:val="000000"/>
                <w:sz w:val="20"/>
                <w:szCs w:val="20"/>
              </w:rPr>
              <w:t>ИП „Енергийна ефективност в административни и жилищни сгради</w:t>
            </w:r>
            <w:r>
              <w:rPr>
                <w:color w:val="000000"/>
                <w:sz w:val="20"/>
                <w:szCs w:val="20"/>
              </w:rPr>
              <w:t>“</w:t>
            </w:r>
          </w:p>
        </w:tc>
      </w:tr>
      <w:tr w:rsidR="00F26156" w:rsidRPr="005325B1" w14:paraId="10ECB341" w14:textId="0073174E" w:rsidTr="00200C5A">
        <w:tc>
          <w:tcPr>
            <w:tcW w:w="454" w:type="dxa"/>
          </w:tcPr>
          <w:p w14:paraId="34FB175D" w14:textId="6D3DA351"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1</w:t>
            </w:r>
          </w:p>
        </w:tc>
        <w:tc>
          <w:tcPr>
            <w:tcW w:w="3227" w:type="dxa"/>
          </w:tcPr>
          <w:p w14:paraId="1FBC2BE5" w14:textId="6FD310DA" w:rsidR="00F26156" w:rsidRPr="005325B1" w:rsidRDefault="00F26156" w:rsidP="00401467">
            <w:pPr>
              <w:pStyle w:val="NormalWeb"/>
              <w:spacing w:after="0"/>
              <w:jc w:val="both"/>
              <w:rPr>
                <w:color w:val="000000"/>
                <w:sz w:val="20"/>
                <w:szCs w:val="20"/>
              </w:rPr>
            </w:pPr>
            <w:r w:rsidRPr="005325B1">
              <w:rPr>
                <w:color w:val="000000"/>
                <w:sz w:val="20"/>
                <w:szCs w:val="20"/>
              </w:rPr>
              <w:t>Проект ЗВ I - 2.8 Обновяване и внедряване на мерки за енергийна ефективност в сграда на Община Бургас на ул. Александровска 26</w:t>
            </w:r>
          </w:p>
        </w:tc>
        <w:tc>
          <w:tcPr>
            <w:tcW w:w="1559" w:type="dxa"/>
          </w:tcPr>
          <w:p w14:paraId="148F116D" w14:textId="092B280E"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 xml:space="preserve">Публична </w:t>
            </w:r>
          </w:p>
        </w:tc>
        <w:tc>
          <w:tcPr>
            <w:tcW w:w="3827" w:type="dxa"/>
          </w:tcPr>
          <w:p w14:paraId="5A51C64E" w14:textId="1BA8DD85" w:rsidR="00F26156" w:rsidRPr="005325B1" w:rsidRDefault="0027212A" w:rsidP="0088752D">
            <w:pPr>
              <w:pStyle w:val="NormalWeb"/>
              <w:spacing w:before="0" w:beforeAutospacing="0" w:after="0" w:afterAutospacing="0"/>
              <w:jc w:val="both"/>
              <w:rPr>
                <w:color w:val="000000"/>
                <w:sz w:val="20"/>
                <w:szCs w:val="20"/>
              </w:rPr>
            </w:pPr>
            <w:r w:rsidRPr="0027212A">
              <w:rPr>
                <w:color w:val="000000"/>
                <w:sz w:val="20"/>
                <w:szCs w:val="20"/>
              </w:rPr>
              <w:t xml:space="preserve">Проект ЗВ I - 2.8 </w:t>
            </w:r>
            <w:r w:rsidR="00F26156" w:rsidRPr="005325B1">
              <w:rPr>
                <w:color w:val="000000"/>
                <w:sz w:val="20"/>
                <w:szCs w:val="20"/>
              </w:rPr>
              <w:t>сграда на Община Бургас на ул. Александровска  26</w:t>
            </w:r>
          </w:p>
        </w:tc>
      </w:tr>
      <w:tr w:rsidR="00F26156" w:rsidRPr="005325B1" w14:paraId="229C301E" w14:textId="0E31764E" w:rsidTr="00200C5A">
        <w:tc>
          <w:tcPr>
            <w:tcW w:w="454" w:type="dxa"/>
          </w:tcPr>
          <w:p w14:paraId="63A58DE4" w14:textId="70AF5BF9"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2</w:t>
            </w:r>
          </w:p>
        </w:tc>
        <w:tc>
          <w:tcPr>
            <w:tcW w:w="3227" w:type="dxa"/>
          </w:tcPr>
          <w:p w14:paraId="61415664" w14:textId="697A31B9" w:rsidR="00F26156" w:rsidRPr="005325B1" w:rsidRDefault="00F26156" w:rsidP="00401467">
            <w:pPr>
              <w:pStyle w:val="NormalWeb"/>
              <w:spacing w:after="0"/>
              <w:jc w:val="both"/>
              <w:rPr>
                <w:color w:val="000000"/>
                <w:sz w:val="20"/>
                <w:szCs w:val="20"/>
              </w:rPr>
            </w:pPr>
            <w:r w:rsidRPr="005325B1">
              <w:rPr>
                <w:color w:val="000000"/>
                <w:sz w:val="20"/>
                <w:szCs w:val="20"/>
              </w:rPr>
              <w:t>Проект ЗВ I - 2.11 Обновяване и внедряване на мерки за енергийна ефективност в сградата на ТД на НАП /ул. Цар. Петър 5Б/</w:t>
            </w:r>
          </w:p>
        </w:tc>
        <w:tc>
          <w:tcPr>
            <w:tcW w:w="1559" w:type="dxa"/>
          </w:tcPr>
          <w:p w14:paraId="37716176" w14:textId="348807C6"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Публична</w:t>
            </w:r>
          </w:p>
        </w:tc>
        <w:tc>
          <w:tcPr>
            <w:tcW w:w="3827" w:type="dxa"/>
          </w:tcPr>
          <w:p w14:paraId="1A9456B8" w14:textId="4A721B09" w:rsidR="00F26156" w:rsidRPr="005325B1" w:rsidRDefault="0027212A" w:rsidP="0088752D">
            <w:pPr>
              <w:pStyle w:val="NormalWeb"/>
              <w:spacing w:before="0" w:beforeAutospacing="0" w:after="0" w:afterAutospacing="0"/>
              <w:jc w:val="both"/>
              <w:rPr>
                <w:color w:val="000000"/>
                <w:sz w:val="20"/>
                <w:szCs w:val="20"/>
              </w:rPr>
            </w:pPr>
            <w:r w:rsidRPr="0027212A">
              <w:rPr>
                <w:color w:val="000000"/>
                <w:sz w:val="20"/>
                <w:szCs w:val="20"/>
              </w:rPr>
              <w:t xml:space="preserve">Проект ЗВ I - 2.11 </w:t>
            </w:r>
            <w:r w:rsidR="00F26156" w:rsidRPr="005325B1">
              <w:rPr>
                <w:color w:val="000000"/>
                <w:sz w:val="20"/>
                <w:szCs w:val="20"/>
              </w:rPr>
              <w:t>сградата на ТД на НАП /ул. Цар. Петър 5Б/</w:t>
            </w:r>
          </w:p>
        </w:tc>
      </w:tr>
      <w:tr w:rsidR="00F26156" w:rsidRPr="005325B1" w14:paraId="649D1412" w14:textId="47CF9627" w:rsidTr="00200C5A">
        <w:tc>
          <w:tcPr>
            <w:tcW w:w="454" w:type="dxa"/>
          </w:tcPr>
          <w:p w14:paraId="5CEEB70E" w14:textId="126861E9"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3</w:t>
            </w:r>
          </w:p>
        </w:tc>
        <w:tc>
          <w:tcPr>
            <w:tcW w:w="3227" w:type="dxa"/>
          </w:tcPr>
          <w:p w14:paraId="4CF16ADA" w14:textId="2287D5D8" w:rsidR="00F26156" w:rsidRPr="005325B1" w:rsidRDefault="00F26156" w:rsidP="00401467">
            <w:pPr>
              <w:pStyle w:val="NormalWeb"/>
              <w:spacing w:after="0"/>
              <w:jc w:val="both"/>
              <w:rPr>
                <w:color w:val="000000"/>
                <w:sz w:val="20"/>
                <w:szCs w:val="20"/>
              </w:rPr>
            </w:pPr>
            <w:r w:rsidRPr="005325B1">
              <w:rPr>
                <w:color w:val="000000"/>
                <w:sz w:val="20"/>
                <w:szCs w:val="20"/>
              </w:rPr>
              <w:t>Обновяване на многофамилни жилищни сгради</w:t>
            </w:r>
          </w:p>
        </w:tc>
        <w:tc>
          <w:tcPr>
            <w:tcW w:w="1559" w:type="dxa"/>
          </w:tcPr>
          <w:p w14:paraId="19875D20" w14:textId="3A4E4807" w:rsidR="00F26156" w:rsidRPr="005325B1" w:rsidRDefault="00F26156" w:rsidP="001A36C6">
            <w:pPr>
              <w:pStyle w:val="NormalWeb"/>
              <w:spacing w:before="0" w:beforeAutospacing="0" w:after="0" w:afterAutospacing="0"/>
              <w:jc w:val="both"/>
              <w:rPr>
                <w:color w:val="000000"/>
                <w:sz w:val="20"/>
                <w:szCs w:val="20"/>
              </w:rPr>
            </w:pPr>
            <w:r w:rsidRPr="005325B1">
              <w:rPr>
                <w:color w:val="000000"/>
                <w:sz w:val="20"/>
                <w:szCs w:val="20"/>
              </w:rPr>
              <w:t xml:space="preserve">В строителните граници на Бургас </w:t>
            </w:r>
          </w:p>
        </w:tc>
        <w:tc>
          <w:tcPr>
            <w:tcW w:w="3827" w:type="dxa"/>
          </w:tcPr>
          <w:p w14:paraId="01C030AF" w14:textId="4FB90826" w:rsidR="00F26156" w:rsidRPr="005325B1" w:rsidRDefault="00F26156" w:rsidP="001A36C6">
            <w:pPr>
              <w:pStyle w:val="NormalWeb"/>
              <w:spacing w:before="0" w:beforeAutospacing="0" w:after="0" w:afterAutospacing="0"/>
              <w:jc w:val="both"/>
              <w:rPr>
                <w:color w:val="000000"/>
                <w:sz w:val="20"/>
                <w:szCs w:val="20"/>
              </w:rPr>
            </w:pPr>
            <w:r w:rsidRPr="005325B1">
              <w:rPr>
                <w:color w:val="000000"/>
                <w:sz w:val="20"/>
                <w:szCs w:val="20"/>
              </w:rPr>
              <w:t>Обекти на територията на цялата община</w:t>
            </w:r>
          </w:p>
        </w:tc>
      </w:tr>
      <w:tr w:rsidR="003A3BE6" w:rsidRPr="005325B1" w14:paraId="1BF56DC9" w14:textId="77777777" w:rsidTr="00A536DF">
        <w:tc>
          <w:tcPr>
            <w:tcW w:w="9067" w:type="dxa"/>
            <w:gridSpan w:val="4"/>
            <w:shd w:val="clear" w:color="auto" w:fill="D9D9D9" w:themeFill="background1" w:themeFillShade="D9"/>
          </w:tcPr>
          <w:p w14:paraId="528D90B6" w14:textId="0A5E1453" w:rsidR="003A3BE6" w:rsidRPr="005325B1" w:rsidRDefault="003A3BE6" w:rsidP="0088752D">
            <w:pPr>
              <w:pStyle w:val="NormalWeb"/>
              <w:spacing w:before="0" w:beforeAutospacing="0" w:after="0" w:afterAutospacing="0"/>
              <w:jc w:val="both"/>
              <w:rPr>
                <w:color w:val="000000"/>
                <w:sz w:val="20"/>
                <w:szCs w:val="20"/>
              </w:rPr>
            </w:pPr>
            <w:r w:rsidRPr="00D916BC">
              <w:rPr>
                <w:b/>
                <w:i/>
                <w:color w:val="000000"/>
                <w:sz w:val="20"/>
                <w:szCs w:val="20"/>
              </w:rPr>
              <w:t>Инвестиционен приоритет: „Интегриран градски транспорт“</w:t>
            </w:r>
          </w:p>
        </w:tc>
      </w:tr>
      <w:tr w:rsidR="00F26156" w:rsidRPr="005325B1" w14:paraId="7106EA21" w14:textId="45186D3C" w:rsidTr="00200C5A">
        <w:trPr>
          <w:trHeight w:val="747"/>
        </w:trPr>
        <w:tc>
          <w:tcPr>
            <w:tcW w:w="454" w:type="dxa"/>
          </w:tcPr>
          <w:p w14:paraId="7917DF6F" w14:textId="4980E443"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4</w:t>
            </w:r>
          </w:p>
        </w:tc>
        <w:tc>
          <w:tcPr>
            <w:tcW w:w="3227" w:type="dxa"/>
          </w:tcPr>
          <w:p w14:paraId="23E3B0EB" w14:textId="425E3373" w:rsidR="00F26156" w:rsidRPr="005325B1" w:rsidRDefault="00F26156" w:rsidP="00401467">
            <w:pPr>
              <w:pStyle w:val="NormalWeb"/>
              <w:spacing w:after="0"/>
              <w:jc w:val="both"/>
              <w:rPr>
                <w:color w:val="000000"/>
                <w:sz w:val="20"/>
                <w:szCs w:val="20"/>
              </w:rPr>
            </w:pPr>
            <w:r w:rsidRPr="005325B1">
              <w:rPr>
                <w:color w:val="000000"/>
                <w:sz w:val="20"/>
                <w:szCs w:val="20"/>
              </w:rPr>
              <w:t>Проект ЗВ - III 6.1 Интегриран модел за управление на градската мобилност- І етап</w:t>
            </w:r>
          </w:p>
        </w:tc>
        <w:tc>
          <w:tcPr>
            <w:tcW w:w="1559" w:type="dxa"/>
          </w:tcPr>
          <w:p w14:paraId="6A925872" w14:textId="1A69F3F0"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 xml:space="preserve">В </w:t>
            </w:r>
            <w:r w:rsidRPr="005325B1">
              <w:rPr>
                <w:color w:val="000000"/>
                <w:sz w:val="20"/>
                <w:szCs w:val="20"/>
                <w:lang w:val="en-US"/>
              </w:rPr>
              <w:t xml:space="preserve">                                       </w:t>
            </w:r>
            <w:r w:rsidRPr="005325B1">
              <w:rPr>
                <w:color w:val="000000"/>
                <w:sz w:val="20"/>
                <w:szCs w:val="20"/>
              </w:rPr>
              <w:t>строителните граници на Бургас</w:t>
            </w:r>
          </w:p>
        </w:tc>
        <w:tc>
          <w:tcPr>
            <w:tcW w:w="3827" w:type="dxa"/>
          </w:tcPr>
          <w:p w14:paraId="55237176" w14:textId="748D61BF" w:rsidR="00F26156" w:rsidRPr="005325B1" w:rsidRDefault="00767599" w:rsidP="0088752D">
            <w:pPr>
              <w:pStyle w:val="NormalWeb"/>
              <w:spacing w:before="0" w:beforeAutospacing="0" w:after="0" w:afterAutospacing="0"/>
              <w:jc w:val="both"/>
              <w:rPr>
                <w:color w:val="000000"/>
                <w:sz w:val="20"/>
                <w:szCs w:val="20"/>
              </w:rPr>
            </w:pPr>
            <w:r>
              <w:rPr>
                <w:color w:val="000000"/>
                <w:sz w:val="20"/>
                <w:szCs w:val="20"/>
              </w:rPr>
              <w:t>В рамките на строителните граници на града</w:t>
            </w:r>
          </w:p>
        </w:tc>
      </w:tr>
      <w:tr w:rsidR="003A3BE6" w:rsidRPr="005325B1" w14:paraId="7DAA6929" w14:textId="77777777" w:rsidTr="00A536DF">
        <w:tc>
          <w:tcPr>
            <w:tcW w:w="9067" w:type="dxa"/>
            <w:gridSpan w:val="4"/>
            <w:shd w:val="clear" w:color="auto" w:fill="D9D9D9" w:themeFill="background1" w:themeFillShade="D9"/>
          </w:tcPr>
          <w:p w14:paraId="3DF86794" w14:textId="59C57C2C" w:rsidR="003A3BE6" w:rsidRPr="005325B1" w:rsidRDefault="003A3BE6" w:rsidP="0088752D">
            <w:pPr>
              <w:pStyle w:val="NormalWeb"/>
              <w:spacing w:before="0" w:beforeAutospacing="0" w:after="0" w:afterAutospacing="0"/>
              <w:jc w:val="both"/>
              <w:rPr>
                <w:color w:val="000000"/>
                <w:sz w:val="20"/>
                <w:szCs w:val="20"/>
              </w:rPr>
            </w:pPr>
            <w:r w:rsidRPr="00D916BC">
              <w:rPr>
                <w:b/>
                <w:i/>
                <w:color w:val="000000"/>
                <w:sz w:val="20"/>
                <w:szCs w:val="20"/>
              </w:rPr>
              <w:t>Инвестиционен приоритет „Градска среда”</w:t>
            </w:r>
          </w:p>
        </w:tc>
      </w:tr>
      <w:tr w:rsidR="003A3BE6" w:rsidRPr="005325B1" w14:paraId="5E8C8999" w14:textId="77777777" w:rsidTr="00A536DF">
        <w:tc>
          <w:tcPr>
            <w:tcW w:w="9067" w:type="dxa"/>
            <w:gridSpan w:val="4"/>
            <w:shd w:val="clear" w:color="auto" w:fill="D9D9D9" w:themeFill="background1" w:themeFillShade="D9"/>
          </w:tcPr>
          <w:p w14:paraId="7241BA14" w14:textId="261E5BEA" w:rsidR="003A3BE6" w:rsidRPr="005325B1" w:rsidRDefault="003A3BE6" w:rsidP="0088752D">
            <w:pPr>
              <w:pStyle w:val="NormalWeb"/>
              <w:spacing w:before="0" w:beforeAutospacing="0" w:after="0" w:afterAutospacing="0"/>
              <w:jc w:val="both"/>
              <w:rPr>
                <w:color w:val="000000"/>
                <w:sz w:val="20"/>
                <w:szCs w:val="20"/>
              </w:rPr>
            </w:pPr>
            <w:r w:rsidRPr="00D916BC">
              <w:rPr>
                <w:b/>
                <w:i/>
                <w:color w:val="000000"/>
                <w:sz w:val="20"/>
                <w:szCs w:val="20"/>
              </w:rPr>
              <w:t>Група дейности „Градска среда“</w:t>
            </w:r>
          </w:p>
        </w:tc>
      </w:tr>
      <w:tr w:rsidR="003A3BE6" w:rsidRPr="005325B1" w14:paraId="13F9B2F2" w14:textId="4BC4A477" w:rsidTr="00200C5A">
        <w:tc>
          <w:tcPr>
            <w:tcW w:w="454" w:type="dxa"/>
            <w:vMerge w:val="restart"/>
          </w:tcPr>
          <w:p w14:paraId="3150EE1F" w14:textId="70C1B627" w:rsidR="003A3BE6" w:rsidRPr="005325B1" w:rsidRDefault="003A3BE6" w:rsidP="0088752D">
            <w:pPr>
              <w:pStyle w:val="NormalWeb"/>
              <w:spacing w:before="0" w:beforeAutospacing="0" w:after="0" w:afterAutospacing="0"/>
              <w:jc w:val="both"/>
              <w:rPr>
                <w:color w:val="000000"/>
                <w:sz w:val="20"/>
                <w:szCs w:val="20"/>
              </w:rPr>
            </w:pPr>
            <w:r w:rsidRPr="005325B1">
              <w:rPr>
                <w:color w:val="000000"/>
                <w:sz w:val="20"/>
                <w:szCs w:val="20"/>
              </w:rPr>
              <w:t>5</w:t>
            </w:r>
          </w:p>
        </w:tc>
        <w:tc>
          <w:tcPr>
            <w:tcW w:w="3227" w:type="dxa"/>
            <w:vMerge w:val="restart"/>
          </w:tcPr>
          <w:p w14:paraId="3E15BA98" w14:textId="77777777" w:rsidR="003A3BE6" w:rsidRDefault="003A3BE6" w:rsidP="00401467">
            <w:pPr>
              <w:pStyle w:val="NormalWeb"/>
              <w:spacing w:after="0"/>
              <w:jc w:val="both"/>
              <w:rPr>
                <w:color w:val="000000"/>
                <w:sz w:val="20"/>
                <w:szCs w:val="20"/>
                <w:lang w:val="en-US"/>
              </w:rPr>
            </w:pPr>
          </w:p>
          <w:p w14:paraId="51BD474F" w14:textId="77777777" w:rsidR="003A3BE6" w:rsidRDefault="003A3BE6" w:rsidP="00401467">
            <w:pPr>
              <w:pStyle w:val="NormalWeb"/>
              <w:spacing w:after="0"/>
              <w:jc w:val="both"/>
              <w:rPr>
                <w:color w:val="000000"/>
                <w:sz w:val="20"/>
                <w:szCs w:val="20"/>
                <w:lang w:val="en-US"/>
              </w:rPr>
            </w:pPr>
          </w:p>
          <w:p w14:paraId="0163AD42" w14:textId="77777777" w:rsidR="003A3BE6" w:rsidRDefault="003A3BE6" w:rsidP="00401467">
            <w:pPr>
              <w:pStyle w:val="NormalWeb"/>
              <w:spacing w:after="0"/>
              <w:jc w:val="both"/>
              <w:rPr>
                <w:color w:val="000000"/>
                <w:sz w:val="20"/>
                <w:szCs w:val="20"/>
                <w:lang w:val="en-US"/>
              </w:rPr>
            </w:pPr>
          </w:p>
          <w:p w14:paraId="08CBF81A" w14:textId="58BAEFD3" w:rsidR="003A3BE6" w:rsidRPr="00F26156" w:rsidRDefault="003A3BE6" w:rsidP="00401467">
            <w:pPr>
              <w:pStyle w:val="NormalWeb"/>
              <w:spacing w:after="0"/>
              <w:jc w:val="both"/>
              <w:rPr>
                <w:color w:val="000000"/>
                <w:sz w:val="20"/>
                <w:szCs w:val="20"/>
              </w:rPr>
            </w:pPr>
            <w:r>
              <w:rPr>
                <w:color w:val="000000"/>
                <w:sz w:val="20"/>
                <w:szCs w:val="20"/>
              </w:rPr>
              <w:t>„</w:t>
            </w:r>
            <w:r w:rsidRPr="005325B1">
              <w:rPr>
                <w:color w:val="000000"/>
                <w:sz w:val="20"/>
                <w:szCs w:val="20"/>
                <w:lang w:val="en-US"/>
              </w:rPr>
              <w:t>Осигуряване на балансирана градскa среда в ЦГЧ, ж.к. Възраждане и ж.</w:t>
            </w:r>
            <w:r w:rsidRPr="005325B1">
              <w:rPr>
                <w:color w:val="000000"/>
                <w:sz w:val="20"/>
                <w:szCs w:val="20"/>
              </w:rPr>
              <w:t>к</w:t>
            </w:r>
            <w:r w:rsidRPr="005325B1">
              <w:rPr>
                <w:color w:val="000000"/>
                <w:sz w:val="20"/>
                <w:szCs w:val="20"/>
                <w:lang w:val="en-US"/>
              </w:rPr>
              <w:t>. Меден рудник- етап І</w:t>
            </w:r>
            <w:r>
              <w:rPr>
                <w:color w:val="000000"/>
                <w:sz w:val="20"/>
                <w:szCs w:val="20"/>
              </w:rPr>
              <w:t>“</w:t>
            </w:r>
          </w:p>
        </w:tc>
        <w:tc>
          <w:tcPr>
            <w:tcW w:w="1559" w:type="dxa"/>
          </w:tcPr>
          <w:p w14:paraId="4B51809B" w14:textId="79F28007" w:rsidR="003A3BE6" w:rsidRPr="005325B1" w:rsidRDefault="003A3BE6" w:rsidP="00CA33F4">
            <w:pPr>
              <w:pStyle w:val="NormalWeb"/>
              <w:spacing w:before="0" w:beforeAutospacing="0" w:after="0" w:afterAutospacing="0"/>
              <w:jc w:val="both"/>
              <w:rPr>
                <w:color w:val="000000"/>
                <w:sz w:val="20"/>
                <w:szCs w:val="20"/>
              </w:rPr>
            </w:pPr>
            <w:r>
              <w:rPr>
                <w:color w:val="000000"/>
                <w:sz w:val="20"/>
                <w:szCs w:val="20"/>
              </w:rPr>
              <w:t xml:space="preserve">Публична </w:t>
            </w:r>
          </w:p>
        </w:tc>
        <w:tc>
          <w:tcPr>
            <w:tcW w:w="3827" w:type="dxa"/>
          </w:tcPr>
          <w:p w14:paraId="51E658F3" w14:textId="0F2EEF27" w:rsidR="003A3BE6" w:rsidRPr="005325B1" w:rsidRDefault="003A3BE6" w:rsidP="007A4D3C">
            <w:pPr>
              <w:pStyle w:val="NormalWeb"/>
              <w:spacing w:before="0" w:beforeAutospacing="0" w:after="0" w:afterAutospacing="0"/>
              <w:jc w:val="both"/>
              <w:rPr>
                <w:color w:val="000000"/>
                <w:sz w:val="20"/>
                <w:szCs w:val="20"/>
              </w:rPr>
            </w:pPr>
            <w:r w:rsidRPr="00CA33F4">
              <w:rPr>
                <w:color w:val="000000"/>
                <w:sz w:val="20"/>
                <w:szCs w:val="20"/>
                <w:lang w:val="en-US"/>
              </w:rPr>
              <w:t>Проект ЗВ I -  1.1 Обновяване на градска жизнена среда в ЦГЧ- ул. Богориди и ул. Възраждане</w:t>
            </w:r>
          </w:p>
        </w:tc>
      </w:tr>
      <w:tr w:rsidR="003A3BE6" w:rsidRPr="005325B1" w14:paraId="7B2B52C5" w14:textId="77777777" w:rsidTr="00200C5A">
        <w:tc>
          <w:tcPr>
            <w:tcW w:w="454" w:type="dxa"/>
            <w:vMerge/>
          </w:tcPr>
          <w:p w14:paraId="2E023B39"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26A6BD5F" w14:textId="77777777" w:rsidR="003A3BE6" w:rsidRPr="005325B1" w:rsidRDefault="003A3BE6" w:rsidP="00401467">
            <w:pPr>
              <w:pStyle w:val="NormalWeb"/>
              <w:spacing w:after="0"/>
              <w:jc w:val="both"/>
              <w:rPr>
                <w:color w:val="000000"/>
                <w:sz w:val="20"/>
                <w:szCs w:val="20"/>
              </w:rPr>
            </w:pPr>
          </w:p>
        </w:tc>
        <w:tc>
          <w:tcPr>
            <w:tcW w:w="1559" w:type="dxa"/>
          </w:tcPr>
          <w:p w14:paraId="65BB99CF" w14:textId="7A121FE9" w:rsidR="003A3BE6" w:rsidRPr="005325B1" w:rsidRDefault="003A3BE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08DC0152" w14:textId="6C82E3CE" w:rsidR="003A3BE6" w:rsidRPr="005325B1" w:rsidRDefault="003A3BE6" w:rsidP="0088752D">
            <w:pPr>
              <w:pStyle w:val="NormalWeb"/>
              <w:spacing w:before="0" w:beforeAutospacing="0" w:after="0" w:afterAutospacing="0"/>
              <w:jc w:val="both"/>
              <w:rPr>
                <w:color w:val="000000"/>
                <w:sz w:val="20"/>
                <w:szCs w:val="20"/>
              </w:rPr>
            </w:pPr>
            <w:r w:rsidRPr="00CA33F4">
              <w:rPr>
                <w:color w:val="000000"/>
                <w:sz w:val="20"/>
                <w:szCs w:val="20"/>
              </w:rPr>
              <w:t>Проект ЗВ I -  1.2 Обновяване на градска жизнена среда в ж.к. Възраждане- Реконструкция на площад Жени Патева, ул. Цар Самуил,ул. Македония, ул. Пробуда, ул. Любен Каравелов, ул. Васил Левски,част от ул. Ивайло, Обновяване на зелени междублокови пространства в ж.к Възраждане (1. между ул. Дебелт, ул. Цар Самуил, ул. Цар Калоян, ул. Хр. Фотев, ул. Ивайло и бул. Сан Стефано; 3. между ул. Л. Каравелов,  ул. Цар Калоян, ул. Васил Левски и ул. Дебелт), ул. Фердинандова</w:t>
            </w:r>
          </w:p>
        </w:tc>
      </w:tr>
      <w:tr w:rsidR="003A3BE6" w:rsidRPr="005325B1" w14:paraId="156C3273" w14:textId="77777777" w:rsidTr="00200C5A">
        <w:tc>
          <w:tcPr>
            <w:tcW w:w="454" w:type="dxa"/>
            <w:vMerge/>
          </w:tcPr>
          <w:p w14:paraId="10B2A2D4"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301D6839" w14:textId="77777777" w:rsidR="003A3BE6" w:rsidRPr="005325B1" w:rsidRDefault="003A3BE6" w:rsidP="00401467">
            <w:pPr>
              <w:pStyle w:val="NormalWeb"/>
              <w:spacing w:after="0"/>
              <w:jc w:val="both"/>
              <w:rPr>
                <w:color w:val="000000"/>
                <w:sz w:val="20"/>
                <w:szCs w:val="20"/>
              </w:rPr>
            </w:pPr>
          </w:p>
        </w:tc>
        <w:tc>
          <w:tcPr>
            <w:tcW w:w="1559" w:type="dxa"/>
          </w:tcPr>
          <w:p w14:paraId="733417F0" w14:textId="2F18C2F3" w:rsidR="003A3BE6" w:rsidRPr="005325B1" w:rsidRDefault="003A3BE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517F22F0" w14:textId="330E7AFF" w:rsidR="003A3BE6" w:rsidRPr="005325B1" w:rsidRDefault="003A3BE6" w:rsidP="00CA33F4">
            <w:pPr>
              <w:pStyle w:val="NormalWeb"/>
              <w:spacing w:after="0"/>
              <w:jc w:val="both"/>
              <w:rPr>
                <w:color w:val="000000"/>
                <w:sz w:val="20"/>
                <w:szCs w:val="20"/>
              </w:rPr>
            </w:pPr>
            <w:r>
              <w:rPr>
                <w:color w:val="000000"/>
                <w:sz w:val="20"/>
                <w:szCs w:val="20"/>
              </w:rPr>
              <w:t xml:space="preserve">Проект ЗВ II -  1.3 </w:t>
            </w:r>
            <w:r w:rsidRPr="00CA33F4">
              <w:rPr>
                <w:color w:val="000000"/>
                <w:sz w:val="20"/>
                <w:szCs w:val="20"/>
              </w:rPr>
              <w:t>Обновяване на градска жизнена среда в Зона Г и зона Д (В)- Подлез на бул. Захари Стоянов, ул. Кооператор</w:t>
            </w:r>
          </w:p>
        </w:tc>
      </w:tr>
      <w:tr w:rsidR="003A3BE6" w:rsidRPr="005325B1" w14:paraId="7610708C" w14:textId="77777777" w:rsidTr="00200C5A">
        <w:tc>
          <w:tcPr>
            <w:tcW w:w="454" w:type="dxa"/>
            <w:vMerge/>
          </w:tcPr>
          <w:p w14:paraId="6105A0EE"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2FFBA2E1" w14:textId="77777777" w:rsidR="003A3BE6" w:rsidRPr="005325B1" w:rsidRDefault="003A3BE6" w:rsidP="00401467">
            <w:pPr>
              <w:pStyle w:val="NormalWeb"/>
              <w:spacing w:after="0"/>
              <w:jc w:val="both"/>
              <w:rPr>
                <w:color w:val="000000"/>
                <w:sz w:val="20"/>
                <w:szCs w:val="20"/>
              </w:rPr>
            </w:pPr>
          </w:p>
        </w:tc>
        <w:tc>
          <w:tcPr>
            <w:tcW w:w="1559" w:type="dxa"/>
          </w:tcPr>
          <w:p w14:paraId="63A4521A" w14:textId="214FDD68" w:rsidR="003A3BE6" w:rsidRDefault="003A3BE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2740A541" w14:textId="24C8EEAF" w:rsidR="003A3BE6" w:rsidRDefault="003A3BE6" w:rsidP="00691B7B">
            <w:pPr>
              <w:pStyle w:val="NormalWeb"/>
              <w:spacing w:after="0"/>
              <w:jc w:val="both"/>
              <w:rPr>
                <w:color w:val="000000"/>
                <w:sz w:val="20"/>
                <w:szCs w:val="20"/>
              </w:rPr>
            </w:pPr>
            <w:r>
              <w:rPr>
                <w:color w:val="000000"/>
                <w:sz w:val="20"/>
                <w:szCs w:val="20"/>
              </w:rPr>
              <w:t xml:space="preserve">Проект ЗВ II -  1.2 </w:t>
            </w:r>
            <w:r w:rsidRPr="00691B7B">
              <w:rPr>
                <w:color w:val="000000"/>
                <w:sz w:val="20"/>
                <w:szCs w:val="20"/>
              </w:rPr>
              <w:t>Обновяване на градска жизнена среда в Зона В и Районен център (Б)- Облагородяване на междублоково пространство между бл. 496, 497, 498, между бл. 494, 495, 493, 492</w:t>
            </w:r>
          </w:p>
        </w:tc>
      </w:tr>
      <w:tr w:rsidR="003A3BE6" w:rsidRPr="005325B1" w14:paraId="51BE3059" w14:textId="77777777" w:rsidTr="00200C5A">
        <w:tc>
          <w:tcPr>
            <w:tcW w:w="454" w:type="dxa"/>
            <w:vMerge/>
          </w:tcPr>
          <w:p w14:paraId="4B5CDB62"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44592315" w14:textId="77777777" w:rsidR="003A3BE6" w:rsidRPr="005325B1" w:rsidRDefault="003A3BE6" w:rsidP="00401467">
            <w:pPr>
              <w:pStyle w:val="NormalWeb"/>
              <w:spacing w:after="0"/>
              <w:jc w:val="both"/>
              <w:rPr>
                <w:color w:val="000000"/>
                <w:sz w:val="20"/>
                <w:szCs w:val="20"/>
              </w:rPr>
            </w:pPr>
          </w:p>
        </w:tc>
        <w:tc>
          <w:tcPr>
            <w:tcW w:w="1559" w:type="dxa"/>
          </w:tcPr>
          <w:p w14:paraId="2AA3A65C" w14:textId="2C13B5A5" w:rsidR="003A3BE6" w:rsidRDefault="003A3BE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0C7A7A9A" w14:textId="21853C4A" w:rsidR="003A3BE6" w:rsidRDefault="003A3BE6" w:rsidP="00691B7B">
            <w:pPr>
              <w:pStyle w:val="NormalWeb"/>
              <w:spacing w:after="0"/>
              <w:jc w:val="both"/>
              <w:rPr>
                <w:color w:val="000000"/>
                <w:sz w:val="20"/>
                <w:szCs w:val="20"/>
              </w:rPr>
            </w:pPr>
            <w:r w:rsidRPr="00A950BA">
              <w:rPr>
                <w:color w:val="000000"/>
                <w:sz w:val="20"/>
                <w:szCs w:val="20"/>
              </w:rPr>
              <w:t>Проект ЗВ I -  1.3 Обновяване на градска жизнена среда в ЦГЧ и Приморски парк- Реконструкция на историческо ядро на Приморски парк и южна част,</w:t>
            </w:r>
            <w:r>
              <w:rPr>
                <w:color w:val="000000"/>
                <w:sz w:val="20"/>
                <w:szCs w:val="20"/>
              </w:rPr>
              <w:t xml:space="preserve"> </w:t>
            </w:r>
            <w:r w:rsidRPr="00A950BA">
              <w:rPr>
                <w:color w:val="000000"/>
                <w:sz w:val="20"/>
                <w:szCs w:val="20"/>
              </w:rPr>
              <w:t>ул. Константин Фотинов,</w:t>
            </w:r>
          </w:p>
        </w:tc>
      </w:tr>
      <w:tr w:rsidR="003A3BE6" w:rsidRPr="005325B1" w14:paraId="50842253" w14:textId="77777777" w:rsidTr="00200C5A">
        <w:tc>
          <w:tcPr>
            <w:tcW w:w="454" w:type="dxa"/>
            <w:vMerge/>
          </w:tcPr>
          <w:p w14:paraId="36F29F16"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14CDCCF6" w14:textId="77777777" w:rsidR="003A3BE6" w:rsidRPr="005325B1" w:rsidRDefault="003A3BE6" w:rsidP="00401467">
            <w:pPr>
              <w:pStyle w:val="NormalWeb"/>
              <w:spacing w:after="0"/>
              <w:jc w:val="both"/>
              <w:rPr>
                <w:color w:val="000000"/>
                <w:sz w:val="20"/>
                <w:szCs w:val="20"/>
              </w:rPr>
            </w:pPr>
          </w:p>
        </w:tc>
        <w:tc>
          <w:tcPr>
            <w:tcW w:w="1559" w:type="dxa"/>
          </w:tcPr>
          <w:p w14:paraId="363CB529" w14:textId="2C8B7BD4" w:rsidR="003A3BE6" w:rsidRDefault="003A3BE6" w:rsidP="0088752D">
            <w:pPr>
              <w:pStyle w:val="NormalWeb"/>
              <w:spacing w:before="0" w:beforeAutospacing="0" w:after="0" w:afterAutospacing="0"/>
              <w:jc w:val="both"/>
              <w:rPr>
                <w:color w:val="000000"/>
                <w:sz w:val="20"/>
                <w:szCs w:val="20"/>
              </w:rPr>
            </w:pPr>
            <w:r w:rsidRPr="003435DB">
              <w:rPr>
                <w:color w:val="000000"/>
                <w:sz w:val="20"/>
                <w:szCs w:val="20"/>
              </w:rPr>
              <w:t>публична</w:t>
            </w:r>
          </w:p>
        </w:tc>
        <w:tc>
          <w:tcPr>
            <w:tcW w:w="3827" w:type="dxa"/>
          </w:tcPr>
          <w:p w14:paraId="34C3A455" w14:textId="04B7EF4C" w:rsidR="003A3BE6" w:rsidRPr="00A950BA" w:rsidRDefault="003A3BE6" w:rsidP="00691B7B">
            <w:pPr>
              <w:pStyle w:val="NormalWeb"/>
              <w:spacing w:after="0"/>
              <w:jc w:val="both"/>
              <w:rPr>
                <w:color w:val="000000"/>
                <w:sz w:val="20"/>
                <w:szCs w:val="20"/>
              </w:rPr>
            </w:pPr>
            <w:r w:rsidRPr="00BD0495">
              <w:rPr>
                <w:color w:val="000000"/>
                <w:sz w:val="20"/>
                <w:szCs w:val="20"/>
              </w:rPr>
              <w:t>Проект ЗВ I -  1.5 Обновяване на градска жизнена среда в ЦГЧ и Приморски парк- ул. Отец Паисий, ул. Лермонтов, ул. Успенска, ул. Иларион Макариополски, ул. Граф Игнатиев , ул. Гео Милев</w:t>
            </w:r>
          </w:p>
        </w:tc>
      </w:tr>
      <w:tr w:rsidR="003A3BE6" w:rsidRPr="005325B1" w14:paraId="36D901A3" w14:textId="77777777" w:rsidTr="00200C5A">
        <w:tc>
          <w:tcPr>
            <w:tcW w:w="454" w:type="dxa"/>
            <w:vMerge/>
          </w:tcPr>
          <w:p w14:paraId="74C1CFC6" w14:textId="77777777" w:rsidR="003A3BE6" w:rsidRPr="005325B1" w:rsidRDefault="003A3BE6" w:rsidP="0088752D">
            <w:pPr>
              <w:pStyle w:val="NormalWeb"/>
              <w:spacing w:before="0" w:beforeAutospacing="0" w:after="0" w:afterAutospacing="0"/>
              <w:jc w:val="both"/>
              <w:rPr>
                <w:color w:val="000000"/>
                <w:sz w:val="20"/>
                <w:szCs w:val="20"/>
              </w:rPr>
            </w:pPr>
          </w:p>
        </w:tc>
        <w:tc>
          <w:tcPr>
            <w:tcW w:w="3227" w:type="dxa"/>
            <w:vMerge/>
          </w:tcPr>
          <w:p w14:paraId="4A4CE19B" w14:textId="77777777" w:rsidR="003A3BE6" w:rsidRPr="005325B1" w:rsidRDefault="003A3BE6" w:rsidP="00F26156">
            <w:pPr>
              <w:pStyle w:val="NormalWeb"/>
              <w:jc w:val="both"/>
              <w:rPr>
                <w:color w:val="000000"/>
                <w:sz w:val="20"/>
                <w:szCs w:val="20"/>
              </w:rPr>
            </w:pPr>
          </w:p>
        </w:tc>
        <w:tc>
          <w:tcPr>
            <w:tcW w:w="1559" w:type="dxa"/>
          </w:tcPr>
          <w:p w14:paraId="0277C8C2" w14:textId="4D0396BA" w:rsidR="003A3BE6" w:rsidRPr="003435DB" w:rsidRDefault="003A3BE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45DC7DF5" w14:textId="11FBA497" w:rsidR="003A3BE6" w:rsidRPr="00BD0495" w:rsidRDefault="003A3BE6" w:rsidP="00691B7B">
            <w:pPr>
              <w:pStyle w:val="NormalWeb"/>
              <w:spacing w:after="0"/>
              <w:jc w:val="both"/>
              <w:rPr>
                <w:color w:val="000000"/>
                <w:sz w:val="20"/>
                <w:szCs w:val="20"/>
              </w:rPr>
            </w:pPr>
            <w:r w:rsidRPr="003435DB">
              <w:rPr>
                <w:color w:val="000000"/>
                <w:sz w:val="20"/>
                <w:szCs w:val="20"/>
              </w:rPr>
              <w:t>Проект ЗВ I -  1.7 Обновяване на градска жизнена среда в ЦГЧ и Приморски парк- ул. Шипка</w:t>
            </w:r>
          </w:p>
        </w:tc>
      </w:tr>
      <w:tr w:rsidR="00F26156" w:rsidRPr="005325B1" w14:paraId="63747DCB" w14:textId="77777777" w:rsidTr="00A536DF">
        <w:tc>
          <w:tcPr>
            <w:tcW w:w="9067" w:type="dxa"/>
            <w:gridSpan w:val="4"/>
            <w:shd w:val="clear" w:color="auto" w:fill="D9D9D9" w:themeFill="background1" w:themeFillShade="D9"/>
          </w:tcPr>
          <w:p w14:paraId="4A421034" w14:textId="669B5289" w:rsidR="00F26156" w:rsidRPr="00F26156" w:rsidRDefault="00F26156" w:rsidP="0088752D">
            <w:pPr>
              <w:pStyle w:val="NormalWeb"/>
              <w:spacing w:before="0" w:beforeAutospacing="0" w:after="0" w:afterAutospacing="0"/>
              <w:jc w:val="both"/>
              <w:rPr>
                <w:i/>
                <w:color w:val="000000"/>
                <w:sz w:val="20"/>
                <w:szCs w:val="20"/>
              </w:rPr>
            </w:pPr>
            <w:r w:rsidRPr="00F26156">
              <w:rPr>
                <w:b/>
                <w:i/>
                <w:color w:val="000000"/>
                <w:sz w:val="20"/>
                <w:szCs w:val="20"/>
              </w:rPr>
              <w:t>Група дейности „Зони с потенциал за икономическо развитие“</w:t>
            </w:r>
          </w:p>
        </w:tc>
      </w:tr>
      <w:tr w:rsidR="00F26156" w:rsidRPr="005325B1" w14:paraId="07D685B0" w14:textId="0CEF3574" w:rsidTr="00200C5A">
        <w:tc>
          <w:tcPr>
            <w:tcW w:w="454" w:type="dxa"/>
          </w:tcPr>
          <w:p w14:paraId="6D52BBE9" w14:textId="5275F1E0"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6</w:t>
            </w:r>
          </w:p>
        </w:tc>
        <w:tc>
          <w:tcPr>
            <w:tcW w:w="3227" w:type="dxa"/>
          </w:tcPr>
          <w:p w14:paraId="19FFDD39" w14:textId="0652F822" w:rsidR="00F26156" w:rsidRPr="005325B1" w:rsidRDefault="00F26156" w:rsidP="00401467">
            <w:pPr>
              <w:pStyle w:val="NormalWeb"/>
              <w:spacing w:after="0"/>
              <w:jc w:val="both"/>
              <w:rPr>
                <w:color w:val="000000"/>
                <w:sz w:val="20"/>
                <w:szCs w:val="20"/>
              </w:rPr>
            </w:pPr>
            <w:r w:rsidRPr="005325B1">
              <w:rPr>
                <w:color w:val="000000"/>
                <w:sz w:val="20"/>
                <w:szCs w:val="20"/>
              </w:rPr>
              <w:t>Проект ЗВ III - 1.1 Обновяване на градска жизнена среда в СПЗ и ЮПЗ</w:t>
            </w:r>
          </w:p>
        </w:tc>
        <w:tc>
          <w:tcPr>
            <w:tcW w:w="1559" w:type="dxa"/>
          </w:tcPr>
          <w:p w14:paraId="2116424E" w14:textId="41709B1D"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 xml:space="preserve">Икономическа </w:t>
            </w:r>
          </w:p>
        </w:tc>
        <w:tc>
          <w:tcPr>
            <w:tcW w:w="3827" w:type="dxa"/>
          </w:tcPr>
          <w:p w14:paraId="4FE24814" w14:textId="088DBF7C" w:rsidR="00F26156" w:rsidRPr="005325B1" w:rsidRDefault="0027212A" w:rsidP="0088752D">
            <w:pPr>
              <w:pStyle w:val="NormalWeb"/>
              <w:spacing w:before="0" w:beforeAutospacing="0" w:after="0" w:afterAutospacing="0"/>
              <w:jc w:val="both"/>
              <w:rPr>
                <w:color w:val="000000"/>
                <w:sz w:val="20"/>
                <w:szCs w:val="20"/>
              </w:rPr>
            </w:pPr>
            <w:r w:rsidRPr="0027212A">
              <w:rPr>
                <w:color w:val="000000"/>
                <w:sz w:val="20"/>
                <w:szCs w:val="20"/>
              </w:rPr>
              <w:t xml:space="preserve">Проект ЗВ III - 1.1 </w:t>
            </w:r>
            <w:r w:rsidR="00F26156" w:rsidRPr="005325B1">
              <w:rPr>
                <w:color w:val="000000"/>
                <w:sz w:val="20"/>
                <w:szCs w:val="20"/>
              </w:rPr>
              <w:t>ул. Крайезерна, Северна промишлена зона, Индустриален и логистичен парк - Бургас</w:t>
            </w:r>
          </w:p>
        </w:tc>
      </w:tr>
      <w:tr w:rsidR="00F26156" w:rsidRPr="005325B1" w14:paraId="4154F9AD" w14:textId="77777777" w:rsidTr="00A536DF">
        <w:tc>
          <w:tcPr>
            <w:tcW w:w="9067" w:type="dxa"/>
            <w:gridSpan w:val="4"/>
            <w:shd w:val="clear" w:color="auto" w:fill="D9D9D9" w:themeFill="background1" w:themeFillShade="D9"/>
          </w:tcPr>
          <w:p w14:paraId="09A60686" w14:textId="758C07AF" w:rsidR="00F26156" w:rsidRPr="005325B1" w:rsidRDefault="00F26156" w:rsidP="001F08D1">
            <w:pPr>
              <w:pStyle w:val="NormalWeb"/>
              <w:spacing w:before="0" w:beforeAutospacing="0" w:after="0" w:afterAutospacing="0"/>
              <w:jc w:val="both"/>
              <w:rPr>
                <w:color w:val="000000"/>
                <w:sz w:val="20"/>
                <w:szCs w:val="20"/>
              </w:rPr>
            </w:pPr>
            <w:r w:rsidRPr="00D916BC">
              <w:rPr>
                <w:b/>
                <w:i/>
                <w:color w:val="000000"/>
                <w:sz w:val="20"/>
                <w:szCs w:val="20"/>
              </w:rPr>
              <w:t>ИП „Социална инфраструктура“ Група дейности „Социална инфраструктура“</w:t>
            </w:r>
          </w:p>
        </w:tc>
      </w:tr>
      <w:tr w:rsidR="00F26156" w:rsidRPr="005325B1" w14:paraId="74C15376" w14:textId="36F41629" w:rsidTr="00200C5A">
        <w:tc>
          <w:tcPr>
            <w:tcW w:w="454" w:type="dxa"/>
          </w:tcPr>
          <w:p w14:paraId="4BD36A55" w14:textId="11CCF405"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7</w:t>
            </w:r>
          </w:p>
        </w:tc>
        <w:tc>
          <w:tcPr>
            <w:tcW w:w="3227" w:type="dxa"/>
          </w:tcPr>
          <w:p w14:paraId="08A31DF7" w14:textId="677C0A23" w:rsidR="00F26156" w:rsidRPr="005325B1" w:rsidRDefault="00F26156" w:rsidP="00401467">
            <w:pPr>
              <w:pStyle w:val="NormalWeb"/>
              <w:spacing w:after="0"/>
              <w:jc w:val="both"/>
              <w:rPr>
                <w:color w:val="000000"/>
                <w:sz w:val="20"/>
                <w:szCs w:val="20"/>
              </w:rPr>
            </w:pPr>
            <w:r w:rsidRPr="005325B1">
              <w:rPr>
                <w:color w:val="000000"/>
                <w:sz w:val="20"/>
                <w:szCs w:val="20"/>
              </w:rPr>
              <w:t>Проект ЗВ II - 5.2 Изграждане на социално жилище на 4 етажа в зона Д</w:t>
            </w:r>
          </w:p>
        </w:tc>
        <w:tc>
          <w:tcPr>
            <w:tcW w:w="1559" w:type="dxa"/>
          </w:tcPr>
          <w:p w14:paraId="3CE75874" w14:textId="68FCA00F"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 xml:space="preserve">Социална </w:t>
            </w:r>
          </w:p>
        </w:tc>
        <w:tc>
          <w:tcPr>
            <w:tcW w:w="3827" w:type="dxa"/>
          </w:tcPr>
          <w:p w14:paraId="4D02F624" w14:textId="525B43FD" w:rsidR="00F26156" w:rsidRPr="005325B1" w:rsidRDefault="0027212A" w:rsidP="001F08D1">
            <w:pPr>
              <w:pStyle w:val="NormalWeb"/>
              <w:spacing w:before="0" w:beforeAutospacing="0" w:after="0" w:afterAutospacing="0"/>
              <w:jc w:val="both"/>
              <w:rPr>
                <w:color w:val="000000"/>
                <w:sz w:val="20"/>
                <w:szCs w:val="20"/>
              </w:rPr>
            </w:pPr>
            <w:r w:rsidRPr="0027212A">
              <w:rPr>
                <w:color w:val="000000"/>
                <w:sz w:val="20"/>
                <w:szCs w:val="20"/>
              </w:rPr>
              <w:t>Проект ЗВ II - 5.2 Изграждане на социално жилище на 4 етажа в зона Д</w:t>
            </w:r>
          </w:p>
        </w:tc>
      </w:tr>
      <w:tr w:rsidR="00F26156" w:rsidRPr="005325B1" w14:paraId="4F6B489E" w14:textId="05A9955A" w:rsidTr="00200C5A">
        <w:tc>
          <w:tcPr>
            <w:tcW w:w="454" w:type="dxa"/>
          </w:tcPr>
          <w:p w14:paraId="37ABC1B1" w14:textId="7EBA2EE4"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8</w:t>
            </w:r>
          </w:p>
        </w:tc>
        <w:tc>
          <w:tcPr>
            <w:tcW w:w="3227" w:type="dxa"/>
          </w:tcPr>
          <w:p w14:paraId="53326576" w14:textId="3D1032EF" w:rsidR="00F26156" w:rsidRPr="005325B1" w:rsidRDefault="00F26156" w:rsidP="00401467">
            <w:pPr>
              <w:pStyle w:val="NormalWeb"/>
              <w:spacing w:after="0"/>
              <w:jc w:val="both"/>
              <w:rPr>
                <w:color w:val="000000"/>
                <w:sz w:val="20"/>
                <w:szCs w:val="20"/>
              </w:rPr>
            </w:pPr>
            <w:r w:rsidRPr="005325B1">
              <w:rPr>
                <w:color w:val="000000"/>
                <w:sz w:val="20"/>
                <w:szCs w:val="20"/>
              </w:rPr>
              <w:t>Проект ЗВ - Изграждане на Кризисен център в УПИ V, кв. 1 по плана на ж.к. Възраждане</w:t>
            </w:r>
          </w:p>
        </w:tc>
        <w:tc>
          <w:tcPr>
            <w:tcW w:w="1559" w:type="dxa"/>
          </w:tcPr>
          <w:p w14:paraId="37527871" w14:textId="32F0849A"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 xml:space="preserve">Публична </w:t>
            </w:r>
          </w:p>
        </w:tc>
        <w:tc>
          <w:tcPr>
            <w:tcW w:w="3827" w:type="dxa"/>
          </w:tcPr>
          <w:p w14:paraId="55D3621B" w14:textId="137BF273" w:rsidR="00F26156" w:rsidRPr="005325B1" w:rsidRDefault="00F26156" w:rsidP="0027212A">
            <w:pPr>
              <w:pStyle w:val="NormalWeb"/>
              <w:spacing w:before="0" w:beforeAutospacing="0" w:after="0" w:afterAutospacing="0"/>
              <w:jc w:val="both"/>
              <w:rPr>
                <w:color w:val="000000"/>
                <w:sz w:val="20"/>
                <w:szCs w:val="20"/>
              </w:rPr>
            </w:pPr>
            <w:r w:rsidRPr="005325B1">
              <w:rPr>
                <w:color w:val="000000"/>
                <w:sz w:val="20"/>
                <w:szCs w:val="20"/>
              </w:rPr>
              <w:t>Проектът не е реализиран в ж.к. Възраждане, поради неуредени процедури на съсобствено</w:t>
            </w:r>
            <w:r w:rsidR="0027212A">
              <w:rPr>
                <w:color w:val="000000"/>
                <w:sz w:val="20"/>
                <w:szCs w:val="20"/>
              </w:rPr>
              <w:t>ст. В процес на изпълнение е проект:</w:t>
            </w:r>
            <w:r w:rsidR="0027212A">
              <w:t xml:space="preserve"> </w:t>
            </w:r>
            <w:r w:rsidR="0027212A" w:rsidRPr="0027212A">
              <w:rPr>
                <w:color w:val="000000"/>
                <w:sz w:val="20"/>
                <w:szCs w:val="20"/>
              </w:rPr>
              <w:t xml:space="preserve">Изграждане на Кризисен център в </w:t>
            </w:r>
            <w:r w:rsidR="0027212A">
              <w:rPr>
                <w:color w:val="000000"/>
                <w:sz w:val="20"/>
                <w:szCs w:val="20"/>
              </w:rPr>
              <w:t xml:space="preserve">ж.к. Меден рудник.  </w:t>
            </w:r>
          </w:p>
        </w:tc>
      </w:tr>
      <w:tr w:rsidR="00F26156" w:rsidRPr="005325B1" w14:paraId="48907174" w14:textId="77777777" w:rsidTr="00A536DF">
        <w:tc>
          <w:tcPr>
            <w:tcW w:w="9067" w:type="dxa"/>
            <w:gridSpan w:val="4"/>
            <w:shd w:val="clear" w:color="auto" w:fill="D9D9D9" w:themeFill="background1" w:themeFillShade="D9"/>
          </w:tcPr>
          <w:p w14:paraId="31E56640" w14:textId="1196F4FA" w:rsidR="00F26156" w:rsidRPr="00F26156" w:rsidRDefault="00F26156" w:rsidP="0088752D">
            <w:pPr>
              <w:pStyle w:val="NormalWeb"/>
              <w:spacing w:before="0" w:beforeAutospacing="0" w:after="0" w:afterAutospacing="0"/>
              <w:jc w:val="both"/>
              <w:rPr>
                <w:b/>
                <w:i/>
                <w:color w:val="000000"/>
                <w:sz w:val="20"/>
                <w:szCs w:val="20"/>
              </w:rPr>
            </w:pPr>
            <w:r w:rsidRPr="00F26156">
              <w:rPr>
                <w:b/>
                <w:i/>
                <w:color w:val="000000"/>
                <w:sz w:val="20"/>
                <w:szCs w:val="20"/>
              </w:rPr>
              <w:t>ИП „Социална инфраструктура“ Група дейности „Културна инфраструктура“</w:t>
            </w:r>
          </w:p>
        </w:tc>
      </w:tr>
      <w:tr w:rsidR="00F26156" w:rsidRPr="005325B1" w14:paraId="44DC1C7C" w14:textId="2967796E" w:rsidTr="00200C5A">
        <w:tc>
          <w:tcPr>
            <w:tcW w:w="454" w:type="dxa"/>
          </w:tcPr>
          <w:p w14:paraId="61CDACB0" w14:textId="47A5E12E"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9</w:t>
            </w:r>
          </w:p>
        </w:tc>
        <w:tc>
          <w:tcPr>
            <w:tcW w:w="3227" w:type="dxa"/>
          </w:tcPr>
          <w:p w14:paraId="2A66CD3B" w14:textId="2530415C" w:rsidR="00F26156" w:rsidRPr="005325B1" w:rsidRDefault="00F26156" w:rsidP="00F26156">
            <w:pPr>
              <w:pStyle w:val="NormalWeb"/>
              <w:jc w:val="both"/>
              <w:rPr>
                <w:color w:val="000000"/>
                <w:sz w:val="20"/>
                <w:szCs w:val="20"/>
              </w:rPr>
            </w:pPr>
            <w:r w:rsidRPr="005325B1">
              <w:rPr>
                <w:color w:val="000000"/>
                <w:sz w:val="20"/>
                <w:szCs w:val="20"/>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p>
        </w:tc>
        <w:tc>
          <w:tcPr>
            <w:tcW w:w="1559" w:type="dxa"/>
          </w:tcPr>
          <w:p w14:paraId="3BD21373" w14:textId="3F38F890"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Публична</w:t>
            </w:r>
          </w:p>
        </w:tc>
        <w:tc>
          <w:tcPr>
            <w:tcW w:w="3827" w:type="dxa"/>
          </w:tcPr>
          <w:p w14:paraId="01AA3FB7" w14:textId="41EA32FF" w:rsidR="00F26156" w:rsidRPr="005325B1" w:rsidRDefault="0027212A" w:rsidP="0088752D">
            <w:pPr>
              <w:pStyle w:val="NormalWeb"/>
              <w:spacing w:before="0" w:beforeAutospacing="0" w:after="0" w:afterAutospacing="0"/>
              <w:jc w:val="both"/>
              <w:rPr>
                <w:color w:val="000000"/>
                <w:sz w:val="20"/>
                <w:szCs w:val="20"/>
              </w:rPr>
            </w:pPr>
            <w:r w:rsidRPr="0027212A">
              <w:rPr>
                <w:color w:val="000000"/>
                <w:sz w:val="20"/>
                <w:szCs w:val="20"/>
              </w:rPr>
              <w:t xml:space="preserve">Проект ЗВ I - 4.5 </w:t>
            </w:r>
            <w:r w:rsidR="00F26156" w:rsidRPr="005325B1">
              <w:rPr>
                <w:color w:val="000000"/>
                <w:sz w:val="20"/>
                <w:szCs w:val="20"/>
              </w:rPr>
              <w:t>Културен дом на Лукойл Нефтохим (пл. Тройката 1, кв. 125, УПИ I)</w:t>
            </w:r>
          </w:p>
        </w:tc>
      </w:tr>
      <w:tr w:rsidR="00F26156" w:rsidRPr="005325B1" w14:paraId="705919A8" w14:textId="7B5AFF48" w:rsidTr="00200C5A">
        <w:tc>
          <w:tcPr>
            <w:tcW w:w="454" w:type="dxa"/>
          </w:tcPr>
          <w:p w14:paraId="4B3DA8E6" w14:textId="41BC8165"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10</w:t>
            </w:r>
          </w:p>
        </w:tc>
        <w:tc>
          <w:tcPr>
            <w:tcW w:w="3227" w:type="dxa"/>
          </w:tcPr>
          <w:p w14:paraId="17854FF5" w14:textId="03D5C130" w:rsidR="00F26156" w:rsidRPr="005325B1" w:rsidRDefault="00F26156" w:rsidP="00401467">
            <w:pPr>
              <w:pStyle w:val="NormalWeb"/>
              <w:spacing w:after="0"/>
              <w:jc w:val="both"/>
              <w:rPr>
                <w:color w:val="000000"/>
                <w:sz w:val="20"/>
                <w:szCs w:val="20"/>
              </w:rPr>
            </w:pPr>
            <w:r w:rsidRPr="005325B1">
              <w:rPr>
                <w:color w:val="000000"/>
                <w:sz w:val="20"/>
                <w:szCs w:val="20"/>
              </w:rPr>
              <w:t>Проект ЗВ I - 4.1 Изграждане на библиотека и музей на съвременното изкуство в сградата на бивша немска болница (ул. Средна гора 14, кв. 113, УПИ I)</w:t>
            </w:r>
          </w:p>
        </w:tc>
        <w:tc>
          <w:tcPr>
            <w:tcW w:w="1559" w:type="dxa"/>
          </w:tcPr>
          <w:p w14:paraId="261A2E40" w14:textId="07A47200"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Публична</w:t>
            </w:r>
          </w:p>
        </w:tc>
        <w:tc>
          <w:tcPr>
            <w:tcW w:w="3827" w:type="dxa"/>
          </w:tcPr>
          <w:p w14:paraId="6D006903" w14:textId="1CCEE55C" w:rsidR="00F26156" w:rsidRPr="005325B1" w:rsidRDefault="0027212A" w:rsidP="0088752D">
            <w:pPr>
              <w:pStyle w:val="NormalWeb"/>
              <w:spacing w:before="0" w:beforeAutospacing="0" w:after="0" w:afterAutospacing="0"/>
              <w:jc w:val="both"/>
              <w:rPr>
                <w:color w:val="000000"/>
                <w:sz w:val="20"/>
                <w:szCs w:val="20"/>
              </w:rPr>
            </w:pPr>
            <w:r w:rsidRPr="0027212A">
              <w:rPr>
                <w:color w:val="000000"/>
                <w:sz w:val="20"/>
                <w:szCs w:val="20"/>
              </w:rPr>
              <w:t xml:space="preserve">Проект ЗВ I - 4.1 </w:t>
            </w:r>
            <w:r w:rsidR="00F26156" w:rsidRPr="005325B1">
              <w:rPr>
                <w:color w:val="000000"/>
                <w:sz w:val="20"/>
                <w:szCs w:val="20"/>
              </w:rPr>
              <w:t>Библиотека и музей на съвременното изкуство в сградата на бивша немска болница (ул. Средна гора 14, кв. 113, УПИ I)</w:t>
            </w:r>
          </w:p>
        </w:tc>
      </w:tr>
      <w:tr w:rsidR="00F26156" w:rsidRPr="005325B1" w14:paraId="0F22CC89" w14:textId="43C98735" w:rsidTr="00200C5A">
        <w:tc>
          <w:tcPr>
            <w:tcW w:w="454" w:type="dxa"/>
          </w:tcPr>
          <w:p w14:paraId="253A2FF4" w14:textId="77BCD7CE"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11</w:t>
            </w:r>
          </w:p>
        </w:tc>
        <w:tc>
          <w:tcPr>
            <w:tcW w:w="3227" w:type="dxa"/>
          </w:tcPr>
          <w:p w14:paraId="444E6919" w14:textId="6C3D0026" w:rsidR="00F26156" w:rsidRPr="005325B1" w:rsidRDefault="00F26156" w:rsidP="00F26156">
            <w:pPr>
              <w:pStyle w:val="NormalWeb"/>
              <w:jc w:val="both"/>
              <w:rPr>
                <w:color w:val="000000"/>
                <w:sz w:val="20"/>
                <w:szCs w:val="20"/>
              </w:rPr>
            </w:pPr>
            <w:r w:rsidRPr="005325B1">
              <w:rPr>
                <w:color w:val="000000"/>
                <w:sz w:val="20"/>
                <w:szCs w:val="20"/>
              </w:rPr>
              <w:t>Проект 2.3 Изграждане на музей на открито Аква Калиде Термополис: изграждане на музей и изграждане на културна инфраструктура“</w:t>
            </w:r>
          </w:p>
        </w:tc>
        <w:tc>
          <w:tcPr>
            <w:tcW w:w="1559" w:type="dxa"/>
          </w:tcPr>
          <w:p w14:paraId="52F26388" w14:textId="03A703E2" w:rsidR="00F26156" w:rsidRPr="005325B1" w:rsidRDefault="00F26156" w:rsidP="00401467">
            <w:pPr>
              <w:pStyle w:val="NormalWeb"/>
              <w:spacing w:after="0"/>
              <w:jc w:val="both"/>
              <w:rPr>
                <w:color w:val="000000"/>
                <w:sz w:val="20"/>
                <w:szCs w:val="20"/>
              </w:rPr>
            </w:pPr>
            <w:r w:rsidRPr="005325B1">
              <w:rPr>
                <w:color w:val="000000"/>
                <w:sz w:val="20"/>
                <w:szCs w:val="20"/>
              </w:rPr>
              <w:t>20% функционални връзки</w:t>
            </w:r>
          </w:p>
        </w:tc>
        <w:tc>
          <w:tcPr>
            <w:tcW w:w="3827" w:type="dxa"/>
          </w:tcPr>
          <w:p w14:paraId="2554E47B" w14:textId="08F5637A" w:rsidR="00F26156" w:rsidRPr="005325B1" w:rsidRDefault="0027212A" w:rsidP="00401467">
            <w:pPr>
              <w:pStyle w:val="NormalWeb"/>
              <w:spacing w:after="0"/>
              <w:jc w:val="both"/>
              <w:rPr>
                <w:color w:val="000000"/>
                <w:sz w:val="20"/>
                <w:szCs w:val="20"/>
              </w:rPr>
            </w:pPr>
            <w:r w:rsidRPr="0027212A">
              <w:rPr>
                <w:color w:val="000000"/>
                <w:sz w:val="20"/>
                <w:szCs w:val="20"/>
              </w:rPr>
              <w:t>Проект 2.3 Изграждане на музей на открито Аква Калиде Термополис: изграждане на музей и изграждане на културна инфраструктура“</w:t>
            </w:r>
          </w:p>
        </w:tc>
      </w:tr>
      <w:tr w:rsidR="00F26156" w:rsidRPr="005325B1" w14:paraId="62E068BF" w14:textId="44CE0F8F" w:rsidTr="00200C5A">
        <w:tc>
          <w:tcPr>
            <w:tcW w:w="454" w:type="dxa"/>
          </w:tcPr>
          <w:p w14:paraId="450D5F30" w14:textId="22AFEB0E"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12</w:t>
            </w:r>
          </w:p>
        </w:tc>
        <w:tc>
          <w:tcPr>
            <w:tcW w:w="3227" w:type="dxa"/>
          </w:tcPr>
          <w:p w14:paraId="2D098FDA" w14:textId="76267D65" w:rsidR="00F26156" w:rsidRPr="005325B1" w:rsidRDefault="00F26156" w:rsidP="00401467">
            <w:pPr>
              <w:pStyle w:val="NormalWeb"/>
              <w:spacing w:after="0"/>
              <w:jc w:val="both"/>
              <w:rPr>
                <w:color w:val="000000"/>
                <w:sz w:val="20"/>
                <w:szCs w:val="20"/>
              </w:rPr>
            </w:pPr>
            <w:r w:rsidRPr="005325B1">
              <w:rPr>
                <w:color w:val="000000"/>
                <w:sz w:val="20"/>
                <w:szCs w:val="20"/>
              </w:rPr>
              <w:t>Проект ЗВ I - 4.6 Ремонт и обновяване, внедряване на мерки за енергийна ефективност в Концертна зала Проф. Иван Вульпе</w:t>
            </w:r>
          </w:p>
        </w:tc>
        <w:tc>
          <w:tcPr>
            <w:tcW w:w="1559" w:type="dxa"/>
          </w:tcPr>
          <w:p w14:paraId="58C6C4BA" w14:textId="5036B00F" w:rsidR="00F26156" w:rsidRPr="005325B1" w:rsidRDefault="00F26156" w:rsidP="0088752D">
            <w:pPr>
              <w:pStyle w:val="NormalWeb"/>
              <w:spacing w:before="0" w:beforeAutospacing="0" w:after="0" w:afterAutospacing="0"/>
              <w:jc w:val="both"/>
              <w:rPr>
                <w:color w:val="000000"/>
                <w:sz w:val="20"/>
                <w:szCs w:val="20"/>
              </w:rPr>
            </w:pPr>
            <w:r w:rsidRPr="005325B1">
              <w:rPr>
                <w:color w:val="000000"/>
                <w:sz w:val="20"/>
                <w:szCs w:val="20"/>
              </w:rPr>
              <w:t>Публична</w:t>
            </w:r>
          </w:p>
        </w:tc>
        <w:tc>
          <w:tcPr>
            <w:tcW w:w="3827" w:type="dxa"/>
          </w:tcPr>
          <w:p w14:paraId="3037C8BA" w14:textId="7C5F5081" w:rsidR="00F26156" w:rsidRPr="005325B1" w:rsidRDefault="0027212A" w:rsidP="0088752D">
            <w:pPr>
              <w:pStyle w:val="NormalWeb"/>
              <w:spacing w:before="0" w:beforeAutospacing="0" w:after="0" w:afterAutospacing="0"/>
              <w:jc w:val="both"/>
              <w:rPr>
                <w:color w:val="000000"/>
                <w:sz w:val="20"/>
                <w:szCs w:val="20"/>
              </w:rPr>
            </w:pPr>
            <w:r w:rsidRPr="005325B1">
              <w:rPr>
                <w:color w:val="000000"/>
                <w:sz w:val="20"/>
                <w:szCs w:val="20"/>
              </w:rPr>
              <w:t>Проект ЗВ I - 4.6 Ремонт и обновяване, внедряване на мерки за енергийна ефективност в Концертна зала Проф. Иван Вульпе</w:t>
            </w:r>
          </w:p>
        </w:tc>
      </w:tr>
      <w:tr w:rsidR="00F26156" w:rsidRPr="005325B1" w14:paraId="4F7D1415" w14:textId="77777777" w:rsidTr="00A536DF">
        <w:tc>
          <w:tcPr>
            <w:tcW w:w="9067" w:type="dxa"/>
            <w:gridSpan w:val="4"/>
            <w:shd w:val="clear" w:color="auto" w:fill="D9D9D9" w:themeFill="background1" w:themeFillShade="D9"/>
          </w:tcPr>
          <w:p w14:paraId="7F573444" w14:textId="2940AC39" w:rsidR="00F26156" w:rsidRPr="005325B1" w:rsidRDefault="00F26156" w:rsidP="0088752D">
            <w:pPr>
              <w:pStyle w:val="NormalWeb"/>
              <w:spacing w:before="0" w:beforeAutospacing="0" w:after="0" w:afterAutospacing="0"/>
              <w:jc w:val="both"/>
              <w:rPr>
                <w:color w:val="000000"/>
                <w:sz w:val="20"/>
                <w:szCs w:val="20"/>
              </w:rPr>
            </w:pPr>
            <w:r w:rsidRPr="00F26156">
              <w:rPr>
                <w:b/>
                <w:i/>
                <w:color w:val="000000"/>
                <w:sz w:val="20"/>
                <w:szCs w:val="20"/>
              </w:rPr>
              <w:t>Инвестиционен приоритет  „Образователна инфраструктура”</w:t>
            </w:r>
          </w:p>
        </w:tc>
      </w:tr>
      <w:tr w:rsidR="00E13656" w:rsidRPr="005325B1" w14:paraId="5CF1B269" w14:textId="671C50FF" w:rsidTr="00200C5A">
        <w:tc>
          <w:tcPr>
            <w:tcW w:w="454" w:type="dxa"/>
            <w:vMerge w:val="restart"/>
          </w:tcPr>
          <w:p w14:paraId="561F5D53" w14:textId="51D93D3E" w:rsidR="00E13656" w:rsidRPr="005325B1" w:rsidRDefault="00E13656" w:rsidP="0088752D">
            <w:pPr>
              <w:pStyle w:val="NormalWeb"/>
              <w:spacing w:before="0" w:beforeAutospacing="0" w:after="0" w:afterAutospacing="0"/>
              <w:jc w:val="both"/>
              <w:rPr>
                <w:color w:val="000000"/>
                <w:sz w:val="20"/>
                <w:szCs w:val="20"/>
              </w:rPr>
            </w:pPr>
            <w:r w:rsidRPr="005325B1">
              <w:rPr>
                <w:color w:val="000000"/>
                <w:sz w:val="20"/>
                <w:szCs w:val="20"/>
              </w:rPr>
              <w:t>13</w:t>
            </w:r>
          </w:p>
        </w:tc>
        <w:tc>
          <w:tcPr>
            <w:tcW w:w="3227" w:type="dxa"/>
            <w:vMerge w:val="restart"/>
          </w:tcPr>
          <w:p w14:paraId="4BF556E9" w14:textId="77777777" w:rsidR="00767599" w:rsidRDefault="00767599" w:rsidP="00401467">
            <w:pPr>
              <w:pStyle w:val="NormalWeb"/>
              <w:spacing w:after="0"/>
              <w:jc w:val="both"/>
              <w:rPr>
                <w:color w:val="000000"/>
                <w:sz w:val="20"/>
                <w:szCs w:val="20"/>
              </w:rPr>
            </w:pPr>
          </w:p>
          <w:p w14:paraId="7EC496D4" w14:textId="77777777" w:rsidR="00767599" w:rsidRDefault="00767599" w:rsidP="00401467">
            <w:pPr>
              <w:pStyle w:val="NormalWeb"/>
              <w:spacing w:after="0"/>
              <w:jc w:val="both"/>
              <w:rPr>
                <w:color w:val="000000"/>
                <w:sz w:val="20"/>
                <w:szCs w:val="20"/>
              </w:rPr>
            </w:pPr>
          </w:p>
          <w:p w14:paraId="36BC9580" w14:textId="77777777" w:rsidR="00767599" w:rsidRDefault="00767599" w:rsidP="00401467">
            <w:pPr>
              <w:pStyle w:val="NormalWeb"/>
              <w:spacing w:after="0"/>
              <w:jc w:val="both"/>
              <w:rPr>
                <w:color w:val="000000"/>
                <w:sz w:val="20"/>
                <w:szCs w:val="20"/>
              </w:rPr>
            </w:pPr>
          </w:p>
          <w:p w14:paraId="0C4C0F40" w14:textId="56DB50EE" w:rsidR="00E13656" w:rsidRPr="005325B1" w:rsidRDefault="00E13656" w:rsidP="00401467">
            <w:pPr>
              <w:pStyle w:val="NormalWeb"/>
              <w:spacing w:after="0"/>
              <w:jc w:val="both"/>
              <w:rPr>
                <w:color w:val="000000"/>
                <w:sz w:val="20"/>
                <w:szCs w:val="20"/>
              </w:rPr>
            </w:pPr>
            <w:r w:rsidRPr="005325B1">
              <w:rPr>
                <w:color w:val="000000"/>
                <w:sz w:val="20"/>
                <w:szCs w:val="20"/>
              </w:rPr>
              <w:t>Подобряване качеството на образованието чрез модернизиране на образователната инфраструктура в град Бургас - І етап</w:t>
            </w:r>
          </w:p>
        </w:tc>
        <w:tc>
          <w:tcPr>
            <w:tcW w:w="1559" w:type="dxa"/>
          </w:tcPr>
          <w:p w14:paraId="3291ED49" w14:textId="3C4E1651"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445C4724" w14:textId="2309AE83"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Проект ЗВ I -  3.1 Реконструкция  и ремонт на Дом за деца, лишени от родителска грижа Ал. Г. Коджакафалията за целите за образование</w:t>
            </w:r>
          </w:p>
        </w:tc>
      </w:tr>
      <w:tr w:rsidR="00E13656" w:rsidRPr="005325B1" w14:paraId="6C49EF7F" w14:textId="77777777" w:rsidTr="00200C5A">
        <w:tc>
          <w:tcPr>
            <w:tcW w:w="454" w:type="dxa"/>
            <w:vMerge/>
          </w:tcPr>
          <w:p w14:paraId="32A8B1CC"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0CB9ACD0" w14:textId="77777777" w:rsidR="00E13656" w:rsidRPr="005325B1" w:rsidRDefault="00E13656" w:rsidP="00401467">
            <w:pPr>
              <w:pStyle w:val="NormalWeb"/>
              <w:spacing w:after="0"/>
              <w:jc w:val="both"/>
              <w:rPr>
                <w:color w:val="000000"/>
                <w:sz w:val="20"/>
                <w:szCs w:val="20"/>
              </w:rPr>
            </w:pPr>
          </w:p>
        </w:tc>
        <w:tc>
          <w:tcPr>
            <w:tcW w:w="1559" w:type="dxa"/>
          </w:tcPr>
          <w:p w14:paraId="4A2768E6" w14:textId="62F952C2"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64F02861" w14:textId="39369DAB" w:rsidR="00E13656" w:rsidRPr="005325B1" w:rsidRDefault="00E13656" w:rsidP="00E13656">
            <w:pPr>
              <w:pStyle w:val="NormalWeb"/>
              <w:spacing w:before="0" w:beforeAutospacing="0" w:after="0" w:afterAutospacing="0"/>
              <w:jc w:val="both"/>
              <w:rPr>
                <w:color w:val="000000"/>
                <w:sz w:val="20"/>
                <w:szCs w:val="20"/>
              </w:rPr>
            </w:pPr>
            <w:r w:rsidRPr="00E13656">
              <w:rPr>
                <w:color w:val="000000"/>
                <w:sz w:val="20"/>
                <w:szCs w:val="20"/>
              </w:rPr>
              <w:t>Проект З</w:t>
            </w:r>
            <w:r>
              <w:rPr>
                <w:color w:val="000000"/>
                <w:sz w:val="20"/>
                <w:szCs w:val="20"/>
              </w:rPr>
              <w:t>В II -  3.2 Обновяване на прилеж</w:t>
            </w:r>
            <w:r w:rsidRPr="00E13656">
              <w:rPr>
                <w:color w:val="000000"/>
                <w:sz w:val="20"/>
                <w:szCs w:val="20"/>
              </w:rPr>
              <w:t>ащ терен/дворни пространства и площадки в ОУ  Елин Пелин</w:t>
            </w:r>
          </w:p>
        </w:tc>
      </w:tr>
      <w:tr w:rsidR="00E13656" w:rsidRPr="005325B1" w14:paraId="58728A91" w14:textId="77777777" w:rsidTr="00200C5A">
        <w:tc>
          <w:tcPr>
            <w:tcW w:w="454" w:type="dxa"/>
            <w:vMerge/>
          </w:tcPr>
          <w:p w14:paraId="63296C18"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4724ADE2" w14:textId="77777777" w:rsidR="00E13656" w:rsidRPr="005325B1" w:rsidRDefault="00E13656" w:rsidP="00401467">
            <w:pPr>
              <w:pStyle w:val="NormalWeb"/>
              <w:spacing w:after="0"/>
              <w:jc w:val="both"/>
              <w:rPr>
                <w:color w:val="000000"/>
                <w:sz w:val="20"/>
                <w:szCs w:val="20"/>
              </w:rPr>
            </w:pPr>
          </w:p>
        </w:tc>
        <w:tc>
          <w:tcPr>
            <w:tcW w:w="1559" w:type="dxa"/>
          </w:tcPr>
          <w:p w14:paraId="652F96C8" w14:textId="34820B2B"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6DB87522" w14:textId="69339DDB"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Проект ЗВ II -  3.4 Изграждане на нов корпус на ЦДГ Чайка</w:t>
            </w:r>
          </w:p>
        </w:tc>
      </w:tr>
      <w:tr w:rsidR="00E13656" w:rsidRPr="005325B1" w14:paraId="5F81A599" w14:textId="77777777" w:rsidTr="00200C5A">
        <w:tc>
          <w:tcPr>
            <w:tcW w:w="454" w:type="dxa"/>
            <w:vMerge/>
          </w:tcPr>
          <w:p w14:paraId="4B78F78C"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7ABD8B20" w14:textId="77777777" w:rsidR="00E13656" w:rsidRPr="005325B1" w:rsidRDefault="00E13656" w:rsidP="00401467">
            <w:pPr>
              <w:pStyle w:val="NormalWeb"/>
              <w:spacing w:after="0"/>
              <w:jc w:val="both"/>
              <w:rPr>
                <w:color w:val="000000"/>
                <w:sz w:val="20"/>
                <w:szCs w:val="20"/>
              </w:rPr>
            </w:pPr>
          </w:p>
        </w:tc>
        <w:tc>
          <w:tcPr>
            <w:tcW w:w="1559" w:type="dxa"/>
          </w:tcPr>
          <w:p w14:paraId="548F3F96" w14:textId="63502C73"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16874C2A" w14:textId="6603CEE2"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 xml:space="preserve">Проект </w:t>
            </w:r>
            <w:r>
              <w:rPr>
                <w:color w:val="000000"/>
                <w:sz w:val="20"/>
                <w:szCs w:val="20"/>
              </w:rPr>
              <w:t>ЗВ I -  3.4 Обновяване на прилеж</w:t>
            </w:r>
            <w:r w:rsidRPr="00E13656">
              <w:rPr>
                <w:color w:val="000000"/>
                <w:sz w:val="20"/>
                <w:szCs w:val="20"/>
              </w:rPr>
              <w:t>ащ терен/дворни пространства и площадки в СОУ Св. Св. Кирил и Методий</w:t>
            </w:r>
          </w:p>
        </w:tc>
      </w:tr>
      <w:tr w:rsidR="00E13656" w:rsidRPr="005325B1" w14:paraId="22D95369" w14:textId="77777777" w:rsidTr="00200C5A">
        <w:tc>
          <w:tcPr>
            <w:tcW w:w="454" w:type="dxa"/>
            <w:vMerge/>
          </w:tcPr>
          <w:p w14:paraId="5FAE2A7C"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37A0BB01" w14:textId="77777777" w:rsidR="00E13656" w:rsidRPr="005325B1" w:rsidRDefault="00E13656" w:rsidP="00401467">
            <w:pPr>
              <w:pStyle w:val="NormalWeb"/>
              <w:spacing w:after="0"/>
              <w:jc w:val="both"/>
              <w:rPr>
                <w:color w:val="000000"/>
                <w:sz w:val="20"/>
                <w:szCs w:val="20"/>
              </w:rPr>
            </w:pPr>
          </w:p>
        </w:tc>
        <w:tc>
          <w:tcPr>
            <w:tcW w:w="1559" w:type="dxa"/>
          </w:tcPr>
          <w:p w14:paraId="2C32D4AE" w14:textId="54526B13"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3515DD58" w14:textId="42CAF61C"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Проект ЗВ II -  3.3 Изграждане на нова детска градина в РЦ – Меден Рудник</w:t>
            </w:r>
          </w:p>
        </w:tc>
      </w:tr>
      <w:tr w:rsidR="00E13656" w:rsidRPr="005325B1" w14:paraId="1B6A0F8E" w14:textId="77777777" w:rsidTr="00200C5A">
        <w:tc>
          <w:tcPr>
            <w:tcW w:w="454" w:type="dxa"/>
            <w:vMerge/>
          </w:tcPr>
          <w:p w14:paraId="5441B9E4"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78854FB1" w14:textId="77777777" w:rsidR="00E13656" w:rsidRPr="005325B1" w:rsidRDefault="00E13656" w:rsidP="00401467">
            <w:pPr>
              <w:pStyle w:val="NormalWeb"/>
              <w:spacing w:after="0"/>
              <w:jc w:val="both"/>
              <w:rPr>
                <w:color w:val="000000"/>
                <w:sz w:val="20"/>
                <w:szCs w:val="20"/>
              </w:rPr>
            </w:pPr>
          </w:p>
        </w:tc>
        <w:tc>
          <w:tcPr>
            <w:tcW w:w="1559" w:type="dxa"/>
          </w:tcPr>
          <w:p w14:paraId="2D4F40C6" w14:textId="2F9B1B71"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20% функционални връзки</w:t>
            </w:r>
          </w:p>
        </w:tc>
        <w:tc>
          <w:tcPr>
            <w:tcW w:w="3827" w:type="dxa"/>
          </w:tcPr>
          <w:p w14:paraId="5474AEFD" w14:textId="7494BB60"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Проект 3.8 Обновяване на дворно пространство и площадки в ОУ Братя Миладинови, ж. к. Братя Миладинови</w:t>
            </w:r>
          </w:p>
        </w:tc>
      </w:tr>
      <w:tr w:rsidR="00E13656" w:rsidRPr="005325B1" w14:paraId="52CA5E29" w14:textId="77777777" w:rsidTr="00200C5A">
        <w:tc>
          <w:tcPr>
            <w:tcW w:w="454" w:type="dxa"/>
            <w:vMerge/>
          </w:tcPr>
          <w:p w14:paraId="76F83595"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2B2C7FE7" w14:textId="77777777" w:rsidR="00E13656" w:rsidRPr="005325B1" w:rsidRDefault="00E13656" w:rsidP="00401467">
            <w:pPr>
              <w:pStyle w:val="NormalWeb"/>
              <w:spacing w:after="0"/>
              <w:jc w:val="both"/>
              <w:rPr>
                <w:color w:val="000000"/>
                <w:sz w:val="20"/>
                <w:szCs w:val="20"/>
              </w:rPr>
            </w:pPr>
          </w:p>
        </w:tc>
        <w:tc>
          <w:tcPr>
            <w:tcW w:w="1559" w:type="dxa"/>
          </w:tcPr>
          <w:p w14:paraId="6533949C" w14:textId="639017CA"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социална</w:t>
            </w:r>
          </w:p>
        </w:tc>
        <w:tc>
          <w:tcPr>
            <w:tcW w:w="3827" w:type="dxa"/>
          </w:tcPr>
          <w:p w14:paraId="06D920C2" w14:textId="679F2264" w:rsidR="00E13656" w:rsidRPr="005325B1" w:rsidRDefault="00E13656" w:rsidP="00E13656">
            <w:pPr>
              <w:pStyle w:val="NormalWeb"/>
              <w:spacing w:before="0" w:beforeAutospacing="0" w:after="0" w:afterAutospacing="0"/>
              <w:jc w:val="both"/>
              <w:rPr>
                <w:color w:val="000000"/>
                <w:sz w:val="20"/>
                <w:szCs w:val="20"/>
              </w:rPr>
            </w:pPr>
            <w:r w:rsidRPr="00E13656">
              <w:rPr>
                <w:color w:val="000000"/>
                <w:sz w:val="20"/>
                <w:szCs w:val="20"/>
              </w:rPr>
              <w:t>Проект ЗВ II -  3.7 Обновяване на приле</w:t>
            </w:r>
            <w:r>
              <w:rPr>
                <w:color w:val="000000"/>
                <w:sz w:val="20"/>
                <w:szCs w:val="20"/>
              </w:rPr>
              <w:t>ж</w:t>
            </w:r>
            <w:r w:rsidRPr="00E13656">
              <w:rPr>
                <w:color w:val="000000"/>
                <w:sz w:val="20"/>
                <w:szCs w:val="20"/>
              </w:rPr>
              <w:t>ащ терен/дворни пространства и площадки в  СОУ Петко Росен</w:t>
            </w:r>
          </w:p>
        </w:tc>
      </w:tr>
      <w:tr w:rsidR="00E13656" w:rsidRPr="005325B1" w14:paraId="6034698B" w14:textId="77777777" w:rsidTr="00200C5A">
        <w:tc>
          <w:tcPr>
            <w:tcW w:w="454" w:type="dxa"/>
            <w:vMerge/>
          </w:tcPr>
          <w:p w14:paraId="12257FAA"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439F54F4" w14:textId="77777777" w:rsidR="00E13656" w:rsidRPr="005325B1" w:rsidRDefault="00E13656" w:rsidP="00401467">
            <w:pPr>
              <w:pStyle w:val="NormalWeb"/>
              <w:spacing w:after="0"/>
              <w:jc w:val="both"/>
              <w:rPr>
                <w:color w:val="000000"/>
                <w:sz w:val="20"/>
                <w:szCs w:val="20"/>
              </w:rPr>
            </w:pPr>
          </w:p>
        </w:tc>
        <w:tc>
          <w:tcPr>
            <w:tcW w:w="1559" w:type="dxa"/>
          </w:tcPr>
          <w:p w14:paraId="528AF752" w14:textId="17D26F8B" w:rsidR="00E13656" w:rsidRPr="005325B1" w:rsidRDefault="00E13656" w:rsidP="0088752D">
            <w:pPr>
              <w:pStyle w:val="NormalWeb"/>
              <w:spacing w:before="0" w:beforeAutospacing="0" w:after="0" w:afterAutospacing="0"/>
              <w:jc w:val="both"/>
              <w:rPr>
                <w:color w:val="000000"/>
                <w:sz w:val="20"/>
                <w:szCs w:val="20"/>
              </w:rPr>
            </w:pPr>
            <w:r>
              <w:rPr>
                <w:color w:val="000000"/>
                <w:sz w:val="20"/>
                <w:szCs w:val="20"/>
              </w:rPr>
              <w:t>публична</w:t>
            </w:r>
          </w:p>
        </w:tc>
        <w:tc>
          <w:tcPr>
            <w:tcW w:w="3827" w:type="dxa"/>
          </w:tcPr>
          <w:p w14:paraId="383EE719" w14:textId="7F139216" w:rsidR="00E13656" w:rsidRPr="005325B1" w:rsidRDefault="00E13656" w:rsidP="00E13656">
            <w:pPr>
              <w:pStyle w:val="NormalWeb"/>
              <w:spacing w:before="0" w:beforeAutospacing="0" w:after="0" w:afterAutospacing="0"/>
              <w:jc w:val="both"/>
              <w:rPr>
                <w:color w:val="000000"/>
                <w:sz w:val="20"/>
                <w:szCs w:val="20"/>
              </w:rPr>
            </w:pPr>
            <w:r w:rsidRPr="00E13656">
              <w:rPr>
                <w:color w:val="000000"/>
                <w:sz w:val="20"/>
                <w:szCs w:val="20"/>
              </w:rPr>
              <w:t>Проект ЗВ I -  3.2 Ремонт и реконструкция, както и внедряване на мерки за енергийна ефективност  и обновяване на приле</w:t>
            </w:r>
            <w:r>
              <w:rPr>
                <w:color w:val="000000"/>
                <w:sz w:val="20"/>
                <w:szCs w:val="20"/>
              </w:rPr>
              <w:t>ж</w:t>
            </w:r>
            <w:r w:rsidRPr="00E13656">
              <w:rPr>
                <w:color w:val="000000"/>
                <w:sz w:val="20"/>
                <w:szCs w:val="20"/>
              </w:rPr>
              <w:t>ащ терен/дворни пространства и площадки в стара баня на ОУ Л.</w:t>
            </w:r>
            <w:r>
              <w:rPr>
                <w:color w:val="000000"/>
                <w:sz w:val="20"/>
                <w:szCs w:val="20"/>
              </w:rPr>
              <w:t xml:space="preserve"> </w:t>
            </w:r>
            <w:r w:rsidRPr="00E13656">
              <w:rPr>
                <w:color w:val="000000"/>
                <w:sz w:val="20"/>
                <w:szCs w:val="20"/>
              </w:rPr>
              <w:t>Каравелов</w:t>
            </w:r>
          </w:p>
        </w:tc>
      </w:tr>
      <w:tr w:rsidR="00E13656" w:rsidRPr="005325B1" w14:paraId="50F25544" w14:textId="77777777" w:rsidTr="00200C5A">
        <w:tc>
          <w:tcPr>
            <w:tcW w:w="454" w:type="dxa"/>
            <w:vMerge/>
          </w:tcPr>
          <w:p w14:paraId="7BE8599F" w14:textId="77777777" w:rsidR="00E13656" w:rsidRPr="005325B1" w:rsidRDefault="00E13656" w:rsidP="0088752D">
            <w:pPr>
              <w:pStyle w:val="NormalWeb"/>
              <w:spacing w:before="0" w:beforeAutospacing="0" w:after="0" w:afterAutospacing="0"/>
              <w:jc w:val="both"/>
              <w:rPr>
                <w:color w:val="000000"/>
                <w:sz w:val="20"/>
                <w:szCs w:val="20"/>
              </w:rPr>
            </w:pPr>
          </w:p>
        </w:tc>
        <w:tc>
          <w:tcPr>
            <w:tcW w:w="3227" w:type="dxa"/>
            <w:vMerge/>
          </w:tcPr>
          <w:p w14:paraId="1BC32D03" w14:textId="77777777" w:rsidR="00E13656" w:rsidRPr="005325B1" w:rsidRDefault="00E13656" w:rsidP="00401467">
            <w:pPr>
              <w:pStyle w:val="NormalWeb"/>
              <w:spacing w:after="0"/>
              <w:jc w:val="both"/>
              <w:rPr>
                <w:color w:val="000000"/>
                <w:sz w:val="20"/>
                <w:szCs w:val="20"/>
              </w:rPr>
            </w:pPr>
          </w:p>
        </w:tc>
        <w:tc>
          <w:tcPr>
            <w:tcW w:w="1559" w:type="dxa"/>
          </w:tcPr>
          <w:p w14:paraId="29A2967F" w14:textId="4DE8A6A3"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20% функционални връзки</w:t>
            </w:r>
          </w:p>
        </w:tc>
        <w:tc>
          <w:tcPr>
            <w:tcW w:w="3827" w:type="dxa"/>
          </w:tcPr>
          <w:p w14:paraId="5D7447C6" w14:textId="5DACD4B4" w:rsidR="00E13656" w:rsidRPr="005325B1" w:rsidRDefault="00E13656" w:rsidP="0088752D">
            <w:pPr>
              <w:pStyle w:val="NormalWeb"/>
              <w:spacing w:before="0" w:beforeAutospacing="0" w:after="0" w:afterAutospacing="0"/>
              <w:jc w:val="both"/>
              <w:rPr>
                <w:color w:val="000000"/>
                <w:sz w:val="20"/>
                <w:szCs w:val="20"/>
              </w:rPr>
            </w:pPr>
            <w:r w:rsidRPr="00E13656">
              <w:rPr>
                <w:color w:val="000000"/>
                <w:sz w:val="20"/>
                <w:szCs w:val="20"/>
              </w:rPr>
              <w:t>Проект 3.13 Внедряване на мерки за енергийна ефективност  в сградата на ЦДГ 2 Ханс Кристиян Андерсен – филиал,  ж.к. Лазур</w:t>
            </w:r>
          </w:p>
        </w:tc>
      </w:tr>
    </w:tbl>
    <w:p w14:paraId="5FE4E1BA" w14:textId="77777777" w:rsidR="00B73051" w:rsidRPr="005325B1" w:rsidRDefault="00B73051" w:rsidP="0088752D">
      <w:pPr>
        <w:pStyle w:val="NormalWeb"/>
        <w:shd w:val="clear" w:color="auto" w:fill="FFFFFF"/>
        <w:spacing w:before="0" w:beforeAutospacing="0" w:after="0" w:afterAutospacing="0"/>
        <w:jc w:val="both"/>
        <w:rPr>
          <w:color w:val="000000"/>
          <w:sz w:val="20"/>
          <w:szCs w:val="20"/>
        </w:rPr>
      </w:pPr>
    </w:p>
    <w:p w14:paraId="6AB48638" w14:textId="77777777" w:rsidR="00B73051" w:rsidRPr="005325B1" w:rsidRDefault="00B73051" w:rsidP="0088752D">
      <w:pPr>
        <w:pStyle w:val="NormalWeb"/>
        <w:shd w:val="clear" w:color="auto" w:fill="FFFFFF"/>
        <w:spacing w:before="0" w:beforeAutospacing="0" w:after="0" w:afterAutospacing="0"/>
        <w:jc w:val="both"/>
        <w:rPr>
          <w:color w:val="000000"/>
          <w:sz w:val="20"/>
          <w:szCs w:val="20"/>
        </w:rPr>
      </w:pPr>
    </w:p>
    <w:p w14:paraId="2FE66EF9" w14:textId="5C39374E" w:rsidR="00BD7001" w:rsidRPr="00A536DF" w:rsidRDefault="00222E79" w:rsidP="00222E79">
      <w:pPr>
        <w:pStyle w:val="Caption"/>
        <w:rPr>
          <w:rFonts w:ascii="Times New Roman" w:hAnsi="Times New Roman" w:cs="Times New Roman"/>
          <w:color w:val="auto"/>
          <w:sz w:val="20"/>
          <w:szCs w:val="20"/>
        </w:rPr>
      </w:pPr>
      <w:bookmarkStart w:id="10" w:name="_Toc66868283"/>
      <w:r w:rsidRPr="00A536DF">
        <w:rPr>
          <w:rFonts w:ascii="Times New Roman" w:hAnsi="Times New Roman" w:cs="Times New Roman"/>
          <w:color w:val="auto"/>
          <w:sz w:val="20"/>
          <w:szCs w:val="20"/>
        </w:rPr>
        <w:t xml:space="preserve">Таблица </w:t>
      </w:r>
      <w:r w:rsidRPr="00A536DF">
        <w:rPr>
          <w:rFonts w:ascii="Times New Roman" w:hAnsi="Times New Roman" w:cs="Times New Roman"/>
          <w:color w:val="auto"/>
          <w:sz w:val="20"/>
          <w:szCs w:val="20"/>
        </w:rPr>
        <w:fldChar w:fldCharType="begin"/>
      </w:r>
      <w:r w:rsidRPr="00A536DF">
        <w:rPr>
          <w:rFonts w:ascii="Times New Roman" w:hAnsi="Times New Roman" w:cs="Times New Roman"/>
          <w:color w:val="auto"/>
          <w:sz w:val="20"/>
          <w:szCs w:val="20"/>
        </w:rPr>
        <w:instrText xml:space="preserve"> SEQ Таблица \* ARABIC </w:instrText>
      </w:r>
      <w:r w:rsidRPr="00A536DF">
        <w:rPr>
          <w:rFonts w:ascii="Times New Roman" w:hAnsi="Times New Roman" w:cs="Times New Roman"/>
          <w:color w:val="auto"/>
          <w:sz w:val="20"/>
          <w:szCs w:val="20"/>
        </w:rPr>
        <w:fldChar w:fldCharType="separate"/>
      </w:r>
      <w:r w:rsidR="00A30F43" w:rsidRPr="00A536DF">
        <w:rPr>
          <w:rFonts w:ascii="Times New Roman" w:hAnsi="Times New Roman" w:cs="Times New Roman"/>
          <w:noProof/>
          <w:color w:val="auto"/>
          <w:sz w:val="20"/>
          <w:szCs w:val="20"/>
        </w:rPr>
        <w:t>6</w:t>
      </w:r>
      <w:r w:rsidRPr="00A536DF">
        <w:rPr>
          <w:rFonts w:ascii="Times New Roman" w:hAnsi="Times New Roman" w:cs="Times New Roman"/>
          <w:color w:val="auto"/>
          <w:sz w:val="20"/>
          <w:szCs w:val="20"/>
        </w:rPr>
        <w:fldChar w:fldCharType="end"/>
      </w:r>
      <w:r w:rsidRPr="00A536DF">
        <w:rPr>
          <w:rFonts w:ascii="Times New Roman" w:hAnsi="Times New Roman" w:cs="Times New Roman"/>
          <w:color w:val="auto"/>
          <w:sz w:val="20"/>
          <w:szCs w:val="20"/>
        </w:rPr>
        <w:t xml:space="preserve">. </w:t>
      </w:r>
      <w:r w:rsidR="00BD7001" w:rsidRPr="00A536DF">
        <w:rPr>
          <w:rFonts w:ascii="Times New Roman" w:hAnsi="Times New Roman" w:cs="Times New Roman"/>
          <w:color w:val="auto"/>
          <w:sz w:val="20"/>
          <w:szCs w:val="20"/>
        </w:rPr>
        <w:t>Списък с индикативни резервни проекти на ИП</w:t>
      </w:r>
      <w:bookmarkEnd w:id="10"/>
    </w:p>
    <w:tbl>
      <w:tblPr>
        <w:tblStyle w:val="TableGrid1"/>
        <w:tblW w:w="9067" w:type="dxa"/>
        <w:tblLayout w:type="fixed"/>
        <w:tblLook w:val="04A0" w:firstRow="1" w:lastRow="0" w:firstColumn="1" w:lastColumn="0" w:noHBand="0" w:noVBand="1"/>
      </w:tblPr>
      <w:tblGrid>
        <w:gridCol w:w="421"/>
        <w:gridCol w:w="3260"/>
        <w:gridCol w:w="1559"/>
        <w:gridCol w:w="3827"/>
      </w:tblGrid>
      <w:tr w:rsidR="00252F1F" w14:paraId="23AF3699" w14:textId="475666B5" w:rsidTr="00A536DF">
        <w:tc>
          <w:tcPr>
            <w:tcW w:w="421" w:type="dxa"/>
            <w:shd w:val="clear" w:color="auto" w:fill="D9D9D9" w:themeFill="background1" w:themeFillShade="D9"/>
          </w:tcPr>
          <w:p w14:paraId="363C1DE6" w14:textId="77777777" w:rsidR="00252F1F" w:rsidRPr="00767599" w:rsidRDefault="00252F1F" w:rsidP="001F08D1">
            <w:pPr>
              <w:pStyle w:val="NormalWeb"/>
              <w:spacing w:before="0" w:beforeAutospacing="0" w:after="0" w:afterAutospacing="0"/>
              <w:jc w:val="both"/>
              <w:rPr>
                <w:b/>
                <w:i/>
                <w:color w:val="000000"/>
                <w:sz w:val="22"/>
                <w:szCs w:val="22"/>
              </w:rPr>
            </w:pPr>
            <w:r w:rsidRPr="00767599">
              <w:rPr>
                <w:b/>
                <w:i/>
                <w:color w:val="000000"/>
                <w:sz w:val="22"/>
                <w:szCs w:val="22"/>
              </w:rPr>
              <w:t xml:space="preserve">№ </w:t>
            </w:r>
          </w:p>
        </w:tc>
        <w:tc>
          <w:tcPr>
            <w:tcW w:w="3260" w:type="dxa"/>
            <w:shd w:val="clear" w:color="auto" w:fill="D9D9D9" w:themeFill="background1" w:themeFillShade="D9"/>
          </w:tcPr>
          <w:p w14:paraId="3B53D96C" w14:textId="0C9B9BB4" w:rsidR="00252F1F" w:rsidRPr="00767599" w:rsidRDefault="00767599" w:rsidP="0027212A">
            <w:pPr>
              <w:pStyle w:val="NormalWeb"/>
              <w:spacing w:before="0" w:beforeAutospacing="0" w:after="0" w:afterAutospacing="0"/>
              <w:jc w:val="both"/>
              <w:rPr>
                <w:b/>
                <w:i/>
                <w:color w:val="000000"/>
                <w:sz w:val="22"/>
                <w:szCs w:val="22"/>
              </w:rPr>
            </w:pPr>
            <w:r w:rsidRPr="00767599">
              <w:rPr>
                <w:b/>
                <w:i/>
                <w:color w:val="000000"/>
                <w:sz w:val="22"/>
                <w:szCs w:val="22"/>
              </w:rPr>
              <w:t>Наименование на проект</w:t>
            </w:r>
            <w:r w:rsidR="0027212A">
              <w:rPr>
                <w:b/>
                <w:i/>
                <w:color w:val="000000"/>
                <w:sz w:val="22"/>
                <w:szCs w:val="22"/>
              </w:rPr>
              <w:t xml:space="preserve"> ИП </w:t>
            </w:r>
          </w:p>
        </w:tc>
        <w:tc>
          <w:tcPr>
            <w:tcW w:w="1559" w:type="dxa"/>
            <w:shd w:val="clear" w:color="auto" w:fill="D9D9D9" w:themeFill="background1" w:themeFillShade="D9"/>
          </w:tcPr>
          <w:p w14:paraId="1AC8C80C" w14:textId="77777777" w:rsidR="00252F1F" w:rsidRPr="00767599" w:rsidRDefault="00252F1F" w:rsidP="001F08D1">
            <w:pPr>
              <w:pStyle w:val="NormalWeb"/>
              <w:spacing w:before="0" w:beforeAutospacing="0" w:after="0" w:afterAutospacing="0"/>
              <w:jc w:val="both"/>
              <w:rPr>
                <w:b/>
                <w:i/>
                <w:color w:val="000000"/>
                <w:sz w:val="22"/>
                <w:szCs w:val="22"/>
              </w:rPr>
            </w:pPr>
            <w:r w:rsidRPr="00767599">
              <w:rPr>
                <w:b/>
                <w:i/>
                <w:color w:val="000000"/>
                <w:sz w:val="22"/>
                <w:szCs w:val="22"/>
              </w:rPr>
              <w:t xml:space="preserve">Зона за въздействие </w:t>
            </w:r>
          </w:p>
        </w:tc>
        <w:tc>
          <w:tcPr>
            <w:tcW w:w="3827" w:type="dxa"/>
            <w:shd w:val="clear" w:color="auto" w:fill="D9D9D9" w:themeFill="background1" w:themeFillShade="D9"/>
          </w:tcPr>
          <w:p w14:paraId="58AEFDB4" w14:textId="4810DBCA" w:rsidR="00252F1F" w:rsidRPr="00767599" w:rsidRDefault="00252F1F" w:rsidP="001F08D1">
            <w:pPr>
              <w:pStyle w:val="NormalWeb"/>
              <w:spacing w:before="0" w:beforeAutospacing="0" w:after="0" w:afterAutospacing="0"/>
              <w:jc w:val="both"/>
              <w:rPr>
                <w:b/>
                <w:i/>
                <w:color w:val="000000"/>
                <w:sz w:val="22"/>
                <w:szCs w:val="22"/>
              </w:rPr>
            </w:pPr>
            <w:r w:rsidRPr="00767599">
              <w:rPr>
                <w:b/>
                <w:i/>
                <w:color w:val="000000"/>
                <w:sz w:val="22"/>
                <w:szCs w:val="22"/>
              </w:rPr>
              <w:t>Обекти на интервенция</w:t>
            </w:r>
            <w:r w:rsidR="0027212A">
              <w:rPr>
                <w:b/>
                <w:i/>
                <w:color w:val="000000"/>
                <w:sz w:val="22"/>
                <w:szCs w:val="22"/>
              </w:rPr>
              <w:t xml:space="preserve"> от ИПГВР</w:t>
            </w:r>
          </w:p>
        </w:tc>
      </w:tr>
      <w:tr w:rsidR="00767599" w14:paraId="2382A75E" w14:textId="77777777" w:rsidTr="00A536DF">
        <w:tc>
          <w:tcPr>
            <w:tcW w:w="9067" w:type="dxa"/>
            <w:gridSpan w:val="4"/>
            <w:shd w:val="clear" w:color="auto" w:fill="D9D9D9" w:themeFill="background1" w:themeFillShade="D9"/>
          </w:tcPr>
          <w:p w14:paraId="65164C86" w14:textId="7F8D679E" w:rsidR="00767599" w:rsidRPr="00767599" w:rsidRDefault="00767599" w:rsidP="00C7775D">
            <w:pPr>
              <w:pStyle w:val="NormalWeb"/>
              <w:spacing w:before="0" w:beforeAutospacing="0" w:after="0" w:afterAutospacing="0"/>
              <w:jc w:val="both"/>
              <w:rPr>
                <w:b/>
                <w:i/>
                <w:color w:val="000000"/>
                <w:sz w:val="20"/>
              </w:rPr>
            </w:pPr>
            <w:r w:rsidRPr="00767599">
              <w:rPr>
                <w:b/>
                <w:i/>
                <w:color w:val="000000"/>
                <w:sz w:val="20"/>
              </w:rPr>
              <w:t>ИП „Енергийна ефективност в административни и жилищни сгради“</w:t>
            </w:r>
          </w:p>
        </w:tc>
      </w:tr>
      <w:tr w:rsidR="00252F1F" w14:paraId="4AE0AA2D" w14:textId="4C47C06D" w:rsidTr="00200C5A">
        <w:tc>
          <w:tcPr>
            <w:tcW w:w="421" w:type="dxa"/>
          </w:tcPr>
          <w:p w14:paraId="13CE54F1" w14:textId="77777777"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1</w:t>
            </w:r>
          </w:p>
        </w:tc>
        <w:tc>
          <w:tcPr>
            <w:tcW w:w="3260" w:type="dxa"/>
          </w:tcPr>
          <w:p w14:paraId="6D9D4E5B" w14:textId="5842DBD7" w:rsidR="00252F1F" w:rsidRPr="001F08D1" w:rsidRDefault="00252F1F" w:rsidP="00BD7001">
            <w:pPr>
              <w:pStyle w:val="NormalWeb"/>
              <w:spacing w:after="0"/>
              <w:jc w:val="both"/>
              <w:rPr>
                <w:color w:val="000000"/>
                <w:sz w:val="20"/>
              </w:rPr>
            </w:pPr>
            <w:r w:rsidRPr="001F08D1">
              <w:rPr>
                <w:color w:val="000000"/>
                <w:sz w:val="20"/>
              </w:rPr>
              <w:t>Проект ЗВ I - 2.10 Обновяване и внедряване на мерки за енергийна ефективност в ЦАУ Приморие и ТД на НАП</w:t>
            </w:r>
          </w:p>
        </w:tc>
        <w:tc>
          <w:tcPr>
            <w:tcW w:w="1559" w:type="dxa"/>
          </w:tcPr>
          <w:p w14:paraId="46D3EABA" w14:textId="7D7799D8"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 xml:space="preserve">Публична </w:t>
            </w:r>
          </w:p>
        </w:tc>
        <w:tc>
          <w:tcPr>
            <w:tcW w:w="3827" w:type="dxa"/>
          </w:tcPr>
          <w:p w14:paraId="77ADEDDC" w14:textId="7FA783FA" w:rsidR="00252F1F" w:rsidRPr="001F08D1" w:rsidRDefault="0027212A" w:rsidP="00C7775D">
            <w:pPr>
              <w:pStyle w:val="NormalWeb"/>
              <w:spacing w:before="0" w:beforeAutospacing="0" w:after="0" w:afterAutospacing="0"/>
              <w:jc w:val="both"/>
              <w:rPr>
                <w:color w:val="000000"/>
                <w:sz w:val="20"/>
              </w:rPr>
            </w:pPr>
            <w:r w:rsidRPr="001F08D1">
              <w:rPr>
                <w:color w:val="000000"/>
                <w:sz w:val="20"/>
              </w:rPr>
              <w:t xml:space="preserve">Проект ЗВ I - 2.10 </w:t>
            </w:r>
            <w:r w:rsidR="00252F1F" w:rsidRPr="001F08D1">
              <w:rPr>
                <w:color w:val="000000"/>
                <w:sz w:val="20"/>
              </w:rPr>
              <w:t>ЦАУ Приморие и ТД на НАП</w:t>
            </w:r>
          </w:p>
        </w:tc>
      </w:tr>
      <w:tr w:rsidR="00252F1F" w14:paraId="32530F8D" w14:textId="668B1013" w:rsidTr="00200C5A">
        <w:tc>
          <w:tcPr>
            <w:tcW w:w="421" w:type="dxa"/>
          </w:tcPr>
          <w:p w14:paraId="27ED5A90" w14:textId="77777777"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2</w:t>
            </w:r>
          </w:p>
        </w:tc>
        <w:tc>
          <w:tcPr>
            <w:tcW w:w="3260" w:type="dxa"/>
          </w:tcPr>
          <w:p w14:paraId="57B81476" w14:textId="0F529E6E" w:rsidR="00252F1F" w:rsidRPr="001F08D1" w:rsidRDefault="00252F1F" w:rsidP="00BD7001">
            <w:pPr>
              <w:pStyle w:val="NormalWeb"/>
              <w:spacing w:after="0"/>
              <w:jc w:val="both"/>
              <w:rPr>
                <w:color w:val="000000"/>
                <w:sz w:val="20"/>
              </w:rPr>
            </w:pPr>
            <w:r w:rsidRPr="001F08D1">
              <w:rPr>
                <w:color w:val="000000"/>
                <w:sz w:val="20"/>
              </w:rPr>
              <w:t>Проект ЗВ III - 2.1 Ремонт, обновяване и прилагане на мерки по енергийна ефективност в сградата на сектор „Пътна полиция“</w:t>
            </w:r>
          </w:p>
        </w:tc>
        <w:tc>
          <w:tcPr>
            <w:tcW w:w="1559" w:type="dxa"/>
          </w:tcPr>
          <w:p w14:paraId="4BF5DE04" w14:textId="20704CA1"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 xml:space="preserve">Икономическа </w:t>
            </w:r>
          </w:p>
        </w:tc>
        <w:tc>
          <w:tcPr>
            <w:tcW w:w="3827" w:type="dxa"/>
          </w:tcPr>
          <w:p w14:paraId="7FF48C2E" w14:textId="55EDDD17" w:rsidR="00252F1F" w:rsidRPr="001F08D1" w:rsidRDefault="0027212A" w:rsidP="00C7775D">
            <w:pPr>
              <w:pStyle w:val="NormalWeb"/>
              <w:spacing w:before="0" w:beforeAutospacing="0" w:after="0" w:afterAutospacing="0"/>
              <w:jc w:val="both"/>
              <w:rPr>
                <w:color w:val="000000"/>
                <w:sz w:val="20"/>
              </w:rPr>
            </w:pPr>
            <w:r w:rsidRPr="0027212A">
              <w:rPr>
                <w:color w:val="000000"/>
                <w:sz w:val="20"/>
              </w:rPr>
              <w:t xml:space="preserve">Проект ЗВ III - 2.1 </w:t>
            </w:r>
            <w:r w:rsidR="00252F1F" w:rsidRPr="001F08D1">
              <w:rPr>
                <w:color w:val="000000"/>
                <w:sz w:val="20"/>
              </w:rPr>
              <w:t>сградата на сектор „Пътна полиция“</w:t>
            </w:r>
          </w:p>
        </w:tc>
      </w:tr>
      <w:tr w:rsidR="00252F1F" w14:paraId="1E8BC3F6" w14:textId="63B2B466" w:rsidTr="00200C5A">
        <w:tc>
          <w:tcPr>
            <w:tcW w:w="421" w:type="dxa"/>
          </w:tcPr>
          <w:p w14:paraId="378874BB" w14:textId="77777777"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3</w:t>
            </w:r>
          </w:p>
        </w:tc>
        <w:tc>
          <w:tcPr>
            <w:tcW w:w="3260" w:type="dxa"/>
          </w:tcPr>
          <w:p w14:paraId="08F301FA" w14:textId="5E8FD952" w:rsidR="00252F1F" w:rsidRPr="001F08D1" w:rsidRDefault="00252F1F" w:rsidP="00BD7001">
            <w:pPr>
              <w:pStyle w:val="NormalWeb"/>
              <w:spacing w:after="0"/>
              <w:jc w:val="both"/>
              <w:rPr>
                <w:color w:val="000000"/>
                <w:sz w:val="20"/>
              </w:rPr>
            </w:pPr>
            <w:r w:rsidRPr="001F08D1">
              <w:rPr>
                <w:color w:val="000000"/>
                <w:sz w:val="20"/>
              </w:rPr>
              <w:t>Проект ЗВ I - 2.13 Обновяване и внедряване на мерки за енергийна ефективност в сграда на РСПБЗН-Бургас</w:t>
            </w:r>
          </w:p>
        </w:tc>
        <w:tc>
          <w:tcPr>
            <w:tcW w:w="1559" w:type="dxa"/>
          </w:tcPr>
          <w:p w14:paraId="6D9F97B4" w14:textId="5173193B"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Публична</w:t>
            </w:r>
          </w:p>
        </w:tc>
        <w:tc>
          <w:tcPr>
            <w:tcW w:w="3827" w:type="dxa"/>
          </w:tcPr>
          <w:p w14:paraId="59BF9847" w14:textId="2F9B60BB" w:rsidR="00252F1F" w:rsidRPr="001F08D1" w:rsidRDefault="0027212A" w:rsidP="00C7775D">
            <w:pPr>
              <w:pStyle w:val="NormalWeb"/>
              <w:spacing w:before="0" w:beforeAutospacing="0" w:after="0" w:afterAutospacing="0"/>
              <w:jc w:val="both"/>
              <w:rPr>
                <w:color w:val="000000"/>
                <w:sz w:val="20"/>
              </w:rPr>
            </w:pPr>
            <w:r w:rsidRPr="0027212A">
              <w:rPr>
                <w:color w:val="000000"/>
                <w:sz w:val="20"/>
              </w:rPr>
              <w:t xml:space="preserve">Проект ЗВ I - 2.13 </w:t>
            </w:r>
            <w:r w:rsidR="00252F1F" w:rsidRPr="001F08D1">
              <w:rPr>
                <w:color w:val="000000"/>
                <w:sz w:val="20"/>
              </w:rPr>
              <w:t>сграда</w:t>
            </w:r>
            <w:r w:rsidR="00252F1F">
              <w:rPr>
                <w:color w:val="000000"/>
                <w:sz w:val="20"/>
              </w:rPr>
              <w:t>та</w:t>
            </w:r>
            <w:r w:rsidR="00252F1F" w:rsidRPr="001F08D1">
              <w:rPr>
                <w:color w:val="000000"/>
                <w:sz w:val="20"/>
              </w:rPr>
              <w:t xml:space="preserve"> на РСПБЗН-Бургас</w:t>
            </w:r>
          </w:p>
        </w:tc>
      </w:tr>
      <w:tr w:rsidR="00252F1F" w14:paraId="35D79315" w14:textId="2641B2DD" w:rsidTr="00200C5A">
        <w:trPr>
          <w:trHeight w:val="767"/>
        </w:trPr>
        <w:tc>
          <w:tcPr>
            <w:tcW w:w="421" w:type="dxa"/>
          </w:tcPr>
          <w:p w14:paraId="72E979AC" w14:textId="77777777" w:rsidR="00252F1F" w:rsidRPr="001F08D1" w:rsidRDefault="00252F1F" w:rsidP="00BD7001">
            <w:pPr>
              <w:pStyle w:val="NormalWeb"/>
              <w:spacing w:before="0" w:beforeAutospacing="0" w:after="0" w:afterAutospacing="0"/>
              <w:jc w:val="both"/>
              <w:rPr>
                <w:color w:val="000000"/>
                <w:sz w:val="20"/>
              </w:rPr>
            </w:pPr>
            <w:r w:rsidRPr="001F08D1">
              <w:rPr>
                <w:color w:val="000000"/>
                <w:sz w:val="20"/>
              </w:rPr>
              <w:t>4</w:t>
            </w:r>
          </w:p>
        </w:tc>
        <w:tc>
          <w:tcPr>
            <w:tcW w:w="3260" w:type="dxa"/>
          </w:tcPr>
          <w:p w14:paraId="01EDBC5D" w14:textId="69561EC7" w:rsidR="00252F1F" w:rsidRPr="0027212A" w:rsidRDefault="00252F1F" w:rsidP="00BD7001">
            <w:pPr>
              <w:pStyle w:val="NormalWeb"/>
              <w:spacing w:after="0"/>
              <w:jc w:val="both"/>
              <w:rPr>
                <w:color w:val="000000"/>
                <w:sz w:val="20"/>
              </w:rPr>
            </w:pPr>
            <w:r w:rsidRPr="0027212A">
              <w:rPr>
                <w:color w:val="000000"/>
                <w:sz w:val="20"/>
              </w:rPr>
              <w:t>Проект ЗВ I - 2.12 Обновяване и внедряване на мерки за енергийна ефективност в сградата на ТД на НАП /ул. Александровска 26/</w:t>
            </w:r>
          </w:p>
        </w:tc>
        <w:tc>
          <w:tcPr>
            <w:tcW w:w="1559" w:type="dxa"/>
          </w:tcPr>
          <w:p w14:paraId="185FFF73" w14:textId="03F6095C" w:rsidR="00252F1F" w:rsidRPr="0027212A" w:rsidRDefault="00252F1F" w:rsidP="00BD7001">
            <w:pPr>
              <w:pStyle w:val="NormalWeb"/>
              <w:spacing w:before="0" w:beforeAutospacing="0" w:after="0" w:afterAutospacing="0"/>
              <w:jc w:val="both"/>
              <w:rPr>
                <w:color w:val="000000"/>
                <w:sz w:val="20"/>
              </w:rPr>
            </w:pPr>
            <w:r w:rsidRPr="0027212A">
              <w:rPr>
                <w:color w:val="000000"/>
                <w:sz w:val="20"/>
              </w:rPr>
              <w:t>Публична</w:t>
            </w:r>
          </w:p>
        </w:tc>
        <w:tc>
          <w:tcPr>
            <w:tcW w:w="3827" w:type="dxa"/>
          </w:tcPr>
          <w:p w14:paraId="41777E4F" w14:textId="50540708" w:rsidR="00252F1F" w:rsidRPr="0027212A" w:rsidRDefault="0027212A" w:rsidP="00BD7001">
            <w:pPr>
              <w:pStyle w:val="NormalWeb"/>
              <w:spacing w:before="0" w:beforeAutospacing="0" w:after="0" w:afterAutospacing="0"/>
              <w:jc w:val="both"/>
              <w:rPr>
                <w:color w:val="000000"/>
                <w:sz w:val="20"/>
              </w:rPr>
            </w:pPr>
            <w:r w:rsidRPr="0027212A">
              <w:rPr>
                <w:color w:val="000000"/>
                <w:sz w:val="20"/>
              </w:rPr>
              <w:t xml:space="preserve">Проект ЗВ I - 2.12 </w:t>
            </w:r>
            <w:r w:rsidR="00252F1F" w:rsidRPr="0027212A">
              <w:rPr>
                <w:color w:val="000000"/>
                <w:sz w:val="20"/>
              </w:rPr>
              <w:t>сградата на ТД на НАП /ул. Александровска 26/</w:t>
            </w:r>
          </w:p>
        </w:tc>
      </w:tr>
      <w:tr w:rsidR="00252F1F" w14:paraId="0F384C13" w14:textId="2035751E" w:rsidTr="00200C5A">
        <w:tc>
          <w:tcPr>
            <w:tcW w:w="421" w:type="dxa"/>
          </w:tcPr>
          <w:p w14:paraId="2A324EDE" w14:textId="77777777" w:rsidR="00252F1F" w:rsidRPr="001F08D1" w:rsidRDefault="00252F1F" w:rsidP="00BD7001">
            <w:pPr>
              <w:pStyle w:val="NormalWeb"/>
              <w:spacing w:before="0" w:beforeAutospacing="0" w:after="0" w:afterAutospacing="0"/>
              <w:jc w:val="both"/>
              <w:rPr>
                <w:color w:val="000000"/>
                <w:sz w:val="20"/>
              </w:rPr>
            </w:pPr>
            <w:r w:rsidRPr="001F08D1">
              <w:rPr>
                <w:color w:val="000000"/>
                <w:sz w:val="20"/>
              </w:rPr>
              <w:t>5</w:t>
            </w:r>
          </w:p>
        </w:tc>
        <w:tc>
          <w:tcPr>
            <w:tcW w:w="3260" w:type="dxa"/>
          </w:tcPr>
          <w:p w14:paraId="67086400" w14:textId="0AA09C08" w:rsidR="00252F1F" w:rsidRPr="0027212A" w:rsidRDefault="00252F1F" w:rsidP="00BD7001">
            <w:pPr>
              <w:pStyle w:val="NormalWeb"/>
              <w:spacing w:after="0"/>
              <w:jc w:val="both"/>
              <w:rPr>
                <w:color w:val="000000"/>
                <w:sz w:val="20"/>
              </w:rPr>
            </w:pPr>
            <w:r w:rsidRPr="0027212A">
              <w:rPr>
                <w:color w:val="000000"/>
                <w:sz w:val="20"/>
              </w:rPr>
              <w:t>Проект ЗВ I - 2.2 Обновяване и внедряване на мерки за енергийна ефективност в Областна дирекция на МВР и 1 РПУ</w:t>
            </w:r>
          </w:p>
        </w:tc>
        <w:tc>
          <w:tcPr>
            <w:tcW w:w="1559" w:type="dxa"/>
          </w:tcPr>
          <w:p w14:paraId="47F14D89" w14:textId="10D1C4F9" w:rsidR="00252F1F" w:rsidRPr="0027212A" w:rsidRDefault="00252F1F" w:rsidP="00BD7001">
            <w:pPr>
              <w:pStyle w:val="NormalWeb"/>
              <w:spacing w:before="0" w:beforeAutospacing="0" w:after="0" w:afterAutospacing="0"/>
              <w:jc w:val="both"/>
              <w:rPr>
                <w:color w:val="000000"/>
                <w:sz w:val="20"/>
              </w:rPr>
            </w:pPr>
            <w:r w:rsidRPr="0027212A">
              <w:rPr>
                <w:color w:val="000000"/>
                <w:sz w:val="20"/>
              </w:rPr>
              <w:t>Публична</w:t>
            </w:r>
          </w:p>
        </w:tc>
        <w:tc>
          <w:tcPr>
            <w:tcW w:w="3827" w:type="dxa"/>
          </w:tcPr>
          <w:p w14:paraId="3DDAC043" w14:textId="799434DA" w:rsidR="00252F1F" w:rsidRPr="0027212A" w:rsidRDefault="0027212A" w:rsidP="00BD7001">
            <w:pPr>
              <w:pStyle w:val="NormalWeb"/>
              <w:spacing w:before="0" w:beforeAutospacing="0" w:after="0" w:afterAutospacing="0"/>
              <w:jc w:val="both"/>
              <w:rPr>
                <w:color w:val="000000"/>
                <w:sz w:val="20"/>
              </w:rPr>
            </w:pPr>
            <w:r w:rsidRPr="0027212A">
              <w:rPr>
                <w:color w:val="000000"/>
                <w:sz w:val="20"/>
              </w:rPr>
              <w:t xml:space="preserve">Проект ЗВ I - 2.2 </w:t>
            </w:r>
            <w:r w:rsidR="00252F1F" w:rsidRPr="0027212A">
              <w:rPr>
                <w:color w:val="000000"/>
                <w:sz w:val="20"/>
              </w:rPr>
              <w:t>Областна дирекция на МВР и 1 РПУ</w:t>
            </w:r>
          </w:p>
        </w:tc>
      </w:tr>
      <w:tr w:rsidR="00252F1F" w14:paraId="756AB66A" w14:textId="0C0EA54E" w:rsidTr="00200C5A">
        <w:tc>
          <w:tcPr>
            <w:tcW w:w="421" w:type="dxa"/>
          </w:tcPr>
          <w:p w14:paraId="7DCB3D6E" w14:textId="77777777" w:rsidR="00252F1F" w:rsidRPr="001F08D1" w:rsidRDefault="00252F1F" w:rsidP="00C7775D">
            <w:pPr>
              <w:pStyle w:val="NormalWeb"/>
              <w:spacing w:before="0" w:beforeAutospacing="0" w:after="0" w:afterAutospacing="0"/>
              <w:jc w:val="both"/>
              <w:rPr>
                <w:color w:val="000000"/>
                <w:sz w:val="20"/>
              </w:rPr>
            </w:pPr>
            <w:r w:rsidRPr="001F08D1">
              <w:rPr>
                <w:color w:val="000000"/>
                <w:sz w:val="20"/>
              </w:rPr>
              <w:t>6</w:t>
            </w:r>
          </w:p>
        </w:tc>
        <w:tc>
          <w:tcPr>
            <w:tcW w:w="3260" w:type="dxa"/>
          </w:tcPr>
          <w:p w14:paraId="79009E91" w14:textId="43DB2218" w:rsidR="00252F1F" w:rsidRPr="0027212A" w:rsidRDefault="0027212A" w:rsidP="00C7775D">
            <w:pPr>
              <w:pStyle w:val="NormalWeb"/>
              <w:spacing w:after="0"/>
              <w:jc w:val="both"/>
              <w:rPr>
                <w:color w:val="000000"/>
                <w:sz w:val="20"/>
              </w:rPr>
            </w:pPr>
            <w:r w:rsidRPr="0027212A">
              <w:rPr>
                <w:color w:val="000000"/>
                <w:sz w:val="20"/>
              </w:rPr>
              <w:t xml:space="preserve">Проект 6: </w:t>
            </w:r>
            <w:r w:rsidR="00252F1F" w:rsidRPr="0027212A">
              <w:rPr>
                <w:color w:val="000000"/>
                <w:sz w:val="20"/>
              </w:rPr>
              <w:t>Обновяване на многофамилни жилищни сгради</w:t>
            </w:r>
          </w:p>
        </w:tc>
        <w:tc>
          <w:tcPr>
            <w:tcW w:w="1559" w:type="dxa"/>
          </w:tcPr>
          <w:p w14:paraId="27D01963" w14:textId="12A12C8C" w:rsidR="00252F1F" w:rsidRPr="0027212A" w:rsidRDefault="00252F1F" w:rsidP="00C7775D">
            <w:pPr>
              <w:pStyle w:val="NormalWeb"/>
              <w:spacing w:before="0" w:beforeAutospacing="0" w:after="0" w:afterAutospacing="0"/>
              <w:jc w:val="both"/>
              <w:rPr>
                <w:color w:val="000000"/>
                <w:sz w:val="20"/>
              </w:rPr>
            </w:pPr>
            <w:r w:rsidRPr="0027212A">
              <w:rPr>
                <w:color w:val="000000"/>
                <w:sz w:val="20"/>
              </w:rPr>
              <w:t>В строителнит</w:t>
            </w:r>
            <w:r w:rsidR="00767599" w:rsidRPr="0027212A">
              <w:rPr>
                <w:color w:val="000000"/>
                <w:sz w:val="20"/>
              </w:rPr>
              <w:t>е граници на града</w:t>
            </w:r>
          </w:p>
        </w:tc>
        <w:tc>
          <w:tcPr>
            <w:tcW w:w="3827" w:type="dxa"/>
          </w:tcPr>
          <w:p w14:paraId="28E86872" w14:textId="23B27400" w:rsidR="00252F1F" w:rsidRPr="0027212A" w:rsidRDefault="00252F1F" w:rsidP="00C7775D">
            <w:pPr>
              <w:pStyle w:val="NormalWeb"/>
              <w:spacing w:before="0" w:beforeAutospacing="0" w:after="0" w:afterAutospacing="0"/>
              <w:jc w:val="both"/>
              <w:rPr>
                <w:color w:val="000000"/>
                <w:sz w:val="20"/>
              </w:rPr>
            </w:pPr>
            <w:r w:rsidRPr="0027212A">
              <w:rPr>
                <w:color w:val="000000"/>
                <w:sz w:val="20"/>
              </w:rPr>
              <w:t>В строителните граници на Бургас</w:t>
            </w:r>
          </w:p>
        </w:tc>
      </w:tr>
      <w:tr w:rsidR="00767599" w14:paraId="224E4A2D" w14:textId="77777777" w:rsidTr="00A536DF">
        <w:tc>
          <w:tcPr>
            <w:tcW w:w="9067" w:type="dxa"/>
            <w:gridSpan w:val="4"/>
            <w:shd w:val="clear" w:color="auto" w:fill="D9D9D9" w:themeFill="background1" w:themeFillShade="D9"/>
          </w:tcPr>
          <w:p w14:paraId="729D9447" w14:textId="33037195" w:rsidR="00767599" w:rsidRPr="00767599" w:rsidRDefault="00767599" w:rsidP="001A36C6">
            <w:pPr>
              <w:pStyle w:val="NormalWeb"/>
              <w:spacing w:before="0" w:beforeAutospacing="0" w:after="0" w:afterAutospacing="0"/>
              <w:jc w:val="both"/>
              <w:rPr>
                <w:b/>
                <w:i/>
                <w:color w:val="000000"/>
                <w:sz w:val="20"/>
                <w:szCs w:val="20"/>
              </w:rPr>
            </w:pPr>
            <w:r w:rsidRPr="00767599">
              <w:rPr>
                <w:b/>
                <w:i/>
                <w:color w:val="000000"/>
                <w:sz w:val="20"/>
                <w:szCs w:val="20"/>
              </w:rPr>
              <w:t>Инвестиционен приоритет: „Интегриран градски транспорт“</w:t>
            </w:r>
          </w:p>
        </w:tc>
      </w:tr>
      <w:tr w:rsidR="00252F1F" w14:paraId="265929D1" w14:textId="76FB9F59" w:rsidTr="00200C5A">
        <w:tc>
          <w:tcPr>
            <w:tcW w:w="421" w:type="dxa"/>
          </w:tcPr>
          <w:p w14:paraId="19E4FD57" w14:textId="77777777"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7</w:t>
            </w:r>
          </w:p>
        </w:tc>
        <w:tc>
          <w:tcPr>
            <w:tcW w:w="3260" w:type="dxa"/>
          </w:tcPr>
          <w:p w14:paraId="00D7BDC3" w14:textId="1DCB0D13" w:rsidR="00252F1F" w:rsidRPr="001F08D1" w:rsidRDefault="00252F1F" w:rsidP="001A36C6">
            <w:pPr>
              <w:pStyle w:val="NormalWeb"/>
              <w:spacing w:after="0"/>
              <w:jc w:val="both"/>
              <w:rPr>
                <w:color w:val="000000"/>
                <w:sz w:val="20"/>
              </w:rPr>
            </w:pPr>
            <w:r w:rsidRPr="001F08D1">
              <w:rPr>
                <w:color w:val="000000"/>
                <w:sz w:val="20"/>
              </w:rPr>
              <w:t>Проект ЗВ - III 6.1 Интегриран модел за управление на градската мобилност - етап 2</w:t>
            </w:r>
          </w:p>
        </w:tc>
        <w:tc>
          <w:tcPr>
            <w:tcW w:w="1559" w:type="dxa"/>
          </w:tcPr>
          <w:p w14:paraId="6F979C6E" w14:textId="6EC5CA9B"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В строителните граници на Бургас</w:t>
            </w:r>
          </w:p>
        </w:tc>
        <w:tc>
          <w:tcPr>
            <w:tcW w:w="3827" w:type="dxa"/>
          </w:tcPr>
          <w:p w14:paraId="2E1D138B" w14:textId="0DB5A264" w:rsidR="00252F1F" w:rsidRPr="001F08D1" w:rsidRDefault="0027212A" w:rsidP="001A36C6">
            <w:pPr>
              <w:pStyle w:val="NormalWeb"/>
              <w:spacing w:before="0" w:beforeAutospacing="0" w:after="0" w:afterAutospacing="0"/>
              <w:jc w:val="both"/>
              <w:rPr>
                <w:color w:val="000000"/>
                <w:sz w:val="20"/>
              </w:rPr>
            </w:pPr>
            <w:r w:rsidRPr="0027212A">
              <w:rPr>
                <w:color w:val="000000"/>
                <w:sz w:val="20"/>
              </w:rPr>
              <w:t xml:space="preserve">Проект ЗВ - III 6.1 </w:t>
            </w:r>
            <w:r w:rsidR="00767599" w:rsidRPr="00767599">
              <w:rPr>
                <w:color w:val="000000"/>
                <w:sz w:val="20"/>
              </w:rPr>
              <w:t>В рамките на строителните граници на града</w:t>
            </w:r>
          </w:p>
        </w:tc>
      </w:tr>
      <w:tr w:rsidR="00767599" w14:paraId="16059194" w14:textId="77777777" w:rsidTr="00A536DF">
        <w:tc>
          <w:tcPr>
            <w:tcW w:w="9067" w:type="dxa"/>
            <w:gridSpan w:val="4"/>
            <w:shd w:val="clear" w:color="auto" w:fill="D9D9D9" w:themeFill="background1" w:themeFillShade="D9"/>
          </w:tcPr>
          <w:p w14:paraId="098031DD" w14:textId="243F4480" w:rsidR="00767599" w:rsidRPr="00767599" w:rsidRDefault="00767599" w:rsidP="001A36C6">
            <w:pPr>
              <w:pStyle w:val="NormalWeb"/>
              <w:spacing w:before="0" w:beforeAutospacing="0" w:after="0" w:afterAutospacing="0"/>
              <w:jc w:val="both"/>
              <w:rPr>
                <w:b/>
                <w:i/>
                <w:color w:val="000000"/>
                <w:sz w:val="20"/>
              </w:rPr>
            </w:pPr>
            <w:r w:rsidRPr="00767599">
              <w:rPr>
                <w:b/>
                <w:i/>
                <w:color w:val="000000"/>
                <w:sz w:val="20"/>
              </w:rPr>
              <w:t>Инвестиционен приоритет „Градска среда”</w:t>
            </w:r>
          </w:p>
        </w:tc>
      </w:tr>
      <w:tr w:rsidR="002C32E5" w14:paraId="698E1088" w14:textId="2C8378DD" w:rsidTr="00200C5A">
        <w:tc>
          <w:tcPr>
            <w:tcW w:w="421" w:type="dxa"/>
            <w:vMerge w:val="restart"/>
          </w:tcPr>
          <w:p w14:paraId="45A5EDB3" w14:textId="77777777" w:rsidR="002C32E5" w:rsidRPr="001F08D1" w:rsidRDefault="002C32E5" w:rsidP="001A36C6">
            <w:pPr>
              <w:pStyle w:val="NormalWeb"/>
              <w:spacing w:before="0" w:beforeAutospacing="0" w:after="0" w:afterAutospacing="0"/>
              <w:jc w:val="both"/>
              <w:rPr>
                <w:color w:val="000000"/>
                <w:sz w:val="20"/>
              </w:rPr>
            </w:pPr>
            <w:r w:rsidRPr="001F08D1">
              <w:rPr>
                <w:color w:val="000000"/>
                <w:sz w:val="20"/>
              </w:rPr>
              <w:t>8</w:t>
            </w:r>
          </w:p>
        </w:tc>
        <w:tc>
          <w:tcPr>
            <w:tcW w:w="3260" w:type="dxa"/>
            <w:vMerge w:val="restart"/>
          </w:tcPr>
          <w:p w14:paraId="099CBD67" w14:textId="7295D196" w:rsidR="002C32E5" w:rsidRPr="001F08D1" w:rsidRDefault="002C32E5" w:rsidP="001A36C6">
            <w:pPr>
              <w:pStyle w:val="NormalWeb"/>
              <w:spacing w:after="0"/>
              <w:jc w:val="both"/>
              <w:rPr>
                <w:color w:val="000000"/>
                <w:sz w:val="20"/>
              </w:rPr>
            </w:pPr>
            <w:r w:rsidRPr="001F08D1">
              <w:rPr>
                <w:color w:val="000000"/>
                <w:sz w:val="20"/>
              </w:rPr>
              <w:t>Осигуряване на балансирана градска среда в ЦГЧ, ж.к. Възраждане и ж.р. Меден рудник- етап ІІ</w:t>
            </w:r>
          </w:p>
        </w:tc>
        <w:tc>
          <w:tcPr>
            <w:tcW w:w="1559" w:type="dxa"/>
          </w:tcPr>
          <w:p w14:paraId="5D1AD5EF" w14:textId="05555D60" w:rsidR="002C32E5" w:rsidRPr="001F08D1" w:rsidRDefault="002C32E5" w:rsidP="001A36C6">
            <w:pPr>
              <w:pStyle w:val="NormalWeb"/>
              <w:spacing w:before="0" w:beforeAutospacing="0" w:after="0" w:afterAutospacing="0"/>
              <w:jc w:val="both"/>
              <w:rPr>
                <w:color w:val="000000"/>
                <w:sz w:val="20"/>
              </w:rPr>
            </w:pPr>
            <w:r w:rsidRPr="001F08D1">
              <w:rPr>
                <w:color w:val="000000"/>
                <w:sz w:val="20"/>
              </w:rPr>
              <w:t>Публична</w:t>
            </w:r>
          </w:p>
        </w:tc>
        <w:tc>
          <w:tcPr>
            <w:tcW w:w="3827" w:type="dxa"/>
          </w:tcPr>
          <w:p w14:paraId="4AC0870F" w14:textId="2BC7611A" w:rsidR="002C32E5" w:rsidRPr="001F08D1" w:rsidRDefault="002C32E5" w:rsidP="001A36C6">
            <w:pPr>
              <w:pStyle w:val="NormalWeb"/>
              <w:spacing w:before="0" w:beforeAutospacing="0" w:after="0" w:afterAutospacing="0"/>
              <w:jc w:val="both"/>
              <w:rPr>
                <w:color w:val="000000"/>
                <w:sz w:val="20"/>
              </w:rPr>
            </w:pPr>
            <w:r w:rsidRPr="00767599">
              <w:rPr>
                <w:color w:val="000000"/>
                <w:sz w:val="20"/>
              </w:rPr>
              <w:t>Проект ЗВ I -  1.3 Обновяване на градска жизнена среда в ЦГЧ и Приморски парк- ул. Св. Св. Кирил и Методий, ул. Проф. Д-р Асен Златаров, ул. Оборище и ул. Средна гора</w:t>
            </w:r>
          </w:p>
        </w:tc>
      </w:tr>
      <w:tr w:rsidR="002C32E5" w14:paraId="0AEA2202" w14:textId="77777777" w:rsidTr="00200C5A">
        <w:tc>
          <w:tcPr>
            <w:tcW w:w="421" w:type="dxa"/>
            <w:vMerge/>
          </w:tcPr>
          <w:p w14:paraId="24B1ED98" w14:textId="77777777" w:rsidR="002C32E5" w:rsidRPr="001F08D1" w:rsidRDefault="002C32E5" w:rsidP="001A36C6">
            <w:pPr>
              <w:pStyle w:val="NormalWeb"/>
              <w:spacing w:before="0" w:beforeAutospacing="0" w:after="0" w:afterAutospacing="0"/>
              <w:jc w:val="both"/>
              <w:rPr>
                <w:color w:val="000000"/>
                <w:sz w:val="20"/>
              </w:rPr>
            </w:pPr>
          </w:p>
        </w:tc>
        <w:tc>
          <w:tcPr>
            <w:tcW w:w="3260" w:type="dxa"/>
            <w:vMerge/>
          </w:tcPr>
          <w:p w14:paraId="58F4ACCB" w14:textId="77777777" w:rsidR="002C32E5" w:rsidRPr="001F08D1" w:rsidRDefault="002C32E5" w:rsidP="001A36C6">
            <w:pPr>
              <w:pStyle w:val="NormalWeb"/>
              <w:spacing w:after="0"/>
              <w:jc w:val="both"/>
              <w:rPr>
                <w:color w:val="000000"/>
                <w:sz w:val="20"/>
              </w:rPr>
            </w:pPr>
          </w:p>
        </w:tc>
        <w:tc>
          <w:tcPr>
            <w:tcW w:w="1559" w:type="dxa"/>
          </w:tcPr>
          <w:p w14:paraId="3D95DA03" w14:textId="0C36820C" w:rsidR="002C32E5" w:rsidRPr="001F08D1" w:rsidRDefault="002C32E5" w:rsidP="001A36C6">
            <w:pPr>
              <w:pStyle w:val="NormalWeb"/>
              <w:spacing w:before="0" w:beforeAutospacing="0" w:after="0" w:afterAutospacing="0"/>
              <w:jc w:val="both"/>
              <w:rPr>
                <w:color w:val="000000"/>
                <w:sz w:val="20"/>
              </w:rPr>
            </w:pPr>
            <w:r>
              <w:rPr>
                <w:color w:val="000000"/>
                <w:sz w:val="20"/>
              </w:rPr>
              <w:t xml:space="preserve">Публична </w:t>
            </w:r>
          </w:p>
        </w:tc>
        <w:tc>
          <w:tcPr>
            <w:tcW w:w="3827" w:type="dxa"/>
          </w:tcPr>
          <w:p w14:paraId="38D97F01" w14:textId="1E8FECAB" w:rsidR="002C32E5" w:rsidRPr="00767599" w:rsidRDefault="002C32E5" w:rsidP="001A36C6">
            <w:pPr>
              <w:pStyle w:val="NormalWeb"/>
              <w:spacing w:before="0" w:beforeAutospacing="0" w:after="0" w:afterAutospacing="0"/>
              <w:jc w:val="both"/>
              <w:rPr>
                <w:color w:val="000000"/>
                <w:sz w:val="20"/>
              </w:rPr>
            </w:pPr>
            <w:r w:rsidRPr="002C32E5">
              <w:rPr>
                <w:color w:val="000000"/>
                <w:sz w:val="20"/>
              </w:rPr>
              <w:t xml:space="preserve">Проект ЗВ I -  1.2 Обновяване на градска жизнена среда в ж.к. Възраждане- ул. Уилям Гладстон, бул. Княгиня Мария Луиза, част от ул. Цариградска, ул. Дебелт, ул. Св. Патриарх Евтимий, ул. Шейново, част от ул . Цариградска, част от ул. Ивайло, част от ул. Цариградска, част от ул. Христо Фотев , част от ул. Цар Самуил , част от ул. Македония, част от ул. Пробуда, част от ул. Любен Каравелов, </w:t>
            </w:r>
            <w:r w:rsidRPr="002C32E5">
              <w:rPr>
                <w:color w:val="000000"/>
                <w:sz w:val="20"/>
              </w:rPr>
              <w:lastRenderedPageBreak/>
              <w:t>част от ул. Васил Левски, част от ул. Св. Патриарх Евтимий , част от ул. Шейново</w:t>
            </w:r>
          </w:p>
        </w:tc>
      </w:tr>
      <w:tr w:rsidR="002C32E5" w14:paraId="57DF63BA" w14:textId="77777777" w:rsidTr="00200C5A">
        <w:tc>
          <w:tcPr>
            <w:tcW w:w="421" w:type="dxa"/>
            <w:vMerge/>
          </w:tcPr>
          <w:p w14:paraId="2BBB9C17" w14:textId="77777777" w:rsidR="002C32E5" w:rsidRPr="001F08D1" w:rsidRDefault="002C32E5" w:rsidP="001A36C6">
            <w:pPr>
              <w:pStyle w:val="NormalWeb"/>
              <w:spacing w:before="0" w:beforeAutospacing="0" w:after="0" w:afterAutospacing="0"/>
              <w:jc w:val="both"/>
              <w:rPr>
                <w:color w:val="000000"/>
                <w:sz w:val="20"/>
              </w:rPr>
            </w:pPr>
          </w:p>
        </w:tc>
        <w:tc>
          <w:tcPr>
            <w:tcW w:w="3260" w:type="dxa"/>
            <w:vMerge/>
          </w:tcPr>
          <w:p w14:paraId="575FEC0E" w14:textId="77777777" w:rsidR="002C32E5" w:rsidRPr="001F08D1" w:rsidRDefault="002C32E5" w:rsidP="001A36C6">
            <w:pPr>
              <w:pStyle w:val="NormalWeb"/>
              <w:spacing w:after="0"/>
              <w:jc w:val="both"/>
              <w:rPr>
                <w:color w:val="000000"/>
                <w:sz w:val="20"/>
              </w:rPr>
            </w:pPr>
          </w:p>
        </w:tc>
        <w:tc>
          <w:tcPr>
            <w:tcW w:w="1559" w:type="dxa"/>
          </w:tcPr>
          <w:p w14:paraId="15EFBCCA" w14:textId="6BF2FB73" w:rsidR="002C32E5" w:rsidRPr="001F08D1" w:rsidRDefault="002C32E5" w:rsidP="001A36C6">
            <w:pPr>
              <w:pStyle w:val="NormalWeb"/>
              <w:spacing w:before="0" w:beforeAutospacing="0" w:after="0" w:afterAutospacing="0"/>
              <w:jc w:val="both"/>
              <w:rPr>
                <w:color w:val="000000"/>
                <w:sz w:val="20"/>
              </w:rPr>
            </w:pPr>
            <w:r>
              <w:rPr>
                <w:color w:val="000000"/>
                <w:sz w:val="20"/>
              </w:rPr>
              <w:t>публична</w:t>
            </w:r>
          </w:p>
        </w:tc>
        <w:tc>
          <w:tcPr>
            <w:tcW w:w="3827" w:type="dxa"/>
          </w:tcPr>
          <w:p w14:paraId="292A53D9" w14:textId="436D139B" w:rsidR="002C32E5" w:rsidRPr="00767599" w:rsidRDefault="002C32E5" w:rsidP="001A36C6">
            <w:pPr>
              <w:pStyle w:val="NormalWeb"/>
              <w:spacing w:before="0" w:beforeAutospacing="0" w:after="0" w:afterAutospacing="0"/>
              <w:jc w:val="both"/>
              <w:rPr>
                <w:color w:val="000000"/>
                <w:sz w:val="20"/>
              </w:rPr>
            </w:pPr>
            <w:r w:rsidRPr="002C32E5">
              <w:rPr>
                <w:color w:val="000000"/>
                <w:sz w:val="20"/>
              </w:rPr>
              <w:t>Проект 6.1 Изграждане на обществени паркинги в Зона на публични функции с висока обществена значимост, в подкрепа на интервенциите за осигуряване на балансирана градска среда- Многоетажен паркинг (ЗОД)</w:t>
            </w:r>
          </w:p>
        </w:tc>
      </w:tr>
      <w:tr w:rsidR="00FF7A7B" w14:paraId="7540C787" w14:textId="77777777" w:rsidTr="00A536DF">
        <w:tc>
          <w:tcPr>
            <w:tcW w:w="9067" w:type="dxa"/>
            <w:gridSpan w:val="4"/>
            <w:shd w:val="clear" w:color="auto" w:fill="D9D9D9" w:themeFill="background1" w:themeFillShade="D9"/>
          </w:tcPr>
          <w:p w14:paraId="74B8EBF3" w14:textId="71FDDD46" w:rsidR="00FF7A7B" w:rsidRPr="00FF7A7B" w:rsidRDefault="00FF7A7B" w:rsidP="001A36C6">
            <w:pPr>
              <w:pStyle w:val="NormalWeb"/>
              <w:spacing w:before="0" w:beforeAutospacing="0" w:after="0" w:afterAutospacing="0"/>
              <w:jc w:val="both"/>
              <w:rPr>
                <w:b/>
                <w:i/>
                <w:color w:val="000000"/>
                <w:sz w:val="22"/>
                <w:szCs w:val="22"/>
              </w:rPr>
            </w:pPr>
            <w:r w:rsidRPr="00FF7A7B">
              <w:rPr>
                <w:b/>
                <w:i/>
                <w:color w:val="000000"/>
                <w:sz w:val="22"/>
                <w:szCs w:val="22"/>
              </w:rPr>
              <w:t>Инвестиционен приоритет „Социална инфраструктура”</w:t>
            </w:r>
            <w:r>
              <w:rPr>
                <w:b/>
                <w:i/>
                <w:color w:val="000000"/>
                <w:sz w:val="22"/>
                <w:szCs w:val="22"/>
              </w:rPr>
              <w:t>, Група дейности „Социална инфраструктура“</w:t>
            </w:r>
          </w:p>
        </w:tc>
      </w:tr>
      <w:tr w:rsidR="00252F1F" w14:paraId="5D13E978" w14:textId="570A1CF2" w:rsidTr="00200C5A">
        <w:tc>
          <w:tcPr>
            <w:tcW w:w="421" w:type="dxa"/>
          </w:tcPr>
          <w:p w14:paraId="0A1D2207" w14:textId="77777777"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9</w:t>
            </w:r>
          </w:p>
        </w:tc>
        <w:tc>
          <w:tcPr>
            <w:tcW w:w="3260" w:type="dxa"/>
          </w:tcPr>
          <w:p w14:paraId="1AAF1A3F" w14:textId="0CD7A7B1" w:rsidR="00252F1F" w:rsidRPr="001F08D1" w:rsidRDefault="00252F1F" w:rsidP="001A36C6">
            <w:pPr>
              <w:pStyle w:val="NormalWeb"/>
              <w:spacing w:after="0"/>
              <w:jc w:val="both"/>
              <w:rPr>
                <w:color w:val="000000"/>
                <w:sz w:val="20"/>
              </w:rPr>
            </w:pPr>
            <w:r w:rsidRPr="001F08D1">
              <w:rPr>
                <w:color w:val="000000"/>
                <w:sz w:val="20"/>
              </w:rPr>
              <w:t>Проект ЗВ II - 5.1 Изграждане на социално жилище на 6 етажа в зона В</w:t>
            </w:r>
          </w:p>
        </w:tc>
        <w:tc>
          <w:tcPr>
            <w:tcW w:w="1559" w:type="dxa"/>
          </w:tcPr>
          <w:p w14:paraId="4A8EA31A" w14:textId="7956CDCA"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Социална</w:t>
            </w:r>
          </w:p>
        </w:tc>
        <w:tc>
          <w:tcPr>
            <w:tcW w:w="3827" w:type="dxa"/>
          </w:tcPr>
          <w:p w14:paraId="3A05493B" w14:textId="0511CFFC" w:rsidR="00252F1F" w:rsidRPr="001F08D1" w:rsidRDefault="0027212A" w:rsidP="001A36C6">
            <w:pPr>
              <w:pStyle w:val="NormalWeb"/>
              <w:spacing w:before="0" w:beforeAutospacing="0" w:after="0" w:afterAutospacing="0"/>
              <w:jc w:val="both"/>
              <w:rPr>
                <w:color w:val="000000"/>
                <w:sz w:val="20"/>
              </w:rPr>
            </w:pPr>
            <w:r w:rsidRPr="0027212A">
              <w:rPr>
                <w:color w:val="000000"/>
                <w:sz w:val="20"/>
              </w:rPr>
              <w:t>Проект ЗВ II - 5.1</w:t>
            </w:r>
            <w:r>
              <w:t xml:space="preserve"> </w:t>
            </w:r>
            <w:r w:rsidRPr="0027212A">
              <w:rPr>
                <w:color w:val="000000"/>
                <w:sz w:val="20"/>
              </w:rPr>
              <w:t>Проект ЗВ II - 5.1 Изграждане на социално жилище на 6 етажа в зона В</w:t>
            </w:r>
          </w:p>
        </w:tc>
      </w:tr>
      <w:tr w:rsidR="00FF7A7B" w14:paraId="7C511EA5" w14:textId="77777777" w:rsidTr="00A536DF">
        <w:tc>
          <w:tcPr>
            <w:tcW w:w="9067" w:type="dxa"/>
            <w:gridSpan w:val="4"/>
            <w:shd w:val="clear" w:color="auto" w:fill="D9D9D9" w:themeFill="background1" w:themeFillShade="D9"/>
          </w:tcPr>
          <w:p w14:paraId="037360B1" w14:textId="18664D16" w:rsidR="00FF7A7B" w:rsidRPr="00FF7A7B" w:rsidRDefault="00FF7A7B" w:rsidP="00FF7A7B">
            <w:pPr>
              <w:pStyle w:val="NormalWeb"/>
              <w:spacing w:before="0" w:beforeAutospacing="0" w:after="0" w:afterAutospacing="0"/>
              <w:jc w:val="both"/>
              <w:rPr>
                <w:b/>
                <w:i/>
                <w:color w:val="000000"/>
                <w:sz w:val="22"/>
                <w:szCs w:val="22"/>
              </w:rPr>
            </w:pPr>
            <w:r w:rsidRPr="00A536DF">
              <w:rPr>
                <w:b/>
                <w:i/>
                <w:color w:val="000000"/>
                <w:sz w:val="22"/>
                <w:szCs w:val="22"/>
                <w:shd w:val="clear" w:color="auto" w:fill="D9D9D9" w:themeFill="background1" w:themeFillShade="D9"/>
              </w:rPr>
              <w:t>Инвестиционен приорит</w:t>
            </w:r>
            <w:r w:rsidRPr="00FF7A7B">
              <w:rPr>
                <w:b/>
                <w:i/>
                <w:color w:val="000000"/>
                <w:sz w:val="22"/>
                <w:szCs w:val="22"/>
              </w:rPr>
              <w:t xml:space="preserve">ет „Социална инфраструктура”, Група дейности „Културна </w:t>
            </w:r>
            <w:r w:rsidRPr="00A536DF">
              <w:rPr>
                <w:b/>
                <w:i/>
                <w:color w:val="000000"/>
                <w:sz w:val="22"/>
                <w:szCs w:val="22"/>
                <w:shd w:val="clear" w:color="auto" w:fill="D9D9D9" w:themeFill="background1" w:themeFillShade="D9"/>
              </w:rPr>
              <w:t>инфраструктура“</w:t>
            </w:r>
          </w:p>
        </w:tc>
      </w:tr>
      <w:tr w:rsidR="00252F1F" w14:paraId="7DE7E332" w14:textId="77D723B0" w:rsidTr="00200C5A">
        <w:tc>
          <w:tcPr>
            <w:tcW w:w="421" w:type="dxa"/>
          </w:tcPr>
          <w:p w14:paraId="5FF0964E" w14:textId="77777777"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10</w:t>
            </w:r>
          </w:p>
        </w:tc>
        <w:tc>
          <w:tcPr>
            <w:tcW w:w="3260" w:type="dxa"/>
          </w:tcPr>
          <w:p w14:paraId="2BC315E3" w14:textId="21073FB2" w:rsidR="00252F1F" w:rsidRPr="001F08D1" w:rsidRDefault="00252F1F" w:rsidP="001A36C6">
            <w:pPr>
              <w:pStyle w:val="NormalWeb"/>
              <w:spacing w:after="0"/>
              <w:jc w:val="both"/>
              <w:rPr>
                <w:color w:val="000000"/>
                <w:sz w:val="20"/>
              </w:rPr>
            </w:pPr>
            <w:r w:rsidRPr="001F08D1">
              <w:rPr>
                <w:color w:val="000000"/>
                <w:sz w:val="20"/>
              </w:rPr>
              <w:t>Проект ЗВ I - 1.10 Изграждане на парк на миниатюрите в Парк Езеро</w:t>
            </w:r>
          </w:p>
        </w:tc>
        <w:tc>
          <w:tcPr>
            <w:tcW w:w="1559" w:type="dxa"/>
          </w:tcPr>
          <w:p w14:paraId="762B805A" w14:textId="0D0A479C"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Публична</w:t>
            </w:r>
          </w:p>
        </w:tc>
        <w:tc>
          <w:tcPr>
            <w:tcW w:w="3827" w:type="dxa"/>
          </w:tcPr>
          <w:p w14:paraId="13810D2D" w14:textId="6047564C" w:rsidR="00252F1F" w:rsidRPr="001F08D1" w:rsidRDefault="0027212A" w:rsidP="001A36C6">
            <w:pPr>
              <w:pStyle w:val="NormalWeb"/>
              <w:spacing w:before="0" w:beforeAutospacing="0" w:after="0" w:afterAutospacing="0"/>
              <w:jc w:val="both"/>
              <w:rPr>
                <w:color w:val="000000"/>
                <w:sz w:val="20"/>
              </w:rPr>
            </w:pPr>
            <w:r w:rsidRPr="0027212A">
              <w:rPr>
                <w:color w:val="000000"/>
                <w:sz w:val="20"/>
              </w:rPr>
              <w:t xml:space="preserve">Проект ЗВ I - 1.10 </w:t>
            </w:r>
            <w:r w:rsidR="00FF7A7B" w:rsidRPr="00FF7A7B">
              <w:rPr>
                <w:color w:val="000000"/>
                <w:sz w:val="20"/>
              </w:rPr>
              <w:t>Изграждане на парк на миниатюрите в Парк Езеро</w:t>
            </w:r>
          </w:p>
        </w:tc>
      </w:tr>
      <w:tr w:rsidR="00252F1F" w14:paraId="6E002ACB" w14:textId="58E34319" w:rsidTr="00200C5A">
        <w:tc>
          <w:tcPr>
            <w:tcW w:w="421" w:type="dxa"/>
          </w:tcPr>
          <w:p w14:paraId="4403E196" w14:textId="77777777"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11</w:t>
            </w:r>
          </w:p>
        </w:tc>
        <w:tc>
          <w:tcPr>
            <w:tcW w:w="3260" w:type="dxa"/>
          </w:tcPr>
          <w:p w14:paraId="63F20B09" w14:textId="32A4FE6F" w:rsidR="00252F1F" w:rsidRPr="001F08D1" w:rsidRDefault="00252F1F" w:rsidP="001A36C6">
            <w:pPr>
              <w:pStyle w:val="NormalWeb"/>
              <w:spacing w:after="0"/>
              <w:jc w:val="both"/>
              <w:rPr>
                <w:color w:val="000000"/>
                <w:sz w:val="20"/>
              </w:rPr>
            </w:pPr>
            <w:r w:rsidRPr="001F08D1">
              <w:rPr>
                <w:color w:val="000000"/>
                <w:sz w:val="20"/>
              </w:rPr>
              <w:t>Проект ЗВ I - 4.4 Изграждане на Бургаска художествена галерия</w:t>
            </w:r>
          </w:p>
        </w:tc>
        <w:tc>
          <w:tcPr>
            <w:tcW w:w="1559" w:type="dxa"/>
          </w:tcPr>
          <w:p w14:paraId="579E466A" w14:textId="5E69D5B5" w:rsidR="00252F1F" w:rsidRPr="001F08D1" w:rsidRDefault="00252F1F" w:rsidP="001A36C6">
            <w:pPr>
              <w:pStyle w:val="NormalWeb"/>
              <w:spacing w:after="0"/>
              <w:jc w:val="both"/>
              <w:rPr>
                <w:color w:val="000000"/>
                <w:sz w:val="20"/>
              </w:rPr>
            </w:pPr>
            <w:r w:rsidRPr="001F08D1">
              <w:rPr>
                <w:color w:val="000000"/>
                <w:sz w:val="20"/>
              </w:rPr>
              <w:t>Публична</w:t>
            </w:r>
          </w:p>
        </w:tc>
        <w:tc>
          <w:tcPr>
            <w:tcW w:w="3827" w:type="dxa"/>
          </w:tcPr>
          <w:p w14:paraId="2192086D" w14:textId="3D671DB0" w:rsidR="00252F1F" w:rsidRPr="001F08D1" w:rsidRDefault="0027212A" w:rsidP="001A36C6">
            <w:pPr>
              <w:pStyle w:val="NormalWeb"/>
              <w:spacing w:after="0"/>
              <w:jc w:val="both"/>
              <w:rPr>
                <w:color w:val="000000"/>
                <w:sz w:val="20"/>
              </w:rPr>
            </w:pPr>
            <w:r w:rsidRPr="0027212A">
              <w:rPr>
                <w:color w:val="000000"/>
                <w:sz w:val="20"/>
              </w:rPr>
              <w:t xml:space="preserve">Проект ЗВ I - 4.4 </w:t>
            </w:r>
            <w:r w:rsidR="00FF7A7B" w:rsidRPr="00FF7A7B">
              <w:rPr>
                <w:color w:val="000000"/>
                <w:sz w:val="20"/>
              </w:rPr>
              <w:t>Изграждане на Бургаска художествена галерия</w:t>
            </w:r>
          </w:p>
        </w:tc>
      </w:tr>
      <w:tr w:rsidR="00252F1F" w14:paraId="76E5BC92" w14:textId="7A59F81D" w:rsidTr="00200C5A">
        <w:tc>
          <w:tcPr>
            <w:tcW w:w="421" w:type="dxa"/>
          </w:tcPr>
          <w:p w14:paraId="1776A93B" w14:textId="77777777"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12</w:t>
            </w:r>
          </w:p>
        </w:tc>
        <w:tc>
          <w:tcPr>
            <w:tcW w:w="3260" w:type="dxa"/>
          </w:tcPr>
          <w:p w14:paraId="3E46FD19" w14:textId="4EDEB82C" w:rsidR="00252F1F" w:rsidRPr="001F08D1" w:rsidRDefault="00252F1F" w:rsidP="001A36C6">
            <w:pPr>
              <w:pStyle w:val="NormalWeb"/>
              <w:spacing w:after="0"/>
              <w:jc w:val="both"/>
              <w:rPr>
                <w:color w:val="000000"/>
                <w:sz w:val="20"/>
              </w:rPr>
            </w:pPr>
            <w:r w:rsidRPr="001F08D1">
              <w:rPr>
                <w:color w:val="000000"/>
                <w:sz w:val="20"/>
              </w:rPr>
              <w:t>Проект ЗВ I - 4.9 Ремонт и обновяване, внедряване на мерки за енергийна ефективност в Археологическа експозиция</w:t>
            </w:r>
          </w:p>
        </w:tc>
        <w:tc>
          <w:tcPr>
            <w:tcW w:w="1559" w:type="dxa"/>
          </w:tcPr>
          <w:p w14:paraId="4468788E" w14:textId="1D3856C6" w:rsidR="00252F1F" w:rsidRPr="001F08D1" w:rsidRDefault="00252F1F" w:rsidP="001A36C6">
            <w:pPr>
              <w:pStyle w:val="NormalWeb"/>
              <w:spacing w:before="0" w:beforeAutospacing="0" w:after="0" w:afterAutospacing="0"/>
              <w:jc w:val="both"/>
              <w:rPr>
                <w:color w:val="000000"/>
                <w:sz w:val="20"/>
              </w:rPr>
            </w:pPr>
            <w:r w:rsidRPr="001F08D1">
              <w:rPr>
                <w:color w:val="000000"/>
                <w:sz w:val="20"/>
              </w:rPr>
              <w:t>Публична</w:t>
            </w:r>
          </w:p>
        </w:tc>
        <w:tc>
          <w:tcPr>
            <w:tcW w:w="3827" w:type="dxa"/>
          </w:tcPr>
          <w:p w14:paraId="68906B6A" w14:textId="7351F180" w:rsidR="00252F1F" w:rsidRPr="001F08D1" w:rsidRDefault="0027212A" w:rsidP="001A36C6">
            <w:pPr>
              <w:pStyle w:val="NormalWeb"/>
              <w:spacing w:before="0" w:beforeAutospacing="0" w:after="0" w:afterAutospacing="0"/>
              <w:jc w:val="both"/>
              <w:rPr>
                <w:color w:val="000000"/>
                <w:sz w:val="20"/>
              </w:rPr>
            </w:pPr>
            <w:r w:rsidRPr="0027212A">
              <w:rPr>
                <w:color w:val="000000"/>
                <w:sz w:val="20"/>
              </w:rPr>
              <w:t xml:space="preserve">Проект ЗВ I - 4.9 </w:t>
            </w:r>
            <w:r w:rsidR="00252F1F" w:rsidRPr="00CB72BA">
              <w:rPr>
                <w:color w:val="000000"/>
                <w:sz w:val="20"/>
              </w:rPr>
              <w:t>Археологическа експозиция</w:t>
            </w:r>
          </w:p>
        </w:tc>
      </w:tr>
      <w:tr w:rsidR="00FF7A7B" w14:paraId="263400BC" w14:textId="77777777" w:rsidTr="00A536DF">
        <w:tc>
          <w:tcPr>
            <w:tcW w:w="9067" w:type="dxa"/>
            <w:gridSpan w:val="4"/>
            <w:shd w:val="clear" w:color="auto" w:fill="D9D9D9" w:themeFill="background1" w:themeFillShade="D9"/>
          </w:tcPr>
          <w:p w14:paraId="11CDFB72" w14:textId="6C3788C3" w:rsidR="00FF7A7B" w:rsidRPr="003F634B" w:rsidRDefault="003F634B" w:rsidP="001A36C6">
            <w:pPr>
              <w:pStyle w:val="NormalWeb"/>
              <w:spacing w:before="0" w:beforeAutospacing="0" w:after="0" w:afterAutospacing="0"/>
              <w:jc w:val="both"/>
              <w:rPr>
                <w:b/>
                <w:i/>
                <w:color w:val="000000"/>
                <w:sz w:val="22"/>
                <w:szCs w:val="22"/>
              </w:rPr>
            </w:pPr>
            <w:r w:rsidRPr="003F634B">
              <w:rPr>
                <w:b/>
                <w:i/>
                <w:color w:val="000000"/>
                <w:sz w:val="22"/>
                <w:szCs w:val="22"/>
              </w:rPr>
              <w:t>Инвестиционен приоритет  „Образователна инфраструктура”</w:t>
            </w:r>
          </w:p>
        </w:tc>
      </w:tr>
      <w:tr w:rsidR="00A536DF" w14:paraId="51FEE12F" w14:textId="0775BD85" w:rsidTr="00200C5A">
        <w:tc>
          <w:tcPr>
            <w:tcW w:w="421" w:type="dxa"/>
            <w:vMerge w:val="restart"/>
          </w:tcPr>
          <w:p w14:paraId="668016D6" w14:textId="77777777" w:rsidR="00A536DF" w:rsidRPr="001F08D1" w:rsidRDefault="00A536DF" w:rsidP="001A36C6">
            <w:pPr>
              <w:pStyle w:val="NormalWeb"/>
              <w:spacing w:before="0" w:beforeAutospacing="0" w:after="0" w:afterAutospacing="0"/>
              <w:jc w:val="both"/>
              <w:rPr>
                <w:color w:val="000000"/>
                <w:sz w:val="20"/>
              </w:rPr>
            </w:pPr>
            <w:r w:rsidRPr="001F08D1">
              <w:rPr>
                <w:color w:val="000000"/>
                <w:sz w:val="20"/>
              </w:rPr>
              <w:t>13</w:t>
            </w:r>
          </w:p>
        </w:tc>
        <w:tc>
          <w:tcPr>
            <w:tcW w:w="3260" w:type="dxa"/>
            <w:vMerge w:val="restart"/>
          </w:tcPr>
          <w:p w14:paraId="5C89B266" w14:textId="77777777" w:rsidR="00A536DF" w:rsidRDefault="00A536DF" w:rsidP="001A36C6">
            <w:pPr>
              <w:pStyle w:val="NormalWeb"/>
              <w:spacing w:after="0"/>
              <w:jc w:val="both"/>
              <w:rPr>
                <w:color w:val="000000"/>
                <w:sz w:val="20"/>
              </w:rPr>
            </w:pPr>
          </w:p>
          <w:p w14:paraId="428F611E" w14:textId="77777777" w:rsidR="00A536DF" w:rsidRDefault="00A536DF" w:rsidP="001A36C6">
            <w:pPr>
              <w:pStyle w:val="NormalWeb"/>
              <w:spacing w:after="0"/>
              <w:jc w:val="both"/>
              <w:rPr>
                <w:color w:val="000000"/>
                <w:sz w:val="20"/>
              </w:rPr>
            </w:pPr>
          </w:p>
          <w:p w14:paraId="015432B7" w14:textId="77777777" w:rsidR="00A536DF" w:rsidRDefault="00A536DF" w:rsidP="001A36C6">
            <w:pPr>
              <w:pStyle w:val="NormalWeb"/>
              <w:spacing w:after="0"/>
              <w:jc w:val="both"/>
              <w:rPr>
                <w:color w:val="000000"/>
                <w:sz w:val="20"/>
              </w:rPr>
            </w:pPr>
          </w:p>
          <w:p w14:paraId="5AF8FBDD" w14:textId="74C3C9A2" w:rsidR="00A536DF" w:rsidRPr="001F08D1" w:rsidRDefault="00A536DF" w:rsidP="001A36C6">
            <w:pPr>
              <w:pStyle w:val="NormalWeb"/>
              <w:spacing w:after="0"/>
              <w:jc w:val="both"/>
              <w:rPr>
                <w:color w:val="000000"/>
                <w:sz w:val="20"/>
              </w:rPr>
            </w:pPr>
            <w:r>
              <w:rPr>
                <w:color w:val="000000"/>
                <w:sz w:val="20"/>
              </w:rPr>
              <w:t>„</w:t>
            </w:r>
            <w:r w:rsidRPr="001F08D1">
              <w:rPr>
                <w:color w:val="000000"/>
                <w:sz w:val="20"/>
              </w:rPr>
              <w:t>Подобряване качеството на образованието чрез модернизиране на образователната инфраструктура в град Бургас-втори етап</w:t>
            </w:r>
            <w:r>
              <w:rPr>
                <w:color w:val="000000"/>
                <w:sz w:val="20"/>
              </w:rPr>
              <w:t>“</w:t>
            </w:r>
          </w:p>
        </w:tc>
        <w:tc>
          <w:tcPr>
            <w:tcW w:w="1559" w:type="dxa"/>
          </w:tcPr>
          <w:p w14:paraId="1CE32B3F" w14:textId="0805BA3B" w:rsidR="00A536DF" w:rsidRPr="001F08D1" w:rsidRDefault="00A536DF" w:rsidP="001A36C6">
            <w:pPr>
              <w:pStyle w:val="NormalWeb"/>
              <w:spacing w:before="0" w:beforeAutospacing="0" w:after="0" w:afterAutospacing="0"/>
              <w:jc w:val="both"/>
              <w:rPr>
                <w:color w:val="000000"/>
                <w:sz w:val="20"/>
              </w:rPr>
            </w:pPr>
            <w:r>
              <w:rPr>
                <w:color w:val="000000"/>
                <w:sz w:val="20"/>
              </w:rPr>
              <w:t>социална</w:t>
            </w:r>
          </w:p>
        </w:tc>
        <w:tc>
          <w:tcPr>
            <w:tcW w:w="3827" w:type="dxa"/>
          </w:tcPr>
          <w:p w14:paraId="4AF43C08" w14:textId="078BEAC2"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З</w:t>
            </w:r>
            <w:r>
              <w:rPr>
                <w:color w:val="000000"/>
                <w:sz w:val="20"/>
              </w:rPr>
              <w:t>В II -  3.7 Обновяване на прилеж</w:t>
            </w:r>
            <w:r w:rsidRPr="003F634B">
              <w:rPr>
                <w:color w:val="000000"/>
                <w:sz w:val="20"/>
              </w:rPr>
              <w:t>ащ терен/дворни пространства и площадки в ОУ Найден Геров</w:t>
            </w:r>
          </w:p>
        </w:tc>
      </w:tr>
      <w:tr w:rsidR="00A536DF" w14:paraId="2F079C53" w14:textId="77777777" w:rsidTr="00200C5A">
        <w:tc>
          <w:tcPr>
            <w:tcW w:w="421" w:type="dxa"/>
            <w:vMerge/>
          </w:tcPr>
          <w:p w14:paraId="2A1F5387"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0ED431FF" w14:textId="77777777" w:rsidR="00A536DF" w:rsidRPr="001F08D1" w:rsidRDefault="00A536DF" w:rsidP="001A36C6">
            <w:pPr>
              <w:pStyle w:val="NormalWeb"/>
              <w:spacing w:after="0"/>
              <w:jc w:val="both"/>
              <w:rPr>
                <w:color w:val="000000"/>
                <w:sz w:val="20"/>
              </w:rPr>
            </w:pPr>
          </w:p>
        </w:tc>
        <w:tc>
          <w:tcPr>
            <w:tcW w:w="1559" w:type="dxa"/>
          </w:tcPr>
          <w:p w14:paraId="7D8EAFD7" w14:textId="6F91286D" w:rsidR="00A536DF" w:rsidRPr="001F08D1" w:rsidRDefault="00A536DF" w:rsidP="001A36C6">
            <w:pPr>
              <w:pStyle w:val="NormalWeb"/>
              <w:spacing w:before="0" w:beforeAutospacing="0" w:after="0" w:afterAutospacing="0"/>
              <w:jc w:val="both"/>
              <w:rPr>
                <w:color w:val="000000"/>
                <w:sz w:val="20"/>
              </w:rPr>
            </w:pPr>
            <w:r>
              <w:rPr>
                <w:color w:val="000000"/>
                <w:sz w:val="20"/>
              </w:rPr>
              <w:t>социална</w:t>
            </w:r>
          </w:p>
        </w:tc>
        <w:tc>
          <w:tcPr>
            <w:tcW w:w="3827" w:type="dxa"/>
          </w:tcPr>
          <w:p w14:paraId="65FCD1C0" w14:textId="4778CEB5" w:rsidR="00A536DF" w:rsidRPr="001F08D1" w:rsidRDefault="00A536DF" w:rsidP="003F634B">
            <w:pPr>
              <w:pStyle w:val="NormalWeb"/>
              <w:spacing w:before="0" w:beforeAutospacing="0" w:after="0" w:afterAutospacing="0"/>
              <w:jc w:val="both"/>
              <w:rPr>
                <w:color w:val="000000"/>
                <w:sz w:val="20"/>
              </w:rPr>
            </w:pPr>
            <w:r w:rsidRPr="003F634B">
              <w:rPr>
                <w:color w:val="000000"/>
                <w:sz w:val="20"/>
              </w:rPr>
              <w:t>Проект ЗВ II -  3.8 Обновяване на приле</w:t>
            </w:r>
            <w:r>
              <w:rPr>
                <w:color w:val="000000"/>
                <w:sz w:val="20"/>
              </w:rPr>
              <w:t>ж</w:t>
            </w:r>
            <w:r w:rsidRPr="003F634B">
              <w:rPr>
                <w:color w:val="000000"/>
                <w:sz w:val="20"/>
              </w:rPr>
              <w:t>ащ терен/дворни пространства и площадки в СОУ Константин Петканов</w:t>
            </w:r>
          </w:p>
        </w:tc>
      </w:tr>
      <w:tr w:rsidR="00A536DF" w14:paraId="25525E3F" w14:textId="77777777" w:rsidTr="00200C5A">
        <w:tc>
          <w:tcPr>
            <w:tcW w:w="421" w:type="dxa"/>
            <w:vMerge/>
          </w:tcPr>
          <w:p w14:paraId="3C1CE327"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3B43136E" w14:textId="77777777" w:rsidR="00A536DF" w:rsidRPr="001F08D1" w:rsidRDefault="00A536DF" w:rsidP="001A36C6">
            <w:pPr>
              <w:pStyle w:val="NormalWeb"/>
              <w:spacing w:after="0"/>
              <w:jc w:val="both"/>
              <w:rPr>
                <w:color w:val="000000"/>
                <w:sz w:val="20"/>
              </w:rPr>
            </w:pPr>
          </w:p>
        </w:tc>
        <w:tc>
          <w:tcPr>
            <w:tcW w:w="1559" w:type="dxa"/>
          </w:tcPr>
          <w:p w14:paraId="174D28A6" w14:textId="113D439D" w:rsidR="00A536DF" w:rsidRPr="001F08D1" w:rsidRDefault="00A536DF" w:rsidP="001A36C6">
            <w:pPr>
              <w:pStyle w:val="NormalWeb"/>
              <w:spacing w:before="0" w:beforeAutospacing="0" w:after="0" w:afterAutospacing="0"/>
              <w:jc w:val="both"/>
              <w:rPr>
                <w:color w:val="000000"/>
                <w:sz w:val="20"/>
              </w:rPr>
            </w:pPr>
            <w:r>
              <w:rPr>
                <w:color w:val="000000"/>
                <w:sz w:val="20"/>
              </w:rPr>
              <w:t>социална</w:t>
            </w:r>
          </w:p>
        </w:tc>
        <w:tc>
          <w:tcPr>
            <w:tcW w:w="3827" w:type="dxa"/>
          </w:tcPr>
          <w:p w14:paraId="061D18F0" w14:textId="73BB36D3"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З</w:t>
            </w:r>
            <w:r>
              <w:rPr>
                <w:color w:val="000000"/>
                <w:sz w:val="20"/>
              </w:rPr>
              <w:t>В II -  3.6 Обновяване на прилеж</w:t>
            </w:r>
            <w:r w:rsidRPr="003F634B">
              <w:rPr>
                <w:color w:val="000000"/>
                <w:sz w:val="20"/>
              </w:rPr>
              <w:t>ащ терен/дворни пространства и площадки в ОДЗ Делфин, ОДЗ Славейче, ОДЗ Морска звезда и ЦДГ Чайка</w:t>
            </w:r>
          </w:p>
        </w:tc>
      </w:tr>
      <w:tr w:rsidR="00A536DF" w14:paraId="741A6BE8" w14:textId="77777777" w:rsidTr="00200C5A">
        <w:tc>
          <w:tcPr>
            <w:tcW w:w="421" w:type="dxa"/>
            <w:vMerge/>
          </w:tcPr>
          <w:p w14:paraId="751398DA"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0BDBCB80" w14:textId="77777777" w:rsidR="00A536DF" w:rsidRPr="001F08D1" w:rsidRDefault="00A536DF" w:rsidP="001A36C6">
            <w:pPr>
              <w:pStyle w:val="NormalWeb"/>
              <w:spacing w:after="0"/>
              <w:jc w:val="both"/>
              <w:rPr>
                <w:color w:val="000000"/>
                <w:sz w:val="20"/>
              </w:rPr>
            </w:pPr>
          </w:p>
        </w:tc>
        <w:tc>
          <w:tcPr>
            <w:tcW w:w="1559" w:type="dxa"/>
          </w:tcPr>
          <w:p w14:paraId="0A1A9AFC" w14:textId="40A8CEFB"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20% функционални връзки</w:t>
            </w:r>
          </w:p>
        </w:tc>
        <w:tc>
          <w:tcPr>
            <w:tcW w:w="3827" w:type="dxa"/>
          </w:tcPr>
          <w:p w14:paraId="39B872D7" w14:textId="5A78251B"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3.1 Обновяване на прилежащ терен/дворни пространства и площадки в ОУ Г. Бенковски, ж. к. Зорница</w:t>
            </w:r>
          </w:p>
        </w:tc>
      </w:tr>
      <w:tr w:rsidR="00A536DF" w14:paraId="381405FE" w14:textId="77777777" w:rsidTr="00200C5A">
        <w:tc>
          <w:tcPr>
            <w:tcW w:w="421" w:type="dxa"/>
            <w:vMerge/>
          </w:tcPr>
          <w:p w14:paraId="77E67E10"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607F21D3" w14:textId="77777777" w:rsidR="00A536DF" w:rsidRPr="001F08D1" w:rsidRDefault="00A536DF" w:rsidP="001A36C6">
            <w:pPr>
              <w:pStyle w:val="NormalWeb"/>
              <w:spacing w:after="0"/>
              <w:jc w:val="both"/>
              <w:rPr>
                <w:color w:val="000000"/>
                <w:sz w:val="20"/>
              </w:rPr>
            </w:pPr>
          </w:p>
        </w:tc>
        <w:tc>
          <w:tcPr>
            <w:tcW w:w="1559" w:type="dxa"/>
          </w:tcPr>
          <w:p w14:paraId="084178CB" w14:textId="781EAE8D" w:rsidR="00A536DF" w:rsidRPr="001F08D1" w:rsidRDefault="00A536DF" w:rsidP="001A36C6">
            <w:pPr>
              <w:pStyle w:val="NormalWeb"/>
              <w:spacing w:before="0" w:beforeAutospacing="0" w:after="0" w:afterAutospacing="0"/>
              <w:jc w:val="both"/>
              <w:rPr>
                <w:color w:val="000000"/>
                <w:sz w:val="20"/>
              </w:rPr>
            </w:pPr>
            <w:r>
              <w:rPr>
                <w:color w:val="000000"/>
                <w:sz w:val="20"/>
              </w:rPr>
              <w:t>публична</w:t>
            </w:r>
          </w:p>
        </w:tc>
        <w:tc>
          <w:tcPr>
            <w:tcW w:w="3827" w:type="dxa"/>
          </w:tcPr>
          <w:p w14:paraId="52C3AEC1" w14:textId="42388A6A"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 xml:space="preserve">Проект </w:t>
            </w:r>
            <w:r>
              <w:rPr>
                <w:color w:val="000000"/>
                <w:sz w:val="20"/>
              </w:rPr>
              <w:t>ЗВ I -  3.3 Обновяване на прилеж</w:t>
            </w:r>
            <w:r w:rsidRPr="003F634B">
              <w:rPr>
                <w:color w:val="000000"/>
                <w:sz w:val="20"/>
              </w:rPr>
              <w:t>ащ терен/дворни пространства и площадки в ОУ Св. Княз Борис I (двор)</w:t>
            </w:r>
          </w:p>
        </w:tc>
      </w:tr>
      <w:tr w:rsidR="00A536DF" w14:paraId="4C1702D3" w14:textId="77777777" w:rsidTr="00200C5A">
        <w:tc>
          <w:tcPr>
            <w:tcW w:w="421" w:type="dxa"/>
            <w:vMerge/>
          </w:tcPr>
          <w:p w14:paraId="7C88D53F"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2869C7FA" w14:textId="77777777" w:rsidR="00A536DF" w:rsidRPr="001F08D1" w:rsidRDefault="00A536DF" w:rsidP="001A36C6">
            <w:pPr>
              <w:pStyle w:val="NormalWeb"/>
              <w:spacing w:after="0"/>
              <w:jc w:val="both"/>
              <w:rPr>
                <w:color w:val="000000"/>
                <w:sz w:val="20"/>
              </w:rPr>
            </w:pPr>
          </w:p>
        </w:tc>
        <w:tc>
          <w:tcPr>
            <w:tcW w:w="1559" w:type="dxa"/>
          </w:tcPr>
          <w:p w14:paraId="7D297F7C" w14:textId="57EAE552"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20% функционални връзки</w:t>
            </w:r>
          </w:p>
        </w:tc>
        <w:tc>
          <w:tcPr>
            <w:tcW w:w="3827" w:type="dxa"/>
          </w:tcPr>
          <w:p w14:paraId="3C0CA4B2" w14:textId="1B01AFFA"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3.6 Обновяване на дворно пространство и площадки в ОУ Антон Страшимиров, ж.к. Славейков</w:t>
            </w:r>
          </w:p>
        </w:tc>
      </w:tr>
      <w:tr w:rsidR="00A536DF" w14:paraId="071D8E71" w14:textId="77777777" w:rsidTr="00200C5A">
        <w:tc>
          <w:tcPr>
            <w:tcW w:w="421" w:type="dxa"/>
            <w:vMerge/>
          </w:tcPr>
          <w:p w14:paraId="2CA9A3FF"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03053E0A" w14:textId="77777777" w:rsidR="00A536DF" w:rsidRPr="001F08D1" w:rsidRDefault="00A536DF" w:rsidP="001A36C6">
            <w:pPr>
              <w:pStyle w:val="NormalWeb"/>
              <w:spacing w:after="0"/>
              <w:jc w:val="both"/>
              <w:rPr>
                <w:color w:val="000000"/>
                <w:sz w:val="20"/>
              </w:rPr>
            </w:pPr>
          </w:p>
        </w:tc>
        <w:tc>
          <w:tcPr>
            <w:tcW w:w="1559" w:type="dxa"/>
          </w:tcPr>
          <w:p w14:paraId="7B29B549" w14:textId="77A74D45"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20% функционални връзки</w:t>
            </w:r>
          </w:p>
        </w:tc>
        <w:tc>
          <w:tcPr>
            <w:tcW w:w="3827" w:type="dxa"/>
          </w:tcPr>
          <w:p w14:paraId="0A1C9F72" w14:textId="2BC85AFA"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3.7 Обновяване на дворно пространство и площадки в СОУ Димчо Дебелянов, ж.к. Славейков</w:t>
            </w:r>
          </w:p>
        </w:tc>
      </w:tr>
      <w:tr w:rsidR="00A536DF" w14:paraId="6CA9FEF8" w14:textId="77777777" w:rsidTr="00200C5A">
        <w:tc>
          <w:tcPr>
            <w:tcW w:w="421" w:type="dxa"/>
            <w:vMerge/>
          </w:tcPr>
          <w:p w14:paraId="3CFEC9FA"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159756A3" w14:textId="77777777" w:rsidR="00A536DF" w:rsidRPr="001F08D1" w:rsidRDefault="00A536DF" w:rsidP="001A36C6">
            <w:pPr>
              <w:pStyle w:val="NormalWeb"/>
              <w:spacing w:after="0"/>
              <w:jc w:val="both"/>
              <w:rPr>
                <w:color w:val="000000"/>
                <w:sz w:val="20"/>
              </w:rPr>
            </w:pPr>
          </w:p>
        </w:tc>
        <w:tc>
          <w:tcPr>
            <w:tcW w:w="1559" w:type="dxa"/>
          </w:tcPr>
          <w:p w14:paraId="69E37B63" w14:textId="4EB96011" w:rsidR="00A536DF" w:rsidRPr="001F08D1" w:rsidRDefault="00A536DF" w:rsidP="001A36C6">
            <w:pPr>
              <w:pStyle w:val="NormalWeb"/>
              <w:spacing w:before="0" w:beforeAutospacing="0" w:after="0" w:afterAutospacing="0"/>
              <w:jc w:val="both"/>
              <w:rPr>
                <w:color w:val="000000"/>
                <w:sz w:val="20"/>
              </w:rPr>
            </w:pPr>
            <w:r>
              <w:rPr>
                <w:color w:val="000000"/>
                <w:sz w:val="20"/>
              </w:rPr>
              <w:t>публична</w:t>
            </w:r>
          </w:p>
        </w:tc>
        <w:tc>
          <w:tcPr>
            <w:tcW w:w="3827" w:type="dxa"/>
          </w:tcPr>
          <w:p w14:paraId="57016C71" w14:textId="294A99CC"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3.6 Обновяване на прилежащ терен/дворни пространства и площадки в ОУ П. Р. Славейков, ЦГЧ</w:t>
            </w:r>
          </w:p>
        </w:tc>
      </w:tr>
      <w:tr w:rsidR="00A536DF" w14:paraId="15B282BE" w14:textId="77777777" w:rsidTr="00200C5A">
        <w:tc>
          <w:tcPr>
            <w:tcW w:w="421" w:type="dxa"/>
            <w:vMerge/>
          </w:tcPr>
          <w:p w14:paraId="350F96C1"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32172D8D" w14:textId="77777777" w:rsidR="00A536DF" w:rsidRPr="001F08D1" w:rsidRDefault="00A536DF" w:rsidP="001A36C6">
            <w:pPr>
              <w:pStyle w:val="NormalWeb"/>
              <w:spacing w:after="0"/>
              <w:jc w:val="both"/>
              <w:rPr>
                <w:color w:val="000000"/>
                <w:sz w:val="20"/>
              </w:rPr>
            </w:pPr>
          </w:p>
        </w:tc>
        <w:tc>
          <w:tcPr>
            <w:tcW w:w="1559" w:type="dxa"/>
          </w:tcPr>
          <w:p w14:paraId="3E3B3FFB" w14:textId="3EB61122"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20% функционални връзки</w:t>
            </w:r>
          </w:p>
        </w:tc>
        <w:tc>
          <w:tcPr>
            <w:tcW w:w="3827" w:type="dxa"/>
          </w:tcPr>
          <w:p w14:paraId="02125E26" w14:textId="38D0B621" w:rsidR="00A536DF" w:rsidRPr="001F08D1" w:rsidRDefault="00A536DF" w:rsidP="001A36C6">
            <w:pPr>
              <w:pStyle w:val="NormalWeb"/>
              <w:spacing w:before="0" w:beforeAutospacing="0" w:after="0" w:afterAutospacing="0"/>
              <w:jc w:val="both"/>
              <w:rPr>
                <w:color w:val="000000"/>
                <w:sz w:val="20"/>
              </w:rPr>
            </w:pPr>
            <w:r w:rsidRPr="003F634B">
              <w:rPr>
                <w:color w:val="000000"/>
                <w:sz w:val="20"/>
              </w:rPr>
              <w:t>Проект 3.11 Внедряване на мерки за енергийна ефективност и обновяване на прилежащ терен/дворни пространства в  ОУ Хр. Ботев, кв. Ветрен</w:t>
            </w:r>
          </w:p>
        </w:tc>
      </w:tr>
      <w:tr w:rsidR="00A536DF" w14:paraId="2D92FFEE" w14:textId="77777777" w:rsidTr="00200C5A">
        <w:tc>
          <w:tcPr>
            <w:tcW w:w="421" w:type="dxa"/>
            <w:vMerge/>
          </w:tcPr>
          <w:p w14:paraId="15B9966D" w14:textId="77777777" w:rsidR="00A536DF" w:rsidRPr="001F08D1" w:rsidRDefault="00A536DF" w:rsidP="001A36C6">
            <w:pPr>
              <w:pStyle w:val="NormalWeb"/>
              <w:spacing w:before="0" w:beforeAutospacing="0" w:after="0" w:afterAutospacing="0"/>
              <w:jc w:val="both"/>
              <w:rPr>
                <w:color w:val="000000"/>
                <w:sz w:val="20"/>
              </w:rPr>
            </w:pPr>
          </w:p>
        </w:tc>
        <w:tc>
          <w:tcPr>
            <w:tcW w:w="3260" w:type="dxa"/>
            <w:vMerge/>
          </w:tcPr>
          <w:p w14:paraId="0BCC9636" w14:textId="77777777" w:rsidR="00A536DF" w:rsidRPr="001F08D1" w:rsidRDefault="00A536DF" w:rsidP="001A36C6">
            <w:pPr>
              <w:pStyle w:val="NormalWeb"/>
              <w:spacing w:after="0"/>
              <w:jc w:val="both"/>
              <w:rPr>
                <w:color w:val="000000"/>
                <w:sz w:val="20"/>
              </w:rPr>
            </w:pPr>
          </w:p>
        </w:tc>
        <w:tc>
          <w:tcPr>
            <w:tcW w:w="1559" w:type="dxa"/>
          </w:tcPr>
          <w:p w14:paraId="42AB5B73" w14:textId="70B00EA6" w:rsidR="00A536DF" w:rsidRPr="003F634B" w:rsidRDefault="00A536DF" w:rsidP="001A36C6">
            <w:pPr>
              <w:pStyle w:val="NormalWeb"/>
              <w:spacing w:before="0" w:beforeAutospacing="0" w:after="0" w:afterAutospacing="0"/>
              <w:jc w:val="both"/>
              <w:rPr>
                <w:color w:val="000000"/>
                <w:sz w:val="20"/>
              </w:rPr>
            </w:pPr>
            <w:r w:rsidRPr="003F634B">
              <w:rPr>
                <w:color w:val="000000"/>
                <w:sz w:val="20"/>
              </w:rPr>
              <w:t>20% функционални връзки</w:t>
            </w:r>
          </w:p>
        </w:tc>
        <w:tc>
          <w:tcPr>
            <w:tcW w:w="3827" w:type="dxa"/>
          </w:tcPr>
          <w:p w14:paraId="42E02FB5" w14:textId="2AD9E06E" w:rsidR="00A536DF" w:rsidRPr="003F634B" w:rsidRDefault="00A536DF" w:rsidP="001A36C6">
            <w:pPr>
              <w:pStyle w:val="NormalWeb"/>
              <w:spacing w:before="0" w:beforeAutospacing="0" w:after="0" w:afterAutospacing="0"/>
              <w:jc w:val="both"/>
              <w:rPr>
                <w:color w:val="000000"/>
                <w:sz w:val="20"/>
              </w:rPr>
            </w:pPr>
            <w:r w:rsidRPr="003F634B">
              <w:rPr>
                <w:color w:val="000000"/>
                <w:sz w:val="20"/>
              </w:rPr>
              <w:t>Проект 3.12 Обновяване на прилежащ терен/ дворно пространство на ОУ Кл. Охридски, ж.к. Изгрев</w:t>
            </w:r>
          </w:p>
        </w:tc>
      </w:tr>
    </w:tbl>
    <w:p w14:paraId="2C41E1A0" w14:textId="77777777" w:rsidR="00BD7001" w:rsidRDefault="00BD7001" w:rsidP="0088752D">
      <w:pPr>
        <w:pStyle w:val="NormalWeb"/>
        <w:shd w:val="clear" w:color="auto" w:fill="FFFFFF"/>
        <w:spacing w:before="0" w:beforeAutospacing="0" w:after="0" w:afterAutospacing="0"/>
        <w:jc w:val="both"/>
        <w:rPr>
          <w:color w:val="000000"/>
        </w:rPr>
      </w:pPr>
    </w:p>
    <w:p w14:paraId="66EC7E32" w14:textId="6488F642" w:rsidR="005D3F62" w:rsidRPr="006C09A6" w:rsidRDefault="005B2FDA" w:rsidP="006C09A6">
      <w:pPr>
        <w:pStyle w:val="NormalWeb"/>
        <w:shd w:val="clear" w:color="auto" w:fill="FFFFFF"/>
        <w:spacing w:before="0" w:beforeAutospacing="0" w:after="0" w:afterAutospacing="0"/>
        <w:ind w:firstLine="708"/>
        <w:jc w:val="both"/>
        <w:rPr>
          <w:rFonts w:eastAsia="Calibri"/>
          <w:color w:val="000000"/>
          <w:kern w:val="24"/>
        </w:rPr>
      </w:pPr>
      <w:r w:rsidRPr="00EA31B6">
        <w:rPr>
          <w:color w:val="333333"/>
        </w:rPr>
        <w:lastRenderedPageBreak/>
        <w:t xml:space="preserve">В </w:t>
      </w:r>
      <w:r>
        <w:rPr>
          <w:color w:val="333333"/>
        </w:rPr>
        <w:t xml:space="preserve">рамките на инвестиционната програма </w:t>
      </w:r>
      <w:r w:rsidRPr="00EA31B6">
        <w:rPr>
          <w:color w:val="333333"/>
        </w:rPr>
        <w:t>са предвидени  дейности, които  прилагат интегриран подход за надграждане на вече изпълнени дейности по рехабилитация и обновяване на</w:t>
      </w:r>
      <w:r w:rsidRPr="00EA31B6">
        <w:rPr>
          <w:color w:val="000000"/>
          <w:lang w:bidi="bg-BG"/>
        </w:rPr>
        <w:t xml:space="preserve"> т</w:t>
      </w:r>
      <w:r w:rsidRPr="00EA31B6">
        <w:rPr>
          <w:color w:val="333333"/>
          <w:lang w:bidi="bg-BG"/>
        </w:rPr>
        <w:t xml:space="preserve">еритории </w:t>
      </w:r>
      <w:r>
        <w:rPr>
          <w:rFonts w:eastAsia="Calibri"/>
          <w:color w:val="000000"/>
          <w:kern w:val="24"/>
        </w:rPr>
        <w:t xml:space="preserve">в </w:t>
      </w:r>
      <w:r w:rsidR="00CD5615">
        <w:rPr>
          <w:rFonts w:eastAsia="Calibri"/>
          <w:color w:val="000000"/>
          <w:kern w:val="24"/>
        </w:rPr>
        <w:t>Централна градска част</w:t>
      </w:r>
      <w:r w:rsidR="00CD5615" w:rsidRPr="00AE5EE8">
        <w:rPr>
          <w:rFonts w:eastAsia="Calibri"/>
          <w:color w:val="000000"/>
          <w:kern w:val="24"/>
        </w:rPr>
        <w:t>, ж.к.</w:t>
      </w:r>
      <w:r w:rsidR="00CD5615">
        <w:rPr>
          <w:rFonts w:eastAsia="Calibri"/>
          <w:color w:val="000000"/>
          <w:kern w:val="24"/>
        </w:rPr>
        <w:t xml:space="preserve"> „</w:t>
      </w:r>
      <w:r w:rsidR="00CD5615" w:rsidRPr="00AE5EE8">
        <w:rPr>
          <w:rFonts w:eastAsia="Calibri"/>
          <w:color w:val="000000"/>
          <w:kern w:val="24"/>
        </w:rPr>
        <w:t>Възраждане</w:t>
      </w:r>
      <w:r w:rsidR="00CD5615">
        <w:rPr>
          <w:rFonts w:eastAsia="Calibri"/>
          <w:color w:val="000000"/>
          <w:kern w:val="24"/>
        </w:rPr>
        <w:t xml:space="preserve">“, </w:t>
      </w:r>
      <w:r w:rsidR="00CD5615" w:rsidRPr="00AE5EE8">
        <w:rPr>
          <w:rFonts w:eastAsia="Calibri"/>
          <w:color w:val="000000"/>
          <w:kern w:val="24"/>
        </w:rPr>
        <w:t>ж.</w:t>
      </w:r>
      <w:r w:rsidR="00CD5615">
        <w:rPr>
          <w:rFonts w:eastAsia="Calibri"/>
          <w:color w:val="000000"/>
          <w:kern w:val="24"/>
        </w:rPr>
        <w:t>к</w:t>
      </w:r>
      <w:r w:rsidR="00CD5615" w:rsidRPr="00AE5EE8">
        <w:rPr>
          <w:rFonts w:eastAsia="Calibri"/>
          <w:color w:val="000000"/>
          <w:kern w:val="24"/>
        </w:rPr>
        <w:t xml:space="preserve">. </w:t>
      </w:r>
      <w:r w:rsidR="00CD5615">
        <w:rPr>
          <w:rFonts w:eastAsia="Calibri"/>
          <w:color w:val="000000"/>
          <w:kern w:val="24"/>
        </w:rPr>
        <w:t>„</w:t>
      </w:r>
      <w:r w:rsidR="00CD5615" w:rsidRPr="00AE5EE8">
        <w:rPr>
          <w:rFonts w:eastAsia="Calibri"/>
          <w:color w:val="000000"/>
          <w:kern w:val="24"/>
        </w:rPr>
        <w:t>Меден рудник</w:t>
      </w:r>
      <w:r w:rsidR="00CD5615">
        <w:rPr>
          <w:rFonts w:eastAsia="Calibri"/>
          <w:color w:val="000000"/>
          <w:kern w:val="24"/>
        </w:rPr>
        <w:t xml:space="preserve">“, </w:t>
      </w:r>
      <w:r w:rsidR="00CD5615" w:rsidRPr="00AE5EE8">
        <w:rPr>
          <w:rFonts w:eastAsia="Calibri"/>
          <w:color w:val="000000"/>
          <w:kern w:val="24"/>
        </w:rPr>
        <w:t>Зона Б и В на град Бургас</w:t>
      </w:r>
      <w:r w:rsidR="00CD5615">
        <w:rPr>
          <w:rFonts w:eastAsia="Calibri"/>
          <w:color w:val="000000"/>
          <w:kern w:val="24"/>
        </w:rPr>
        <w:t>.</w:t>
      </w:r>
      <w:r w:rsidR="00CD5615" w:rsidRPr="00AE5EE8">
        <w:rPr>
          <w:rFonts w:eastAsia="Calibri"/>
          <w:color w:val="000000"/>
          <w:kern w:val="24"/>
        </w:rPr>
        <w:t xml:space="preserve"> </w:t>
      </w:r>
      <w:r w:rsidR="00CD5615">
        <w:rPr>
          <w:rFonts w:eastAsia="Calibri"/>
          <w:color w:val="000000"/>
          <w:kern w:val="24"/>
        </w:rPr>
        <w:t xml:space="preserve">По тази начин се приоритизира </w:t>
      </w:r>
      <w:r w:rsidR="00CD5615" w:rsidRPr="00AE5EE8">
        <w:rPr>
          <w:rFonts w:eastAsia="Calibri"/>
          <w:color w:val="000000"/>
          <w:kern w:val="24"/>
        </w:rPr>
        <w:t>благоустрояване</w:t>
      </w:r>
      <w:r w:rsidR="00CD5615">
        <w:rPr>
          <w:rFonts w:eastAsia="Calibri"/>
          <w:color w:val="000000"/>
          <w:kern w:val="24"/>
        </w:rPr>
        <w:t>то</w:t>
      </w:r>
      <w:r w:rsidR="00CD5615" w:rsidRPr="00AE5EE8">
        <w:rPr>
          <w:rFonts w:eastAsia="Calibri"/>
          <w:color w:val="000000"/>
          <w:kern w:val="24"/>
        </w:rPr>
        <w:t xml:space="preserve"> на основна</w:t>
      </w:r>
      <w:r w:rsidR="00CD5615">
        <w:rPr>
          <w:rFonts w:eastAsia="Calibri"/>
          <w:color w:val="000000"/>
          <w:kern w:val="24"/>
        </w:rPr>
        <w:t>та</w:t>
      </w:r>
      <w:r w:rsidR="00CD5615" w:rsidRPr="00AE5EE8">
        <w:rPr>
          <w:rFonts w:eastAsia="Calibri"/>
          <w:color w:val="000000"/>
          <w:kern w:val="24"/>
        </w:rPr>
        <w:t xml:space="preserve"> пешеходна зона, историческото ядро на Приморски парк, детски</w:t>
      </w:r>
      <w:r w:rsidR="00CD5615">
        <w:rPr>
          <w:rFonts w:eastAsia="Calibri"/>
          <w:color w:val="000000"/>
          <w:kern w:val="24"/>
        </w:rPr>
        <w:t>те</w:t>
      </w:r>
      <w:r w:rsidR="00CD5615" w:rsidRPr="00AE5EE8">
        <w:rPr>
          <w:rFonts w:eastAsia="Calibri"/>
          <w:color w:val="000000"/>
          <w:kern w:val="24"/>
        </w:rPr>
        <w:t xml:space="preserve"> и спортни площадки, улична</w:t>
      </w:r>
      <w:r w:rsidR="00CD5615">
        <w:rPr>
          <w:rFonts w:eastAsia="Calibri"/>
          <w:color w:val="000000"/>
          <w:kern w:val="24"/>
        </w:rPr>
        <w:t>та</w:t>
      </w:r>
      <w:r w:rsidR="00CD5615" w:rsidRPr="00AE5EE8">
        <w:rPr>
          <w:rFonts w:eastAsia="Calibri"/>
          <w:color w:val="000000"/>
          <w:kern w:val="24"/>
        </w:rPr>
        <w:t xml:space="preserve"> мр</w:t>
      </w:r>
      <w:r w:rsidR="00CD5615">
        <w:rPr>
          <w:rFonts w:eastAsia="Calibri"/>
          <w:color w:val="000000"/>
          <w:kern w:val="24"/>
        </w:rPr>
        <w:t xml:space="preserve">ежа. В допълнение към гореизложеното се </w:t>
      </w:r>
      <w:r w:rsidR="00CD5615" w:rsidRPr="00AE5EE8">
        <w:rPr>
          <w:rFonts w:eastAsia="Calibri"/>
          <w:color w:val="000000"/>
          <w:kern w:val="24"/>
        </w:rPr>
        <w:t>осигуря</w:t>
      </w:r>
      <w:r w:rsidR="00CD5615">
        <w:rPr>
          <w:rFonts w:eastAsia="Calibri"/>
          <w:color w:val="000000"/>
          <w:kern w:val="24"/>
        </w:rPr>
        <w:t>ват</w:t>
      </w:r>
      <w:r w:rsidR="00CD5615" w:rsidRPr="00AE5EE8">
        <w:rPr>
          <w:rFonts w:eastAsia="Calibri"/>
          <w:color w:val="000000"/>
          <w:kern w:val="24"/>
        </w:rPr>
        <w:t xml:space="preserve"> разнообразни функционални възможности за активен социален</w:t>
      </w:r>
      <w:r w:rsidR="00CD5615">
        <w:rPr>
          <w:rFonts w:eastAsia="Calibri"/>
          <w:color w:val="000000"/>
          <w:kern w:val="24"/>
        </w:rPr>
        <w:t xml:space="preserve"> и</w:t>
      </w:r>
      <w:r w:rsidR="00CD5615" w:rsidRPr="00AE5EE8">
        <w:rPr>
          <w:rFonts w:eastAsia="Calibri"/>
          <w:color w:val="000000"/>
          <w:kern w:val="24"/>
        </w:rPr>
        <w:t xml:space="preserve"> културен живот </w:t>
      </w:r>
      <w:r w:rsidR="00CD5615">
        <w:rPr>
          <w:rFonts w:eastAsia="Calibri"/>
          <w:color w:val="000000"/>
          <w:kern w:val="24"/>
        </w:rPr>
        <w:t xml:space="preserve">на населението, по-качествено </w:t>
      </w:r>
      <w:r w:rsidR="00CD5615" w:rsidRPr="00AE5EE8">
        <w:rPr>
          <w:rFonts w:eastAsia="Calibri"/>
          <w:color w:val="000000"/>
          <w:kern w:val="24"/>
        </w:rPr>
        <w:t>образование, безконфликтна и безопасна мобилност</w:t>
      </w:r>
      <w:r w:rsidR="00CD5615">
        <w:rPr>
          <w:rFonts w:eastAsia="Calibri"/>
          <w:color w:val="000000"/>
          <w:kern w:val="24"/>
        </w:rPr>
        <w:t>.</w:t>
      </w:r>
      <w:r w:rsidR="00CD5615" w:rsidRPr="00AE5EE8">
        <w:rPr>
          <w:rFonts w:eastAsia="Calibri"/>
          <w:color w:val="000000"/>
          <w:kern w:val="24"/>
        </w:rPr>
        <w:t xml:space="preserve"> </w:t>
      </w:r>
      <w:r w:rsidR="00CD5615">
        <w:rPr>
          <w:rFonts w:eastAsia="Calibri"/>
          <w:color w:val="000000"/>
          <w:kern w:val="24"/>
        </w:rPr>
        <w:t xml:space="preserve">Отчетени са и предизвикателни </w:t>
      </w:r>
      <w:r w:rsidR="00CD5615" w:rsidRPr="00AE5EE8">
        <w:rPr>
          <w:rFonts w:eastAsia="Calibri"/>
          <w:color w:val="000000"/>
          <w:kern w:val="24"/>
        </w:rPr>
        <w:t>дейности, с които се цели трайно подобряване на инфраструктурата в индустриал</w:t>
      </w:r>
      <w:r w:rsidR="00CD5615">
        <w:rPr>
          <w:rFonts w:eastAsia="Calibri"/>
          <w:color w:val="000000"/>
          <w:kern w:val="24"/>
        </w:rPr>
        <w:t xml:space="preserve">ните зони и бизнес парковете в </w:t>
      </w:r>
      <w:r w:rsidR="00CD5615" w:rsidRPr="00AE5EE8">
        <w:rPr>
          <w:rFonts w:eastAsia="Calibri"/>
          <w:color w:val="000000"/>
          <w:kern w:val="24"/>
        </w:rPr>
        <w:t>Северна</w:t>
      </w:r>
      <w:r w:rsidR="00CD5615">
        <w:rPr>
          <w:rFonts w:eastAsia="Calibri"/>
          <w:color w:val="000000"/>
          <w:kern w:val="24"/>
        </w:rPr>
        <w:t>та</w:t>
      </w:r>
      <w:r w:rsidR="006C09A6">
        <w:rPr>
          <w:rFonts w:eastAsia="Calibri"/>
          <w:color w:val="000000"/>
          <w:kern w:val="24"/>
        </w:rPr>
        <w:t xml:space="preserve"> промишлена зона.</w:t>
      </w:r>
    </w:p>
    <w:p w14:paraId="63A2C219" w14:textId="292C115E" w:rsidR="005D3F62" w:rsidRPr="005D3F62" w:rsidRDefault="005D3F62" w:rsidP="005D3F62">
      <w:pPr>
        <w:pStyle w:val="NormalWeb"/>
        <w:shd w:val="clear" w:color="auto" w:fill="FFFFFF"/>
        <w:spacing w:before="0" w:beforeAutospacing="0" w:after="0" w:afterAutospacing="0"/>
        <w:ind w:firstLine="708"/>
        <w:jc w:val="both"/>
        <w:rPr>
          <w:color w:val="000000"/>
        </w:rPr>
      </w:pPr>
      <w:r>
        <w:rPr>
          <w:color w:val="000000"/>
        </w:rPr>
        <w:t>Инвестиционната програма съдържа освен списък с основни и резервни индикативни проектни идеи, така и обекти/ идеи от списъка с нови проектни идеи, обекти, подбрани в съответствие по процедурата по Фаза 1 на Приложение П от изменените от 10.01.2018</w:t>
      </w:r>
      <w:r w:rsidR="00317339">
        <w:rPr>
          <w:color w:val="000000"/>
        </w:rPr>
        <w:t xml:space="preserve"> </w:t>
      </w:r>
      <w:r>
        <w:rPr>
          <w:color w:val="000000"/>
        </w:rPr>
        <w:t xml:space="preserve">г. насоки за кандидатстване  по процедура </w:t>
      </w:r>
      <w:r>
        <w:rPr>
          <w:color w:val="000000"/>
          <w:lang w:val="en-US"/>
        </w:rPr>
        <w:t>BG16RFOP001-1.001-039</w:t>
      </w:r>
      <w:r>
        <w:rPr>
          <w:color w:val="000000"/>
        </w:rPr>
        <w:t xml:space="preserve"> „Изпълнение на интегрирани планове за градско възстановяване и развитие 2014 -2020“.</w:t>
      </w:r>
    </w:p>
    <w:p w14:paraId="5D0E6537" w14:textId="77777777" w:rsidR="00BF762C" w:rsidRDefault="000B2382" w:rsidP="005D3F62">
      <w:pPr>
        <w:pStyle w:val="NormalWeb"/>
        <w:shd w:val="clear" w:color="auto" w:fill="FFFFFF"/>
        <w:spacing w:before="0" w:beforeAutospacing="0" w:after="0" w:afterAutospacing="0"/>
        <w:ind w:firstLine="708"/>
        <w:jc w:val="both"/>
        <w:rPr>
          <w:kern w:val="28"/>
          <w:lang w:eastAsia="en-GB"/>
        </w:rPr>
      </w:pPr>
      <w:r>
        <w:rPr>
          <w:kern w:val="28"/>
          <w:lang w:eastAsia="en-GB"/>
        </w:rPr>
        <w:t>И</w:t>
      </w:r>
      <w:r w:rsidRPr="00FA1781">
        <w:rPr>
          <w:kern w:val="28"/>
          <w:lang w:eastAsia="en-GB"/>
        </w:rPr>
        <w:t>нвестиционна</w:t>
      </w:r>
      <w:r>
        <w:rPr>
          <w:kern w:val="28"/>
          <w:lang w:eastAsia="en-GB"/>
        </w:rPr>
        <w:t>та</w:t>
      </w:r>
      <w:r w:rsidRPr="00FA1781">
        <w:rPr>
          <w:kern w:val="28"/>
          <w:lang w:eastAsia="en-GB"/>
        </w:rPr>
        <w:t xml:space="preserve"> програма </w:t>
      </w:r>
      <w:r>
        <w:rPr>
          <w:kern w:val="28"/>
          <w:lang w:eastAsia="en-GB"/>
        </w:rPr>
        <w:t>на Община Бургас е актуализирана през 2018</w:t>
      </w:r>
      <w:r w:rsidR="00CB72BA">
        <w:rPr>
          <w:kern w:val="28"/>
          <w:lang w:eastAsia="en-GB"/>
        </w:rPr>
        <w:t xml:space="preserve"> </w:t>
      </w:r>
      <w:r>
        <w:rPr>
          <w:kern w:val="28"/>
          <w:lang w:eastAsia="en-GB"/>
        </w:rPr>
        <w:t xml:space="preserve">г. като са включени  </w:t>
      </w:r>
      <w:r w:rsidR="0069371E">
        <w:rPr>
          <w:kern w:val="28"/>
          <w:lang w:eastAsia="en-GB"/>
        </w:rPr>
        <w:t>4 проекта</w:t>
      </w:r>
      <w:r w:rsidRPr="000B2382">
        <w:rPr>
          <w:kern w:val="28"/>
          <w:lang w:eastAsia="en-GB"/>
        </w:rPr>
        <w:t>,</w:t>
      </w:r>
      <w:r w:rsidR="0069371E">
        <w:rPr>
          <w:kern w:val="28"/>
          <w:lang w:eastAsia="en-GB"/>
        </w:rPr>
        <w:t xml:space="preserve"> разпределени по </w:t>
      </w:r>
      <w:r w:rsidR="00BF762C">
        <w:rPr>
          <w:kern w:val="28"/>
          <w:lang w:val="en-US" w:eastAsia="en-GB"/>
        </w:rPr>
        <w:t xml:space="preserve"> </w:t>
      </w:r>
      <w:r w:rsidR="00BF762C">
        <w:rPr>
          <w:kern w:val="28"/>
          <w:lang w:eastAsia="en-GB"/>
        </w:rPr>
        <w:t xml:space="preserve">следните </w:t>
      </w:r>
      <w:r w:rsidR="0069371E">
        <w:rPr>
          <w:kern w:val="28"/>
          <w:lang w:eastAsia="en-GB"/>
        </w:rPr>
        <w:t>приоритети</w:t>
      </w:r>
      <w:r w:rsidR="00BF762C">
        <w:rPr>
          <w:kern w:val="28"/>
          <w:lang w:eastAsia="en-GB"/>
        </w:rPr>
        <w:t>:</w:t>
      </w:r>
    </w:p>
    <w:p w14:paraId="2145D922" w14:textId="0FA7AEC4" w:rsidR="00BF762C" w:rsidRDefault="00BF762C" w:rsidP="005D3F62">
      <w:pPr>
        <w:pStyle w:val="NormalWeb"/>
        <w:shd w:val="clear" w:color="auto" w:fill="FFFFFF"/>
        <w:spacing w:before="0" w:beforeAutospacing="0" w:after="0" w:afterAutospacing="0"/>
        <w:ind w:firstLine="708"/>
        <w:jc w:val="both"/>
        <w:rPr>
          <w:kern w:val="28"/>
          <w:lang w:eastAsia="en-GB"/>
        </w:rPr>
      </w:pPr>
    </w:p>
    <w:tbl>
      <w:tblPr>
        <w:tblStyle w:val="TableGrid1"/>
        <w:tblW w:w="0" w:type="auto"/>
        <w:tblLook w:val="04A0" w:firstRow="1" w:lastRow="0" w:firstColumn="1" w:lastColumn="0" w:noHBand="0" w:noVBand="1"/>
      </w:tblPr>
      <w:tblGrid>
        <w:gridCol w:w="4531"/>
        <w:gridCol w:w="4531"/>
      </w:tblGrid>
      <w:tr w:rsidR="00BF762C" w14:paraId="166DDCCA" w14:textId="77777777" w:rsidTr="00200C5A">
        <w:tc>
          <w:tcPr>
            <w:tcW w:w="9062" w:type="dxa"/>
            <w:gridSpan w:val="2"/>
          </w:tcPr>
          <w:p w14:paraId="3CEACAAB" w14:textId="56DC2480" w:rsidR="00BF762C" w:rsidRPr="006503B0" w:rsidRDefault="00BF762C" w:rsidP="00BF762C">
            <w:pPr>
              <w:pStyle w:val="NormalWeb"/>
              <w:spacing w:before="0" w:beforeAutospacing="0" w:after="0" w:afterAutospacing="0"/>
              <w:jc w:val="center"/>
              <w:rPr>
                <w:b/>
                <w:kern w:val="28"/>
                <w:sz w:val="22"/>
                <w:szCs w:val="22"/>
                <w:lang w:eastAsia="en-GB"/>
              </w:rPr>
            </w:pPr>
            <w:r w:rsidRPr="006503B0">
              <w:rPr>
                <w:b/>
                <w:kern w:val="28"/>
                <w:sz w:val="22"/>
                <w:szCs w:val="22"/>
                <w:lang w:eastAsia="en-GB"/>
              </w:rPr>
              <w:t>ОБЕКТИ, ВКЛЮЧЕНИ В АКТУАЛИЗИРАНАТА ИНВЕСТИЦИОННА ПРОГРАМА ПРЕЗ 2018</w:t>
            </w:r>
            <w:r w:rsidR="00616197">
              <w:rPr>
                <w:b/>
                <w:kern w:val="28"/>
                <w:sz w:val="22"/>
                <w:szCs w:val="22"/>
                <w:lang w:eastAsia="en-GB"/>
              </w:rPr>
              <w:t xml:space="preserve"> </w:t>
            </w:r>
            <w:r w:rsidRPr="006503B0">
              <w:rPr>
                <w:b/>
                <w:kern w:val="28"/>
                <w:sz w:val="22"/>
                <w:szCs w:val="22"/>
                <w:lang w:eastAsia="en-GB"/>
              </w:rPr>
              <w:t>Г.</w:t>
            </w:r>
          </w:p>
        </w:tc>
      </w:tr>
      <w:tr w:rsidR="00BF762C" w14:paraId="3C81D77A" w14:textId="77777777" w:rsidTr="00200C5A">
        <w:tc>
          <w:tcPr>
            <w:tcW w:w="4531" w:type="dxa"/>
          </w:tcPr>
          <w:p w14:paraId="7CDB8DF7" w14:textId="1AF018DD" w:rsidR="00BF762C" w:rsidRPr="00BF762C" w:rsidRDefault="00BF762C" w:rsidP="005D3F62">
            <w:pPr>
              <w:pStyle w:val="NormalWeb"/>
              <w:spacing w:before="0" w:beforeAutospacing="0" w:after="0" w:afterAutospacing="0"/>
              <w:jc w:val="both"/>
              <w:rPr>
                <w:b/>
                <w:kern w:val="28"/>
                <w:lang w:eastAsia="en-GB"/>
              </w:rPr>
            </w:pPr>
            <w:r w:rsidRPr="00BF762C">
              <w:rPr>
                <w:b/>
                <w:kern w:val="28"/>
                <w:lang w:eastAsia="en-GB"/>
              </w:rPr>
              <w:t>В ИП</w:t>
            </w:r>
          </w:p>
        </w:tc>
        <w:tc>
          <w:tcPr>
            <w:tcW w:w="4531" w:type="dxa"/>
          </w:tcPr>
          <w:p w14:paraId="0DE2451B" w14:textId="166456AB" w:rsidR="00BF762C" w:rsidRPr="006503B0" w:rsidRDefault="00BF762C" w:rsidP="005D3F62">
            <w:pPr>
              <w:pStyle w:val="NormalWeb"/>
              <w:spacing w:before="0" w:beforeAutospacing="0" w:after="0" w:afterAutospacing="0"/>
              <w:jc w:val="both"/>
              <w:rPr>
                <w:b/>
                <w:kern w:val="28"/>
                <w:sz w:val="22"/>
                <w:szCs w:val="22"/>
                <w:lang w:eastAsia="en-GB"/>
              </w:rPr>
            </w:pPr>
            <w:r w:rsidRPr="006503B0">
              <w:rPr>
                <w:b/>
                <w:kern w:val="28"/>
                <w:sz w:val="22"/>
                <w:szCs w:val="22"/>
                <w:lang w:eastAsia="en-GB"/>
              </w:rPr>
              <w:t xml:space="preserve">В ИПГВР </w:t>
            </w:r>
          </w:p>
        </w:tc>
      </w:tr>
      <w:tr w:rsidR="00751612" w14:paraId="09EC5351" w14:textId="77777777" w:rsidTr="00200C5A">
        <w:tc>
          <w:tcPr>
            <w:tcW w:w="9062" w:type="dxa"/>
            <w:gridSpan w:val="2"/>
          </w:tcPr>
          <w:p w14:paraId="314A4957" w14:textId="63DE9E7B" w:rsidR="00751612" w:rsidRPr="00751612" w:rsidRDefault="00751612" w:rsidP="005D3F62">
            <w:pPr>
              <w:pStyle w:val="NormalWeb"/>
              <w:spacing w:before="0" w:beforeAutospacing="0" w:after="0" w:afterAutospacing="0"/>
              <w:jc w:val="both"/>
              <w:rPr>
                <w:b/>
                <w:i/>
                <w:kern w:val="28"/>
                <w:lang w:eastAsia="en-GB"/>
              </w:rPr>
            </w:pPr>
            <w:r w:rsidRPr="00751612">
              <w:rPr>
                <w:b/>
                <w:i/>
                <w:kern w:val="28"/>
                <w:lang w:eastAsia="en-GB"/>
              </w:rPr>
              <w:t>ИП „Енергийна ефективност в административни и жилищни сгради“</w:t>
            </w:r>
          </w:p>
        </w:tc>
      </w:tr>
      <w:tr w:rsidR="00BF762C" w14:paraId="4438687E" w14:textId="77777777" w:rsidTr="00200C5A">
        <w:tc>
          <w:tcPr>
            <w:tcW w:w="4531" w:type="dxa"/>
          </w:tcPr>
          <w:p w14:paraId="5C3445C6" w14:textId="56E52F90" w:rsidR="00BF762C" w:rsidRDefault="00BF762C" w:rsidP="005D3F62">
            <w:pPr>
              <w:pStyle w:val="NormalWeb"/>
              <w:spacing w:before="0" w:beforeAutospacing="0" w:after="0" w:afterAutospacing="0"/>
              <w:jc w:val="both"/>
              <w:rPr>
                <w:kern w:val="28"/>
                <w:lang w:eastAsia="en-GB"/>
              </w:rPr>
            </w:pPr>
            <w:r w:rsidRPr="00BF762C">
              <w:rPr>
                <w:kern w:val="28"/>
                <w:lang w:eastAsia="en-GB"/>
              </w:rPr>
              <w:t>Обновяване на многофамилни жилищни сгради</w:t>
            </w:r>
          </w:p>
        </w:tc>
        <w:tc>
          <w:tcPr>
            <w:tcW w:w="4531" w:type="dxa"/>
          </w:tcPr>
          <w:p w14:paraId="5C65B0B1" w14:textId="0C045A6B" w:rsidR="00BF762C" w:rsidRDefault="00BF762C" w:rsidP="005D3F62">
            <w:pPr>
              <w:pStyle w:val="NormalWeb"/>
              <w:spacing w:before="0" w:beforeAutospacing="0" w:after="0" w:afterAutospacing="0"/>
              <w:jc w:val="both"/>
              <w:rPr>
                <w:kern w:val="28"/>
                <w:lang w:eastAsia="en-GB"/>
              </w:rPr>
            </w:pPr>
            <w:r w:rsidRPr="00BF762C">
              <w:rPr>
                <w:kern w:val="28"/>
                <w:lang w:eastAsia="en-GB"/>
              </w:rPr>
              <w:t>Обновяване на многофамилни жилищни сгради</w:t>
            </w:r>
          </w:p>
        </w:tc>
      </w:tr>
      <w:tr w:rsidR="00BF762C" w14:paraId="1770BE35" w14:textId="77777777" w:rsidTr="00200C5A">
        <w:tc>
          <w:tcPr>
            <w:tcW w:w="9062" w:type="dxa"/>
            <w:gridSpan w:val="2"/>
          </w:tcPr>
          <w:p w14:paraId="77767B9A" w14:textId="54067785" w:rsidR="00BF762C" w:rsidRPr="001B415C" w:rsidRDefault="00BF762C" w:rsidP="005D3F62">
            <w:pPr>
              <w:pStyle w:val="NormalWeb"/>
              <w:spacing w:before="0" w:beforeAutospacing="0" w:after="0" w:afterAutospacing="0"/>
              <w:jc w:val="both"/>
              <w:rPr>
                <w:b/>
                <w:i/>
                <w:kern w:val="28"/>
                <w:lang w:eastAsia="en-GB"/>
              </w:rPr>
            </w:pPr>
            <w:r w:rsidRPr="001B415C">
              <w:rPr>
                <w:b/>
                <w:i/>
                <w:kern w:val="28"/>
                <w:lang w:eastAsia="en-GB"/>
              </w:rPr>
              <w:t>Инвестиционен приоритет „Социална инфраструктура“, група дейности „Социална инфраструктура“</w:t>
            </w:r>
          </w:p>
        </w:tc>
      </w:tr>
      <w:tr w:rsidR="00BF762C" w14:paraId="18C277DA" w14:textId="77777777" w:rsidTr="00200C5A">
        <w:tc>
          <w:tcPr>
            <w:tcW w:w="4531" w:type="dxa"/>
          </w:tcPr>
          <w:p w14:paraId="5B3DA316" w14:textId="01F8EAB3" w:rsidR="00BF762C" w:rsidRDefault="00751612" w:rsidP="005D3F62">
            <w:pPr>
              <w:pStyle w:val="NormalWeb"/>
              <w:spacing w:before="0" w:beforeAutospacing="0" w:after="0" w:afterAutospacing="0"/>
              <w:jc w:val="both"/>
              <w:rPr>
                <w:kern w:val="28"/>
                <w:lang w:eastAsia="en-GB"/>
              </w:rPr>
            </w:pPr>
            <w:r>
              <w:rPr>
                <w:kern w:val="28"/>
                <w:lang w:eastAsia="en-GB"/>
              </w:rPr>
              <w:t>„</w:t>
            </w:r>
            <w:r w:rsidR="00BF762C" w:rsidRPr="00BF762C">
              <w:rPr>
                <w:kern w:val="28"/>
                <w:lang w:eastAsia="en-GB"/>
              </w:rPr>
              <w:t>Изграждане на социални жилища в ПИ с идентификатор 07079.616.106 по КККР на гр. Бургас, УПИ II-4229 в кв. 12 по плана на к-с „Възраждане“, гр. Бургас“</w:t>
            </w:r>
          </w:p>
        </w:tc>
        <w:tc>
          <w:tcPr>
            <w:tcW w:w="4531" w:type="dxa"/>
          </w:tcPr>
          <w:p w14:paraId="66A666CB" w14:textId="23F0D941" w:rsidR="00BF762C" w:rsidRDefault="00751612" w:rsidP="005D3F62">
            <w:pPr>
              <w:pStyle w:val="NormalWeb"/>
              <w:spacing w:before="0" w:beforeAutospacing="0" w:after="0" w:afterAutospacing="0"/>
              <w:jc w:val="both"/>
              <w:rPr>
                <w:kern w:val="28"/>
                <w:lang w:eastAsia="en-GB"/>
              </w:rPr>
            </w:pPr>
            <w:r w:rsidRPr="00751612">
              <w:rPr>
                <w:kern w:val="28"/>
                <w:lang w:eastAsia="en-GB"/>
              </w:rPr>
              <w:t>„Изграждане на социални жилища в ПИ с идентификатор 07079.616.106 по КККР на гр. Бургас, УПИ II-4229 в кв. 12 по плана на к-с „Възраждане“, гр. Бургас“</w:t>
            </w:r>
          </w:p>
        </w:tc>
      </w:tr>
      <w:tr w:rsidR="00BF762C" w14:paraId="4C2FAFBE" w14:textId="77777777" w:rsidTr="00200C5A">
        <w:tc>
          <w:tcPr>
            <w:tcW w:w="4531" w:type="dxa"/>
          </w:tcPr>
          <w:p w14:paraId="777CB491" w14:textId="5815ADC6" w:rsidR="00BF762C" w:rsidRDefault="00BF762C" w:rsidP="005D3F62">
            <w:pPr>
              <w:pStyle w:val="NormalWeb"/>
              <w:spacing w:before="0" w:beforeAutospacing="0" w:after="0" w:afterAutospacing="0"/>
              <w:jc w:val="both"/>
              <w:rPr>
                <w:kern w:val="28"/>
                <w:lang w:eastAsia="en-GB"/>
              </w:rPr>
            </w:pPr>
            <w:r w:rsidRPr="00BF762C">
              <w:rPr>
                <w:kern w:val="28"/>
                <w:lang w:eastAsia="en-GB"/>
              </w:rPr>
              <w:t>„Изграждане на  кризисен център  в зона „Д“, ж. к. “Меден рудник“,  УПИ VIII, кв.151, гр. Бургас“;</w:t>
            </w:r>
          </w:p>
        </w:tc>
        <w:tc>
          <w:tcPr>
            <w:tcW w:w="4531" w:type="dxa"/>
          </w:tcPr>
          <w:p w14:paraId="06281EBB" w14:textId="7418D2E7" w:rsidR="00BF762C" w:rsidRDefault="00751612" w:rsidP="005D3F62">
            <w:pPr>
              <w:pStyle w:val="NormalWeb"/>
              <w:spacing w:before="0" w:beforeAutospacing="0" w:after="0" w:afterAutospacing="0"/>
              <w:jc w:val="both"/>
              <w:rPr>
                <w:kern w:val="28"/>
                <w:lang w:eastAsia="en-GB"/>
              </w:rPr>
            </w:pPr>
            <w:r w:rsidRPr="00751612">
              <w:rPr>
                <w:kern w:val="28"/>
                <w:lang w:eastAsia="en-GB"/>
              </w:rPr>
              <w:t>„Изграждане на  кризисен център  в зона „Д“, ж. к. “Меден рудник“,  УПИ VIII, кв.151, гр. Бургас“;</w:t>
            </w:r>
          </w:p>
        </w:tc>
      </w:tr>
      <w:tr w:rsidR="00BF762C" w14:paraId="46574346" w14:textId="77777777" w:rsidTr="00200C5A">
        <w:tc>
          <w:tcPr>
            <w:tcW w:w="9062" w:type="dxa"/>
            <w:gridSpan w:val="2"/>
          </w:tcPr>
          <w:p w14:paraId="2E45C9B0" w14:textId="7AF349EA" w:rsidR="00BF762C" w:rsidRPr="00BF762C" w:rsidRDefault="00BF762C" w:rsidP="005D3F62">
            <w:pPr>
              <w:pStyle w:val="NormalWeb"/>
              <w:spacing w:before="0" w:beforeAutospacing="0" w:after="0" w:afterAutospacing="0"/>
              <w:jc w:val="both"/>
              <w:rPr>
                <w:b/>
                <w:i/>
                <w:kern w:val="28"/>
                <w:lang w:eastAsia="en-GB"/>
              </w:rPr>
            </w:pPr>
            <w:r w:rsidRPr="00BF762C">
              <w:rPr>
                <w:b/>
                <w:i/>
                <w:kern w:val="28"/>
                <w:lang w:eastAsia="en-GB"/>
              </w:rPr>
              <w:t>Инвестиционен приоритет „Социална инфрастру</w:t>
            </w:r>
            <w:r>
              <w:rPr>
                <w:b/>
                <w:i/>
                <w:kern w:val="28"/>
                <w:lang w:eastAsia="en-GB"/>
              </w:rPr>
              <w:t>ктура“, група дейности „Културна</w:t>
            </w:r>
            <w:r w:rsidRPr="00BF762C">
              <w:rPr>
                <w:b/>
                <w:i/>
                <w:kern w:val="28"/>
                <w:lang w:eastAsia="en-GB"/>
              </w:rPr>
              <w:t xml:space="preserve"> инфраструктура“</w:t>
            </w:r>
          </w:p>
        </w:tc>
      </w:tr>
      <w:tr w:rsidR="00BF762C" w14:paraId="3874E59F" w14:textId="77777777" w:rsidTr="00200C5A">
        <w:tc>
          <w:tcPr>
            <w:tcW w:w="4531" w:type="dxa"/>
          </w:tcPr>
          <w:p w14:paraId="36D4B9A7" w14:textId="184E5EEF" w:rsidR="00BF762C" w:rsidRPr="00BF762C" w:rsidRDefault="00BF762C" w:rsidP="005D3F62">
            <w:pPr>
              <w:pStyle w:val="NormalWeb"/>
              <w:spacing w:before="0" w:beforeAutospacing="0" w:after="0" w:afterAutospacing="0"/>
              <w:jc w:val="both"/>
              <w:rPr>
                <w:kern w:val="28"/>
                <w:lang w:eastAsia="en-GB"/>
              </w:rPr>
            </w:pPr>
            <w:r>
              <w:rPr>
                <w:kern w:val="28"/>
                <w:lang w:eastAsia="en-GB"/>
              </w:rPr>
              <w:t>„</w:t>
            </w:r>
            <w:r w:rsidRPr="00BF762C">
              <w:rPr>
                <w:kern w:val="28"/>
                <w:lang w:eastAsia="en-GB"/>
              </w:rPr>
              <w:t>Изграждане на културно-туристически комплекс Ченгене скеле“ в м. „Рибарско пристанище“ в землището на кв. „Крайморие</w:t>
            </w:r>
            <w:r>
              <w:rPr>
                <w:kern w:val="28"/>
                <w:lang w:eastAsia="en-GB"/>
              </w:rPr>
              <w:t>“</w:t>
            </w:r>
          </w:p>
        </w:tc>
        <w:tc>
          <w:tcPr>
            <w:tcW w:w="4531" w:type="dxa"/>
          </w:tcPr>
          <w:p w14:paraId="19E31A4E" w14:textId="25521D3F" w:rsidR="00BF762C" w:rsidRDefault="00751612" w:rsidP="005D3F62">
            <w:pPr>
              <w:pStyle w:val="NormalWeb"/>
              <w:spacing w:before="0" w:beforeAutospacing="0" w:after="0" w:afterAutospacing="0"/>
              <w:jc w:val="both"/>
              <w:rPr>
                <w:kern w:val="28"/>
                <w:lang w:eastAsia="en-GB"/>
              </w:rPr>
            </w:pPr>
            <w:r w:rsidRPr="00751612">
              <w:rPr>
                <w:kern w:val="28"/>
                <w:lang w:eastAsia="en-GB"/>
              </w:rPr>
              <w:t>„Изграждане на културно-туристически комплекс Ченгене скеле“ в м. „Рибарско пристанище“ в землището на кв. „Крайморие</w:t>
            </w:r>
          </w:p>
        </w:tc>
      </w:tr>
    </w:tbl>
    <w:p w14:paraId="2C89880F" w14:textId="276D10B7" w:rsidR="00D8310F" w:rsidRDefault="000B2382" w:rsidP="00FA49DF">
      <w:pPr>
        <w:pStyle w:val="NormalWeb"/>
        <w:shd w:val="clear" w:color="auto" w:fill="FFFFFF"/>
        <w:spacing w:before="0" w:beforeAutospacing="0" w:after="0" w:afterAutospacing="0"/>
        <w:jc w:val="both"/>
        <w:rPr>
          <w:kern w:val="28"/>
          <w:lang w:eastAsia="en-GB"/>
        </w:rPr>
      </w:pPr>
      <w:r w:rsidRPr="000B2382">
        <w:rPr>
          <w:kern w:val="28"/>
          <w:lang w:eastAsia="en-GB"/>
        </w:rPr>
        <w:t xml:space="preserve"> </w:t>
      </w:r>
    </w:p>
    <w:p w14:paraId="72569191" w14:textId="1E26F20E" w:rsidR="0069371E" w:rsidRPr="00CB72BA" w:rsidRDefault="00352E64" w:rsidP="00A94F13">
      <w:pPr>
        <w:pStyle w:val="NormalWeb"/>
        <w:shd w:val="clear" w:color="auto" w:fill="FFFFFF"/>
        <w:spacing w:before="0" w:beforeAutospacing="0" w:after="0" w:afterAutospacing="0"/>
        <w:ind w:firstLine="708"/>
        <w:jc w:val="both"/>
        <w:rPr>
          <w:kern w:val="28"/>
          <w:lang w:eastAsia="en-GB"/>
        </w:rPr>
      </w:pPr>
      <w:r>
        <w:rPr>
          <w:kern w:val="28"/>
          <w:lang w:eastAsia="en-GB"/>
        </w:rPr>
        <w:t xml:space="preserve">Поради </w:t>
      </w:r>
      <w:r w:rsidRPr="00CB72BA">
        <w:rPr>
          <w:kern w:val="28"/>
          <w:lang w:eastAsia="en-GB"/>
        </w:rPr>
        <w:t xml:space="preserve">наличен недоговорен финансов ресурс по инвестиционен приоритет „Културна инфраструктура“ от Инвестиционната програма </w:t>
      </w:r>
      <w:r w:rsidRPr="00256B20">
        <w:rPr>
          <w:kern w:val="28"/>
          <w:lang w:eastAsia="en-GB"/>
        </w:rPr>
        <w:t>през 2019</w:t>
      </w:r>
      <w:r w:rsidR="00CB72BA" w:rsidRPr="00256B20">
        <w:rPr>
          <w:kern w:val="28"/>
          <w:lang w:eastAsia="en-GB"/>
        </w:rPr>
        <w:t xml:space="preserve"> </w:t>
      </w:r>
      <w:r w:rsidRPr="00256B20">
        <w:rPr>
          <w:kern w:val="28"/>
          <w:lang w:eastAsia="en-GB"/>
        </w:rPr>
        <w:t>г. Община</w:t>
      </w:r>
      <w:r w:rsidRPr="00CB72BA">
        <w:rPr>
          <w:kern w:val="28"/>
          <w:lang w:eastAsia="en-GB"/>
        </w:rPr>
        <w:t xml:space="preserve"> Бургас </w:t>
      </w:r>
      <w:r w:rsidR="0055015B" w:rsidRPr="00CB72BA">
        <w:rPr>
          <w:kern w:val="28"/>
          <w:lang w:eastAsia="en-GB"/>
        </w:rPr>
        <w:t xml:space="preserve"> </w:t>
      </w:r>
      <w:r w:rsidRPr="00CB72BA">
        <w:rPr>
          <w:kern w:val="28"/>
          <w:lang w:eastAsia="en-GB"/>
        </w:rPr>
        <w:t>актуализира ИП</w:t>
      </w:r>
      <w:r w:rsidR="0055015B" w:rsidRPr="00CB72BA">
        <w:rPr>
          <w:kern w:val="28"/>
          <w:lang w:eastAsia="en-GB"/>
        </w:rPr>
        <w:t>, като  е включен проект</w:t>
      </w:r>
      <w:r w:rsidR="00BE798F">
        <w:rPr>
          <w:kern w:val="28"/>
          <w:lang w:eastAsia="en-GB"/>
        </w:rPr>
        <w:t>:</w:t>
      </w:r>
      <w:r w:rsidRPr="00CB72BA">
        <w:rPr>
          <w:kern w:val="28"/>
          <w:lang w:eastAsia="en-GB"/>
        </w:rPr>
        <w:t xml:space="preserve"> </w:t>
      </w:r>
      <w:r w:rsidR="0055015B" w:rsidRPr="00CB72BA">
        <w:rPr>
          <w:kern w:val="28"/>
          <w:lang w:eastAsia="en-GB"/>
        </w:rPr>
        <w:t>„Път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w:t>
      </w:r>
      <w:r w:rsidR="009B642D" w:rsidRPr="00CB72BA">
        <w:rPr>
          <w:kern w:val="28"/>
          <w:lang w:eastAsia="en-GB"/>
        </w:rPr>
        <w:t>. Проектът е етап на оценка от УО на ОПРР. Обща стойност на инвестицията 2 007 569.45 лв.</w:t>
      </w:r>
      <w:r w:rsidR="0069371E" w:rsidRPr="00CB72BA">
        <w:rPr>
          <w:kern w:val="28"/>
          <w:lang w:eastAsia="en-GB"/>
        </w:rPr>
        <w:t xml:space="preserve"> </w:t>
      </w:r>
    </w:p>
    <w:p w14:paraId="19799A99" w14:textId="2E2211C9" w:rsidR="00CB72BA" w:rsidRDefault="00DD7DBE" w:rsidP="00CB72BA">
      <w:pPr>
        <w:pStyle w:val="NormalWeb"/>
        <w:shd w:val="clear" w:color="auto" w:fill="FFFFFF"/>
        <w:spacing w:before="0" w:beforeAutospacing="0" w:after="0" w:afterAutospacing="0"/>
        <w:ind w:firstLine="708"/>
        <w:jc w:val="both"/>
        <w:rPr>
          <w:color w:val="000000"/>
        </w:rPr>
      </w:pPr>
      <w:r w:rsidRPr="00CB72BA">
        <w:rPr>
          <w:color w:val="000000"/>
        </w:rPr>
        <w:lastRenderedPageBreak/>
        <w:t>В периода</w:t>
      </w:r>
      <w:r w:rsidR="00CB72BA">
        <w:rPr>
          <w:color w:val="000000"/>
        </w:rPr>
        <w:t xml:space="preserve"> </w:t>
      </w:r>
      <w:r w:rsidR="00A94F13">
        <w:rPr>
          <w:color w:val="000000"/>
        </w:rPr>
        <w:t xml:space="preserve">от 2014 г. </w:t>
      </w:r>
      <w:r w:rsidR="00CB72BA">
        <w:rPr>
          <w:color w:val="000000"/>
        </w:rPr>
        <w:t xml:space="preserve">до </w:t>
      </w:r>
      <w:r>
        <w:rPr>
          <w:color w:val="000000"/>
        </w:rPr>
        <w:t>2020</w:t>
      </w:r>
      <w:r w:rsidR="00A94F13">
        <w:rPr>
          <w:color w:val="000000"/>
        </w:rPr>
        <w:t>г.</w:t>
      </w:r>
      <w:r>
        <w:rPr>
          <w:color w:val="000000"/>
        </w:rPr>
        <w:t xml:space="preserve"> са </w:t>
      </w:r>
      <w:r w:rsidR="00F036D3">
        <w:rPr>
          <w:color w:val="000000"/>
        </w:rPr>
        <w:t>сключени 14</w:t>
      </w:r>
      <w:r w:rsidR="002C0BC2" w:rsidRPr="00F036D3">
        <w:rPr>
          <w:color w:val="000000"/>
        </w:rPr>
        <w:t xml:space="preserve"> договора за</w:t>
      </w:r>
      <w:r w:rsidR="002C0BC2">
        <w:rPr>
          <w:color w:val="000000"/>
        </w:rPr>
        <w:t xml:space="preserve"> предоставяне на безвъзмездна финансова помощ за проектни предложения от Инвестиционната програма на обща стойност </w:t>
      </w:r>
      <w:r w:rsidR="004F0395">
        <w:rPr>
          <w:color w:val="000000"/>
        </w:rPr>
        <w:t>106 061 803,64</w:t>
      </w:r>
      <w:r w:rsidR="006149CA">
        <w:rPr>
          <w:color w:val="000000"/>
        </w:rPr>
        <w:t xml:space="preserve"> лв</w:t>
      </w:r>
      <w:r w:rsidR="006149CA" w:rsidRPr="00CB1BE8">
        <w:rPr>
          <w:color w:val="000000"/>
        </w:rPr>
        <w:t xml:space="preserve">., от които </w:t>
      </w:r>
      <w:r w:rsidR="00C90E23" w:rsidRPr="00585843">
        <w:rPr>
          <w:color w:val="000000"/>
          <w:lang w:val="en-US"/>
        </w:rPr>
        <w:t xml:space="preserve"> 85 146 002 </w:t>
      </w:r>
      <w:r w:rsidR="00C90E23" w:rsidRPr="00585843">
        <w:rPr>
          <w:color w:val="000000"/>
        </w:rPr>
        <w:t xml:space="preserve">лв. </w:t>
      </w:r>
      <w:r w:rsidR="006149CA" w:rsidRPr="00CB1BE8">
        <w:rPr>
          <w:color w:val="000000"/>
        </w:rPr>
        <w:t xml:space="preserve">БФП и </w:t>
      </w:r>
      <w:r w:rsidR="004F0395">
        <w:rPr>
          <w:color w:val="000000"/>
          <w:lang w:val="en-US"/>
        </w:rPr>
        <w:t>2</w:t>
      </w:r>
      <w:r w:rsidR="004F0395">
        <w:rPr>
          <w:color w:val="000000"/>
        </w:rPr>
        <w:t>0 915 801.64</w:t>
      </w:r>
      <w:r w:rsidR="00C90E23">
        <w:rPr>
          <w:color w:val="000000"/>
          <w:lang w:val="en-US"/>
        </w:rPr>
        <w:t xml:space="preserve"> </w:t>
      </w:r>
      <w:r w:rsidR="00C90E23">
        <w:rPr>
          <w:color w:val="000000"/>
        </w:rPr>
        <w:t xml:space="preserve">лв. </w:t>
      </w:r>
      <w:r w:rsidR="006149CA">
        <w:rPr>
          <w:color w:val="000000"/>
        </w:rPr>
        <w:t>собствен  принос</w:t>
      </w:r>
      <w:r w:rsidR="006030AE">
        <w:rPr>
          <w:color w:val="000000"/>
        </w:rPr>
        <w:t xml:space="preserve"> или финансов инструмент</w:t>
      </w:r>
      <w:r w:rsidR="006149CA">
        <w:rPr>
          <w:color w:val="000000"/>
        </w:rPr>
        <w:t xml:space="preserve">. </w:t>
      </w:r>
      <w:r w:rsidR="00C90E23">
        <w:rPr>
          <w:color w:val="000000"/>
        </w:rPr>
        <w:t xml:space="preserve"> Към момента в процес на оценка е </w:t>
      </w:r>
      <w:r w:rsidR="005E3298">
        <w:rPr>
          <w:color w:val="000000"/>
        </w:rPr>
        <w:t xml:space="preserve">и </w:t>
      </w:r>
      <w:r w:rsidR="00C90E23">
        <w:rPr>
          <w:color w:val="000000"/>
        </w:rPr>
        <w:t>последния</w:t>
      </w:r>
      <w:r w:rsidR="005E3298">
        <w:rPr>
          <w:color w:val="000000"/>
        </w:rPr>
        <w:t>т</w:t>
      </w:r>
      <w:r w:rsidR="00C90E23">
        <w:rPr>
          <w:color w:val="000000"/>
        </w:rPr>
        <w:t xml:space="preserve"> проект от Инвестиционната програма на Община Бургас </w:t>
      </w:r>
      <w:r w:rsidR="00CB1BE8">
        <w:rPr>
          <w:color w:val="000000"/>
        </w:rPr>
        <w:t xml:space="preserve">от Група дейности „Културна инфраструктура“ на обща стойност </w:t>
      </w:r>
      <w:r w:rsidR="00CB1BE8" w:rsidRPr="00CB1BE8">
        <w:rPr>
          <w:color w:val="000000"/>
        </w:rPr>
        <w:t>2</w:t>
      </w:r>
      <w:r w:rsidR="00CB1BE8">
        <w:rPr>
          <w:color w:val="000000"/>
        </w:rPr>
        <w:t> </w:t>
      </w:r>
      <w:r w:rsidR="00CB1BE8" w:rsidRPr="00CB1BE8">
        <w:rPr>
          <w:color w:val="000000"/>
        </w:rPr>
        <w:t>007</w:t>
      </w:r>
      <w:r w:rsidR="00CB1BE8">
        <w:rPr>
          <w:color w:val="000000"/>
        </w:rPr>
        <w:t xml:space="preserve"> </w:t>
      </w:r>
      <w:r w:rsidR="00CB1BE8" w:rsidRPr="00CB1BE8">
        <w:rPr>
          <w:color w:val="000000"/>
        </w:rPr>
        <w:t>569.45</w:t>
      </w:r>
      <w:r w:rsidR="00CB1BE8">
        <w:rPr>
          <w:color w:val="000000"/>
        </w:rPr>
        <w:t xml:space="preserve"> лв., от които </w:t>
      </w:r>
      <w:r w:rsidR="00CB1BE8" w:rsidRPr="00CB1BE8">
        <w:rPr>
          <w:color w:val="000000"/>
        </w:rPr>
        <w:t>1</w:t>
      </w:r>
      <w:r w:rsidR="00CB1BE8">
        <w:rPr>
          <w:color w:val="000000"/>
        </w:rPr>
        <w:t> </w:t>
      </w:r>
      <w:r w:rsidR="00CB1BE8" w:rsidRPr="00CB1BE8">
        <w:rPr>
          <w:color w:val="000000"/>
        </w:rPr>
        <w:t>336</w:t>
      </w:r>
      <w:r w:rsidR="00CB1BE8">
        <w:rPr>
          <w:color w:val="000000"/>
        </w:rPr>
        <w:t xml:space="preserve"> </w:t>
      </w:r>
      <w:r w:rsidR="00CB1BE8" w:rsidRPr="00CB1BE8">
        <w:rPr>
          <w:color w:val="000000"/>
        </w:rPr>
        <w:t>453.08</w:t>
      </w:r>
      <w:r w:rsidR="005E3298">
        <w:rPr>
          <w:color w:val="000000"/>
        </w:rPr>
        <w:t xml:space="preserve"> лв. БФП и 671 116,37 лв. финансов инструмент</w:t>
      </w:r>
      <w:r w:rsidR="00CB1BE8">
        <w:rPr>
          <w:color w:val="000000"/>
        </w:rPr>
        <w:t>. С  него Община Бургас ще постигне 100% изпълнение на инвестиционната си програма за периода 2014- 2020г.</w:t>
      </w:r>
      <w:r w:rsidR="00CB72BA">
        <w:rPr>
          <w:color w:val="000000"/>
        </w:rPr>
        <w:t xml:space="preserve"> </w:t>
      </w:r>
    </w:p>
    <w:p w14:paraId="136A0467" w14:textId="579757D4" w:rsidR="007B78DF" w:rsidRPr="004F0395" w:rsidRDefault="007B78DF" w:rsidP="009E1483">
      <w:pPr>
        <w:autoSpaceDE w:val="0"/>
        <w:autoSpaceDN w:val="0"/>
        <w:adjustRightInd w:val="0"/>
        <w:spacing w:after="0" w:line="240" w:lineRule="auto"/>
        <w:jc w:val="both"/>
        <w:rPr>
          <w:rFonts w:ascii="Times New Roman" w:eastAsia="Calibri" w:hAnsi="Times New Roman" w:cs="Times New Roman"/>
          <w:sz w:val="24"/>
          <w:szCs w:val="24"/>
          <w:lang w:val="en-US"/>
        </w:rPr>
      </w:pPr>
    </w:p>
    <w:p w14:paraId="01F91A03" w14:textId="1B1CF2D7" w:rsidR="009853C5" w:rsidRPr="009853C5" w:rsidRDefault="006503B0" w:rsidP="009853C5">
      <w:pPr>
        <w:pStyle w:val="NormalWeb"/>
        <w:shd w:val="clear" w:color="auto" w:fill="FFFFFF"/>
        <w:spacing w:before="0" w:beforeAutospacing="0" w:after="0" w:afterAutospacing="0"/>
        <w:jc w:val="both"/>
        <w:rPr>
          <w:b/>
          <w:color w:val="000000"/>
        </w:rPr>
      </w:pPr>
      <w:r>
        <w:rPr>
          <w:b/>
          <w:color w:val="000000"/>
        </w:rPr>
        <w:t>4</w:t>
      </w:r>
      <w:r w:rsidR="009853C5" w:rsidRPr="009853C5">
        <w:rPr>
          <w:b/>
          <w:color w:val="000000"/>
        </w:rPr>
        <w:t>.3 Проекти за финансиране с финансови инструменти по Приоритетна ос 1 „Устойчиво и интегрирано градско развитие" на ОПРР 2014-2020, за които Междинното звено е издало положително ста</w:t>
      </w:r>
      <w:r w:rsidR="009853C5">
        <w:rPr>
          <w:b/>
          <w:color w:val="000000"/>
        </w:rPr>
        <w:t>новище за съответствие с ИПГВР.</w:t>
      </w:r>
    </w:p>
    <w:p w14:paraId="1EF28C86" w14:textId="77777777" w:rsidR="009853C5" w:rsidRDefault="009853C5" w:rsidP="009853C5">
      <w:pPr>
        <w:pStyle w:val="NormalWeb"/>
        <w:shd w:val="clear" w:color="auto" w:fill="FFFFFF"/>
        <w:spacing w:before="0" w:beforeAutospacing="0" w:after="0" w:afterAutospacing="0"/>
        <w:jc w:val="both"/>
        <w:rPr>
          <w:color w:val="000000"/>
        </w:rPr>
      </w:pPr>
    </w:p>
    <w:p w14:paraId="1F9A513E" w14:textId="488F56B7" w:rsidR="009853C5" w:rsidRPr="00FE67A7" w:rsidRDefault="009853C5" w:rsidP="006503B0">
      <w:pPr>
        <w:pStyle w:val="NormalWeb"/>
        <w:shd w:val="clear" w:color="auto" w:fill="FFFFFF"/>
        <w:spacing w:before="0" w:beforeAutospacing="0" w:after="0" w:afterAutospacing="0"/>
        <w:ind w:firstLine="708"/>
        <w:jc w:val="both"/>
      </w:pPr>
      <w:r>
        <w:rPr>
          <w:color w:val="000000"/>
        </w:rPr>
        <w:t xml:space="preserve">Финансирането на проекти по </w:t>
      </w:r>
      <w:r w:rsidRPr="009853C5">
        <w:rPr>
          <w:color w:val="000000"/>
        </w:rPr>
        <w:t xml:space="preserve">Приоритетна ос 1 „Устойчиво и интегрирано </w:t>
      </w:r>
      <w:r w:rsidRPr="00FE67A7">
        <w:t>градско развитие" на ОПРР 2014-2020 за територията на община Бурга</w:t>
      </w:r>
      <w:r w:rsidR="001B415C">
        <w:t>с се осъществява чрез „Фонд за устойчиви градове</w:t>
      </w:r>
      <w:r w:rsidRPr="00FE67A7">
        <w:t>“</w:t>
      </w:r>
      <w:r w:rsidR="001B415C">
        <w:t xml:space="preserve"> /ФУГ/</w:t>
      </w:r>
      <w:r w:rsidR="00FE67A7">
        <w:t>.</w:t>
      </w:r>
    </w:p>
    <w:p w14:paraId="7FC0D56D" w14:textId="776049AA" w:rsidR="009853C5" w:rsidRDefault="009853C5" w:rsidP="006503B0">
      <w:pPr>
        <w:pStyle w:val="NormalWeb"/>
        <w:shd w:val="clear" w:color="auto" w:fill="FFFFFF"/>
        <w:spacing w:before="0" w:beforeAutospacing="0" w:after="0" w:afterAutospacing="0"/>
        <w:jc w:val="both"/>
        <w:rPr>
          <w:color w:val="000000"/>
        </w:rPr>
      </w:pPr>
      <w:r w:rsidRPr="00FE67A7">
        <w:t xml:space="preserve">Със съдействие на </w:t>
      </w:r>
      <w:r w:rsidR="001B415C">
        <w:t>„</w:t>
      </w:r>
      <w:r w:rsidR="001B415C" w:rsidRPr="001B415C">
        <w:t xml:space="preserve">Фонд за устойчиви градове“ </w:t>
      </w:r>
      <w:r w:rsidRPr="00FE67A7">
        <w:t xml:space="preserve">са финансирани проекти на Община Бургас изпълнявани чрез комбинирано финансиране БФП </w:t>
      </w:r>
      <w:r>
        <w:rPr>
          <w:color w:val="000000"/>
        </w:rPr>
        <w:t>и финансов инструмент в следните сфери:</w:t>
      </w:r>
    </w:p>
    <w:p w14:paraId="0121D4F4" w14:textId="3814AD81" w:rsidR="009853C5" w:rsidRDefault="009853C5" w:rsidP="00B93EBF">
      <w:pPr>
        <w:pStyle w:val="NormalWeb"/>
        <w:numPr>
          <w:ilvl w:val="0"/>
          <w:numId w:val="32"/>
        </w:numPr>
        <w:shd w:val="clear" w:color="auto" w:fill="FFFFFF"/>
        <w:spacing w:after="0"/>
        <w:jc w:val="both"/>
        <w:rPr>
          <w:color w:val="000000"/>
        </w:rPr>
      </w:pPr>
      <w:r>
        <w:rPr>
          <w:color w:val="000000"/>
        </w:rPr>
        <w:t>Развитие на културната инфраструктура;</w:t>
      </w:r>
    </w:p>
    <w:p w14:paraId="15E23DBB" w14:textId="41C47945" w:rsidR="009853C5" w:rsidRDefault="009853C5" w:rsidP="00B93EBF">
      <w:pPr>
        <w:pStyle w:val="NormalWeb"/>
        <w:numPr>
          <w:ilvl w:val="0"/>
          <w:numId w:val="32"/>
        </w:numPr>
        <w:shd w:val="clear" w:color="auto" w:fill="FFFFFF"/>
        <w:spacing w:after="0"/>
        <w:jc w:val="both"/>
        <w:rPr>
          <w:color w:val="000000"/>
        </w:rPr>
      </w:pPr>
      <w:r>
        <w:rPr>
          <w:color w:val="000000"/>
        </w:rPr>
        <w:t>Развитие на спортната инфраструктура;</w:t>
      </w:r>
    </w:p>
    <w:p w14:paraId="296D1785" w14:textId="08B939F4" w:rsidR="00327571" w:rsidRDefault="00327571" w:rsidP="00B93EBF">
      <w:pPr>
        <w:pStyle w:val="NormalWeb"/>
        <w:numPr>
          <w:ilvl w:val="0"/>
          <w:numId w:val="32"/>
        </w:numPr>
        <w:shd w:val="clear" w:color="auto" w:fill="FFFFFF"/>
        <w:jc w:val="both"/>
        <w:rPr>
          <w:color w:val="000000"/>
        </w:rPr>
      </w:pPr>
      <w:r>
        <w:rPr>
          <w:color w:val="000000"/>
        </w:rPr>
        <w:t>Развитие на екологичен и устойчив градски транспорт.</w:t>
      </w:r>
    </w:p>
    <w:p w14:paraId="0A472489" w14:textId="31CE30FB" w:rsidR="008B0D28" w:rsidRDefault="00EF648B" w:rsidP="005932E0">
      <w:pPr>
        <w:pStyle w:val="NormalWeb"/>
        <w:shd w:val="clear" w:color="auto" w:fill="FFFFFF"/>
        <w:spacing w:before="0" w:beforeAutospacing="0" w:after="0" w:afterAutospacing="0"/>
        <w:ind w:firstLine="357"/>
        <w:jc w:val="both"/>
        <w:rPr>
          <w:color w:val="000000"/>
        </w:rPr>
      </w:pPr>
      <w:r>
        <w:rPr>
          <w:color w:val="000000"/>
        </w:rPr>
        <w:t>За периода 2014 -</w:t>
      </w:r>
      <w:r w:rsidR="00616197">
        <w:rPr>
          <w:color w:val="000000"/>
        </w:rPr>
        <w:t xml:space="preserve"> </w:t>
      </w:r>
      <w:r>
        <w:rPr>
          <w:color w:val="000000"/>
        </w:rPr>
        <w:t>2020  са изпъл</w:t>
      </w:r>
      <w:r w:rsidR="00616197">
        <w:rPr>
          <w:color w:val="000000"/>
        </w:rPr>
        <w:t>нени или в процес на изпълнение</w:t>
      </w:r>
      <w:r>
        <w:rPr>
          <w:color w:val="000000"/>
        </w:rPr>
        <w:t xml:space="preserve"> 6 проекта от  </w:t>
      </w:r>
      <w:r w:rsidR="009853C5">
        <w:rPr>
          <w:color w:val="000000"/>
        </w:rPr>
        <w:t xml:space="preserve">Интегрирания план за градско възстановяване и развитие на гр. Бургас </w:t>
      </w:r>
      <w:r>
        <w:rPr>
          <w:color w:val="000000"/>
        </w:rPr>
        <w:t xml:space="preserve">с помощта на финансов инструмент. В процес на реализация е </w:t>
      </w:r>
      <w:r w:rsidR="009853C5" w:rsidRPr="009853C5">
        <w:rPr>
          <w:color w:val="000000"/>
        </w:rPr>
        <w:t>Проект ЗВ I -  4.1 Изграждане на библиотека и музей на съвременното изкуство в сградата на бивша немска болница (ул. Ср</w:t>
      </w:r>
      <w:r>
        <w:rPr>
          <w:color w:val="000000"/>
        </w:rPr>
        <w:t xml:space="preserve">една гора 14, кв. 113, УПИ I) - на обща стойност </w:t>
      </w:r>
      <w:r w:rsidR="008B0D28" w:rsidRPr="008B0D28">
        <w:rPr>
          <w:color w:val="000000"/>
        </w:rPr>
        <w:t>9</w:t>
      </w:r>
      <w:r w:rsidR="008B0D28">
        <w:rPr>
          <w:color w:val="000000"/>
        </w:rPr>
        <w:t> </w:t>
      </w:r>
      <w:r w:rsidR="008B0D28" w:rsidRPr="008B0D28">
        <w:rPr>
          <w:color w:val="000000"/>
        </w:rPr>
        <w:t>943</w:t>
      </w:r>
      <w:r w:rsidR="00616197">
        <w:rPr>
          <w:color w:val="000000"/>
        </w:rPr>
        <w:t> </w:t>
      </w:r>
      <w:r w:rsidR="008B0D28" w:rsidRPr="008B0D28">
        <w:rPr>
          <w:color w:val="000000"/>
        </w:rPr>
        <w:t>899</w:t>
      </w:r>
      <w:r w:rsidR="00616197">
        <w:rPr>
          <w:color w:val="000000"/>
        </w:rPr>
        <w:t xml:space="preserve"> </w:t>
      </w:r>
      <w:r w:rsidR="008B0D28">
        <w:rPr>
          <w:color w:val="000000"/>
        </w:rPr>
        <w:t xml:space="preserve">лв., от които </w:t>
      </w:r>
      <w:r w:rsidR="009853C5" w:rsidRPr="009853C5">
        <w:rPr>
          <w:color w:val="000000"/>
        </w:rPr>
        <w:t xml:space="preserve"> финансов инструмент 5 971 095 лв.</w:t>
      </w:r>
      <w:r w:rsidR="008B0D28">
        <w:rPr>
          <w:color w:val="000000"/>
        </w:rPr>
        <w:t xml:space="preserve"> Проектът е с продължителност 30 месеца и изпълнението му цели подобряване условията за достъп до културен живот и модернизация на културната инфраструктура на гр. Бургас чрез </w:t>
      </w:r>
      <w:r w:rsidR="008B0D28" w:rsidRPr="008B0D28">
        <w:rPr>
          <w:color w:val="000000"/>
        </w:rPr>
        <w:t>реконструиран</w:t>
      </w:r>
      <w:r w:rsidR="008B0D28">
        <w:rPr>
          <w:color w:val="000000"/>
        </w:rPr>
        <w:t>е</w:t>
      </w:r>
      <w:r w:rsidR="008B0D28" w:rsidRPr="008B0D28">
        <w:rPr>
          <w:color w:val="000000"/>
        </w:rPr>
        <w:t>, обнов</w:t>
      </w:r>
      <w:r w:rsidR="008B0D28">
        <w:rPr>
          <w:color w:val="000000"/>
        </w:rPr>
        <w:t>яване</w:t>
      </w:r>
      <w:r w:rsidR="008B0D28" w:rsidRPr="008B0D28">
        <w:rPr>
          <w:color w:val="000000"/>
        </w:rPr>
        <w:t xml:space="preserve"> и преустро</w:t>
      </w:r>
      <w:r w:rsidR="008B0D28">
        <w:rPr>
          <w:color w:val="000000"/>
        </w:rPr>
        <w:t>йство на</w:t>
      </w:r>
      <w:r w:rsidR="008B0D28" w:rsidRPr="008B0D28">
        <w:rPr>
          <w:color w:val="000000"/>
        </w:rPr>
        <w:t xml:space="preserve"> сграда с РЗП 6035 кв.</w:t>
      </w:r>
      <w:r w:rsidR="008B0D28">
        <w:rPr>
          <w:color w:val="000000"/>
        </w:rPr>
        <w:t xml:space="preserve"> </w:t>
      </w:r>
      <w:r w:rsidR="008B0D28" w:rsidRPr="008B0D28">
        <w:rPr>
          <w:color w:val="000000"/>
        </w:rPr>
        <w:t xml:space="preserve">м </w:t>
      </w:r>
      <w:r w:rsidR="008B0D28">
        <w:rPr>
          <w:color w:val="000000"/>
        </w:rPr>
        <w:t xml:space="preserve"> и превръщането и </w:t>
      </w:r>
      <w:r w:rsidR="008B0D28" w:rsidRPr="008B0D28">
        <w:rPr>
          <w:color w:val="000000"/>
        </w:rPr>
        <w:t>в</w:t>
      </w:r>
      <w:r w:rsidR="008B0D28">
        <w:rPr>
          <w:color w:val="000000"/>
        </w:rPr>
        <w:t xml:space="preserve"> съвременен </w:t>
      </w:r>
      <w:r w:rsidR="008B0D28" w:rsidRPr="008B0D28">
        <w:rPr>
          <w:color w:val="000000"/>
        </w:rPr>
        <w:t xml:space="preserve"> културно-образователен център (музей) за съвременно изкуство и библиотека</w:t>
      </w:r>
      <w:r w:rsidR="008B0D28">
        <w:rPr>
          <w:color w:val="000000"/>
        </w:rPr>
        <w:t>.</w:t>
      </w:r>
    </w:p>
    <w:p w14:paraId="676FB8E7" w14:textId="5A2D5603" w:rsidR="009853C5" w:rsidRPr="009853C5" w:rsidRDefault="005932E0" w:rsidP="005932E0">
      <w:pPr>
        <w:pStyle w:val="NormalWeb"/>
        <w:shd w:val="clear" w:color="auto" w:fill="FFFFFF"/>
        <w:spacing w:before="0" w:beforeAutospacing="0" w:after="0" w:afterAutospacing="0"/>
        <w:ind w:firstLine="357"/>
        <w:jc w:val="both"/>
        <w:rPr>
          <w:color w:val="000000"/>
        </w:rPr>
      </w:pPr>
      <w:r>
        <w:rPr>
          <w:color w:val="000000"/>
        </w:rPr>
        <w:t>В края на 2020</w:t>
      </w:r>
      <w:r w:rsidR="00616197">
        <w:rPr>
          <w:color w:val="000000"/>
        </w:rPr>
        <w:t xml:space="preserve"> </w:t>
      </w:r>
      <w:r>
        <w:rPr>
          <w:color w:val="000000"/>
        </w:rPr>
        <w:t xml:space="preserve">г. приключи изпълнението на </w:t>
      </w:r>
      <w:r w:rsidR="009853C5" w:rsidRPr="009853C5">
        <w:rPr>
          <w:color w:val="000000"/>
        </w:rPr>
        <w:t>Проект ЗВ I -  4.5 Реконструкция, ремонт и обновяване,  внедряване на мерки за енергийна ефективност в Културен дом на Лукойл Нефтохим (п</w:t>
      </w:r>
      <w:r>
        <w:rPr>
          <w:color w:val="000000"/>
        </w:rPr>
        <w:t xml:space="preserve">л. Тройката 1, кв. 125, УПИ I)- на обща стойност </w:t>
      </w:r>
      <w:r w:rsidRPr="005932E0">
        <w:rPr>
          <w:color w:val="000000"/>
        </w:rPr>
        <w:t>9</w:t>
      </w:r>
      <w:r>
        <w:rPr>
          <w:color w:val="000000"/>
        </w:rPr>
        <w:t> </w:t>
      </w:r>
      <w:r w:rsidRPr="005932E0">
        <w:rPr>
          <w:color w:val="000000"/>
        </w:rPr>
        <w:t>503</w:t>
      </w:r>
      <w:r>
        <w:rPr>
          <w:color w:val="000000"/>
        </w:rPr>
        <w:t xml:space="preserve"> </w:t>
      </w:r>
      <w:r w:rsidRPr="005932E0">
        <w:rPr>
          <w:color w:val="000000"/>
        </w:rPr>
        <w:t>652.24</w:t>
      </w:r>
      <w:r>
        <w:rPr>
          <w:color w:val="000000"/>
        </w:rPr>
        <w:t xml:space="preserve"> лв., от които </w:t>
      </w:r>
      <w:r w:rsidR="009853C5" w:rsidRPr="009853C5">
        <w:rPr>
          <w:color w:val="000000"/>
        </w:rPr>
        <w:t xml:space="preserve"> финансов инструмент 5 151 385 лв</w:t>
      </w:r>
      <w:r>
        <w:rPr>
          <w:color w:val="000000"/>
        </w:rPr>
        <w:t>. По</w:t>
      </w:r>
      <w:r w:rsidRPr="005932E0">
        <w:rPr>
          <w:color w:val="000000"/>
        </w:rPr>
        <w:t xml:space="preserve"> проекта бе реконструирана сграда с РЗП 8645 кв.</w:t>
      </w:r>
      <w:r>
        <w:rPr>
          <w:color w:val="000000"/>
        </w:rPr>
        <w:t xml:space="preserve"> </w:t>
      </w:r>
      <w:r w:rsidRPr="005932E0">
        <w:rPr>
          <w:color w:val="000000"/>
        </w:rPr>
        <w:t xml:space="preserve">м; бяха приложени мерки за енергийна ефективност и по-достъпна среда; създадени </w:t>
      </w:r>
      <w:r>
        <w:rPr>
          <w:color w:val="000000"/>
        </w:rPr>
        <w:t xml:space="preserve">са </w:t>
      </w:r>
      <w:r w:rsidRPr="005932E0">
        <w:rPr>
          <w:color w:val="000000"/>
        </w:rPr>
        <w:t>8 бр. многофункци</w:t>
      </w:r>
      <w:r>
        <w:rPr>
          <w:color w:val="000000"/>
        </w:rPr>
        <w:t>онални и напълно обновени зали, в</w:t>
      </w:r>
      <w:r w:rsidRPr="005932E0">
        <w:rPr>
          <w:color w:val="000000"/>
        </w:rPr>
        <w:t xml:space="preserve">сяка от </w:t>
      </w:r>
      <w:r>
        <w:rPr>
          <w:color w:val="000000"/>
        </w:rPr>
        <w:t>които</w:t>
      </w:r>
      <w:r w:rsidRPr="005932E0">
        <w:rPr>
          <w:color w:val="000000"/>
        </w:rPr>
        <w:t xml:space="preserve"> разполага със собствена озвучителна система и подходящо осветление</w:t>
      </w:r>
      <w:r>
        <w:rPr>
          <w:color w:val="000000"/>
        </w:rPr>
        <w:t>.</w:t>
      </w:r>
    </w:p>
    <w:p w14:paraId="0908E924" w14:textId="2A031888" w:rsidR="000B65B7" w:rsidRDefault="007540FE" w:rsidP="009677EF">
      <w:pPr>
        <w:pStyle w:val="NormalWeb"/>
        <w:shd w:val="clear" w:color="auto" w:fill="FFFFFF"/>
        <w:spacing w:before="0" w:beforeAutospacing="0" w:after="0" w:afterAutospacing="0"/>
        <w:ind w:firstLine="357"/>
        <w:jc w:val="both"/>
        <w:rPr>
          <w:color w:val="000000"/>
        </w:rPr>
      </w:pPr>
      <w:r>
        <w:rPr>
          <w:color w:val="000000"/>
        </w:rPr>
        <w:t>В процес на оценка е проектно предложение:</w:t>
      </w:r>
      <w:r w:rsidR="009677EF">
        <w:rPr>
          <w:color w:val="000000"/>
        </w:rPr>
        <w:t xml:space="preserve"> </w:t>
      </w:r>
      <w:r w:rsidR="009853C5" w:rsidRPr="009853C5">
        <w:rPr>
          <w:color w:val="000000"/>
        </w:rPr>
        <w:t>„Път на културно-историческите ценности през вековете - изпълнение на консервационно–реставрационни дейности в сградата на Етнографски музей и прилежащото дворно пространство и из</w:t>
      </w:r>
      <w:r>
        <w:rPr>
          <w:color w:val="000000"/>
        </w:rPr>
        <w:t xml:space="preserve">граждане на Улица на занаятите“ на обща стойност </w:t>
      </w:r>
      <w:r w:rsidR="000B65B7" w:rsidRPr="000B65B7">
        <w:rPr>
          <w:color w:val="000000"/>
        </w:rPr>
        <w:t>2 007 569.45 лв., от които 1 336 453.08 лв. БФП и 671 116,37 лв. финансов инструмент.</w:t>
      </w:r>
    </w:p>
    <w:p w14:paraId="2C3AC461" w14:textId="05C30B50" w:rsidR="009853C5" w:rsidRDefault="000D70DB" w:rsidP="006503B0">
      <w:pPr>
        <w:pStyle w:val="NormalWeb"/>
        <w:shd w:val="clear" w:color="auto" w:fill="FFFFFF"/>
        <w:spacing w:before="0" w:beforeAutospacing="0" w:after="0" w:afterAutospacing="0"/>
        <w:ind w:firstLine="357"/>
        <w:jc w:val="both"/>
        <w:rPr>
          <w:color w:val="000000"/>
        </w:rPr>
      </w:pPr>
      <w:r>
        <w:rPr>
          <w:color w:val="000000"/>
        </w:rPr>
        <w:t>С помощта на финансов инс</w:t>
      </w:r>
      <w:r w:rsidR="007804DE">
        <w:rPr>
          <w:color w:val="000000"/>
        </w:rPr>
        <w:t xml:space="preserve">трумент в процес на изпълнение </w:t>
      </w:r>
      <w:r w:rsidR="006503B0">
        <w:rPr>
          <w:color w:val="000000"/>
        </w:rPr>
        <w:t xml:space="preserve">е </w:t>
      </w:r>
      <w:r w:rsidR="007804DE">
        <w:rPr>
          <w:color w:val="000000"/>
        </w:rPr>
        <w:t xml:space="preserve"> проект</w:t>
      </w:r>
      <w:r w:rsidR="006503B0">
        <w:rPr>
          <w:color w:val="000000"/>
        </w:rPr>
        <w:t>:</w:t>
      </w:r>
      <w:r w:rsidRPr="009853C5">
        <w:rPr>
          <w:color w:val="000000"/>
        </w:rPr>
        <w:t xml:space="preserve"> „Силата на водата. Подкрепа за повишаване потенциала на община Бургас като конкурентоспособна туристическа дестинация“</w:t>
      </w:r>
      <w:r>
        <w:rPr>
          <w:color w:val="000000"/>
        </w:rPr>
        <w:t>, като един от о</w:t>
      </w:r>
      <w:r w:rsidR="009853C5" w:rsidRPr="009853C5">
        <w:rPr>
          <w:color w:val="000000"/>
        </w:rPr>
        <w:t>бект</w:t>
      </w:r>
      <w:r>
        <w:rPr>
          <w:color w:val="000000"/>
        </w:rPr>
        <w:t>ите от обхвата на проекта /</w:t>
      </w:r>
      <w:r w:rsidR="009853C5" w:rsidRPr="009853C5">
        <w:rPr>
          <w:color w:val="000000"/>
        </w:rPr>
        <w:t>Експозиционен и демонстрационен център „Ми</w:t>
      </w:r>
      <w:r>
        <w:rPr>
          <w:color w:val="000000"/>
        </w:rPr>
        <w:t xml:space="preserve">нералните води на Акве Калиде/ е част от програмата за </w:t>
      </w:r>
      <w:r>
        <w:rPr>
          <w:color w:val="000000"/>
        </w:rPr>
        <w:lastRenderedPageBreak/>
        <w:t xml:space="preserve">реализация на ИПГВР. </w:t>
      </w:r>
      <w:r w:rsidR="00631369">
        <w:rPr>
          <w:color w:val="000000"/>
        </w:rPr>
        <w:t xml:space="preserve">Стойността на финансиране по линия на </w:t>
      </w:r>
      <w:r w:rsidR="009853C5" w:rsidRPr="009853C5">
        <w:rPr>
          <w:color w:val="000000"/>
        </w:rPr>
        <w:t>фин</w:t>
      </w:r>
      <w:r>
        <w:rPr>
          <w:color w:val="000000"/>
        </w:rPr>
        <w:t>а</w:t>
      </w:r>
      <w:r w:rsidR="009853C5" w:rsidRPr="009853C5">
        <w:rPr>
          <w:color w:val="000000"/>
        </w:rPr>
        <w:t>нсов</w:t>
      </w:r>
      <w:r w:rsidR="00631369">
        <w:rPr>
          <w:color w:val="000000"/>
        </w:rPr>
        <w:t>ия</w:t>
      </w:r>
      <w:r w:rsidR="009853C5" w:rsidRPr="009853C5">
        <w:rPr>
          <w:color w:val="000000"/>
        </w:rPr>
        <w:t xml:space="preserve"> инструмент </w:t>
      </w:r>
      <w:r w:rsidR="00631369">
        <w:rPr>
          <w:color w:val="000000"/>
        </w:rPr>
        <w:t>е</w:t>
      </w:r>
      <w:r>
        <w:rPr>
          <w:color w:val="000000"/>
        </w:rPr>
        <w:t xml:space="preserve"> 485 000 лв.</w:t>
      </w:r>
    </w:p>
    <w:p w14:paraId="2F714608" w14:textId="118FEEA4" w:rsidR="00631369" w:rsidRDefault="009853C5" w:rsidP="007804DE">
      <w:pPr>
        <w:pStyle w:val="NormalWeb"/>
        <w:shd w:val="clear" w:color="auto" w:fill="FFFFFF"/>
        <w:spacing w:before="0" w:beforeAutospacing="0" w:after="0" w:afterAutospacing="0"/>
        <w:ind w:firstLine="360"/>
        <w:jc w:val="both"/>
        <w:rPr>
          <w:color w:val="000000"/>
        </w:rPr>
      </w:pPr>
      <w:r w:rsidRPr="009853C5">
        <w:rPr>
          <w:color w:val="000000"/>
        </w:rPr>
        <w:t>Изцяло реализиран</w:t>
      </w:r>
      <w:r w:rsidR="00631369">
        <w:rPr>
          <w:color w:val="000000"/>
        </w:rPr>
        <w:t>и с финансов инструмент са:</w:t>
      </w:r>
    </w:p>
    <w:p w14:paraId="658C8564" w14:textId="6E1681A6" w:rsidR="009853C5" w:rsidRDefault="009853C5" w:rsidP="00B93EBF">
      <w:pPr>
        <w:pStyle w:val="NormalWeb"/>
        <w:numPr>
          <w:ilvl w:val="0"/>
          <w:numId w:val="33"/>
        </w:numPr>
        <w:shd w:val="clear" w:color="auto" w:fill="FFFFFF"/>
        <w:spacing w:before="0" w:beforeAutospacing="0" w:after="0" w:afterAutospacing="0"/>
        <w:ind w:left="0" w:firstLine="360"/>
        <w:jc w:val="both"/>
        <w:rPr>
          <w:color w:val="000000"/>
        </w:rPr>
      </w:pPr>
      <w:r w:rsidRPr="009853C5">
        <w:rPr>
          <w:color w:val="000000"/>
        </w:rPr>
        <w:t xml:space="preserve">Проект ЗВ I -  4.2 Изграждане на изложбени експозиционни площи – Флора. Реализиран по линия на Финансов инструмент JESSICA (Joint European Support for Sustainable Investment in City Areas) - 3 473 000 лв. </w:t>
      </w:r>
    </w:p>
    <w:p w14:paraId="2F43484D" w14:textId="319AD7FA" w:rsidR="009677EF" w:rsidRPr="00FA49DF" w:rsidRDefault="00631369" w:rsidP="00B93EBF">
      <w:pPr>
        <w:pStyle w:val="NormalWeb"/>
        <w:numPr>
          <w:ilvl w:val="0"/>
          <w:numId w:val="33"/>
        </w:numPr>
        <w:shd w:val="clear" w:color="auto" w:fill="FFFFFF"/>
        <w:spacing w:before="0" w:beforeAutospacing="0" w:after="0" w:afterAutospacing="0"/>
        <w:ind w:left="0" w:firstLine="360"/>
        <w:jc w:val="both"/>
        <w:rPr>
          <w:color w:val="000000"/>
        </w:rPr>
      </w:pPr>
      <w:r w:rsidRPr="00631369">
        <w:rPr>
          <w:color w:val="000000"/>
        </w:rPr>
        <w:t>Проект 2.1 Изграждане на център за водни спортове в ж.к. Славейков</w:t>
      </w:r>
      <w:r>
        <w:rPr>
          <w:color w:val="000000"/>
          <w:lang w:val="en-US"/>
        </w:rPr>
        <w:t xml:space="preserve"> - </w:t>
      </w:r>
      <w:r w:rsidRPr="00631369">
        <w:rPr>
          <w:color w:val="000000"/>
          <w:lang w:val="en-US"/>
        </w:rPr>
        <w:t>Реализиран по линия на Финансов инструмент JESSICA (Joint E</w:t>
      </w:r>
      <w:r w:rsidR="00F03797">
        <w:rPr>
          <w:color w:val="000000"/>
          <w:lang w:val="en-US"/>
        </w:rPr>
        <w:t>uropean Support for Sustainable</w:t>
      </w:r>
      <w:r w:rsidRPr="00631369">
        <w:rPr>
          <w:color w:val="000000"/>
          <w:lang w:val="en-US"/>
        </w:rPr>
        <w:t>Investment in City Areas)</w:t>
      </w:r>
      <w:r>
        <w:rPr>
          <w:color w:val="000000"/>
          <w:lang w:val="en-US"/>
        </w:rPr>
        <w:t xml:space="preserve"> </w:t>
      </w:r>
      <w:r w:rsidR="009677EF">
        <w:rPr>
          <w:color w:val="000000"/>
          <w:lang w:val="en-US"/>
        </w:rPr>
        <w:t>–</w:t>
      </w:r>
      <w:r>
        <w:rPr>
          <w:color w:val="000000"/>
          <w:lang w:val="en-US"/>
        </w:rPr>
        <w:t xml:space="preserve"> </w:t>
      </w:r>
      <w:r w:rsidR="00F03797" w:rsidRPr="00F03797">
        <w:rPr>
          <w:color w:val="000000"/>
          <w:lang w:val="en-US"/>
        </w:rPr>
        <w:t>17</w:t>
      </w:r>
      <w:r w:rsidR="009677EF">
        <w:rPr>
          <w:color w:val="000000"/>
        </w:rPr>
        <w:t> </w:t>
      </w:r>
      <w:r w:rsidR="00F03797" w:rsidRPr="00F03797">
        <w:rPr>
          <w:color w:val="000000"/>
          <w:lang w:val="en-US"/>
        </w:rPr>
        <w:t>600</w:t>
      </w:r>
      <w:r w:rsidR="009677EF">
        <w:rPr>
          <w:color w:val="000000"/>
        </w:rPr>
        <w:t> </w:t>
      </w:r>
      <w:r w:rsidR="00F03797" w:rsidRPr="00F03797">
        <w:rPr>
          <w:color w:val="000000"/>
          <w:lang w:val="en-US"/>
        </w:rPr>
        <w:t>000</w:t>
      </w:r>
      <w:r w:rsidR="009677EF">
        <w:rPr>
          <w:color w:val="000000"/>
        </w:rPr>
        <w:t xml:space="preserve"> лв.</w:t>
      </w:r>
    </w:p>
    <w:p w14:paraId="117EDEB2" w14:textId="3F66F0B0" w:rsidR="009677EF" w:rsidRPr="009853C5" w:rsidRDefault="009677EF" w:rsidP="009677EF">
      <w:pPr>
        <w:pStyle w:val="NormalWeb"/>
        <w:shd w:val="clear" w:color="auto" w:fill="FFFFFF"/>
        <w:spacing w:before="0" w:beforeAutospacing="0" w:after="0" w:afterAutospacing="0"/>
        <w:ind w:firstLine="708"/>
        <w:jc w:val="both"/>
        <w:rPr>
          <w:color w:val="000000"/>
        </w:rPr>
      </w:pPr>
      <w:r>
        <w:rPr>
          <w:color w:val="000000"/>
        </w:rPr>
        <w:t xml:space="preserve">Общата стойност на инвестициите реализирани с помощта на финансов инструмент са </w:t>
      </w:r>
      <w:r w:rsidRPr="009677EF">
        <w:rPr>
          <w:b/>
          <w:color w:val="000000"/>
        </w:rPr>
        <w:t>33 351 596,37 лв</w:t>
      </w:r>
      <w:r>
        <w:rPr>
          <w:color w:val="000000"/>
        </w:rPr>
        <w:t>.</w:t>
      </w:r>
    </w:p>
    <w:p w14:paraId="15EE8083" w14:textId="0D1E1DCC" w:rsidR="005D6AE7" w:rsidRDefault="005D6AE7" w:rsidP="0088752D">
      <w:pPr>
        <w:pStyle w:val="NormalWeb"/>
        <w:shd w:val="clear" w:color="auto" w:fill="FFFFFF"/>
        <w:spacing w:before="0" w:beforeAutospacing="0" w:after="0" w:afterAutospacing="0"/>
        <w:jc w:val="both"/>
        <w:rPr>
          <w:color w:val="000000"/>
        </w:rPr>
      </w:pPr>
    </w:p>
    <w:p w14:paraId="2EA81057" w14:textId="74341532" w:rsidR="004E4CE7" w:rsidRDefault="002470B7" w:rsidP="0088752D">
      <w:pPr>
        <w:pStyle w:val="NormalWeb"/>
        <w:shd w:val="clear" w:color="auto" w:fill="FFFFFF"/>
        <w:spacing w:before="0" w:beforeAutospacing="0" w:after="0" w:afterAutospacing="0"/>
        <w:jc w:val="both"/>
        <w:rPr>
          <w:color w:val="000000"/>
        </w:rPr>
      </w:pPr>
      <w:r>
        <w:rPr>
          <w:b/>
          <w:color w:val="000000"/>
        </w:rPr>
        <w:t>4</w:t>
      </w:r>
      <w:r w:rsidR="004C2C3D">
        <w:rPr>
          <w:b/>
          <w:color w:val="000000"/>
        </w:rPr>
        <w:t>.4</w:t>
      </w:r>
      <w:r w:rsidR="00A876F0">
        <w:rPr>
          <w:color w:val="000000"/>
        </w:rPr>
        <w:t xml:space="preserve"> </w:t>
      </w:r>
      <w:r w:rsidR="00A876F0" w:rsidRPr="00585843">
        <w:rPr>
          <w:b/>
          <w:color w:val="000000"/>
        </w:rPr>
        <w:t>Други проекти, допринасящи за изпълнението на целите и приоритетите на ИПГВР</w:t>
      </w:r>
      <w:r w:rsidR="001B415C">
        <w:rPr>
          <w:b/>
          <w:color w:val="000000"/>
        </w:rPr>
        <w:t>.</w:t>
      </w:r>
    </w:p>
    <w:p w14:paraId="4732632A" w14:textId="404F8C3A" w:rsidR="00A876F0" w:rsidRPr="006430C5" w:rsidRDefault="00A876F0" w:rsidP="0088752D">
      <w:pPr>
        <w:pStyle w:val="NormalWeb"/>
        <w:shd w:val="clear" w:color="auto" w:fill="FFFFFF"/>
        <w:spacing w:before="0" w:beforeAutospacing="0" w:after="0" w:afterAutospacing="0"/>
        <w:jc w:val="both"/>
        <w:rPr>
          <w:color w:val="FF0000"/>
        </w:rPr>
      </w:pPr>
      <w:r>
        <w:rPr>
          <w:color w:val="000000"/>
        </w:rPr>
        <w:tab/>
        <w:t xml:space="preserve">Към момента на отчитане изпълнението на ИПГВР на гр. Бургас са реализирани и други проекти, </w:t>
      </w:r>
      <w:r w:rsidR="00CB72BA">
        <w:rPr>
          <w:color w:val="000000"/>
        </w:rPr>
        <w:t>финансирани</w:t>
      </w:r>
      <w:r>
        <w:rPr>
          <w:color w:val="000000"/>
        </w:rPr>
        <w:t xml:space="preserve"> от други източници, допринасящи за постигане целите  на ИПГВР</w:t>
      </w:r>
      <w:r w:rsidR="004E4CE7">
        <w:rPr>
          <w:color w:val="000000"/>
        </w:rPr>
        <w:t>.</w:t>
      </w:r>
    </w:p>
    <w:p w14:paraId="1ACAA195" w14:textId="1052F50C" w:rsidR="003D2B0E" w:rsidRDefault="003D2B0E" w:rsidP="0088752D">
      <w:pPr>
        <w:pStyle w:val="NormalWeb"/>
        <w:shd w:val="clear" w:color="auto" w:fill="FFFFFF"/>
        <w:spacing w:before="0" w:beforeAutospacing="0" w:after="0" w:afterAutospacing="0"/>
        <w:jc w:val="both"/>
        <w:rPr>
          <w:color w:val="000000"/>
        </w:rPr>
      </w:pPr>
      <w:r>
        <w:rPr>
          <w:color w:val="000000"/>
        </w:rPr>
        <w:tab/>
        <w:t>Реализираните проекти са насочени към подобряване на градската среда</w:t>
      </w:r>
      <w:r w:rsidR="004E4CE7">
        <w:rPr>
          <w:color w:val="000000"/>
        </w:rPr>
        <w:t>,</w:t>
      </w:r>
      <w:r>
        <w:rPr>
          <w:color w:val="000000"/>
        </w:rPr>
        <w:t xml:space="preserve"> </w:t>
      </w:r>
      <w:r w:rsidRPr="00B31E2A">
        <w:rPr>
          <w:rFonts w:eastAsia="Calibri"/>
          <w:color w:val="333333"/>
        </w:rPr>
        <w:t>детски и спортни площадки, улична мрежа, осигуряване на разнообразни функционални възможности за активен социален, културен живот и услуги, инвестиции в образованието,</w:t>
      </w:r>
      <w:r>
        <w:rPr>
          <w:rFonts w:eastAsia="Calibri"/>
          <w:color w:val="333333"/>
        </w:rPr>
        <w:t xml:space="preserve"> социалните услуги, енергийната ефективност и други.</w:t>
      </w:r>
    </w:p>
    <w:p w14:paraId="7E7749DF" w14:textId="1CCADC06" w:rsidR="00FA49DF" w:rsidRPr="00FA49DF" w:rsidRDefault="004C2C3D" w:rsidP="00B93EBF">
      <w:pPr>
        <w:pStyle w:val="ListParagraph"/>
        <w:numPr>
          <w:ilvl w:val="0"/>
          <w:numId w:val="33"/>
        </w:numPr>
        <w:ind w:left="0" w:firstLine="360"/>
        <w:jc w:val="both"/>
        <w:rPr>
          <w:rFonts w:ascii="Times New Roman" w:eastAsia="Times New Roman" w:hAnsi="Times New Roman" w:cs="Times New Roman"/>
          <w:sz w:val="24"/>
          <w:szCs w:val="24"/>
          <w:lang w:eastAsia="bg-BG"/>
        </w:rPr>
      </w:pPr>
      <w:r w:rsidRPr="00FA49DF">
        <w:rPr>
          <w:rFonts w:ascii="Times New Roman" w:hAnsi="Times New Roman" w:cs="Times New Roman"/>
          <w:b/>
          <w:color w:val="000000"/>
          <w:sz w:val="24"/>
          <w:szCs w:val="24"/>
        </w:rPr>
        <w:t>Проект: Проект ЗВ I -  4.6 „Ремонт и обновяване,  внедряване на мерки за енергийна ефективност в Концертна зала Проф. Иван Вульпе</w:t>
      </w:r>
      <w:r w:rsidRPr="00FA49DF">
        <w:rPr>
          <w:rFonts w:ascii="Times New Roman" w:hAnsi="Times New Roman" w:cs="Times New Roman"/>
          <w:color w:val="000000"/>
          <w:sz w:val="24"/>
          <w:szCs w:val="24"/>
        </w:rPr>
        <w:t xml:space="preserve">“. Проектът се изпълнява </w:t>
      </w:r>
      <w:r w:rsidRPr="001B415C">
        <w:rPr>
          <w:rFonts w:ascii="Times New Roman" w:hAnsi="Times New Roman" w:cs="Times New Roman"/>
          <w:color w:val="000000"/>
          <w:sz w:val="24"/>
          <w:szCs w:val="24"/>
        </w:rPr>
        <w:t xml:space="preserve">с </w:t>
      </w:r>
      <w:r w:rsidRPr="001B415C">
        <w:rPr>
          <w:rFonts w:ascii="Times New Roman" w:hAnsi="Times New Roman" w:cs="Times New Roman"/>
          <w:sz w:val="24"/>
          <w:szCs w:val="24"/>
        </w:rPr>
        <w:t>финансиране от</w:t>
      </w:r>
      <w:r w:rsidR="001B415C" w:rsidRPr="001B415C">
        <w:rPr>
          <w:rFonts w:ascii="Times New Roman" w:hAnsi="Times New Roman" w:cs="Times New Roman"/>
          <w:sz w:val="24"/>
          <w:szCs w:val="24"/>
        </w:rPr>
        <w:t xml:space="preserve"> М</w:t>
      </w:r>
      <w:r w:rsidR="001B415C">
        <w:rPr>
          <w:rFonts w:ascii="Times New Roman" w:hAnsi="Times New Roman" w:cs="Times New Roman"/>
          <w:sz w:val="24"/>
          <w:szCs w:val="24"/>
        </w:rPr>
        <w:t>инистерство на културата.</w:t>
      </w:r>
      <w:r w:rsidR="00FA49DF" w:rsidRPr="00FA49DF">
        <w:rPr>
          <w:rFonts w:ascii="Times New Roman" w:hAnsi="Times New Roman" w:cs="Times New Roman"/>
          <w:sz w:val="24"/>
          <w:szCs w:val="24"/>
        </w:rPr>
        <w:t xml:space="preserve"> </w:t>
      </w:r>
      <w:r w:rsidR="00FA49DF" w:rsidRPr="00FA49DF">
        <w:rPr>
          <w:rFonts w:ascii="Times New Roman" w:eastAsia="Times New Roman" w:hAnsi="Times New Roman" w:cs="Times New Roman"/>
          <w:sz w:val="24"/>
          <w:szCs w:val="24"/>
          <w:lang w:eastAsia="bg-BG"/>
        </w:rPr>
        <w:t xml:space="preserve">Обща стойност на проекта 2 386 228,80 лв. Целта на проекта </w:t>
      </w:r>
      <w:r w:rsidR="001B415C">
        <w:rPr>
          <w:rFonts w:ascii="Times New Roman" w:eastAsia="Times New Roman" w:hAnsi="Times New Roman" w:cs="Times New Roman"/>
          <w:sz w:val="24"/>
          <w:szCs w:val="24"/>
          <w:lang w:eastAsia="bg-BG"/>
        </w:rPr>
        <w:t xml:space="preserve">е </w:t>
      </w:r>
      <w:r w:rsidR="00FA49DF" w:rsidRPr="00FA49DF">
        <w:rPr>
          <w:rFonts w:ascii="Times New Roman" w:eastAsia="Times New Roman" w:hAnsi="Times New Roman" w:cs="Times New Roman"/>
          <w:sz w:val="24"/>
          <w:szCs w:val="24"/>
          <w:lang w:eastAsia="bg-BG"/>
        </w:rPr>
        <w:t>да се ремонтира и обнови концертна зала Проф. Иван Вульпе Проектът допринася за изпълнение на Стратегическа цел 5 Възстановяване и представяне на културни и исторически забележителности на град Бургас и Специфична цел 4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w:t>
      </w:r>
    </w:p>
    <w:p w14:paraId="1EB5FE1A" w14:textId="38694D37" w:rsidR="00FA49DF" w:rsidRDefault="004C2C3D" w:rsidP="00B93EBF">
      <w:pPr>
        <w:pStyle w:val="ListParagraph"/>
        <w:numPr>
          <w:ilvl w:val="0"/>
          <w:numId w:val="33"/>
        </w:numPr>
        <w:ind w:left="0" w:firstLine="360"/>
        <w:jc w:val="both"/>
        <w:rPr>
          <w:rFonts w:ascii="Times New Roman" w:eastAsia="Times New Roman" w:hAnsi="Times New Roman" w:cs="Times New Roman"/>
          <w:sz w:val="24"/>
          <w:szCs w:val="24"/>
          <w:lang w:eastAsia="bg-BG"/>
        </w:rPr>
      </w:pPr>
      <w:r w:rsidRPr="00FA49DF">
        <w:rPr>
          <w:rFonts w:ascii="Times New Roman" w:hAnsi="Times New Roman" w:cs="Times New Roman"/>
          <w:b/>
          <w:sz w:val="24"/>
          <w:szCs w:val="24"/>
        </w:rPr>
        <w:t>Проект ЗВ I -  4.7 „Ремонт и обновяване,  внедряване на мерки за енергийна ефективност в Природонаучна експозиция</w:t>
      </w:r>
      <w:r w:rsidRPr="00FA49DF">
        <w:rPr>
          <w:rFonts w:ascii="Times New Roman" w:hAnsi="Times New Roman" w:cs="Times New Roman"/>
          <w:sz w:val="24"/>
          <w:szCs w:val="24"/>
        </w:rPr>
        <w:t>“.</w:t>
      </w:r>
      <w:r w:rsidR="00AA6961" w:rsidRPr="00FA49DF">
        <w:rPr>
          <w:rFonts w:ascii="Times New Roman" w:hAnsi="Times New Roman" w:cs="Times New Roman"/>
          <w:sz w:val="24"/>
          <w:szCs w:val="24"/>
        </w:rPr>
        <w:t xml:space="preserve"> По проекта бяха въведени мерки за енергийна ефективност в сградата и обновена  експозицията. Обща стойност на инвестицията 345 000 лв. </w:t>
      </w:r>
      <w:r w:rsidR="00FA49DF" w:rsidRPr="00FA49DF">
        <w:rPr>
          <w:rFonts w:ascii="Times New Roman" w:eastAsia="Times New Roman" w:hAnsi="Times New Roman" w:cs="Times New Roman"/>
          <w:sz w:val="24"/>
          <w:szCs w:val="24"/>
          <w:lang w:eastAsia="bg-BG"/>
        </w:rPr>
        <w:t>Проектът допринася за изпълнение на Стратегическа цел 5 Възстановяване и представяне на културни и исторически забележителности на град Бургас и Специфична цел 4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w:t>
      </w:r>
      <w:r w:rsidR="00FA49DF">
        <w:rPr>
          <w:rFonts w:ascii="Times New Roman" w:eastAsia="Times New Roman" w:hAnsi="Times New Roman" w:cs="Times New Roman"/>
          <w:sz w:val="24"/>
          <w:szCs w:val="24"/>
          <w:lang w:eastAsia="bg-BG"/>
        </w:rPr>
        <w:t>;</w:t>
      </w:r>
    </w:p>
    <w:p w14:paraId="4C96E1D0" w14:textId="0304ED15" w:rsidR="004C2C3D" w:rsidRPr="00FA49DF" w:rsidRDefault="00F81346" w:rsidP="00B93EBF">
      <w:pPr>
        <w:pStyle w:val="ListParagraph"/>
        <w:numPr>
          <w:ilvl w:val="0"/>
          <w:numId w:val="33"/>
        </w:numPr>
        <w:spacing w:after="0"/>
        <w:ind w:left="0" w:firstLine="360"/>
        <w:jc w:val="both"/>
        <w:rPr>
          <w:rFonts w:ascii="Times New Roman" w:eastAsia="Times New Roman" w:hAnsi="Times New Roman" w:cs="Times New Roman"/>
          <w:sz w:val="24"/>
          <w:szCs w:val="24"/>
          <w:lang w:eastAsia="bg-BG"/>
        </w:rPr>
      </w:pPr>
      <w:r w:rsidRPr="00FA49DF">
        <w:rPr>
          <w:rFonts w:ascii="Times New Roman" w:hAnsi="Times New Roman" w:cs="Times New Roman"/>
          <w:b/>
          <w:sz w:val="24"/>
          <w:szCs w:val="24"/>
        </w:rPr>
        <w:t>Проект ЗВ I -  4.9 „Ремонт и обновяване,  внедряване на мерки за енергийна ефективност в Археологическа експозиция“.</w:t>
      </w:r>
      <w:r w:rsidRPr="00FA49DF">
        <w:rPr>
          <w:rFonts w:ascii="Times New Roman" w:hAnsi="Times New Roman" w:cs="Times New Roman"/>
          <w:sz w:val="24"/>
          <w:szCs w:val="24"/>
        </w:rPr>
        <w:t xml:space="preserve"> По проекта са обновени витрини, направено е ново осветление, обновена е експозицията, оборудвана с нови табла и анотации на български и английски език, създаване на нова зала "Средновековие" и "Откритията на Бургаския музей", създаване и оборудване на нова зала "Трезор". Обща стойност на инвестицията 540 000 лв</w:t>
      </w:r>
      <w:r w:rsidRPr="00FA49DF">
        <w:rPr>
          <w:rFonts w:ascii="Times New Roman" w:hAnsi="Times New Roman" w:cs="Times New Roman"/>
          <w:color w:val="FF0000"/>
          <w:sz w:val="24"/>
          <w:szCs w:val="24"/>
        </w:rPr>
        <w:t>.</w:t>
      </w:r>
    </w:p>
    <w:p w14:paraId="6F07EC7C" w14:textId="429F71D7" w:rsidR="00F81346" w:rsidRPr="00FA49DF" w:rsidRDefault="00F81346" w:rsidP="00B93EBF">
      <w:pPr>
        <w:pStyle w:val="NormalWeb"/>
        <w:numPr>
          <w:ilvl w:val="0"/>
          <w:numId w:val="33"/>
        </w:numPr>
        <w:shd w:val="clear" w:color="auto" w:fill="FFFFFF"/>
        <w:spacing w:before="0" w:beforeAutospacing="0" w:after="0" w:afterAutospacing="0"/>
        <w:ind w:left="0" w:firstLine="142"/>
        <w:jc w:val="both"/>
        <w:rPr>
          <w:iCs/>
        </w:rPr>
      </w:pPr>
      <w:r w:rsidRPr="00F81346">
        <w:rPr>
          <w:b/>
        </w:rPr>
        <w:t xml:space="preserve">Проект ЗВ I -  5.1 „Изграждане на дневен център за деца с увреждания в бившите казарми в Приморски парк“. </w:t>
      </w:r>
      <w:r>
        <w:t>Проектът е изпълнен с помощта собствени средства от Община Бургас  и финансиране от ОПРР Приоритетна ос 5 „Регионална социална инфраструктура“.</w:t>
      </w:r>
      <w:r w:rsidR="00D8018F">
        <w:t xml:space="preserve"> Обща стойност</w:t>
      </w:r>
      <w:r w:rsidR="00CA7BCD">
        <w:t xml:space="preserve"> </w:t>
      </w:r>
      <w:r w:rsidR="00D8018F">
        <w:t xml:space="preserve">на инвестицията </w:t>
      </w:r>
      <w:r w:rsidR="00D8018F" w:rsidRPr="00D8018F">
        <w:t>800</w:t>
      </w:r>
      <w:r w:rsidR="00D8018F">
        <w:t xml:space="preserve"> </w:t>
      </w:r>
      <w:r w:rsidR="00D8018F" w:rsidRPr="00D8018F">
        <w:t>000</w:t>
      </w:r>
      <w:r w:rsidR="00D8018F">
        <w:t xml:space="preserve"> лв.</w:t>
      </w:r>
      <w:r>
        <w:t xml:space="preserve"> </w:t>
      </w:r>
      <w:r w:rsidR="00D8018F">
        <w:t xml:space="preserve">Създаден е </w:t>
      </w:r>
      <w:r w:rsidRPr="00F81346">
        <w:lastRenderedPageBreak/>
        <w:t>дневен център за деца с увреждания с капацитет 30 деца за дневна грижа и 60 за консултативна. Центърът разполага със специализирани кабинети за различен вид терапии и групови занимания, сензорна стая, салон за физикална терапия и рехабилитация.</w:t>
      </w:r>
      <w:r w:rsidR="00D8018F">
        <w:t xml:space="preserve"> </w:t>
      </w:r>
      <w:r w:rsidRPr="00F81346">
        <w:t xml:space="preserve">Създадени са условия и среда, стимулиращи индивидуалното личностно развитие и умения за самостоятелен живот на децата и младежите с </w:t>
      </w:r>
      <w:r w:rsidR="00D8018F">
        <w:t xml:space="preserve">увреждани. В рамките на проекта, реализиран по ОПРР </w:t>
      </w:r>
      <w:r w:rsidRPr="00F81346">
        <w:t>бе доставено оборудване и обзавеждане за центъра</w:t>
      </w:r>
      <w:r w:rsidR="00FA49DF">
        <w:t xml:space="preserve">. </w:t>
      </w:r>
      <w:r w:rsidR="00FA49DF" w:rsidRPr="00FA49DF">
        <w:rPr>
          <w:iCs/>
        </w:rPr>
        <w:t>Проектът допринася за изпълнение на  Стратегическа цел 3 - Подобряване качеството на живот и изграждане на устойчива и достъпна градска среда</w:t>
      </w:r>
      <w:r w:rsidR="00FA49DF">
        <w:rPr>
          <w:iCs/>
        </w:rPr>
        <w:t>.</w:t>
      </w:r>
      <w:r w:rsidR="00FA49DF" w:rsidRPr="00FA49DF">
        <w:rPr>
          <w:iCs/>
        </w:rPr>
        <w:t xml:space="preserve"> </w:t>
      </w:r>
    </w:p>
    <w:p w14:paraId="1B177220" w14:textId="67600450" w:rsidR="008B23F6" w:rsidRPr="00294315" w:rsidRDefault="00352FFF" w:rsidP="00294315">
      <w:pPr>
        <w:pStyle w:val="NormalWeb"/>
        <w:shd w:val="clear" w:color="auto" w:fill="FFFFFF"/>
        <w:spacing w:before="0" w:beforeAutospacing="0" w:after="0" w:afterAutospacing="0"/>
        <w:ind w:firstLine="708"/>
        <w:jc w:val="both"/>
      </w:pPr>
      <w:r w:rsidRPr="00352FFF">
        <w:t xml:space="preserve">Община Бургас кандидатства за финансиране от МОН по Програма за изграждане, пристройки, надстрояване и реконструкция на детски градини и училища за периода 2020 – 2022 </w:t>
      </w:r>
      <w:r w:rsidRPr="00516C5C">
        <w:t>за</w:t>
      </w:r>
      <w:r w:rsidR="00516C5C" w:rsidRPr="00516C5C">
        <w:rPr>
          <w:lang w:val="en-US"/>
        </w:rPr>
        <w:t xml:space="preserve"> 6 </w:t>
      </w:r>
      <w:r w:rsidRPr="00516C5C">
        <w:t xml:space="preserve">обекта. </w:t>
      </w:r>
      <w:r w:rsidR="00516C5C" w:rsidRPr="00516C5C">
        <w:t>Одобрени за финансиране са 4 проекта на о</w:t>
      </w:r>
      <w:r w:rsidR="00D83392" w:rsidRPr="00516C5C">
        <w:t xml:space="preserve">бща стойност на </w:t>
      </w:r>
      <w:r w:rsidR="00516C5C" w:rsidRPr="00516C5C">
        <w:t>7 417 000,00 лв, като 1  е  включен</w:t>
      </w:r>
      <w:r w:rsidR="00D83392">
        <w:t xml:space="preserve"> в програмата за реализация на Интегрирания план за градско възстановяване и развитие на гр. Бургас на стойност </w:t>
      </w:r>
      <w:r w:rsidR="00516C5C" w:rsidRPr="00516C5C">
        <w:t>1 688 400,00 лв</w:t>
      </w:r>
      <w:r w:rsidR="00D83392">
        <w:t>.</w:t>
      </w:r>
      <w:r w:rsidR="00294315">
        <w:t xml:space="preserve"> </w:t>
      </w:r>
      <w:r w:rsidR="00D83392" w:rsidRPr="00FA49DF">
        <w:rPr>
          <w:iCs/>
        </w:rPr>
        <w:t xml:space="preserve">Проектите допринасят за изпълнение на </w:t>
      </w:r>
      <w:r w:rsidR="00FA49DF" w:rsidRPr="00FA49DF">
        <w:rPr>
          <w:iCs/>
        </w:rPr>
        <w:t>Стратегическа цел 3 - Подобряване качеството на живот и изграждане на устойчива и достъпна градска среда и Стратегическа  цел 4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w:t>
      </w:r>
      <w:r w:rsidR="00FA49DF">
        <w:rPr>
          <w:iCs/>
        </w:rPr>
        <w:t>;</w:t>
      </w:r>
      <w:r w:rsidR="008B23F6">
        <w:rPr>
          <w:i/>
          <w:color w:val="FF0000"/>
        </w:rPr>
        <w:tab/>
      </w:r>
    </w:p>
    <w:p w14:paraId="79C8B0CE" w14:textId="0B7673C1" w:rsidR="008B23F6" w:rsidRPr="00FA49DF" w:rsidRDefault="008B23F6" w:rsidP="00B93EBF">
      <w:pPr>
        <w:pStyle w:val="ListParagraph"/>
        <w:numPr>
          <w:ilvl w:val="0"/>
          <w:numId w:val="33"/>
        </w:numPr>
        <w:ind w:left="0" w:firstLine="360"/>
        <w:jc w:val="both"/>
        <w:rPr>
          <w:rFonts w:ascii="Times New Roman" w:eastAsia="Times New Roman" w:hAnsi="Times New Roman" w:cs="Times New Roman"/>
          <w:sz w:val="24"/>
          <w:szCs w:val="24"/>
          <w:lang w:eastAsia="bg-BG"/>
        </w:rPr>
      </w:pPr>
      <w:r w:rsidRPr="00FA49DF">
        <w:rPr>
          <w:rFonts w:ascii="Times New Roman" w:hAnsi="Times New Roman" w:cs="Times New Roman"/>
          <w:b/>
          <w:sz w:val="24"/>
          <w:szCs w:val="24"/>
        </w:rPr>
        <w:t>Проект ЗВ II -  6.1 Изграждане на спортен комплекс  с басейн, многофункционална зала и игрища за различни спортове</w:t>
      </w:r>
      <w:r w:rsidR="00CA7BCD" w:rsidRPr="00FA49DF">
        <w:rPr>
          <w:rFonts w:ascii="Times New Roman" w:hAnsi="Times New Roman" w:cs="Times New Roman"/>
          <w:b/>
          <w:sz w:val="24"/>
          <w:szCs w:val="24"/>
        </w:rPr>
        <w:t xml:space="preserve">. </w:t>
      </w:r>
      <w:r w:rsidR="00CA7BCD" w:rsidRPr="00FA49DF">
        <w:rPr>
          <w:rFonts w:ascii="Times New Roman" w:hAnsi="Times New Roman" w:cs="Times New Roman"/>
          <w:sz w:val="24"/>
          <w:szCs w:val="24"/>
        </w:rPr>
        <w:t>Проектът е изпълнен със средства на Община Бургас 1 500 000 лв. Изграден е кoмплeĸc c двa бaceйнa - големият c paзмep 12.50x25.00 м и дълбoчинa 1.80-2.00 м. Cъopъжeниeтo e oбopyдвaнo cпopeд изиcĸвaниятa нa фeдepaциите пo плyвaнe и вoднa тoпĸa. Bтopият бaceйн e yчeбeн c paзмepи 10x10 м и дълбoчинa 0.80-1.20 м. Изгpaдeни са тpибyни c общо 300 ceдящи мecтa. Koмплeĸcът има c oзвyчитeлнa cиcтeмa, снабден е с видeoнaблюдeниe и e дocтъпeн зa xopa c yвpeждaния. Проектът допринася за изпълнение на Стратегическа цел</w:t>
      </w:r>
      <w:r w:rsidR="00FA49DF" w:rsidRPr="00FA49DF">
        <w:rPr>
          <w:rFonts w:ascii="Times New Roman" w:hAnsi="Times New Roman" w:cs="Times New Roman"/>
          <w:sz w:val="24"/>
          <w:szCs w:val="24"/>
        </w:rPr>
        <w:t xml:space="preserve"> 1: </w:t>
      </w:r>
      <w:r w:rsidR="00FA49DF" w:rsidRPr="00FA49DF">
        <w:rPr>
          <w:rFonts w:ascii="Times New Roman" w:eastAsia="Times New Roman" w:hAnsi="Times New Roman" w:cs="Times New Roman"/>
          <w:sz w:val="24"/>
          <w:szCs w:val="24"/>
          <w:lang w:eastAsia="bg-BG"/>
        </w:rPr>
        <w:t>Създаване на мрежа от зелени маршрути и коридори, чрез засилване значението на зелените пространства и местата за отдих</w:t>
      </w:r>
      <w:r w:rsidR="00FA49DF">
        <w:rPr>
          <w:rFonts w:ascii="Times New Roman" w:eastAsia="Times New Roman" w:hAnsi="Times New Roman" w:cs="Times New Roman"/>
          <w:sz w:val="24"/>
          <w:szCs w:val="24"/>
          <w:lang w:eastAsia="bg-BG"/>
        </w:rPr>
        <w:t>.</w:t>
      </w:r>
    </w:p>
    <w:p w14:paraId="14F2634B" w14:textId="241ABEB6" w:rsidR="00040CD4" w:rsidRPr="00040CD4" w:rsidRDefault="00040CD4" w:rsidP="00B93EBF">
      <w:pPr>
        <w:pStyle w:val="NormalWeb"/>
        <w:numPr>
          <w:ilvl w:val="0"/>
          <w:numId w:val="33"/>
        </w:numPr>
        <w:shd w:val="clear" w:color="auto" w:fill="FFFFFF"/>
        <w:tabs>
          <w:tab w:val="left" w:pos="360"/>
        </w:tabs>
        <w:spacing w:before="0" w:beforeAutospacing="0" w:after="0" w:afterAutospacing="0"/>
        <w:ind w:left="0" w:firstLine="360"/>
        <w:jc w:val="both"/>
        <w:rPr>
          <w:color w:val="000000"/>
        </w:rPr>
      </w:pPr>
      <w:r>
        <w:rPr>
          <w:b/>
          <w:color w:val="000000"/>
        </w:rPr>
        <w:t>Проект: „</w:t>
      </w:r>
      <w:r w:rsidRPr="00040CD4">
        <w:rPr>
          <w:b/>
          <w:color w:val="000000"/>
        </w:rPr>
        <w:t>Обновяване и прилагане на мерки за енергийна ефективност в многофамилни жилищни сгради на територията на община Бургас</w:t>
      </w:r>
      <w:r>
        <w:rPr>
          <w:b/>
          <w:color w:val="000000"/>
        </w:rPr>
        <w:t xml:space="preserve">“ – </w:t>
      </w:r>
      <w:r w:rsidRPr="00040CD4">
        <w:rPr>
          <w:color w:val="000000"/>
        </w:rPr>
        <w:t xml:space="preserve">реализиран по Националната програма за енергийна ефективност. </w:t>
      </w:r>
    </w:p>
    <w:p w14:paraId="46E65FBF" w14:textId="558CABB5" w:rsidR="008B23F6" w:rsidRPr="008B23F6" w:rsidRDefault="008B23F6" w:rsidP="008B23F6">
      <w:pPr>
        <w:pStyle w:val="NormalWeb"/>
        <w:shd w:val="clear" w:color="auto" w:fill="FFFFFF"/>
        <w:spacing w:before="0" w:beforeAutospacing="0" w:after="0" w:afterAutospacing="0"/>
        <w:jc w:val="both"/>
        <w:rPr>
          <w:b/>
          <w:color w:val="000000"/>
        </w:rPr>
      </w:pPr>
    </w:p>
    <w:p w14:paraId="29CA9505" w14:textId="088D3E4C" w:rsidR="004E4CE7" w:rsidRPr="006430C5" w:rsidRDefault="002470B7" w:rsidP="0088752D">
      <w:pPr>
        <w:pStyle w:val="NormalWeb"/>
        <w:shd w:val="clear" w:color="auto" w:fill="FFFFFF"/>
        <w:spacing w:before="0" w:beforeAutospacing="0" w:after="0" w:afterAutospacing="0"/>
        <w:jc w:val="both"/>
        <w:rPr>
          <w:b/>
          <w:color w:val="000000"/>
        </w:rPr>
      </w:pPr>
      <w:r>
        <w:rPr>
          <w:b/>
          <w:color w:val="000000"/>
        </w:rPr>
        <w:t>4</w:t>
      </w:r>
      <w:r w:rsidR="00444EAC" w:rsidRPr="006430C5">
        <w:rPr>
          <w:b/>
          <w:color w:val="000000"/>
        </w:rPr>
        <w:t>.</w:t>
      </w:r>
      <w:r>
        <w:rPr>
          <w:b/>
          <w:color w:val="000000"/>
        </w:rPr>
        <w:t>5</w:t>
      </w:r>
      <w:r w:rsidR="00444EAC" w:rsidRPr="006430C5">
        <w:rPr>
          <w:b/>
          <w:color w:val="000000"/>
        </w:rPr>
        <w:t xml:space="preserve"> Актуализирана м</w:t>
      </w:r>
      <w:r w:rsidR="006430C5">
        <w:rPr>
          <w:b/>
          <w:color w:val="000000"/>
        </w:rPr>
        <w:t>атрица</w:t>
      </w:r>
    </w:p>
    <w:p w14:paraId="10FA9FC8" w14:textId="060620AC" w:rsidR="00EA2C76" w:rsidRDefault="009A58B4" w:rsidP="00B82C24">
      <w:pPr>
        <w:pStyle w:val="NormalWeb"/>
        <w:shd w:val="clear" w:color="auto" w:fill="FFFFFF"/>
        <w:spacing w:before="0" w:beforeAutospacing="0" w:after="0"/>
        <w:ind w:firstLine="360"/>
        <w:jc w:val="both"/>
        <w:rPr>
          <w:color w:val="000000"/>
        </w:rPr>
      </w:pPr>
      <w:r>
        <w:rPr>
          <w:color w:val="000000"/>
        </w:rPr>
        <w:tab/>
        <w:t>В съответствие с Методическите насоки за разработване и прилагане на интегрирани планове за градско възстановяване и развитие на гр. Бургас, актуализираната матрица –</w:t>
      </w:r>
      <w:r w:rsidR="00C1122C">
        <w:rPr>
          <w:color w:val="000000"/>
        </w:rPr>
        <w:t xml:space="preserve"> </w:t>
      </w:r>
      <w:r>
        <w:rPr>
          <w:color w:val="000000"/>
        </w:rPr>
        <w:t xml:space="preserve">бюджет </w:t>
      </w:r>
      <w:r w:rsidR="00040CD4">
        <w:rPr>
          <w:color w:val="000000"/>
        </w:rPr>
        <w:t xml:space="preserve">е допълнена </w:t>
      </w:r>
      <w:r>
        <w:rPr>
          <w:color w:val="000000"/>
        </w:rPr>
        <w:t xml:space="preserve"> </w:t>
      </w:r>
      <w:r w:rsidR="00040CD4">
        <w:rPr>
          <w:color w:val="000000"/>
        </w:rPr>
        <w:t xml:space="preserve">с новите проекти/обекти, включени в ИПГВР </w:t>
      </w:r>
      <w:r w:rsidR="002572BC">
        <w:rPr>
          <w:color w:val="000000"/>
        </w:rPr>
        <w:t xml:space="preserve">след изменението на Инвестиционната програма през 2018 и 2019г. </w:t>
      </w:r>
      <w:r w:rsidRPr="00817D3F">
        <w:rPr>
          <w:color w:val="000000"/>
        </w:rPr>
        <w:t xml:space="preserve"> </w:t>
      </w:r>
      <w:r w:rsidR="002572BC">
        <w:rPr>
          <w:color w:val="000000"/>
        </w:rPr>
        <w:t>М</w:t>
      </w:r>
      <w:r w:rsidRPr="00817D3F">
        <w:rPr>
          <w:color w:val="000000"/>
        </w:rPr>
        <w:t>атрицата – бюджет</w:t>
      </w:r>
      <w:r>
        <w:rPr>
          <w:color w:val="000000"/>
        </w:rPr>
        <w:t xml:space="preserve"> е представена в Приложение 1</w:t>
      </w:r>
      <w:r w:rsidR="002572BC">
        <w:rPr>
          <w:color w:val="000000"/>
        </w:rPr>
        <w:t xml:space="preserve"> към настоящия доклад.</w:t>
      </w:r>
    </w:p>
    <w:p w14:paraId="342025F4" w14:textId="1E3B6A29" w:rsidR="00B82C24" w:rsidRPr="00B82C24" w:rsidRDefault="00B82C24" w:rsidP="00B82C24">
      <w:pPr>
        <w:pStyle w:val="NormalWeb"/>
        <w:shd w:val="clear" w:color="auto" w:fill="FFFFFF"/>
        <w:spacing w:before="0" w:beforeAutospacing="0" w:after="0" w:afterAutospacing="0"/>
        <w:ind w:firstLine="357"/>
        <w:jc w:val="both"/>
        <w:rPr>
          <w:b/>
          <w:color w:val="000000"/>
        </w:rPr>
      </w:pPr>
      <w:r w:rsidRPr="00B82C24">
        <w:rPr>
          <w:b/>
          <w:color w:val="000000"/>
        </w:rPr>
        <w:t>Таблица: Проекти включени при изменението на ИП</w:t>
      </w:r>
      <w:r>
        <w:rPr>
          <w:b/>
          <w:color w:val="000000"/>
        </w:rPr>
        <w:t>ГВР</w:t>
      </w:r>
    </w:p>
    <w:p w14:paraId="185854BD" w14:textId="77777777" w:rsidR="00B82C24" w:rsidRDefault="00B82C24" w:rsidP="00B82C24">
      <w:pPr>
        <w:pStyle w:val="NormalWeb"/>
        <w:shd w:val="clear" w:color="auto" w:fill="FFFFFF"/>
        <w:spacing w:before="0" w:beforeAutospacing="0" w:after="0" w:afterAutospacing="0"/>
        <w:ind w:firstLine="708"/>
        <w:jc w:val="both"/>
        <w:rPr>
          <w:kern w:val="28"/>
          <w:lang w:eastAsia="en-GB"/>
        </w:rPr>
      </w:pPr>
    </w:p>
    <w:tbl>
      <w:tblPr>
        <w:tblStyle w:val="TableGrid1"/>
        <w:tblW w:w="0" w:type="auto"/>
        <w:tblLook w:val="04A0" w:firstRow="1" w:lastRow="0" w:firstColumn="1" w:lastColumn="0" w:noHBand="0" w:noVBand="1"/>
      </w:tblPr>
      <w:tblGrid>
        <w:gridCol w:w="4531"/>
        <w:gridCol w:w="4531"/>
      </w:tblGrid>
      <w:tr w:rsidR="00B82C24" w14:paraId="255BADA0" w14:textId="77777777" w:rsidTr="00200C5A">
        <w:tc>
          <w:tcPr>
            <w:tcW w:w="4531" w:type="dxa"/>
          </w:tcPr>
          <w:p w14:paraId="17BA3E83" w14:textId="77CD7089" w:rsidR="00B82C24" w:rsidRPr="00BF762C" w:rsidRDefault="00B82C24" w:rsidP="00887C85">
            <w:pPr>
              <w:pStyle w:val="NormalWeb"/>
              <w:spacing w:before="0" w:beforeAutospacing="0" w:after="0" w:afterAutospacing="0"/>
              <w:jc w:val="both"/>
              <w:rPr>
                <w:b/>
                <w:kern w:val="28"/>
                <w:lang w:eastAsia="en-GB"/>
              </w:rPr>
            </w:pPr>
            <w:r>
              <w:rPr>
                <w:b/>
                <w:kern w:val="28"/>
                <w:lang w:eastAsia="en-GB"/>
              </w:rPr>
              <w:t xml:space="preserve">Проекти и дейности </w:t>
            </w:r>
          </w:p>
        </w:tc>
        <w:tc>
          <w:tcPr>
            <w:tcW w:w="4531" w:type="dxa"/>
          </w:tcPr>
          <w:p w14:paraId="5EFCDA9D" w14:textId="54579494" w:rsidR="00B82C24" w:rsidRPr="00BF762C" w:rsidRDefault="00B82C24" w:rsidP="00887C85">
            <w:pPr>
              <w:pStyle w:val="NormalWeb"/>
              <w:spacing w:before="0" w:beforeAutospacing="0" w:after="0" w:afterAutospacing="0"/>
              <w:jc w:val="both"/>
              <w:rPr>
                <w:b/>
                <w:kern w:val="28"/>
                <w:lang w:eastAsia="en-GB"/>
              </w:rPr>
            </w:pPr>
            <w:r>
              <w:rPr>
                <w:b/>
                <w:kern w:val="28"/>
                <w:lang w:eastAsia="en-GB"/>
              </w:rPr>
              <w:t xml:space="preserve">Отношение към подпомаганите операции на ОПРР </w:t>
            </w:r>
          </w:p>
        </w:tc>
      </w:tr>
      <w:tr w:rsidR="00B82C24" w14:paraId="5DDABBFA" w14:textId="77777777" w:rsidTr="00200C5A">
        <w:tc>
          <w:tcPr>
            <w:tcW w:w="4531" w:type="dxa"/>
          </w:tcPr>
          <w:p w14:paraId="43C1F25D" w14:textId="77777777" w:rsidR="00B82C24" w:rsidRDefault="00B82C24" w:rsidP="00887C85">
            <w:pPr>
              <w:pStyle w:val="NormalWeb"/>
              <w:spacing w:before="0" w:beforeAutospacing="0" w:after="0" w:afterAutospacing="0"/>
              <w:jc w:val="both"/>
              <w:rPr>
                <w:kern w:val="28"/>
                <w:lang w:eastAsia="en-GB"/>
              </w:rPr>
            </w:pPr>
            <w:r w:rsidRPr="00BF762C">
              <w:rPr>
                <w:kern w:val="28"/>
                <w:lang w:eastAsia="en-GB"/>
              </w:rPr>
              <w:t>Обновяване на многофамилни жилищни сгради</w:t>
            </w:r>
          </w:p>
        </w:tc>
        <w:tc>
          <w:tcPr>
            <w:tcW w:w="4531" w:type="dxa"/>
          </w:tcPr>
          <w:p w14:paraId="027BAE4F" w14:textId="5895E1D4" w:rsidR="00B82C24" w:rsidRDefault="00B82C24" w:rsidP="00887C85">
            <w:pPr>
              <w:pStyle w:val="NormalWeb"/>
              <w:spacing w:before="0" w:beforeAutospacing="0" w:after="0" w:afterAutospacing="0"/>
              <w:jc w:val="both"/>
              <w:rPr>
                <w:kern w:val="28"/>
                <w:lang w:eastAsia="en-GB"/>
              </w:rPr>
            </w:pPr>
            <w:r>
              <w:rPr>
                <w:kern w:val="28"/>
                <w:lang w:eastAsia="en-GB"/>
              </w:rPr>
              <w:t>ОПРР, ПО 1</w:t>
            </w:r>
          </w:p>
        </w:tc>
      </w:tr>
      <w:tr w:rsidR="00B82C24" w14:paraId="0FBC7628" w14:textId="77777777" w:rsidTr="00200C5A">
        <w:tc>
          <w:tcPr>
            <w:tcW w:w="4531" w:type="dxa"/>
          </w:tcPr>
          <w:p w14:paraId="5D6E116B" w14:textId="77777777" w:rsidR="00B82C24" w:rsidRDefault="00B82C24" w:rsidP="00887C85">
            <w:pPr>
              <w:pStyle w:val="NormalWeb"/>
              <w:spacing w:before="0" w:beforeAutospacing="0" w:after="0" w:afterAutospacing="0"/>
              <w:jc w:val="both"/>
              <w:rPr>
                <w:kern w:val="28"/>
                <w:lang w:eastAsia="en-GB"/>
              </w:rPr>
            </w:pPr>
            <w:r>
              <w:rPr>
                <w:kern w:val="28"/>
                <w:lang w:eastAsia="en-GB"/>
              </w:rPr>
              <w:t>„</w:t>
            </w:r>
            <w:r w:rsidRPr="00BF762C">
              <w:rPr>
                <w:kern w:val="28"/>
                <w:lang w:eastAsia="en-GB"/>
              </w:rPr>
              <w:t>Изграждане на социални жилища в ПИ с идентификатор 07079.616.106 по КККР на гр. Бургас, УПИ II-4229 в кв. 12 по плана на к-с „Възраждане“, гр. Бургас“</w:t>
            </w:r>
          </w:p>
        </w:tc>
        <w:tc>
          <w:tcPr>
            <w:tcW w:w="4531" w:type="dxa"/>
          </w:tcPr>
          <w:p w14:paraId="629F2E34" w14:textId="7AF61E2F" w:rsidR="00B82C24" w:rsidRDefault="003508B0" w:rsidP="00887C85">
            <w:pPr>
              <w:pStyle w:val="NormalWeb"/>
              <w:spacing w:before="0" w:beforeAutospacing="0" w:after="0" w:afterAutospacing="0"/>
              <w:jc w:val="both"/>
              <w:rPr>
                <w:kern w:val="28"/>
                <w:lang w:eastAsia="en-GB"/>
              </w:rPr>
            </w:pPr>
            <w:r>
              <w:rPr>
                <w:kern w:val="28"/>
                <w:lang w:eastAsia="en-GB"/>
              </w:rPr>
              <w:t>Не реализиран</w:t>
            </w:r>
          </w:p>
        </w:tc>
      </w:tr>
      <w:tr w:rsidR="00B82C24" w14:paraId="0EF8C378" w14:textId="77777777" w:rsidTr="00200C5A">
        <w:tc>
          <w:tcPr>
            <w:tcW w:w="4531" w:type="dxa"/>
          </w:tcPr>
          <w:p w14:paraId="4C0D9A46" w14:textId="77777777" w:rsidR="00B82C24" w:rsidRDefault="00B82C24" w:rsidP="00887C85">
            <w:pPr>
              <w:pStyle w:val="NormalWeb"/>
              <w:spacing w:before="0" w:beforeAutospacing="0" w:after="0" w:afterAutospacing="0"/>
              <w:jc w:val="both"/>
              <w:rPr>
                <w:kern w:val="28"/>
                <w:lang w:eastAsia="en-GB"/>
              </w:rPr>
            </w:pPr>
            <w:r w:rsidRPr="00BF762C">
              <w:rPr>
                <w:kern w:val="28"/>
                <w:lang w:eastAsia="en-GB"/>
              </w:rPr>
              <w:lastRenderedPageBreak/>
              <w:t>„Изграждане на  кризисен център  в зона „Д“, ж. к. “Меден рудник“,  УПИ VIII, кв.151, гр. Бургас“;</w:t>
            </w:r>
          </w:p>
        </w:tc>
        <w:tc>
          <w:tcPr>
            <w:tcW w:w="4531" w:type="dxa"/>
          </w:tcPr>
          <w:p w14:paraId="40E43CAE" w14:textId="17CB946E" w:rsidR="00B82C24" w:rsidRDefault="00B82C24" w:rsidP="00887C85">
            <w:pPr>
              <w:pStyle w:val="NormalWeb"/>
              <w:spacing w:before="0" w:beforeAutospacing="0" w:after="0" w:afterAutospacing="0"/>
              <w:jc w:val="both"/>
              <w:rPr>
                <w:kern w:val="28"/>
                <w:lang w:eastAsia="en-GB"/>
              </w:rPr>
            </w:pPr>
            <w:r w:rsidRPr="00B82C24">
              <w:rPr>
                <w:kern w:val="28"/>
                <w:lang w:eastAsia="en-GB"/>
              </w:rPr>
              <w:t>ОПРР, ПО 1</w:t>
            </w:r>
          </w:p>
        </w:tc>
      </w:tr>
      <w:tr w:rsidR="00B82C24" w14:paraId="44E12609" w14:textId="77777777" w:rsidTr="00200C5A">
        <w:tc>
          <w:tcPr>
            <w:tcW w:w="4531" w:type="dxa"/>
          </w:tcPr>
          <w:p w14:paraId="5DC18D09" w14:textId="77777777" w:rsidR="00B82C24" w:rsidRPr="00BF762C" w:rsidRDefault="00B82C24" w:rsidP="00887C85">
            <w:pPr>
              <w:pStyle w:val="NormalWeb"/>
              <w:spacing w:before="0" w:beforeAutospacing="0" w:after="0" w:afterAutospacing="0"/>
              <w:jc w:val="both"/>
              <w:rPr>
                <w:kern w:val="28"/>
                <w:lang w:eastAsia="en-GB"/>
              </w:rPr>
            </w:pPr>
            <w:r>
              <w:rPr>
                <w:kern w:val="28"/>
                <w:lang w:eastAsia="en-GB"/>
              </w:rPr>
              <w:t>„</w:t>
            </w:r>
            <w:r w:rsidRPr="00BF762C">
              <w:rPr>
                <w:kern w:val="28"/>
                <w:lang w:eastAsia="en-GB"/>
              </w:rPr>
              <w:t>Изграждане на културно-туристически комплекс Ченгене скеле“ в м. „Рибарско пристанище“ в землището на кв. „Крайморие</w:t>
            </w:r>
            <w:r>
              <w:rPr>
                <w:kern w:val="28"/>
                <w:lang w:eastAsia="en-GB"/>
              </w:rPr>
              <w:t>“</w:t>
            </w:r>
          </w:p>
        </w:tc>
        <w:tc>
          <w:tcPr>
            <w:tcW w:w="4531" w:type="dxa"/>
          </w:tcPr>
          <w:p w14:paraId="654C8D99" w14:textId="33DC1A1A" w:rsidR="00B82C24" w:rsidRDefault="003508B0" w:rsidP="00887C85">
            <w:pPr>
              <w:pStyle w:val="NormalWeb"/>
              <w:spacing w:before="0" w:beforeAutospacing="0" w:after="0" w:afterAutospacing="0"/>
              <w:jc w:val="both"/>
              <w:rPr>
                <w:kern w:val="28"/>
                <w:lang w:eastAsia="en-GB"/>
              </w:rPr>
            </w:pPr>
            <w:r>
              <w:rPr>
                <w:kern w:val="28"/>
                <w:lang w:eastAsia="en-GB"/>
              </w:rPr>
              <w:t>ПМДР</w:t>
            </w:r>
          </w:p>
        </w:tc>
      </w:tr>
      <w:tr w:rsidR="00B82C24" w14:paraId="0BE7DC07" w14:textId="77777777" w:rsidTr="00200C5A">
        <w:tc>
          <w:tcPr>
            <w:tcW w:w="4531" w:type="dxa"/>
          </w:tcPr>
          <w:p w14:paraId="578FE37F" w14:textId="6F6D2C25" w:rsidR="00B82C24" w:rsidRDefault="00B82C24" w:rsidP="00887C85">
            <w:pPr>
              <w:pStyle w:val="NormalWeb"/>
              <w:spacing w:before="0" w:beforeAutospacing="0" w:after="0" w:afterAutospacing="0"/>
              <w:jc w:val="both"/>
              <w:rPr>
                <w:kern w:val="28"/>
                <w:lang w:eastAsia="en-GB"/>
              </w:rPr>
            </w:pPr>
            <w:r w:rsidRPr="00B82C24">
              <w:rPr>
                <w:kern w:val="28"/>
                <w:lang w:eastAsia="en-GB"/>
              </w:rPr>
              <w:t>„Път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w:t>
            </w:r>
          </w:p>
        </w:tc>
        <w:tc>
          <w:tcPr>
            <w:tcW w:w="4531" w:type="dxa"/>
          </w:tcPr>
          <w:p w14:paraId="46176E1B" w14:textId="38953936" w:rsidR="00B82C24" w:rsidRPr="00751612" w:rsidRDefault="00B82C24" w:rsidP="00887C85">
            <w:pPr>
              <w:pStyle w:val="NormalWeb"/>
              <w:spacing w:before="0" w:beforeAutospacing="0" w:after="0" w:afterAutospacing="0"/>
              <w:jc w:val="both"/>
              <w:rPr>
                <w:kern w:val="28"/>
                <w:lang w:eastAsia="en-GB"/>
              </w:rPr>
            </w:pPr>
            <w:r>
              <w:rPr>
                <w:kern w:val="28"/>
                <w:lang w:eastAsia="en-GB"/>
              </w:rPr>
              <w:t>ОПРР, ПО 1</w:t>
            </w:r>
          </w:p>
        </w:tc>
      </w:tr>
    </w:tbl>
    <w:p w14:paraId="45424E09" w14:textId="64DBEEB5" w:rsidR="002470B7" w:rsidRDefault="002470B7" w:rsidP="003508B0">
      <w:pPr>
        <w:pStyle w:val="NormalWeb"/>
        <w:shd w:val="clear" w:color="auto" w:fill="FFFFFF"/>
        <w:spacing w:before="0" w:beforeAutospacing="0" w:after="0"/>
        <w:jc w:val="both"/>
        <w:rPr>
          <w:color w:val="000000"/>
        </w:rPr>
      </w:pPr>
    </w:p>
    <w:p w14:paraId="60AF1DBB" w14:textId="319F0BFA" w:rsidR="00ED3DEF" w:rsidRDefault="006627FD" w:rsidP="00B93EBF">
      <w:pPr>
        <w:pStyle w:val="Heading1"/>
        <w:numPr>
          <w:ilvl w:val="0"/>
          <w:numId w:val="38"/>
        </w:numPr>
        <w:ind w:left="0" w:firstLine="360"/>
        <w:jc w:val="both"/>
        <w:rPr>
          <w:rFonts w:ascii="Times New Roman" w:hAnsi="Times New Roman" w:cs="Times New Roman"/>
          <w:b/>
          <w:bCs/>
          <w:color w:val="auto"/>
          <w:sz w:val="24"/>
          <w:szCs w:val="24"/>
        </w:rPr>
      </w:pPr>
      <w:r>
        <w:rPr>
          <w:rFonts w:ascii="Times New Roman" w:hAnsi="Times New Roman" w:cs="Times New Roman"/>
          <w:b/>
          <w:bCs/>
          <w:color w:val="auto"/>
          <w:sz w:val="24"/>
          <w:szCs w:val="24"/>
          <w:lang w:val="en-US"/>
        </w:rPr>
        <w:t xml:space="preserve"> </w:t>
      </w:r>
      <w:bookmarkStart w:id="11" w:name="_Toc66868543"/>
      <w:r w:rsidR="00D357D5" w:rsidRPr="00C07217">
        <w:rPr>
          <w:rFonts w:ascii="Times New Roman" w:hAnsi="Times New Roman" w:cs="Times New Roman"/>
          <w:b/>
          <w:bCs/>
          <w:color w:val="auto"/>
          <w:sz w:val="24"/>
          <w:szCs w:val="24"/>
        </w:rPr>
        <w:t>ОТЧИТАНЕ НА ИНДИКАТОРИТЕ ЗА НАБЛЮДЕНИЕ НА ИЗПЪЛНЕНИЕТО НА ПЛАНА И ИНФОРМАЦИЯ ЗА СТЕПЕНТА НА ПОСТИГАНЕ НА ЦЕЛЕВИТЕ ИМ СТОЙНОСТИ КЪМ КРАЯ НА ПЕРИОДА</w:t>
      </w:r>
      <w:bookmarkEnd w:id="11"/>
    </w:p>
    <w:p w14:paraId="0F93ADF7" w14:textId="77777777" w:rsidR="00200C5A" w:rsidRPr="00C07217" w:rsidRDefault="00200C5A" w:rsidP="00200C5A"/>
    <w:p w14:paraId="2F85A8A2" w14:textId="77777777" w:rsidR="00200C5A" w:rsidRPr="00D357D5" w:rsidRDefault="00200C5A" w:rsidP="00200C5A">
      <w:pPr>
        <w:spacing w:after="0" w:line="276" w:lineRule="auto"/>
        <w:ind w:firstLine="708"/>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 xml:space="preserve">Отчитането на индикаторите е важен компонент в оценката на изпълнението на плана. Заложените при разработването на ИПГВР индикатори представляват ключови показатели, чиято динамика във времето има за цел да проследи изпълнението на заложените в плана цели и в този смисъл са важна част от системата за мониторинг на документа. За отчитането на индикаторите се вземат предвид </w:t>
      </w:r>
      <w:r>
        <w:rPr>
          <w:rFonts w:ascii="Times New Roman" w:eastAsia="Calibri" w:hAnsi="Times New Roman" w:cs="Times New Roman"/>
          <w:sz w:val="24"/>
          <w:szCs w:val="24"/>
          <w:lang w:eastAsia="bg-BG"/>
        </w:rPr>
        <w:t xml:space="preserve">стойностите, заложени в актуализацията на ИПГВР от 2016 г. за базова </w:t>
      </w:r>
      <w:r w:rsidRPr="00D357D5">
        <w:rPr>
          <w:rFonts w:ascii="Times New Roman" w:eastAsia="Calibri" w:hAnsi="Times New Roman" w:cs="Times New Roman"/>
          <w:sz w:val="24"/>
          <w:szCs w:val="24"/>
          <w:lang w:eastAsia="bg-BG"/>
        </w:rPr>
        <w:t xml:space="preserve">стойност, </w:t>
      </w:r>
      <w:r>
        <w:rPr>
          <w:rFonts w:ascii="Times New Roman" w:eastAsia="Calibri" w:hAnsi="Times New Roman" w:cs="Times New Roman"/>
          <w:sz w:val="24"/>
          <w:szCs w:val="24"/>
          <w:lang w:eastAsia="bg-BG"/>
        </w:rPr>
        <w:t>о</w:t>
      </w:r>
      <w:r w:rsidRPr="004F547F">
        <w:rPr>
          <w:rFonts w:ascii="Times New Roman" w:eastAsia="Calibri" w:hAnsi="Times New Roman" w:cs="Times New Roman"/>
          <w:sz w:val="24"/>
          <w:szCs w:val="24"/>
          <w:lang w:eastAsia="bg-BG"/>
        </w:rPr>
        <w:t>чаквани резултати в следст</w:t>
      </w:r>
      <w:r>
        <w:rPr>
          <w:rFonts w:ascii="Times New Roman" w:eastAsia="Calibri" w:hAnsi="Times New Roman" w:cs="Times New Roman"/>
          <w:sz w:val="24"/>
          <w:szCs w:val="24"/>
          <w:lang w:eastAsia="bg-BG"/>
        </w:rPr>
        <w:t>в</w:t>
      </w:r>
      <w:r w:rsidRPr="004F547F">
        <w:rPr>
          <w:rFonts w:ascii="Times New Roman" w:eastAsia="Calibri" w:hAnsi="Times New Roman" w:cs="Times New Roman"/>
          <w:sz w:val="24"/>
          <w:szCs w:val="24"/>
          <w:lang w:eastAsia="bg-BG"/>
        </w:rPr>
        <w:t xml:space="preserve">ие </w:t>
      </w:r>
      <w:r>
        <w:rPr>
          <w:rFonts w:ascii="Times New Roman" w:eastAsia="Calibri" w:hAnsi="Times New Roman" w:cs="Times New Roman"/>
          <w:sz w:val="24"/>
          <w:szCs w:val="24"/>
          <w:lang w:eastAsia="bg-BG"/>
        </w:rPr>
        <w:t xml:space="preserve">изпълнение на програмата за реализация </w:t>
      </w:r>
      <w:r w:rsidRPr="004F547F">
        <w:rPr>
          <w:rFonts w:ascii="Times New Roman" w:eastAsia="Calibri" w:hAnsi="Times New Roman" w:cs="Times New Roman"/>
          <w:sz w:val="24"/>
          <w:szCs w:val="24"/>
          <w:lang w:eastAsia="bg-BG"/>
        </w:rPr>
        <w:t>на ИПГВР</w:t>
      </w:r>
      <w:r>
        <w:rPr>
          <w:rFonts w:ascii="Times New Roman" w:eastAsia="Calibri" w:hAnsi="Times New Roman" w:cs="Times New Roman"/>
          <w:sz w:val="24"/>
          <w:szCs w:val="24"/>
          <w:lang w:eastAsia="bg-BG"/>
        </w:rPr>
        <w:t xml:space="preserve"> и о</w:t>
      </w:r>
      <w:r w:rsidRPr="004F547F">
        <w:rPr>
          <w:rFonts w:ascii="Times New Roman" w:eastAsia="Calibri" w:hAnsi="Times New Roman" w:cs="Times New Roman"/>
          <w:sz w:val="24"/>
          <w:szCs w:val="24"/>
          <w:lang w:eastAsia="bg-BG"/>
        </w:rPr>
        <w:t>чаквани крайни стойност</w:t>
      </w:r>
      <w:r>
        <w:rPr>
          <w:rFonts w:ascii="Times New Roman" w:eastAsia="Calibri" w:hAnsi="Times New Roman" w:cs="Times New Roman"/>
          <w:sz w:val="24"/>
          <w:szCs w:val="24"/>
          <w:lang w:eastAsia="bg-BG"/>
        </w:rPr>
        <w:t xml:space="preserve">. Степента на изпълнение на индикатора е изчислена чрез съпоставяне на постигнатите стойности от изпълнените в периода на отчитане проекти </w:t>
      </w:r>
      <w:r w:rsidRPr="004F547F">
        <w:rPr>
          <w:rFonts w:ascii="Times New Roman" w:eastAsia="Calibri" w:hAnsi="Times New Roman" w:cs="Times New Roman"/>
          <w:sz w:val="24"/>
          <w:szCs w:val="24"/>
          <w:lang w:eastAsia="bg-BG"/>
        </w:rPr>
        <w:t>спрямо заложената целева стойност</w:t>
      </w:r>
      <w:r>
        <w:rPr>
          <w:rFonts w:ascii="Times New Roman" w:eastAsia="Calibri" w:hAnsi="Times New Roman" w:cs="Times New Roman"/>
          <w:sz w:val="24"/>
          <w:szCs w:val="24"/>
          <w:lang w:eastAsia="bg-BG"/>
        </w:rPr>
        <w:t xml:space="preserve">. </w:t>
      </w:r>
    </w:p>
    <w:p w14:paraId="35A328C4" w14:textId="77777777" w:rsidR="00200C5A" w:rsidRPr="00D357D5" w:rsidRDefault="00200C5A" w:rsidP="00200C5A">
      <w:pPr>
        <w:spacing w:after="0" w:line="276" w:lineRule="auto"/>
        <w:ind w:firstLine="708"/>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 xml:space="preserve">При финалното отчитане на индикаторите са взети предвид единствено приключилите към момента на доклада проекти, тъй като само те са произвели окончателен резултат и биха могли да се включат в стойностите на индикатора. </w:t>
      </w:r>
    </w:p>
    <w:p w14:paraId="4F5FBFD8" w14:textId="77777777" w:rsidR="00200C5A" w:rsidRPr="00D357D5" w:rsidRDefault="00200C5A" w:rsidP="00200C5A">
      <w:pPr>
        <w:spacing w:after="0" w:line="276" w:lineRule="auto"/>
        <w:ind w:firstLine="708"/>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 xml:space="preserve">При оценката на индикаторите са взети предвид актуализираният Интегриран план за градско възстановяване и развитие на град Бургас от 2016 г. и отчетената в него </w:t>
      </w:r>
      <w:r>
        <w:rPr>
          <w:rFonts w:ascii="Times New Roman" w:eastAsia="Calibri" w:hAnsi="Times New Roman" w:cs="Times New Roman"/>
          <w:sz w:val="24"/>
          <w:szCs w:val="24"/>
          <w:lang w:eastAsia="bg-BG"/>
        </w:rPr>
        <w:t>базови стойности. Отчетени са</w:t>
      </w:r>
      <w:r w:rsidRPr="00D357D5">
        <w:rPr>
          <w:rFonts w:ascii="Times New Roman" w:eastAsia="Calibri" w:hAnsi="Times New Roman" w:cs="Times New Roman"/>
          <w:sz w:val="24"/>
          <w:szCs w:val="24"/>
          <w:lang w:eastAsia="bg-BG"/>
        </w:rPr>
        <w:t xml:space="preserve"> наличните годишни доклади за изпълнение на Общинския план за развитие 2014-2020 г. </w:t>
      </w:r>
    </w:p>
    <w:p w14:paraId="274F96BD" w14:textId="77777777" w:rsidR="00200C5A" w:rsidRPr="00D357D5" w:rsidRDefault="00200C5A" w:rsidP="00200C5A">
      <w:pPr>
        <w:spacing w:after="0" w:line="276" w:lineRule="auto"/>
        <w:ind w:firstLine="360"/>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Индикаторите в ИПГВР са структурирани по зони за въздействие, като за различните зони са посочени различни целеви стойности, базирани на предвидените в зоната проекти.</w:t>
      </w:r>
      <w:r>
        <w:rPr>
          <w:rFonts w:ascii="Times New Roman" w:eastAsia="Calibri" w:hAnsi="Times New Roman" w:cs="Times New Roman"/>
          <w:sz w:val="24"/>
          <w:szCs w:val="24"/>
          <w:lang w:eastAsia="bg-BG"/>
        </w:rPr>
        <w:t xml:space="preserve"> Отделени са и </w:t>
      </w:r>
      <w:r w:rsidRPr="00A079E5">
        <w:rPr>
          <w:rFonts w:ascii="Times New Roman" w:eastAsia="Calibri" w:hAnsi="Times New Roman" w:cs="Times New Roman"/>
          <w:sz w:val="24"/>
          <w:szCs w:val="24"/>
          <w:lang w:eastAsia="bg-BG"/>
        </w:rPr>
        <w:t>Индикатори за изпълнение функционалните връзки на града с неговите периферии</w:t>
      </w:r>
      <w:r>
        <w:rPr>
          <w:rFonts w:ascii="Times New Roman" w:eastAsia="Calibri" w:hAnsi="Times New Roman" w:cs="Times New Roman"/>
          <w:sz w:val="24"/>
          <w:szCs w:val="24"/>
          <w:lang w:eastAsia="bg-BG"/>
        </w:rPr>
        <w:t>.</w:t>
      </w:r>
      <w:r w:rsidRPr="00D357D5">
        <w:rPr>
          <w:rFonts w:ascii="Times New Roman" w:eastAsia="Calibri" w:hAnsi="Times New Roman" w:cs="Times New Roman"/>
          <w:sz w:val="24"/>
          <w:szCs w:val="24"/>
          <w:lang w:eastAsia="bg-BG"/>
        </w:rPr>
        <w:t xml:space="preserve"> Освен, че са обособени по зони, индикаторите са разделени на </w:t>
      </w:r>
      <w:r>
        <w:rPr>
          <w:rFonts w:ascii="Times New Roman" w:eastAsia="Calibri" w:hAnsi="Times New Roman" w:cs="Times New Roman"/>
          <w:sz w:val="24"/>
          <w:szCs w:val="24"/>
          <w:lang w:eastAsia="bg-BG"/>
        </w:rPr>
        <w:t>3</w:t>
      </w:r>
      <w:r w:rsidRPr="00D357D5">
        <w:rPr>
          <w:rFonts w:ascii="Times New Roman" w:eastAsia="Calibri" w:hAnsi="Times New Roman" w:cs="Times New Roman"/>
          <w:sz w:val="24"/>
          <w:szCs w:val="24"/>
          <w:lang w:eastAsia="bg-BG"/>
        </w:rPr>
        <w:t xml:space="preserve"> групи, отчитащи съответно:</w:t>
      </w:r>
    </w:p>
    <w:p w14:paraId="33569F43" w14:textId="77777777" w:rsidR="00200C5A" w:rsidRPr="00D357D5" w:rsidRDefault="00200C5A" w:rsidP="00200C5A">
      <w:pPr>
        <w:spacing w:after="0" w:line="276" w:lineRule="auto"/>
        <w:ind w:left="360"/>
        <w:contextualSpacing/>
        <w:jc w:val="both"/>
        <w:rPr>
          <w:rFonts w:ascii="Times New Roman" w:eastAsia="Calibri" w:hAnsi="Times New Roman" w:cs="Times New Roman"/>
          <w:i/>
          <w:iCs/>
          <w:sz w:val="24"/>
          <w:szCs w:val="24"/>
          <w:lang w:eastAsia="bg-BG"/>
        </w:rPr>
      </w:pPr>
      <w:r w:rsidRPr="00D357D5">
        <w:rPr>
          <w:rFonts w:ascii="Times New Roman" w:eastAsia="Calibri" w:hAnsi="Times New Roman" w:cs="Times New Roman"/>
          <w:i/>
          <w:iCs/>
          <w:sz w:val="24"/>
          <w:szCs w:val="24"/>
          <w:lang w:eastAsia="bg-BG"/>
        </w:rPr>
        <w:t>І. 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w:t>
      </w:r>
    </w:p>
    <w:p w14:paraId="1D289593" w14:textId="77777777" w:rsidR="00200C5A" w:rsidRPr="00D357D5" w:rsidRDefault="00200C5A" w:rsidP="00200C5A">
      <w:pPr>
        <w:spacing w:after="0" w:line="276" w:lineRule="auto"/>
        <w:ind w:left="360"/>
        <w:contextualSpacing/>
        <w:jc w:val="both"/>
        <w:rPr>
          <w:rFonts w:ascii="Times New Roman" w:eastAsia="Calibri" w:hAnsi="Times New Roman" w:cs="Times New Roman"/>
          <w:i/>
          <w:iCs/>
          <w:sz w:val="24"/>
          <w:szCs w:val="24"/>
          <w:lang w:eastAsia="bg-BG"/>
        </w:rPr>
      </w:pPr>
      <w:r w:rsidRPr="00D357D5">
        <w:rPr>
          <w:rFonts w:ascii="Times New Roman" w:eastAsia="Calibri" w:hAnsi="Times New Roman" w:cs="Times New Roman"/>
          <w:i/>
          <w:iCs/>
          <w:sz w:val="24"/>
          <w:szCs w:val="24"/>
          <w:lang w:eastAsia="bg-BG"/>
        </w:rPr>
        <w:lastRenderedPageBreak/>
        <w:t>ІІ. Индикатори, свързан с използваните ресурси, при което се отчита синергичния ефект;</w:t>
      </w:r>
    </w:p>
    <w:p w14:paraId="38FEDFC6" w14:textId="77777777" w:rsidR="00200C5A" w:rsidRDefault="00200C5A" w:rsidP="00200C5A">
      <w:pPr>
        <w:spacing w:before="120" w:after="120" w:line="276" w:lineRule="auto"/>
        <w:ind w:firstLine="360"/>
        <w:jc w:val="both"/>
        <w:rPr>
          <w:rFonts w:ascii="Times New Roman" w:eastAsia="Calibri" w:hAnsi="Times New Roman" w:cs="Times New Roman"/>
          <w:i/>
          <w:iCs/>
          <w:sz w:val="24"/>
          <w:szCs w:val="24"/>
          <w:lang w:eastAsia="bg-BG"/>
        </w:rPr>
      </w:pPr>
      <w:r w:rsidRPr="00D357D5">
        <w:rPr>
          <w:rFonts w:ascii="Times New Roman" w:eastAsia="Calibri" w:hAnsi="Times New Roman" w:cs="Times New Roman"/>
          <w:i/>
          <w:iCs/>
          <w:sz w:val="24"/>
          <w:szCs w:val="24"/>
          <w:lang w:eastAsia="bg-BG"/>
        </w:rPr>
        <w:t>ІІІ. Индикаторите, свързани с въздействието върху развитието на територията</w:t>
      </w:r>
      <w:r w:rsidRPr="00D357D5">
        <w:rPr>
          <w:rFonts w:ascii="Times New Roman" w:eastAsia="Calibri" w:hAnsi="Times New Roman" w:cs="Times New Roman"/>
          <w:i/>
          <w:iCs/>
          <w:sz w:val="24"/>
          <w:szCs w:val="24"/>
          <w:lang w:val="en-US" w:eastAsia="bg-BG"/>
        </w:rPr>
        <w:t>.</w:t>
      </w:r>
      <w:r>
        <w:rPr>
          <w:rFonts w:ascii="Times New Roman" w:eastAsia="Calibri" w:hAnsi="Times New Roman" w:cs="Times New Roman"/>
          <w:i/>
          <w:iCs/>
          <w:sz w:val="24"/>
          <w:szCs w:val="24"/>
          <w:lang w:eastAsia="bg-BG"/>
        </w:rPr>
        <w:t xml:space="preserve"> </w:t>
      </w:r>
    </w:p>
    <w:p w14:paraId="24DB91B0" w14:textId="77777777" w:rsidR="00200C5A" w:rsidRPr="00874A54" w:rsidRDefault="00200C5A" w:rsidP="00200C5A">
      <w:pPr>
        <w:spacing w:before="120" w:after="120" w:line="276" w:lineRule="auto"/>
        <w:ind w:firstLine="360"/>
        <w:jc w:val="both"/>
        <w:rPr>
          <w:rFonts w:ascii="Times New Roman" w:eastAsia="Calibri" w:hAnsi="Times New Roman" w:cs="Times New Roman"/>
          <w:i/>
          <w:iCs/>
          <w:sz w:val="24"/>
          <w:szCs w:val="24"/>
          <w:lang w:eastAsia="bg-BG"/>
        </w:rPr>
      </w:pPr>
      <w:bookmarkStart w:id="12" w:name="_Hlk66178231"/>
      <w:r w:rsidRPr="00A079E5">
        <w:rPr>
          <w:rFonts w:ascii="Times New Roman" w:eastAsia="Calibri" w:hAnsi="Times New Roman" w:cs="Times New Roman"/>
          <w:i/>
          <w:iCs/>
          <w:sz w:val="24"/>
          <w:szCs w:val="24"/>
          <w:lang w:eastAsia="bg-BG"/>
        </w:rPr>
        <w:t>Индикатори за изпълнение функционалните връзки на града с неговите периферии</w:t>
      </w:r>
    </w:p>
    <w:bookmarkEnd w:id="12"/>
    <w:p w14:paraId="1670CFDA" w14:textId="77777777" w:rsidR="00200C5A" w:rsidRPr="00D357D5" w:rsidRDefault="00200C5A" w:rsidP="00200C5A">
      <w:pPr>
        <w:spacing w:after="0" w:line="276" w:lineRule="auto"/>
        <w:ind w:firstLine="360"/>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Отчитането им следва този модел като се базира на резултатите от изпълнените към 2020 г. проекти.</w:t>
      </w:r>
      <w:r w:rsidRPr="00D357D5">
        <w:rPr>
          <w:rFonts w:ascii="Times New Roman" w:eastAsia="Calibri" w:hAnsi="Times New Roman" w:cs="Times New Roman"/>
          <w:sz w:val="24"/>
          <w:szCs w:val="24"/>
          <w:lang w:val="en-US" w:eastAsia="bg-BG"/>
        </w:rPr>
        <w:t xml:space="preserve"> </w:t>
      </w:r>
      <w:r w:rsidRPr="00D357D5">
        <w:rPr>
          <w:rFonts w:ascii="Times New Roman" w:eastAsia="Calibri" w:hAnsi="Times New Roman" w:cs="Times New Roman"/>
          <w:sz w:val="24"/>
          <w:szCs w:val="24"/>
          <w:lang w:eastAsia="bg-BG"/>
        </w:rPr>
        <w:t>Подробното изчисление на индикаторите е направено в екселска таблица, която предста</w:t>
      </w:r>
      <w:r w:rsidRPr="00614352">
        <w:rPr>
          <w:rFonts w:ascii="Times New Roman" w:eastAsia="Calibri" w:hAnsi="Times New Roman" w:cs="Times New Roman"/>
          <w:sz w:val="24"/>
          <w:szCs w:val="24"/>
          <w:lang w:eastAsia="bg-BG"/>
        </w:rPr>
        <w:t>вяме в Приложение 2.</w:t>
      </w:r>
    </w:p>
    <w:p w14:paraId="00E2998B" w14:textId="77777777" w:rsidR="00200C5A" w:rsidRPr="00D357D5" w:rsidRDefault="00200C5A" w:rsidP="00200C5A">
      <w:pPr>
        <w:spacing w:after="0" w:line="276" w:lineRule="auto"/>
        <w:ind w:firstLine="360"/>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 xml:space="preserve">Обобщената информация за изпълнение на индикаторите </w:t>
      </w:r>
      <w:r>
        <w:rPr>
          <w:rFonts w:ascii="Times New Roman" w:eastAsia="Calibri" w:hAnsi="Times New Roman" w:cs="Times New Roman"/>
          <w:sz w:val="24"/>
          <w:szCs w:val="24"/>
          <w:lang w:eastAsia="bg-BG"/>
        </w:rPr>
        <w:t xml:space="preserve">е </w:t>
      </w:r>
      <w:r w:rsidRPr="00D357D5">
        <w:rPr>
          <w:rFonts w:ascii="Times New Roman" w:eastAsia="Calibri" w:hAnsi="Times New Roman" w:cs="Times New Roman"/>
          <w:sz w:val="24"/>
          <w:szCs w:val="24"/>
          <w:lang w:eastAsia="bg-BG"/>
        </w:rPr>
        <w:t>представ</w:t>
      </w:r>
      <w:r>
        <w:rPr>
          <w:rFonts w:ascii="Times New Roman" w:eastAsia="Calibri" w:hAnsi="Times New Roman" w:cs="Times New Roman"/>
          <w:sz w:val="24"/>
          <w:szCs w:val="24"/>
          <w:lang w:eastAsia="bg-BG"/>
        </w:rPr>
        <w:t>ена</w:t>
      </w:r>
      <w:r w:rsidRPr="00D357D5">
        <w:rPr>
          <w:rFonts w:ascii="Times New Roman" w:eastAsia="Calibri" w:hAnsi="Times New Roman" w:cs="Times New Roman"/>
          <w:sz w:val="24"/>
          <w:szCs w:val="24"/>
          <w:lang w:eastAsia="bg-BG"/>
        </w:rPr>
        <w:t xml:space="preserve"> тук:</w:t>
      </w:r>
    </w:p>
    <w:p w14:paraId="10291795" w14:textId="77777777" w:rsidR="00200C5A" w:rsidRDefault="00200C5A" w:rsidP="00200C5A">
      <w:pPr>
        <w:spacing w:after="0" w:line="276" w:lineRule="auto"/>
        <w:rPr>
          <w:rFonts w:ascii="Times New Roman" w:eastAsia="Times New Roman" w:hAnsi="Times New Roman" w:cs="Times New Roman"/>
          <w:b/>
          <w:sz w:val="24"/>
          <w:szCs w:val="24"/>
          <w:lang w:eastAsia="bg-BG"/>
        </w:rPr>
      </w:pPr>
    </w:p>
    <w:p w14:paraId="137A5772" w14:textId="77777777" w:rsidR="00200C5A" w:rsidRPr="00D357D5" w:rsidRDefault="00200C5A" w:rsidP="00200C5A">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bg-BG"/>
        </w:rPr>
        <w:t xml:space="preserve">2.1 </w:t>
      </w:r>
      <w:r w:rsidRPr="00D357D5">
        <w:rPr>
          <w:rFonts w:ascii="Times New Roman" w:eastAsia="Times New Roman" w:hAnsi="Times New Roman" w:cs="Times New Roman"/>
          <w:b/>
          <w:sz w:val="24"/>
          <w:szCs w:val="24"/>
          <w:lang w:eastAsia="bg-BG"/>
        </w:rPr>
        <w:t>Индикатори за изпълнение за Зона</w:t>
      </w:r>
      <w:r w:rsidRPr="00D357D5">
        <w:rPr>
          <w:rFonts w:ascii="Times New Roman" w:eastAsia="Times New Roman" w:hAnsi="Times New Roman" w:cs="Times New Roman"/>
          <w:b/>
          <w:bCs/>
          <w:sz w:val="24"/>
          <w:szCs w:val="24"/>
          <w:lang w:eastAsia="bg-BG"/>
        </w:rPr>
        <w:t xml:space="preserve"> за въздействие с публични функции с висока обществена значимост</w:t>
      </w:r>
      <w:r w:rsidRPr="000206E6">
        <w:t xml:space="preserve"> </w:t>
      </w:r>
      <w:r w:rsidRPr="000206E6">
        <w:rPr>
          <w:rFonts w:ascii="Times New Roman" w:eastAsia="Times New Roman" w:hAnsi="Times New Roman" w:cs="Times New Roman"/>
          <w:b/>
          <w:bCs/>
          <w:sz w:val="24"/>
          <w:szCs w:val="24"/>
          <w:lang w:eastAsia="bg-BG"/>
        </w:rPr>
        <w:t>(ЗВ I).</w:t>
      </w:r>
    </w:p>
    <w:p w14:paraId="577964C0" w14:textId="77777777" w:rsidR="00200C5A" w:rsidRDefault="00200C5A" w:rsidP="00200C5A">
      <w:pPr>
        <w:spacing w:after="0" w:line="276" w:lineRule="auto"/>
        <w:ind w:firstLine="360"/>
        <w:contextualSpacing/>
        <w:jc w:val="both"/>
        <w:rPr>
          <w:rFonts w:ascii="Times New Roman" w:eastAsia="Calibri" w:hAnsi="Times New Roman" w:cs="Times New Roman"/>
          <w:i/>
          <w:iCs/>
          <w:sz w:val="24"/>
          <w:szCs w:val="24"/>
          <w:lang w:eastAsia="bg-BG"/>
        </w:rPr>
        <w:sectPr w:rsidR="00200C5A">
          <w:pgSz w:w="11906" w:h="16838"/>
          <w:pgMar w:top="1417" w:right="1417" w:bottom="1417" w:left="1417" w:header="708" w:footer="708" w:gutter="0"/>
          <w:cols w:space="708"/>
          <w:docGrid w:linePitch="360"/>
        </w:sectPr>
      </w:pPr>
      <w:r w:rsidRPr="00D357D5">
        <w:rPr>
          <w:rFonts w:ascii="Times New Roman" w:eastAsia="Calibri" w:hAnsi="Times New Roman" w:cs="Times New Roman"/>
          <w:i/>
          <w:iCs/>
          <w:sz w:val="24"/>
          <w:szCs w:val="24"/>
          <w:lang w:eastAsia="bg-BG"/>
        </w:rPr>
        <w:t>І. 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 в т.</w:t>
      </w:r>
      <w:r>
        <w:rPr>
          <w:rFonts w:ascii="Times New Roman" w:eastAsia="Calibri" w:hAnsi="Times New Roman" w:cs="Times New Roman"/>
          <w:i/>
          <w:iCs/>
          <w:sz w:val="24"/>
          <w:szCs w:val="24"/>
          <w:lang w:eastAsia="bg-BG"/>
        </w:rPr>
        <w:t xml:space="preserve"> </w:t>
      </w:r>
      <w:r w:rsidRPr="00D357D5">
        <w:rPr>
          <w:rFonts w:ascii="Times New Roman" w:eastAsia="Calibri" w:hAnsi="Times New Roman" w:cs="Times New Roman"/>
          <w:i/>
          <w:iCs/>
          <w:sz w:val="24"/>
          <w:szCs w:val="24"/>
          <w:lang w:eastAsia="bg-BG"/>
        </w:rPr>
        <w:t>ч:</w:t>
      </w:r>
    </w:p>
    <w:p w14:paraId="671B0203" w14:textId="75F28183" w:rsidR="00200C5A" w:rsidRPr="004E4CE7" w:rsidRDefault="00200C5A" w:rsidP="00200C5A">
      <w:pPr>
        <w:pStyle w:val="Caption"/>
        <w:rPr>
          <w:rFonts w:ascii="Times New Roman" w:hAnsi="Times New Roman" w:cs="Times New Roman"/>
          <w:color w:val="auto"/>
          <w:sz w:val="24"/>
          <w:szCs w:val="24"/>
        </w:rPr>
      </w:pPr>
      <w:bookmarkStart w:id="13" w:name="_Toc65573501"/>
      <w:bookmarkStart w:id="14" w:name="_Toc66868284"/>
      <w:r w:rsidRPr="004E4CE7">
        <w:rPr>
          <w:rFonts w:ascii="Times New Roman" w:hAnsi="Times New Roman" w:cs="Times New Roman"/>
          <w:color w:val="auto"/>
          <w:sz w:val="24"/>
          <w:szCs w:val="24"/>
        </w:rPr>
        <w:lastRenderedPageBreak/>
        <w:t xml:space="preserve">Таблица </w:t>
      </w:r>
      <w:r w:rsidRPr="004E4CE7">
        <w:rPr>
          <w:rFonts w:ascii="Times New Roman" w:hAnsi="Times New Roman" w:cs="Times New Roman"/>
          <w:color w:val="auto"/>
          <w:sz w:val="24"/>
          <w:szCs w:val="24"/>
        </w:rPr>
        <w:fldChar w:fldCharType="begin"/>
      </w:r>
      <w:r w:rsidRPr="004E4CE7">
        <w:rPr>
          <w:rFonts w:ascii="Times New Roman" w:hAnsi="Times New Roman" w:cs="Times New Roman"/>
          <w:color w:val="auto"/>
          <w:sz w:val="24"/>
          <w:szCs w:val="24"/>
        </w:rPr>
        <w:instrText xml:space="preserve"> SEQ Таблица \* ARABIC </w:instrText>
      </w:r>
      <w:r w:rsidRPr="004E4CE7">
        <w:rPr>
          <w:rFonts w:ascii="Times New Roman" w:hAnsi="Times New Roman" w:cs="Times New Roman"/>
          <w:color w:val="auto"/>
          <w:sz w:val="24"/>
          <w:szCs w:val="24"/>
        </w:rPr>
        <w:fldChar w:fldCharType="separate"/>
      </w:r>
      <w:r w:rsidR="00A30F43">
        <w:rPr>
          <w:rFonts w:ascii="Times New Roman" w:hAnsi="Times New Roman" w:cs="Times New Roman"/>
          <w:noProof/>
          <w:color w:val="auto"/>
          <w:sz w:val="24"/>
          <w:szCs w:val="24"/>
        </w:rPr>
        <w:t>7</w:t>
      </w:r>
      <w:r w:rsidRPr="004E4CE7">
        <w:rPr>
          <w:rFonts w:ascii="Times New Roman" w:hAnsi="Times New Roman" w:cs="Times New Roman"/>
          <w:color w:val="auto"/>
          <w:sz w:val="24"/>
          <w:szCs w:val="24"/>
        </w:rPr>
        <w:fldChar w:fldCharType="end"/>
      </w:r>
      <w:r w:rsidRPr="004E4CE7">
        <w:rPr>
          <w:rFonts w:ascii="Times New Roman" w:hAnsi="Times New Roman" w:cs="Times New Roman"/>
          <w:color w:val="auto"/>
          <w:sz w:val="24"/>
          <w:szCs w:val="24"/>
        </w:rPr>
        <w:t>. Индикатори за изпълнение – Зона за въздействие с публични функции с висока обществена значимост</w:t>
      </w:r>
      <w:bookmarkEnd w:id="13"/>
      <w:bookmarkEnd w:id="14"/>
    </w:p>
    <w:tbl>
      <w:tblPr>
        <w:tblW w:w="15257" w:type="dxa"/>
        <w:tblInd w:w="-540" w:type="dxa"/>
        <w:tblLayout w:type="fixed"/>
        <w:tblCellMar>
          <w:left w:w="70" w:type="dxa"/>
          <w:right w:w="70" w:type="dxa"/>
        </w:tblCellMar>
        <w:tblLook w:val="04A0" w:firstRow="1" w:lastRow="0" w:firstColumn="1" w:lastColumn="0" w:noHBand="0" w:noVBand="1"/>
      </w:tblPr>
      <w:tblGrid>
        <w:gridCol w:w="1097"/>
        <w:gridCol w:w="160"/>
        <w:gridCol w:w="2788"/>
        <w:gridCol w:w="303"/>
        <w:gridCol w:w="1272"/>
        <w:gridCol w:w="160"/>
        <w:gridCol w:w="1481"/>
        <w:gridCol w:w="160"/>
        <w:gridCol w:w="1660"/>
        <w:gridCol w:w="160"/>
        <w:gridCol w:w="1504"/>
        <w:gridCol w:w="1504"/>
        <w:gridCol w:w="1504"/>
        <w:gridCol w:w="1504"/>
      </w:tblGrid>
      <w:tr w:rsidR="00200C5A" w:rsidRPr="00391D4A" w14:paraId="002BF71F" w14:textId="77777777" w:rsidTr="00200C5A">
        <w:trPr>
          <w:trHeight w:val="75"/>
        </w:trPr>
        <w:tc>
          <w:tcPr>
            <w:tcW w:w="1097" w:type="dxa"/>
            <w:tcBorders>
              <w:top w:val="nil"/>
              <w:left w:val="nil"/>
              <w:bottom w:val="nil"/>
              <w:right w:val="nil"/>
            </w:tcBorders>
            <w:shd w:val="clear" w:color="auto" w:fill="auto"/>
            <w:noWrap/>
            <w:vAlign w:val="bottom"/>
            <w:hideMark/>
          </w:tcPr>
          <w:p w14:paraId="12291099"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60" w:type="dxa"/>
            <w:tcBorders>
              <w:top w:val="nil"/>
              <w:left w:val="nil"/>
              <w:bottom w:val="nil"/>
              <w:right w:val="nil"/>
            </w:tcBorders>
            <w:shd w:val="clear" w:color="auto" w:fill="auto"/>
            <w:noWrap/>
            <w:vAlign w:val="bottom"/>
            <w:hideMark/>
          </w:tcPr>
          <w:p w14:paraId="4C6E797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2788" w:type="dxa"/>
            <w:tcBorders>
              <w:top w:val="nil"/>
              <w:left w:val="nil"/>
              <w:bottom w:val="nil"/>
              <w:right w:val="nil"/>
            </w:tcBorders>
            <w:shd w:val="clear" w:color="auto" w:fill="auto"/>
            <w:noWrap/>
            <w:vAlign w:val="bottom"/>
            <w:hideMark/>
          </w:tcPr>
          <w:p w14:paraId="45360FA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03" w:type="dxa"/>
            <w:tcBorders>
              <w:top w:val="nil"/>
              <w:left w:val="nil"/>
              <w:bottom w:val="nil"/>
              <w:right w:val="nil"/>
            </w:tcBorders>
            <w:shd w:val="clear" w:color="auto" w:fill="auto"/>
            <w:noWrap/>
            <w:vAlign w:val="bottom"/>
            <w:hideMark/>
          </w:tcPr>
          <w:p w14:paraId="4602B86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2" w:type="dxa"/>
            <w:tcBorders>
              <w:top w:val="nil"/>
              <w:left w:val="nil"/>
              <w:bottom w:val="nil"/>
              <w:right w:val="nil"/>
            </w:tcBorders>
            <w:shd w:val="clear" w:color="auto" w:fill="auto"/>
            <w:noWrap/>
            <w:vAlign w:val="bottom"/>
            <w:hideMark/>
          </w:tcPr>
          <w:p w14:paraId="71693F9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6DB9DE4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81" w:type="dxa"/>
            <w:tcBorders>
              <w:top w:val="nil"/>
              <w:left w:val="nil"/>
              <w:bottom w:val="nil"/>
              <w:right w:val="nil"/>
            </w:tcBorders>
            <w:shd w:val="clear" w:color="auto" w:fill="auto"/>
            <w:noWrap/>
            <w:vAlign w:val="center"/>
            <w:hideMark/>
          </w:tcPr>
          <w:p w14:paraId="0E90E97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center"/>
            <w:hideMark/>
          </w:tcPr>
          <w:p w14:paraId="685A33F4"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60" w:type="dxa"/>
            <w:tcBorders>
              <w:top w:val="nil"/>
              <w:left w:val="nil"/>
              <w:bottom w:val="nil"/>
              <w:right w:val="nil"/>
            </w:tcBorders>
            <w:shd w:val="clear" w:color="auto" w:fill="auto"/>
            <w:noWrap/>
            <w:vAlign w:val="center"/>
            <w:hideMark/>
          </w:tcPr>
          <w:p w14:paraId="678805C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center"/>
            <w:hideMark/>
          </w:tcPr>
          <w:p w14:paraId="6852CA4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shd w:val="clear" w:color="auto" w:fill="auto"/>
            <w:noWrap/>
            <w:vAlign w:val="center"/>
            <w:hideMark/>
          </w:tcPr>
          <w:p w14:paraId="4B280DD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5AA6F1F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519CEE1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0C67AB8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6DF74FDE" w14:textId="77777777" w:rsidTr="00200C5A">
        <w:trPr>
          <w:trHeight w:val="1245"/>
        </w:trPr>
        <w:tc>
          <w:tcPr>
            <w:tcW w:w="1097" w:type="dxa"/>
            <w:tcBorders>
              <w:top w:val="nil"/>
              <w:left w:val="nil"/>
              <w:bottom w:val="nil"/>
              <w:right w:val="nil"/>
            </w:tcBorders>
            <w:shd w:val="clear" w:color="auto" w:fill="auto"/>
            <w:noWrap/>
            <w:vAlign w:val="bottom"/>
            <w:hideMark/>
          </w:tcPr>
          <w:p w14:paraId="31B3FFA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6163ADF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2788" w:type="dxa"/>
            <w:tcBorders>
              <w:top w:val="nil"/>
              <w:left w:val="nil"/>
              <w:bottom w:val="nil"/>
              <w:right w:val="nil"/>
            </w:tcBorders>
            <w:shd w:val="clear" w:color="auto" w:fill="auto"/>
            <w:noWrap/>
            <w:vAlign w:val="bottom"/>
            <w:hideMark/>
          </w:tcPr>
          <w:p w14:paraId="4816C8F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03" w:type="dxa"/>
            <w:tcBorders>
              <w:top w:val="nil"/>
              <w:left w:val="nil"/>
              <w:bottom w:val="nil"/>
              <w:right w:val="nil"/>
            </w:tcBorders>
            <w:shd w:val="clear" w:color="auto" w:fill="auto"/>
            <w:noWrap/>
            <w:vAlign w:val="bottom"/>
            <w:hideMark/>
          </w:tcPr>
          <w:p w14:paraId="2D28371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2" w:type="dxa"/>
            <w:tcBorders>
              <w:top w:val="nil"/>
              <w:left w:val="nil"/>
              <w:bottom w:val="nil"/>
              <w:right w:val="nil"/>
            </w:tcBorders>
            <w:shd w:val="clear" w:color="auto" w:fill="auto"/>
            <w:noWrap/>
            <w:vAlign w:val="bottom"/>
            <w:hideMark/>
          </w:tcPr>
          <w:p w14:paraId="7AD76B1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353522F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81"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528BE34E"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Базови стойности</w:t>
            </w:r>
          </w:p>
        </w:tc>
        <w:tc>
          <w:tcPr>
            <w:tcW w:w="160" w:type="dxa"/>
            <w:tcBorders>
              <w:top w:val="nil"/>
              <w:left w:val="nil"/>
              <w:bottom w:val="nil"/>
              <w:right w:val="nil"/>
            </w:tcBorders>
            <w:shd w:val="clear" w:color="auto" w:fill="auto"/>
            <w:noWrap/>
            <w:vAlign w:val="bottom"/>
            <w:hideMark/>
          </w:tcPr>
          <w:p w14:paraId="5B9C054B"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660"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0B8405E9"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резултати в следствие прилагането на ИПГВР</w:t>
            </w:r>
          </w:p>
        </w:tc>
        <w:tc>
          <w:tcPr>
            <w:tcW w:w="160" w:type="dxa"/>
            <w:tcBorders>
              <w:top w:val="nil"/>
              <w:left w:val="nil"/>
              <w:bottom w:val="nil"/>
              <w:right w:val="nil"/>
            </w:tcBorders>
            <w:shd w:val="clear" w:color="auto" w:fill="auto"/>
            <w:noWrap/>
            <w:vAlign w:val="center"/>
            <w:hideMark/>
          </w:tcPr>
          <w:p w14:paraId="62E37231"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5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4AA0A4A2"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крайни стойности</w:t>
            </w:r>
          </w:p>
        </w:tc>
        <w:tc>
          <w:tcPr>
            <w:tcW w:w="1504" w:type="dxa"/>
            <w:tcBorders>
              <w:top w:val="single" w:sz="4" w:space="0" w:color="auto"/>
              <w:left w:val="single" w:sz="4" w:space="0" w:color="auto"/>
              <w:bottom w:val="single" w:sz="4" w:space="0" w:color="auto"/>
              <w:right w:val="single" w:sz="4" w:space="0" w:color="auto"/>
            </w:tcBorders>
            <w:shd w:val="clear" w:color="000000" w:fill="C5D9F1"/>
          </w:tcPr>
          <w:p w14:paraId="0FD8A4BC"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val="en-US" w:eastAsia="bg-BG"/>
              </w:rPr>
            </w:pPr>
            <w:r w:rsidRPr="00391D4A">
              <w:rPr>
                <w:rFonts w:ascii="Times New Roman" w:eastAsia="Times New Roman" w:hAnsi="Times New Roman" w:cs="Times New Roman"/>
                <w:b/>
                <w:bCs/>
                <w:sz w:val="16"/>
                <w:szCs w:val="16"/>
                <w:lang w:val="en-US" w:eastAsia="bg-BG"/>
              </w:rPr>
              <w:t>Постигнати стойности към януари 2021 г.</w:t>
            </w:r>
          </w:p>
        </w:tc>
        <w:tc>
          <w:tcPr>
            <w:tcW w:w="1504" w:type="dxa"/>
            <w:tcBorders>
              <w:top w:val="single" w:sz="4" w:space="0" w:color="auto"/>
              <w:left w:val="single" w:sz="4" w:space="0" w:color="auto"/>
              <w:bottom w:val="single" w:sz="4" w:space="0" w:color="auto"/>
              <w:right w:val="single" w:sz="4" w:space="0" w:color="auto"/>
            </w:tcBorders>
            <w:shd w:val="clear" w:color="000000" w:fill="C5D9F1"/>
          </w:tcPr>
          <w:p w14:paraId="05347786"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val="en-US" w:eastAsia="bg-BG"/>
              </w:rPr>
            </w:pPr>
            <w:r w:rsidRPr="00391D4A">
              <w:rPr>
                <w:rFonts w:ascii="Times New Roman" w:eastAsia="Times New Roman" w:hAnsi="Times New Roman" w:cs="Times New Roman"/>
                <w:b/>
                <w:bCs/>
                <w:sz w:val="16"/>
                <w:szCs w:val="16"/>
                <w:lang w:val="en-US" w:eastAsia="bg-BG"/>
              </w:rPr>
              <w:t>Крайни постигнати стойности</w:t>
            </w:r>
            <w:r w:rsidRPr="00391D4A">
              <w:rPr>
                <w:rStyle w:val="FootnoteReference"/>
                <w:rFonts w:ascii="Times New Roman" w:eastAsia="Times New Roman" w:hAnsi="Times New Roman" w:cs="Times New Roman"/>
                <w:b/>
                <w:bCs/>
                <w:sz w:val="16"/>
                <w:szCs w:val="16"/>
                <w:lang w:val="en-US" w:eastAsia="bg-BG"/>
              </w:rPr>
              <w:footnoteReference w:id="1"/>
            </w:r>
          </w:p>
        </w:tc>
        <w:tc>
          <w:tcPr>
            <w:tcW w:w="1504" w:type="dxa"/>
            <w:tcBorders>
              <w:top w:val="single" w:sz="4" w:space="0" w:color="auto"/>
              <w:left w:val="single" w:sz="4" w:space="0" w:color="auto"/>
              <w:bottom w:val="single" w:sz="4" w:space="0" w:color="auto"/>
              <w:right w:val="single" w:sz="4" w:space="0" w:color="auto"/>
            </w:tcBorders>
            <w:shd w:val="clear" w:color="000000" w:fill="C5D9F1"/>
          </w:tcPr>
          <w:p w14:paraId="48D9FE23"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val="en-US" w:eastAsia="bg-BG"/>
              </w:rPr>
            </w:pPr>
            <w:r w:rsidRPr="00391D4A">
              <w:rPr>
                <w:rFonts w:ascii="Times New Roman" w:eastAsia="Times New Roman" w:hAnsi="Times New Roman" w:cs="Times New Roman"/>
                <w:b/>
                <w:bCs/>
                <w:sz w:val="16"/>
                <w:szCs w:val="16"/>
                <w:lang w:val="en-US" w:eastAsia="bg-BG"/>
              </w:rPr>
              <w:t>% изпълнение спрямо заложената целева стойност</w:t>
            </w:r>
          </w:p>
        </w:tc>
      </w:tr>
      <w:tr w:rsidR="00200C5A" w:rsidRPr="00391D4A" w14:paraId="703D6E66" w14:textId="77777777" w:rsidTr="00200C5A">
        <w:trPr>
          <w:trHeight w:val="120"/>
        </w:trPr>
        <w:tc>
          <w:tcPr>
            <w:tcW w:w="1097" w:type="dxa"/>
            <w:tcBorders>
              <w:top w:val="nil"/>
              <w:left w:val="nil"/>
              <w:bottom w:val="nil"/>
              <w:right w:val="nil"/>
            </w:tcBorders>
            <w:shd w:val="clear" w:color="auto" w:fill="auto"/>
            <w:noWrap/>
            <w:vAlign w:val="bottom"/>
            <w:hideMark/>
          </w:tcPr>
          <w:p w14:paraId="43BFD89B"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60" w:type="dxa"/>
            <w:tcBorders>
              <w:top w:val="nil"/>
              <w:left w:val="nil"/>
              <w:bottom w:val="nil"/>
              <w:right w:val="nil"/>
            </w:tcBorders>
            <w:shd w:val="clear" w:color="auto" w:fill="auto"/>
            <w:noWrap/>
            <w:vAlign w:val="bottom"/>
            <w:hideMark/>
          </w:tcPr>
          <w:p w14:paraId="31E58DF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2788" w:type="dxa"/>
            <w:tcBorders>
              <w:top w:val="nil"/>
              <w:left w:val="nil"/>
              <w:bottom w:val="nil"/>
              <w:right w:val="nil"/>
            </w:tcBorders>
            <w:shd w:val="clear" w:color="auto" w:fill="auto"/>
            <w:noWrap/>
            <w:vAlign w:val="bottom"/>
            <w:hideMark/>
          </w:tcPr>
          <w:p w14:paraId="4E835C5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03" w:type="dxa"/>
            <w:tcBorders>
              <w:top w:val="nil"/>
              <w:left w:val="nil"/>
              <w:bottom w:val="nil"/>
              <w:right w:val="nil"/>
            </w:tcBorders>
            <w:shd w:val="clear" w:color="auto" w:fill="auto"/>
            <w:noWrap/>
            <w:vAlign w:val="bottom"/>
            <w:hideMark/>
          </w:tcPr>
          <w:p w14:paraId="207B921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2" w:type="dxa"/>
            <w:tcBorders>
              <w:top w:val="nil"/>
              <w:left w:val="nil"/>
              <w:bottom w:val="nil"/>
              <w:right w:val="nil"/>
            </w:tcBorders>
            <w:shd w:val="clear" w:color="auto" w:fill="auto"/>
            <w:noWrap/>
            <w:vAlign w:val="bottom"/>
            <w:hideMark/>
          </w:tcPr>
          <w:p w14:paraId="3FA02D3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7EF3349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81" w:type="dxa"/>
            <w:tcBorders>
              <w:top w:val="nil"/>
              <w:left w:val="nil"/>
              <w:bottom w:val="nil"/>
              <w:right w:val="nil"/>
            </w:tcBorders>
            <w:shd w:val="clear" w:color="auto" w:fill="auto"/>
            <w:noWrap/>
            <w:vAlign w:val="bottom"/>
            <w:hideMark/>
          </w:tcPr>
          <w:p w14:paraId="5334E1F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center"/>
            <w:hideMark/>
          </w:tcPr>
          <w:p w14:paraId="2ECC9BD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60" w:type="dxa"/>
            <w:tcBorders>
              <w:top w:val="nil"/>
              <w:left w:val="nil"/>
              <w:bottom w:val="nil"/>
              <w:right w:val="nil"/>
            </w:tcBorders>
            <w:shd w:val="clear" w:color="auto" w:fill="auto"/>
            <w:noWrap/>
            <w:vAlign w:val="bottom"/>
            <w:hideMark/>
          </w:tcPr>
          <w:p w14:paraId="7A825C6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center"/>
            <w:hideMark/>
          </w:tcPr>
          <w:p w14:paraId="7620574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shd w:val="clear" w:color="auto" w:fill="auto"/>
            <w:noWrap/>
            <w:vAlign w:val="bottom"/>
            <w:hideMark/>
          </w:tcPr>
          <w:p w14:paraId="51C01F1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5276BF4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3093F60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04" w:type="dxa"/>
            <w:tcBorders>
              <w:top w:val="nil"/>
              <w:left w:val="nil"/>
              <w:bottom w:val="nil"/>
              <w:right w:val="nil"/>
            </w:tcBorders>
          </w:tcPr>
          <w:p w14:paraId="37526D7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52580015" w14:textId="77777777" w:rsidTr="00200C5A">
        <w:trPr>
          <w:trHeight w:val="166"/>
        </w:trPr>
        <w:tc>
          <w:tcPr>
            <w:tcW w:w="1097"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7FC143E6"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w:t>
            </w:r>
          </w:p>
        </w:tc>
        <w:tc>
          <w:tcPr>
            <w:tcW w:w="160" w:type="dxa"/>
            <w:tcBorders>
              <w:top w:val="nil"/>
              <w:left w:val="nil"/>
              <w:bottom w:val="nil"/>
              <w:right w:val="nil"/>
            </w:tcBorders>
            <w:shd w:val="clear" w:color="auto" w:fill="auto"/>
            <w:textDirection w:val="btLr"/>
            <w:vAlign w:val="center"/>
            <w:hideMark/>
          </w:tcPr>
          <w:p w14:paraId="3456D0B5"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27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9176DD"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О</w:t>
            </w:r>
            <w:r w:rsidRPr="00391D4A">
              <w:rPr>
                <w:rFonts w:ascii="Times New Roman" w:eastAsia="Times New Roman" w:hAnsi="Times New Roman" w:cs="Times New Roman"/>
                <w:color w:val="000000"/>
                <w:sz w:val="20"/>
                <w:szCs w:val="20"/>
                <w:lang w:eastAsia="bg-BG"/>
              </w:rPr>
              <w:t>бновени многофамилни жилищни сгради</w:t>
            </w:r>
          </w:p>
        </w:tc>
        <w:tc>
          <w:tcPr>
            <w:tcW w:w="303" w:type="dxa"/>
            <w:tcBorders>
              <w:top w:val="nil"/>
              <w:left w:val="nil"/>
              <w:bottom w:val="nil"/>
              <w:right w:val="nil"/>
            </w:tcBorders>
            <w:shd w:val="clear" w:color="auto" w:fill="auto"/>
            <w:noWrap/>
            <w:vAlign w:val="bottom"/>
            <w:hideMark/>
          </w:tcPr>
          <w:p w14:paraId="4489BE3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353648D"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РЗП</w:t>
            </w:r>
          </w:p>
        </w:tc>
        <w:tc>
          <w:tcPr>
            <w:tcW w:w="160" w:type="dxa"/>
            <w:tcBorders>
              <w:top w:val="nil"/>
              <w:left w:val="nil"/>
              <w:bottom w:val="nil"/>
              <w:right w:val="nil"/>
            </w:tcBorders>
            <w:shd w:val="clear" w:color="auto" w:fill="auto"/>
            <w:noWrap/>
            <w:vAlign w:val="bottom"/>
            <w:hideMark/>
          </w:tcPr>
          <w:p w14:paraId="6145645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2745D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60" w:type="dxa"/>
            <w:tcBorders>
              <w:top w:val="nil"/>
              <w:left w:val="nil"/>
              <w:bottom w:val="nil"/>
              <w:right w:val="nil"/>
            </w:tcBorders>
            <w:shd w:val="clear" w:color="auto" w:fill="auto"/>
            <w:noWrap/>
            <w:vAlign w:val="center"/>
            <w:hideMark/>
          </w:tcPr>
          <w:p w14:paraId="03AEC942" w14:textId="77777777" w:rsidR="00200C5A" w:rsidRPr="00B86B3D"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p>
        </w:tc>
        <w:tc>
          <w:tcPr>
            <w:tcW w:w="16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6BAA6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874A54">
              <w:rPr>
                <w:rFonts w:ascii="Times New Roman" w:eastAsia="Times New Roman" w:hAnsi="Times New Roman" w:cs="Times New Roman"/>
                <w:color w:val="000000"/>
                <w:sz w:val="20"/>
                <w:szCs w:val="20"/>
                <w:lang w:eastAsia="bg-BG"/>
              </w:rPr>
              <w:t>145914</w:t>
            </w:r>
          </w:p>
        </w:tc>
        <w:tc>
          <w:tcPr>
            <w:tcW w:w="160" w:type="dxa"/>
            <w:tcBorders>
              <w:top w:val="nil"/>
              <w:left w:val="nil"/>
              <w:bottom w:val="nil"/>
              <w:right w:val="nil"/>
            </w:tcBorders>
            <w:shd w:val="clear" w:color="auto" w:fill="auto"/>
            <w:vAlign w:val="center"/>
            <w:hideMark/>
          </w:tcPr>
          <w:p w14:paraId="347487C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88F79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145914</w:t>
            </w:r>
          </w:p>
        </w:tc>
        <w:tc>
          <w:tcPr>
            <w:tcW w:w="1504" w:type="dxa"/>
            <w:tcBorders>
              <w:top w:val="single" w:sz="4" w:space="0" w:color="auto"/>
              <w:left w:val="single" w:sz="4" w:space="0" w:color="auto"/>
              <w:bottom w:val="single" w:sz="4" w:space="0" w:color="auto"/>
              <w:right w:val="single" w:sz="4" w:space="0" w:color="auto"/>
            </w:tcBorders>
            <w:shd w:val="clear" w:color="000000" w:fill="FFFFFF"/>
            <w:vAlign w:val="center"/>
          </w:tcPr>
          <w:p w14:paraId="22902F95" w14:textId="77777777" w:rsidR="00200C5A" w:rsidRPr="00B86B3D"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Calibri" w:hAnsi="Times New Roman" w:cs="Times New Roman"/>
                <w:b/>
                <w:bCs/>
                <w:color w:val="000000" w:themeColor="text1"/>
                <w:lang w:eastAsia="bg-BG"/>
              </w:rPr>
              <w:t>2</w:t>
            </w:r>
            <w:r>
              <w:rPr>
                <w:rFonts w:ascii="Times New Roman" w:eastAsia="Calibri" w:hAnsi="Times New Roman" w:cs="Times New Roman"/>
                <w:b/>
                <w:bCs/>
                <w:color w:val="000000" w:themeColor="text1"/>
                <w:lang w:val="en-US" w:eastAsia="bg-BG"/>
              </w:rPr>
              <w:t>1 сгради</w:t>
            </w:r>
          </w:p>
        </w:tc>
        <w:tc>
          <w:tcPr>
            <w:tcW w:w="1504" w:type="dxa"/>
            <w:tcBorders>
              <w:top w:val="single" w:sz="4" w:space="0" w:color="auto"/>
              <w:left w:val="single" w:sz="4" w:space="0" w:color="auto"/>
              <w:bottom w:val="single" w:sz="4" w:space="0" w:color="auto"/>
              <w:right w:val="single" w:sz="4" w:space="0" w:color="auto"/>
            </w:tcBorders>
            <w:shd w:val="clear" w:color="000000" w:fill="FFFFFF"/>
            <w:vAlign w:val="center"/>
          </w:tcPr>
          <w:p w14:paraId="107E3030" w14:textId="77777777" w:rsidR="00200C5A" w:rsidRPr="00B86B3D" w:rsidRDefault="00200C5A" w:rsidP="00200C5A">
            <w:pPr>
              <w:spacing w:after="0" w:line="240" w:lineRule="auto"/>
              <w:jc w:val="center"/>
              <w:rPr>
                <w:rFonts w:ascii="Times New Roman" w:eastAsia="Calibri" w:hAnsi="Times New Roman" w:cs="Times New Roman"/>
                <w:color w:val="000000" w:themeColor="text1"/>
                <w:sz w:val="24"/>
                <w:szCs w:val="24"/>
                <w:lang w:val="en-US" w:eastAsia="bg-BG"/>
              </w:rPr>
            </w:pPr>
            <w:r>
              <w:rPr>
                <w:rFonts w:ascii="Times New Roman" w:eastAsia="Calibri" w:hAnsi="Times New Roman" w:cs="Times New Roman"/>
                <w:color w:val="000000" w:themeColor="text1"/>
                <w:sz w:val="24"/>
                <w:szCs w:val="24"/>
                <w:lang w:val="en-US" w:eastAsia="bg-BG"/>
              </w:rPr>
              <w:t>21 сгради</w:t>
            </w:r>
            <w:r>
              <w:rPr>
                <w:rStyle w:val="FootnoteReference"/>
                <w:rFonts w:ascii="Times New Roman" w:eastAsia="Calibri" w:hAnsi="Times New Roman" w:cs="Times New Roman"/>
                <w:color w:val="000000" w:themeColor="text1"/>
                <w:sz w:val="24"/>
                <w:szCs w:val="24"/>
                <w:lang w:val="en-US" w:eastAsia="bg-BG"/>
              </w:rPr>
              <w:footnoteReference w:id="2"/>
            </w:r>
          </w:p>
        </w:tc>
        <w:tc>
          <w:tcPr>
            <w:tcW w:w="1504" w:type="dxa"/>
            <w:tcBorders>
              <w:top w:val="single" w:sz="4" w:space="0" w:color="auto"/>
              <w:left w:val="single" w:sz="4" w:space="0" w:color="auto"/>
              <w:bottom w:val="single" w:sz="4" w:space="0" w:color="auto"/>
              <w:right w:val="single" w:sz="4" w:space="0" w:color="auto"/>
            </w:tcBorders>
            <w:shd w:val="clear" w:color="000000" w:fill="FFFFFF"/>
            <w:vAlign w:val="center"/>
          </w:tcPr>
          <w:p w14:paraId="540B58B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Calibri" w:hAnsi="Times New Roman" w:cs="Times New Roman"/>
                <w:color w:val="000000" w:themeColor="text1"/>
                <w:sz w:val="24"/>
                <w:szCs w:val="24"/>
                <w:lang w:val="en-US" w:eastAsia="bg-BG"/>
              </w:rPr>
              <w:t>100</w:t>
            </w:r>
            <w:r w:rsidRPr="00391D4A">
              <w:rPr>
                <w:rFonts w:ascii="Times New Roman" w:eastAsia="Calibri" w:hAnsi="Times New Roman" w:cs="Times New Roman"/>
                <w:color w:val="000000" w:themeColor="text1"/>
                <w:sz w:val="24"/>
                <w:szCs w:val="24"/>
                <w:lang w:eastAsia="bg-BG"/>
              </w:rPr>
              <w:t>%</w:t>
            </w:r>
          </w:p>
        </w:tc>
      </w:tr>
      <w:tr w:rsidR="00200C5A" w:rsidRPr="00391D4A" w14:paraId="606A9674" w14:textId="77777777" w:rsidTr="00200C5A">
        <w:trPr>
          <w:trHeight w:val="1048"/>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15081307"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71CEAE8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2109AF8F"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tc>
        <w:tc>
          <w:tcPr>
            <w:tcW w:w="303" w:type="dxa"/>
            <w:tcBorders>
              <w:top w:val="nil"/>
              <w:left w:val="nil"/>
              <w:bottom w:val="nil"/>
              <w:right w:val="nil"/>
            </w:tcBorders>
            <w:shd w:val="clear" w:color="auto" w:fill="auto"/>
            <w:noWrap/>
            <w:vAlign w:val="bottom"/>
            <w:hideMark/>
          </w:tcPr>
          <w:p w14:paraId="0BA0BE05"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bottom"/>
            <w:hideMark/>
          </w:tcPr>
          <w:p w14:paraId="30A67AB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w:t>
            </w:r>
          </w:p>
        </w:tc>
        <w:tc>
          <w:tcPr>
            <w:tcW w:w="160" w:type="dxa"/>
            <w:tcBorders>
              <w:top w:val="nil"/>
              <w:left w:val="nil"/>
              <w:bottom w:val="nil"/>
              <w:right w:val="nil"/>
            </w:tcBorders>
            <w:shd w:val="clear" w:color="auto" w:fill="auto"/>
            <w:noWrap/>
            <w:vAlign w:val="bottom"/>
            <w:hideMark/>
          </w:tcPr>
          <w:p w14:paraId="7DBEA175"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154503B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23</w:t>
            </w:r>
          </w:p>
        </w:tc>
        <w:tc>
          <w:tcPr>
            <w:tcW w:w="160" w:type="dxa"/>
            <w:tcBorders>
              <w:top w:val="nil"/>
              <w:left w:val="nil"/>
              <w:bottom w:val="nil"/>
              <w:right w:val="nil"/>
            </w:tcBorders>
            <w:shd w:val="clear" w:color="auto" w:fill="auto"/>
            <w:noWrap/>
            <w:vAlign w:val="center"/>
            <w:hideMark/>
          </w:tcPr>
          <w:p w14:paraId="13AB25E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27DA7D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39</w:t>
            </w:r>
          </w:p>
        </w:tc>
        <w:tc>
          <w:tcPr>
            <w:tcW w:w="160" w:type="dxa"/>
            <w:tcBorders>
              <w:top w:val="nil"/>
              <w:left w:val="nil"/>
              <w:bottom w:val="nil"/>
              <w:right w:val="nil"/>
            </w:tcBorders>
            <w:shd w:val="clear" w:color="auto" w:fill="auto"/>
            <w:vAlign w:val="center"/>
            <w:hideMark/>
          </w:tcPr>
          <w:p w14:paraId="041E4AA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1923138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62</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71B01B18" w14:textId="77777777" w:rsidR="00200C5A" w:rsidRPr="00957FC0"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Calibri" w:hAnsi="Times New Roman" w:cs="Times New Roman"/>
                <w:b/>
                <w:bCs/>
                <w:color w:val="000000" w:themeColor="text1"/>
                <w:lang w:eastAsia="bg-BG"/>
              </w:rPr>
              <w:t>20</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0C0C62C1" w14:textId="77777777" w:rsidR="00200C5A" w:rsidRPr="00957FC0" w:rsidRDefault="00200C5A" w:rsidP="00200C5A">
            <w:pPr>
              <w:spacing w:after="0" w:line="240" w:lineRule="auto"/>
              <w:jc w:val="center"/>
              <w:rPr>
                <w:rFonts w:ascii="Times New Roman" w:eastAsia="Calibri" w:hAnsi="Times New Roman" w:cs="Times New Roman"/>
                <w:color w:val="000000" w:themeColor="text1"/>
                <w:sz w:val="24"/>
                <w:szCs w:val="24"/>
                <w:lang w:eastAsia="bg-BG"/>
              </w:rPr>
            </w:pPr>
            <w:r>
              <w:rPr>
                <w:rFonts w:ascii="Times New Roman" w:eastAsia="Calibri" w:hAnsi="Times New Roman" w:cs="Times New Roman"/>
                <w:color w:val="000000" w:themeColor="text1"/>
                <w:sz w:val="24"/>
                <w:szCs w:val="24"/>
                <w:lang w:val="en-US" w:eastAsia="bg-BG"/>
              </w:rPr>
              <w:t>4</w:t>
            </w:r>
            <w:r>
              <w:rPr>
                <w:rFonts w:ascii="Times New Roman" w:eastAsia="Calibri" w:hAnsi="Times New Roman" w:cs="Times New Roman"/>
                <w:color w:val="000000" w:themeColor="text1"/>
                <w:sz w:val="24"/>
                <w:szCs w:val="24"/>
                <w:lang w:eastAsia="bg-BG"/>
              </w:rPr>
              <w:t>3</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235437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Calibri" w:hAnsi="Times New Roman" w:cs="Times New Roman"/>
                <w:color w:val="000000" w:themeColor="text1"/>
                <w:sz w:val="24"/>
                <w:szCs w:val="24"/>
                <w:lang w:eastAsia="bg-BG"/>
              </w:rPr>
              <w:t>51</w:t>
            </w:r>
            <w:r w:rsidRPr="00391D4A">
              <w:rPr>
                <w:rFonts w:ascii="Times New Roman" w:eastAsia="Calibri" w:hAnsi="Times New Roman" w:cs="Times New Roman"/>
                <w:color w:val="000000" w:themeColor="text1"/>
                <w:sz w:val="24"/>
                <w:szCs w:val="24"/>
                <w:lang w:val="en-US" w:eastAsia="bg-BG"/>
              </w:rPr>
              <w:t>,</w:t>
            </w:r>
            <w:r>
              <w:rPr>
                <w:rFonts w:ascii="Times New Roman" w:eastAsia="Calibri" w:hAnsi="Times New Roman" w:cs="Times New Roman"/>
                <w:color w:val="000000" w:themeColor="text1"/>
                <w:sz w:val="24"/>
                <w:szCs w:val="24"/>
                <w:lang w:val="en-US" w:eastAsia="bg-BG"/>
              </w:rPr>
              <w:t xml:space="preserve"> </w:t>
            </w:r>
            <w:r>
              <w:rPr>
                <w:rFonts w:ascii="Times New Roman" w:eastAsia="Calibri" w:hAnsi="Times New Roman" w:cs="Times New Roman"/>
                <w:color w:val="000000" w:themeColor="text1"/>
                <w:sz w:val="24"/>
                <w:szCs w:val="24"/>
                <w:lang w:eastAsia="bg-BG"/>
              </w:rPr>
              <w:t>28</w:t>
            </w:r>
            <w:r w:rsidRPr="00391D4A">
              <w:rPr>
                <w:rFonts w:ascii="Times New Roman" w:eastAsia="Calibri" w:hAnsi="Times New Roman" w:cs="Times New Roman"/>
                <w:color w:val="000000" w:themeColor="text1"/>
                <w:sz w:val="24"/>
                <w:szCs w:val="24"/>
                <w:lang w:val="en-US" w:eastAsia="bg-BG"/>
              </w:rPr>
              <w:t>%</w:t>
            </w:r>
          </w:p>
        </w:tc>
      </w:tr>
      <w:tr w:rsidR="00200C5A" w:rsidRPr="00391D4A" w14:paraId="5ED38079" w14:textId="77777777" w:rsidTr="00200C5A">
        <w:trPr>
          <w:trHeight w:val="1275"/>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741AD8FF"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4503AE5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394320AF"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подобрена достъпност (брой нови/реновирани градски пространства - паркове, градини, площади, междублокови пространства, с приложени мерки за достъп на хора в неравностойно положение)</w:t>
            </w:r>
          </w:p>
        </w:tc>
        <w:tc>
          <w:tcPr>
            <w:tcW w:w="303" w:type="dxa"/>
            <w:tcBorders>
              <w:top w:val="nil"/>
              <w:left w:val="nil"/>
              <w:bottom w:val="nil"/>
              <w:right w:val="nil"/>
            </w:tcBorders>
            <w:shd w:val="clear" w:color="auto" w:fill="auto"/>
            <w:noWrap/>
            <w:vAlign w:val="bottom"/>
            <w:hideMark/>
          </w:tcPr>
          <w:p w14:paraId="5F49A97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bottom"/>
            <w:hideMark/>
          </w:tcPr>
          <w:p w14:paraId="27F66C6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кв.м.</w:t>
            </w:r>
          </w:p>
        </w:tc>
        <w:tc>
          <w:tcPr>
            <w:tcW w:w="160" w:type="dxa"/>
            <w:tcBorders>
              <w:top w:val="nil"/>
              <w:left w:val="nil"/>
              <w:bottom w:val="nil"/>
              <w:right w:val="nil"/>
            </w:tcBorders>
            <w:shd w:val="clear" w:color="auto" w:fill="auto"/>
            <w:noWrap/>
            <w:vAlign w:val="bottom"/>
            <w:hideMark/>
          </w:tcPr>
          <w:p w14:paraId="33A8A9A5"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6880E1B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7707,18</w:t>
            </w:r>
          </w:p>
        </w:tc>
        <w:tc>
          <w:tcPr>
            <w:tcW w:w="160" w:type="dxa"/>
            <w:tcBorders>
              <w:top w:val="nil"/>
              <w:left w:val="nil"/>
              <w:bottom w:val="nil"/>
              <w:right w:val="nil"/>
            </w:tcBorders>
            <w:shd w:val="clear" w:color="auto" w:fill="auto"/>
            <w:noWrap/>
            <w:vAlign w:val="center"/>
            <w:hideMark/>
          </w:tcPr>
          <w:p w14:paraId="335F8A2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7344239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9500</w:t>
            </w:r>
          </w:p>
        </w:tc>
        <w:tc>
          <w:tcPr>
            <w:tcW w:w="160" w:type="dxa"/>
            <w:tcBorders>
              <w:top w:val="nil"/>
              <w:left w:val="nil"/>
              <w:bottom w:val="nil"/>
              <w:right w:val="nil"/>
            </w:tcBorders>
            <w:shd w:val="clear" w:color="auto" w:fill="auto"/>
            <w:vAlign w:val="center"/>
            <w:hideMark/>
          </w:tcPr>
          <w:p w14:paraId="1815D90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1934C45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102707,18</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185CA6FB" w14:textId="77777777" w:rsidR="00200C5A" w:rsidRPr="00B86B3D" w:rsidRDefault="00200C5A" w:rsidP="00200C5A">
            <w:pPr>
              <w:spacing w:after="0" w:line="240" w:lineRule="auto"/>
              <w:jc w:val="center"/>
              <w:rPr>
                <w:rFonts w:ascii="Times New Roman" w:eastAsia="Times New Roman" w:hAnsi="Times New Roman" w:cs="Times New Roman"/>
                <w:b/>
                <w:bCs/>
                <w:color w:val="000000"/>
                <w:sz w:val="20"/>
                <w:szCs w:val="20"/>
                <w:lang w:val="en-US" w:eastAsia="bg-BG"/>
              </w:rPr>
            </w:pPr>
            <w:r w:rsidRPr="00957FC0">
              <w:rPr>
                <w:rFonts w:ascii="Times New Roman" w:eastAsia="Times New Roman" w:hAnsi="Times New Roman" w:cs="Times New Roman"/>
                <w:b/>
                <w:bCs/>
                <w:color w:val="000000"/>
                <w:sz w:val="20"/>
                <w:szCs w:val="20"/>
                <w:lang w:eastAsia="bg-BG"/>
              </w:rPr>
              <w:t>25</w:t>
            </w:r>
            <w:r>
              <w:rPr>
                <w:rFonts w:ascii="Times New Roman" w:eastAsia="Times New Roman" w:hAnsi="Times New Roman" w:cs="Times New Roman"/>
                <w:b/>
                <w:bCs/>
                <w:color w:val="000000"/>
                <w:sz w:val="20"/>
                <w:szCs w:val="20"/>
                <w:lang w:eastAsia="bg-BG"/>
              </w:rPr>
              <w:t xml:space="preserve"> </w:t>
            </w:r>
            <w:r w:rsidRPr="00957FC0">
              <w:rPr>
                <w:rFonts w:ascii="Times New Roman" w:eastAsia="Times New Roman" w:hAnsi="Times New Roman" w:cs="Times New Roman"/>
                <w:b/>
                <w:bCs/>
                <w:color w:val="000000"/>
                <w:sz w:val="20"/>
                <w:szCs w:val="20"/>
                <w:lang w:eastAsia="bg-BG"/>
              </w:rPr>
              <w:t>1987</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357EA43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B86B3D">
              <w:rPr>
                <w:rFonts w:ascii="Times New Roman" w:eastAsia="Times New Roman" w:hAnsi="Times New Roman" w:cs="Times New Roman"/>
                <w:color w:val="000000"/>
                <w:sz w:val="20"/>
                <w:szCs w:val="20"/>
                <w:lang w:val="en-US" w:eastAsia="bg-BG"/>
              </w:rPr>
              <w:t>259010,18</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66E417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val="en-US" w:eastAsia="bg-BG"/>
              </w:rPr>
              <w:t xml:space="preserve">26 </w:t>
            </w:r>
            <w:r w:rsidRPr="00391D4A">
              <w:rPr>
                <w:rFonts w:ascii="Times New Roman" w:eastAsia="Times New Roman" w:hAnsi="Times New Roman" w:cs="Times New Roman"/>
                <w:color w:val="000000"/>
                <w:sz w:val="20"/>
                <w:szCs w:val="20"/>
                <w:lang w:eastAsia="bg-BG"/>
              </w:rPr>
              <w:t>пъти повече</w:t>
            </w:r>
          </w:p>
        </w:tc>
      </w:tr>
      <w:tr w:rsidR="00200C5A" w:rsidRPr="00391D4A" w14:paraId="68AF0BEE" w14:textId="77777777" w:rsidTr="00200C5A">
        <w:trPr>
          <w:trHeight w:val="1275"/>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72F48BE7"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2AA816F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0D864A9E"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tc>
        <w:tc>
          <w:tcPr>
            <w:tcW w:w="303" w:type="dxa"/>
            <w:tcBorders>
              <w:top w:val="nil"/>
              <w:left w:val="nil"/>
              <w:bottom w:val="nil"/>
              <w:right w:val="nil"/>
            </w:tcBorders>
            <w:shd w:val="clear" w:color="auto" w:fill="auto"/>
            <w:noWrap/>
            <w:vAlign w:val="bottom"/>
            <w:hideMark/>
          </w:tcPr>
          <w:p w14:paraId="73E9420C"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bottom"/>
            <w:hideMark/>
          </w:tcPr>
          <w:p w14:paraId="5697BE7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сгради</w:t>
            </w:r>
          </w:p>
        </w:tc>
        <w:tc>
          <w:tcPr>
            <w:tcW w:w="160" w:type="dxa"/>
            <w:tcBorders>
              <w:top w:val="nil"/>
              <w:left w:val="nil"/>
              <w:bottom w:val="nil"/>
              <w:right w:val="nil"/>
            </w:tcBorders>
            <w:shd w:val="clear" w:color="auto" w:fill="auto"/>
            <w:noWrap/>
            <w:vAlign w:val="bottom"/>
            <w:hideMark/>
          </w:tcPr>
          <w:p w14:paraId="1672E20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5055F79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32</w:t>
            </w:r>
          </w:p>
        </w:tc>
        <w:tc>
          <w:tcPr>
            <w:tcW w:w="160" w:type="dxa"/>
            <w:tcBorders>
              <w:top w:val="nil"/>
              <w:left w:val="nil"/>
              <w:bottom w:val="nil"/>
              <w:right w:val="nil"/>
            </w:tcBorders>
            <w:shd w:val="clear" w:color="auto" w:fill="auto"/>
            <w:noWrap/>
            <w:vAlign w:val="center"/>
            <w:hideMark/>
          </w:tcPr>
          <w:p w14:paraId="0D09306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3492CE9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39</w:t>
            </w:r>
          </w:p>
        </w:tc>
        <w:tc>
          <w:tcPr>
            <w:tcW w:w="160" w:type="dxa"/>
            <w:tcBorders>
              <w:top w:val="nil"/>
              <w:left w:val="nil"/>
              <w:bottom w:val="nil"/>
              <w:right w:val="nil"/>
            </w:tcBorders>
            <w:shd w:val="clear" w:color="auto" w:fill="auto"/>
            <w:vAlign w:val="center"/>
            <w:hideMark/>
          </w:tcPr>
          <w:p w14:paraId="7F0D25C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366F9E8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71</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7321B3D3" w14:textId="77777777" w:rsidR="00200C5A" w:rsidRPr="000321FD" w:rsidRDefault="00200C5A" w:rsidP="00200C5A">
            <w:pPr>
              <w:spacing w:after="0" w:line="240" w:lineRule="auto"/>
              <w:jc w:val="center"/>
              <w:rPr>
                <w:rFonts w:ascii="Times New Roman" w:eastAsia="Times New Roman" w:hAnsi="Times New Roman" w:cs="Times New Roman"/>
                <w:b/>
                <w:bCs/>
                <w:color w:val="000000"/>
                <w:sz w:val="20"/>
                <w:szCs w:val="20"/>
                <w:lang w:val="en-US" w:eastAsia="bg-BG"/>
              </w:rPr>
            </w:pPr>
            <w:r w:rsidRPr="00B86B3D">
              <w:rPr>
                <w:rFonts w:ascii="Times New Roman" w:eastAsia="Calibri" w:hAnsi="Times New Roman" w:cs="Times New Roman"/>
                <w:b/>
                <w:bCs/>
                <w:color w:val="000000" w:themeColor="text1"/>
                <w:lang w:val="en-US" w:eastAsia="bg-BG"/>
              </w:rPr>
              <w:t>1</w:t>
            </w:r>
            <w:r>
              <w:rPr>
                <w:rFonts w:ascii="Times New Roman" w:eastAsia="Calibri" w:hAnsi="Times New Roman" w:cs="Times New Roman"/>
                <w:b/>
                <w:bCs/>
                <w:color w:val="000000" w:themeColor="text1"/>
                <w:lang w:val="en-US" w:eastAsia="bg-BG"/>
              </w:rPr>
              <w:t>4</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EFC9F7C" w14:textId="77777777" w:rsidR="00200C5A" w:rsidRPr="000321FD" w:rsidRDefault="00200C5A" w:rsidP="00200C5A">
            <w:pPr>
              <w:spacing w:after="0" w:line="240" w:lineRule="auto"/>
              <w:jc w:val="center"/>
              <w:rPr>
                <w:rFonts w:ascii="Times New Roman" w:eastAsia="Calibri" w:hAnsi="Times New Roman" w:cs="Times New Roman"/>
                <w:color w:val="000000" w:themeColor="text1"/>
                <w:sz w:val="24"/>
                <w:szCs w:val="24"/>
                <w:lang w:val="en-US" w:eastAsia="bg-BG"/>
              </w:rPr>
            </w:pPr>
            <w:r w:rsidRPr="00391D4A">
              <w:rPr>
                <w:rFonts w:ascii="Times New Roman" w:eastAsia="Calibri" w:hAnsi="Times New Roman" w:cs="Times New Roman"/>
                <w:color w:val="000000" w:themeColor="text1"/>
                <w:sz w:val="24"/>
                <w:szCs w:val="24"/>
                <w:lang w:val="en-US" w:eastAsia="bg-BG"/>
              </w:rPr>
              <w:t>4</w:t>
            </w:r>
            <w:r>
              <w:rPr>
                <w:rFonts w:ascii="Times New Roman" w:eastAsia="Calibri" w:hAnsi="Times New Roman" w:cs="Times New Roman"/>
                <w:color w:val="000000" w:themeColor="text1"/>
                <w:sz w:val="24"/>
                <w:szCs w:val="24"/>
                <w:lang w:val="en-US" w:eastAsia="bg-BG"/>
              </w:rPr>
              <w:t>6</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C7F3F5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Calibri" w:hAnsi="Times New Roman" w:cs="Times New Roman"/>
                <w:color w:val="000000" w:themeColor="text1"/>
                <w:sz w:val="24"/>
                <w:szCs w:val="24"/>
                <w:lang w:val="en-US" w:eastAsia="bg-BG"/>
              </w:rPr>
              <w:t>35</w:t>
            </w:r>
            <w:r w:rsidRPr="00391D4A">
              <w:rPr>
                <w:rFonts w:ascii="Times New Roman" w:eastAsia="Calibri" w:hAnsi="Times New Roman" w:cs="Times New Roman"/>
                <w:color w:val="000000" w:themeColor="text1"/>
                <w:sz w:val="24"/>
                <w:szCs w:val="24"/>
                <w:lang w:eastAsia="bg-BG"/>
              </w:rPr>
              <w:t>,</w:t>
            </w:r>
            <w:r>
              <w:rPr>
                <w:rFonts w:ascii="Times New Roman" w:eastAsia="Calibri" w:hAnsi="Times New Roman" w:cs="Times New Roman"/>
                <w:color w:val="000000" w:themeColor="text1"/>
                <w:sz w:val="24"/>
                <w:szCs w:val="24"/>
                <w:lang w:val="en-US" w:eastAsia="bg-BG"/>
              </w:rPr>
              <w:t>90</w:t>
            </w:r>
            <w:r w:rsidRPr="00391D4A">
              <w:rPr>
                <w:rFonts w:ascii="Times New Roman" w:eastAsia="Calibri" w:hAnsi="Times New Roman" w:cs="Times New Roman"/>
                <w:color w:val="000000" w:themeColor="text1"/>
                <w:sz w:val="24"/>
                <w:szCs w:val="24"/>
                <w:lang w:eastAsia="bg-BG"/>
              </w:rPr>
              <w:t>%</w:t>
            </w:r>
          </w:p>
        </w:tc>
      </w:tr>
      <w:tr w:rsidR="00200C5A" w:rsidRPr="00391D4A" w14:paraId="65B325E8" w14:textId="77777777" w:rsidTr="00200C5A">
        <w:trPr>
          <w:trHeight w:val="255"/>
        </w:trPr>
        <w:tc>
          <w:tcPr>
            <w:tcW w:w="1097" w:type="dxa"/>
            <w:tcBorders>
              <w:top w:val="nil"/>
              <w:left w:val="nil"/>
              <w:bottom w:val="nil"/>
              <w:right w:val="nil"/>
            </w:tcBorders>
            <w:shd w:val="clear" w:color="auto" w:fill="auto"/>
            <w:vAlign w:val="bottom"/>
            <w:hideMark/>
          </w:tcPr>
          <w:p w14:paraId="1E69A35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0" w:type="dxa"/>
            <w:tcBorders>
              <w:top w:val="nil"/>
              <w:left w:val="nil"/>
              <w:bottom w:val="nil"/>
              <w:right w:val="nil"/>
            </w:tcBorders>
            <w:shd w:val="clear" w:color="auto" w:fill="auto"/>
            <w:vAlign w:val="bottom"/>
            <w:hideMark/>
          </w:tcPr>
          <w:p w14:paraId="55AD3B4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2788" w:type="dxa"/>
            <w:tcBorders>
              <w:top w:val="nil"/>
              <w:left w:val="nil"/>
              <w:bottom w:val="nil"/>
              <w:right w:val="nil"/>
            </w:tcBorders>
            <w:shd w:val="clear" w:color="auto" w:fill="auto"/>
            <w:vAlign w:val="bottom"/>
            <w:hideMark/>
          </w:tcPr>
          <w:p w14:paraId="71C8868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03" w:type="dxa"/>
            <w:tcBorders>
              <w:top w:val="nil"/>
              <w:left w:val="nil"/>
              <w:bottom w:val="nil"/>
              <w:right w:val="nil"/>
            </w:tcBorders>
            <w:shd w:val="clear" w:color="auto" w:fill="auto"/>
            <w:noWrap/>
            <w:vAlign w:val="bottom"/>
            <w:hideMark/>
          </w:tcPr>
          <w:p w14:paraId="34DE0AE4"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2" w:type="dxa"/>
            <w:tcBorders>
              <w:top w:val="nil"/>
              <w:left w:val="nil"/>
              <w:bottom w:val="nil"/>
              <w:right w:val="nil"/>
            </w:tcBorders>
            <w:shd w:val="clear" w:color="auto" w:fill="auto"/>
            <w:vAlign w:val="bottom"/>
            <w:hideMark/>
          </w:tcPr>
          <w:p w14:paraId="45548D7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57C4EB3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3881ACE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noWrap/>
            <w:vAlign w:val="center"/>
            <w:hideMark/>
          </w:tcPr>
          <w:p w14:paraId="61D1D0C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4944815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vAlign w:val="center"/>
            <w:hideMark/>
          </w:tcPr>
          <w:p w14:paraId="642204B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081D0B0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D3DA84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tcPr>
          <w:p w14:paraId="216D41E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tcPr>
          <w:p w14:paraId="7785DE6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1BFBFCC5" w14:textId="77777777" w:rsidTr="00200C5A">
        <w:trPr>
          <w:trHeight w:val="2145"/>
        </w:trPr>
        <w:tc>
          <w:tcPr>
            <w:tcW w:w="1097"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24C2308A"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lastRenderedPageBreak/>
              <w:t>индикатори, свързани с използваните ресурси, при което се отчита синергичния ефект</w:t>
            </w:r>
          </w:p>
        </w:tc>
        <w:tc>
          <w:tcPr>
            <w:tcW w:w="160" w:type="dxa"/>
            <w:tcBorders>
              <w:top w:val="nil"/>
              <w:left w:val="nil"/>
              <w:bottom w:val="nil"/>
              <w:right w:val="nil"/>
            </w:tcBorders>
            <w:shd w:val="clear" w:color="auto" w:fill="auto"/>
            <w:textDirection w:val="btLr"/>
            <w:vAlign w:val="center"/>
            <w:hideMark/>
          </w:tcPr>
          <w:p w14:paraId="48CCF041"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9CA7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публични обекти с улеснен достъп за лица в неравностойно положение</w:t>
            </w:r>
          </w:p>
        </w:tc>
        <w:tc>
          <w:tcPr>
            <w:tcW w:w="303" w:type="dxa"/>
            <w:tcBorders>
              <w:top w:val="nil"/>
              <w:left w:val="nil"/>
              <w:bottom w:val="nil"/>
              <w:right w:val="nil"/>
            </w:tcBorders>
            <w:shd w:val="clear" w:color="auto" w:fill="auto"/>
            <w:noWrap/>
            <w:vAlign w:val="bottom"/>
            <w:hideMark/>
          </w:tcPr>
          <w:p w14:paraId="534879A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E6F56BB"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 и пространства</w:t>
            </w:r>
          </w:p>
        </w:tc>
        <w:tc>
          <w:tcPr>
            <w:tcW w:w="160" w:type="dxa"/>
            <w:tcBorders>
              <w:top w:val="nil"/>
              <w:left w:val="nil"/>
              <w:bottom w:val="nil"/>
              <w:right w:val="nil"/>
            </w:tcBorders>
            <w:shd w:val="clear" w:color="auto" w:fill="auto"/>
            <w:noWrap/>
            <w:vAlign w:val="bottom"/>
            <w:hideMark/>
          </w:tcPr>
          <w:p w14:paraId="305F08B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48DE4A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23</w:t>
            </w:r>
          </w:p>
        </w:tc>
        <w:tc>
          <w:tcPr>
            <w:tcW w:w="160" w:type="dxa"/>
            <w:tcBorders>
              <w:top w:val="nil"/>
              <w:left w:val="nil"/>
              <w:bottom w:val="nil"/>
              <w:right w:val="nil"/>
            </w:tcBorders>
            <w:shd w:val="clear" w:color="auto" w:fill="auto"/>
            <w:noWrap/>
            <w:vAlign w:val="center"/>
            <w:hideMark/>
          </w:tcPr>
          <w:p w14:paraId="12EDE01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4AB9777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39</w:t>
            </w:r>
          </w:p>
        </w:tc>
        <w:tc>
          <w:tcPr>
            <w:tcW w:w="160" w:type="dxa"/>
            <w:tcBorders>
              <w:top w:val="nil"/>
              <w:left w:val="nil"/>
              <w:bottom w:val="nil"/>
              <w:right w:val="nil"/>
            </w:tcBorders>
            <w:shd w:val="clear" w:color="auto" w:fill="auto"/>
            <w:vAlign w:val="center"/>
            <w:hideMark/>
          </w:tcPr>
          <w:p w14:paraId="4829E0A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099C7C9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62</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364E52E" w14:textId="77777777" w:rsidR="00200C5A" w:rsidRPr="000321FD" w:rsidRDefault="00200C5A" w:rsidP="00200C5A">
            <w:pPr>
              <w:spacing w:after="0" w:line="240" w:lineRule="auto"/>
              <w:jc w:val="center"/>
              <w:rPr>
                <w:rFonts w:ascii="Times New Roman" w:eastAsia="Times New Roman" w:hAnsi="Times New Roman" w:cs="Times New Roman"/>
                <w:b/>
                <w:bCs/>
                <w:color w:val="000000"/>
                <w:sz w:val="20"/>
                <w:szCs w:val="20"/>
                <w:lang w:val="en-US" w:eastAsia="bg-BG"/>
              </w:rPr>
            </w:pPr>
            <w:r>
              <w:rPr>
                <w:rFonts w:ascii="Times New Roman" w:eastAsia="Times New Roman" w:hAnsi="Times New Roman" w:cs="Times New Roman"/>
                <w:b/>
                <w:bCs/>
                <w:color w:val="000000"/>
                <w:sz w:val="20"/>
                <w:szCs w:val="20"/>
                <w:lang w:val="en-US" w:eastAsia="bg-BG"/>
              </w:rPr>
              <w:t>26</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0B8E941" w14:textId="77777777" w:rsidR="00200C5A" w:rsidRPr="000321FD"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Times New Roman" w:hAnsi="Times New Roman" w:cs="Times New Roman"/>
                <w:color w:val="000000"/>
                <w:sz w:val="20"/>
                <w:szCs w:val="20"/>
                <w:lang w:val="en-US" w:eastAsia="bg-BG"/>
              </w:rPr>
              <w:t>49</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30D950C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bookmarkStart w:id="15" w:name="_Hlk65220312"/>
            <w:r>
              <w:rPr>
                <w:rFonts w:ascii="Times New Roman" w:eastAsia="Times New Roman" w:hAnsi="Times New Roman" w:cs="Times New Roman"/>
                <w:color w:val="000000"/>
                <w:sz w:val="20"/>
                <w:szCs w:val="20"/>
                <w:lang w:eastAsia="bg-BG"/>
              </w:rPr>
              <w:t>6</w:t>
            </w:r>
            <w:r>
              <w:rPr>
                <w:rFonts w:ascii="Times New Roman" w:eastAsia="Times New Roman" w:hAnsi="Times New Roman" w:cs="Times New Roman"/>
                <w:color w:val="000000"/>
                <w:sz w:val="20"/>
                <w:szCs w:val="20"/>
                <w:lang w:val="en-US" w:eastAsia="bg-BG"/>
              </w:rPr>
              <w:t>6</w:t>
            </w:r>
            <w:r w:rsidRPr="00391D4A">
              <w:rPr>
                <w:rFonts w:ascii="Times New Roman" w:eastAsia="Times New Roman" w:hAnsi="Times New Roman" w:cs="Times New Roman"/>
                <w:color w:val="000000"/>
                <w:sz w:val="20"/>
                <w:szCs w:val="20"/>
                <w:lang w:val="en-US" w:eastAsia="bg-BG"/>
              </w:rPr>
              <w:t>,</w:t>
            </w:r>
            <w:r>
              <w:rPr>
                <w:rFonts w:ascii="Times New Roman" w:eastAsia="Times New Roman" w:hAnsi="Times New Roman" w:cs="Times New Roman"/>
                <w:color w:val="000000"/>
                <w:sz w:val="20"/>
                <w:szCs w:val="20"/>
                <w:lang w:val="en-US" w:eastAsia="bg-BG"/>
              </w:rPr>
              <w:t>67</w:t>
            </w:r>
            <w:r w:rsidRPr="00391D4A">
              <w:rPr>
                <w:rFonts w:ascii="Times New Roman" w:eastAsia="Times New Roman" w:hAnsi="Times New Roman" w:cs="Times New Roman"/>
                <w:color w:val="000000"/>
                <w:sz w:val="20"/>
                <w:szCs w:val="20"/>
                <w:lang w:val="en-US" w:eastAsia="bg-BG"/>
              </w:rPr>
              <w:t>%</w:t>
            </w:r>
            <w:bookmarkEnd w:id="15"/>
          </w:p>
        </w:tc>
      </w:tr>
      <w:tr w:rsidR="00200C5A" w:rsidRPr="00391D4A" w14:paraId="5A8596C6" w14:textId="77777777" w:rsidTr="00200C5A">
        <w:trPr>
          <w:trHeight w:val="255"/>
        </w:trPr>
        <w:tc>
          <w:tcPr>
            <w:tcW w:w="1097" w:type="dxa"/>
            <w:tcBorders>
              <w:top w:val="nil"/>
              <w:left w:val="nil"/>
              <w:bottom w:val="nil"/>
              <w:right w:val="nil"/>
            </w:tcBorders>
            <w:shd w:val="clear" w:color="auto" w:fill="auto"/>
            <w:vAlign w:val="bottom"/>
            <w:hideMark/>
          </w:tcPr>
          <w:p w14:paraId="2D1CC05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bookmarkStart w:id="16" w:name="_Hlk64004791"/>
          </w:p>
        </w:tc>
        <w:tc>
          <w:tcPr>
            <w:tcW w:w="160" w:type="dxa"/>
            <w:tcBorders>
              <w:top w:val="nil"/>
              <w:left w:val="nil"/>
              <w:bottom w:val="nil"/>
              <w:right w:val="nil"/>
            </w:tcBorders>
            <w:shd w:val="clear" w:color="auto" w:fill="auto"/>
            <w:vAlign w:val="bottom"/>
            <w:hideMark/>
          </w:tcPr>
          <w:p w14:paraId="430AF0D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2788" w:type="dxa"/>
            <w:tcBorders>
              <w:top w:val="nil"/>
              <w:left w:val="nil"/>
              <w:bottom w:val="nil"/>
              <w:right w:val="nil"/>
            </w:tcBorders>
            <w:shd w:val="clear" w:color="auto" w:fill="auto"/>
            <w:vAlign w:val="bottom"/>
            <w:hideMark/>
          </w:tcPr>
          <w:p w14:paraId="15C5526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03" w:type="dxa"/>
            <w:tcBorders>
              <w:top w:val="nil"/>
              <w:left w:val="nil"/>
              <w:bottom w:val="nil"/>
              <w:right w:val="nil"/>
            </w:tcBorders>
            <w:shd w:val="clear" w:color="auto" w:fill="auto"/>
            <w:noWrap/>
            <w:vAlign w:val="bottom"/>
            <w:hideMark/>
          </w:tcPr>
          <w:p w14:paraId="4DF6F00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2" w:type="dxa"/>
            <w:tcBorders>
              <w:top w:val="nil"/>
              <w:left w:val="single" w:sz="4" w:space="0" w:color="auto"/>
              <w:bottom w:val="single" w:sz="4" w:space="0" w:color="auto"/>
              <w:right w:val="single" w:sz="4" w:space="0" w:color="auto"/>
            </w:tcBorders>
            <w:shd w:val="clear" w:color="auto" w:fill="auto"/>
            <w:vAlign w:val="bottom"/>
            <w:hideMark/>
          </w:tcPr>
          <w:p w14:paraId="1563996F"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w:t>
            </w:r>
          </w:p>
        </w:tc>
        <w:tc>
          <w:tcPr>
            <w:tcW w:w="160" w:type="dxa"/>
            <w:tcBorders>
              <w:top w:val="nil"/>
              <w:left w:val="nil"/>
              <w:bottom w:val="nil"/>
              <w:right w:val="nil"/>
            </w:tcBorders>
            <w:shd w:val="clear" w:color="auto" w:fill="auto"/>
            <w:noWrap/>
            <w:vAlign w:val="bottom"/>
            <w:hideMark/>
          </w:tcPr>
          <w:p w14:paraId="2901FD16"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4C56EC9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noWrap/>
            <w:vAlign w:val="center"/>
            <w:hideMark/>
          </w:tcPr>
          <w:p w14:paraId="3DBF2E2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6A5A6B1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vAlign w:val="center"/>
            <w:hideMark/>
          </w:tcPr>
          <w:p w14:paraId="29CAC11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625EA5F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411ABF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tcPr>
          <w:p w14:paraId="14FE847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tcPr>
          <w:p w14:paraId="032C6E0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03F4BDC0" w14:textId="77777777" w:rsidTr="00200C5A">
        <w:trPr>
          <w:trHeight w:val="510"/>
        </w:trPr>
        <w:tc>
          <w:tcPr>
            <w:tcW w:w="1097"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51F6056B"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свързани с въздействието върху развитието на територията</w:t>
            </w:r>
          </w:p>
        </w:tc>
        <w:tc>
          <w:tcPr>
            <w:tcW w:w="160" w:type="dxa"/>
            <w:tcBorders>
              <w:top w:val="nil"/>
              <w:left w:val="nil"/>
              <w:bottom w:val="nil"/>
              <w:right w:val="nil"/>
            </w:tcBorders>
            <w:shd w:val="clear" w:color="auto" w:fill="auto"/>
            <w:textDirection w:val="btLr"/>
            <w:vAlign w:val="center"/>
            <w:hideMark/>
          </w:tcPr>
          <w:p w14:paraId="663AC265"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27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40857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увеличена посещаемост до обекти на културната инфраструктура</w:t>
            </w:r>
          </w:p>
        </w:tc>
        <w:tc>
          <w:tcPr>
            <w:tcW w:w="303" w:type="dxa"/>
            <w:tcBorders>
              <w:top w:val="nil"/>
              <w:left w:val="nil"/>
              <w:bottom w:val="nil"/>
              <w:right w:val="nil"/>
            </w:tcBorders>
            <w:shd w:val="clear" w:color="auto" w:fill="auto"/>
            <w:noWrap/>
            <w:vAlign w:val="bottom"/>
            <w:hideMark/>
          </w:tcPr>
          <w:p w14:paraId="014C175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bottom"/>
            <w:hideMark/>
          </w:tcPr>
          <w:p w14:paraId="5F2855F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60" w:type="dxa"/>
            <w:tcBorders>
              <w:top w:val="nil"/>
              <w:left w:val="nil"/>
              <w:bottom w:val="nil"/>
              <w:right w:val="nil"/>
            </w:tcBorders>
            <w:shd w:val="clear" w:color="auto" w:fill="auto"/>
            <w:noWrap/>
            <w:vAlign w:val="bottom"/>
            <w:hideMark/>
          </w:tcPr>
          <w:p w14:paraId="2977047B"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55F3AB83" w14:textId="77777777" w:rsidR="00200C5A" w:rsidRPr="00391D4A" w:rsidRDefault="00200C5A" w:rsidP="00200C5A">
            <w:pPr>
              <w:spacing w:after="0" w:line="240" w:lineRule="auto"/>
              <w:jc w:val="center"/>
              <w:rPr>
                <w:rFonts w:ascii="Times New Roman" w:eastAsia="Times New Roman" w:hAnsi="Times New Roman" w:cs="Times New Roman"/>
                <w:sz w:val="20"/>
                <w:szCs w:val="20"/>
                <w:lang w:eastAsia="bg-BG"/>
              </w:rPr>
            </w:pPr>
            <w:r w:rsidRPr="00391D4A">
              <w:rPr>
                <w:rFonts w:ascii="Times New Roman" w:eastAsia="Times New Roman" w:hAnsi="Times New Roman" w:cs="Times New Roman"/>
                <w:sz w:val="20"/>
                <w:szCs w:val="20"/>
                <w:lang w:eastAsia="bg-BG"/>
              </w:rPr>
              <w:t>0%</w:t>
            </w:r>
          </w:p>
        </w:tc>
        <w:tc>
          <w:tcPr>
            <w:tcW w:w="160" w:type="dxa"/>
            <w:tcBorders>
              <w:top w:val="nil"/>
              <w:left w:val="nil"/>
              <w:bottom w:val="nil"/>
              <w:right w:val="nil"/>
            </w:tcBorders>
            <w:shd w:val="clear" w:color="auto" w:fill="auto"/>
            <w:noWrap/>
            <w:vAlign w:val="center"/>
            <w:hideMark/>
          </w:tcPr>
          <w:p w14:paraId="0007AFB6" w14:textId="77777777" w:rsidR="00200C5A" w:rsidRPr="00391D4A" w:rsidRDefault="00200C5A" w:rsidP="00200C5A">
            <w:pPr>
              <w:spacing w:after="0" w:line="240" w:lineRule="auto"/>
              <w:jc w:val="center"/>
              <w:rPr>
                <w:rFonts w:ascii="Times New Roman" w:eastAsia="Times New Roman" w:hAnsi="Times New Roman" w:cs="Times New Roman"/>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41EC9AE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60%</w:t>
            </w:r>
          </w:p>
        </w:tc>
        <w:tc>
          <w:tcPr>
            <w:tcW w:w="160" w:type="dxa"/>
            <w:tcBorders>
              <w:top w:val="nil"/>
              <w:left w:val="nil"/>
              <w:bottom w:val="nil"/>
              <w:right w:val="nil"/>
            </w:tcBorders>
            <w:shd w:val="clear" w:color="auto" w:fill="auto"/>
            <w:vAlign w:val="center"/>
            <w:hideMark/>
          </w:tcPr>
          <w:p w14:paraId="2CFF7C3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604C36F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изменение от 60%</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6E5B9C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31%</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1614366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31%</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2076ADC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50,83%</w:t>
            </w:r>
          </w:p>
        </w:tc>
      </w:tr>
      <w:bookmarkEnd w:id="16"/>
      <w:tr w:rsidR="00200C5A" w:rsidRPr="00391D4A" w14:paraId="22A775A7" w14:textId="77777777" w:rsidTr="00200C5A">
        <w:trPr>
          <w:trHeight w:val="675"/>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5F203328"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71577F8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44C3B9B4"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здравно обслужване, социални грижи, образование, култура</w:t>
            </w:r>
          </w:p>
        </w:tc>
        <w:tc>
          <w:tcPr>
            <w:tcW w:w="303" w:type="dxa"/>
            <w:tcBorders>
              <w:top w:val="nil"/>
              <w:left w:val="nil"/>
              <w:bottom w:val="nil"/>
              <w:right w:val="nil"/>
            </w:tcBorders>
            <w:shd w:val="clear" w:color="auto" w:fill="auto"/>
            <w:noWrap/>
            <w:vAlign w:val="bottom"/>
            <w:hideMark/>
          </w:tcPr>
          <w:p w14:paraId="23B804A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center"/>
            <w:hideMark/>
          </w:tcPr>
          <w:p w14:paraId="6596975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интервенирани обекти</w:t>
            </w:r>
          </w:p>
        </w:tc>
        <w:tc>
          <w:tcPr>
            <w:tcW w:w="160" w:type="dxa"/>
            <w:tcBorders>
              <w:top w:val="nil"/>
              <w:left w:val="nil"/>
              <w:bottom w:val="nil"/>
              <w:right w:val="nil"/>
            </w:tcBorders>
            <w:shd w:val="clear" w:color="auto" w:fill="auto"/>
            <w:noWrap/>
            <w:vAlign w:val="bottom"/>
            <w:hideMark/>
          </w:tcPr>
          <w:p w14:paraId="5D37B77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3D85730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65</w:t>
            </w:r>
          </w:p>
        </w:tc>
        <w:tc>
          <w:tcPr>
            <w:tcW w:w="160" w:type="dxa"/>
            <w:tcBorders>
              <w:top w:val="nil"/>
              <w:left w:val="nil"/>
              <w:bottom w:val="nil"/>
              <w:right w:val="nil"/>
            </w:tcBorders>
            <w:shd w:val="clear" w:color="auto" w:fill="auto"/>
            <w:noWrap/>
            <w:vAlign w:val="center"/>
            <w:hideMark/>
          </w:tcPr>
          <w:p w14:paraId="439A622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14B45C1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21</w:t>
            </w:r>
          </w:p>
        </w:tc>
        <w:tc>
          <w:tcPr>
            <w:tcW w:w="160" w:type="dxa"/>
            <w:tcBorders>
              <w:top w:val="nil"/>
              <w:left w:val="nil"/>
              <w:bottom w:val="nil"/>
              <w:right w:val="nil"/>
            </w:tcBorders>
            <w:shd w:val="clear" w:color="auto" w:fill="auto"/>
            <w:vAlign w:val="center"/>
            <w:hideMark/>
          </w:tcPr>
          <w:p w14:paraId="663EBE9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1022A2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86</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1BD1A33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4</w:t>
            </w:r>
            <w:r>
              <w:rPr>
                <w:rFonts w:ascii="Times New Roman" w:eastAsia="Times New Roman" w:hAnsi="Times New Roman" w:cs="Times New Roman"/>
                <w:color w:val="000000"/>
                <w:sz w:val="20"/>
                <w:szCs w:val="20"/>
                <w:lang w:val="en-US" w:eastAsia="bg-BG"/>
              </w:rPr>
              <w:t>6</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4700AAA" w14:textId="77777777" w:rsidR="00200C5A" w:rsidRPr="00B86B3D"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val="en-US" w:eastAsia="bg-BG"/>
              </w:rPr>
              <w:t>1</w:t>
            </w:r>
            <w:r>
              <w:rPr>
                <w:rFonts w:ascii="Times New Roman" w:eastAsia="Times New Roman" w:hAnsi="Times New Roman" w:cs="Times New Roman"/>
                <w:color w:val="000000"/>
                <w:sz w:val="20"/>
                <w:szCs w:val="20"/>
                <w:lang w:val="en-US" w:eastAsia="bg-BG"/>
              </w:rPr>
              <w:t>11</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6955FBB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204,76%</w:t>
            </w:r>
          </w:p>
        </w:tc>
      </w:tr>
      <w:tr w:rsidR="00200C5A" w:rsidRPr="00391D4A" w14:paraId="3E77E95F" w14:textId="77777777" w:rsidTr="00200C5A">
        <w:trPr>
          <w:trHeight w:val="510"/>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0D59420A"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3447403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2C775BDE"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проекти с фокус интегриране на групите в неравностойно положение</w:t>
            </w:r>
          </w:p>
        </w:tc>
        <w:tc>
          <w:tcPr>
            <w:tcW w:w="303" w:type="dxa"/>
            <w:tcBorders>
              <w:top w:val="nil"/>
              <w:left w:val="nil"/>
              <w:bottom w:val="nil"/>
              <w:right w:val="nil"/>
            </w:tcBorders>
            <w:shd w:val="clear" w:color="auto" w:fill="auto"/>
            <w:noWrap/>
            <w:vAlign w:val="bottom"/>
            <w:hideMark/>
          </w:tcPr>
          <w:p w14:paraId="7A0C1DF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center"/>
            <w:hideMark/>
          </w:tcPr>
          <w:p w14:paraId="3DE6E0D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проекти</w:t>
            </w:r>
          </w:p>
        </w:tc>
        <w:tc>
          <w:tcPr>
            <w:tcW w:w="160" w:type="dxa"/>
            <w:tcBorders>
              <w:top w:val="nil"/>
              <w:left w:val="nil"/>
              <w:bottom w:val="nil"/>
              <w:right w:val="nil"/>
            </w:tcBorders>
            <w:shd w:val="clear" w:color="auto" w:fill="auto"/>
            <w:noWrap/>
            <w:vAlign w:val="bottom"/>
            <w:hideMark/>
          </w:tcPr>
          <w:p w14:paraId="5D4CEDB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6B48CCF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60" w:type="dxa"/>
            <w:tcBorders>
              <w:top w:val="nil"/>
              <w:left w:val="nil"/>
              <w:bottom w:val="nil"/>
              <w:right w:val="nil"/>
            </w:tcBorders>
            <w:shd w:val="clear" w:color="auto" w:fill="auto"/>
            <w:noWrap/>
            <w:vAlign w:val="center"/>
            <w:hideMark/>
          </w:tcPr>
          <w:p w14:paraId="62EB014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6C9C145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w:t>
            </w:r>
          </w:p>
        </w:tc>
        <w:tc>
          <w:tcPr>
            <w:tcW w:w="160" w:type="dxa"/>
            <w:tcBorders>
              <w:top w:val="nil"/>
              <w:left w:val="nil"/>
              <w:bottom w:val="nil"/>
              <w:right w:val="nil"/>
            </w:tcBorders>
            <w:shd w:val="clear" w:color="auto" w:fill="auto"/>
            <w:vAlign w:val="center"/>
            <w:hideMark/>
          </w:tcPr>
          <w:p w14:paraId="3AC660B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6779555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4</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34CD183F" w14:textId="77777777" w:rsidR="00200C5A" w:rsidRPr="00B86B3D"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3B27F098" w14:textId="77777777" w:rsidR="00200C5A" w:rsidRPr="00B86B3D"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2</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0645CA8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Times New Roman" w:hAnsi="Times New Roman" w:cs="Times New Roman"/>
                <w:color w:val="000000"/>
                <w:sz w:val="20"/>
                <w:szCs w:val="20"/>
                <w:lang w:eastAsia="bg-BG"/>
              </w:rPr>
              <w:t>33,33</w:t>
            </w:r>
            <w:r w:rsidRPr="00391D4A">
              <w:rPr>
                <w:rFonts w:ascii="Times New Roman" w:eastAsia="Times New Roman" w:hAnsi="Times New Roman" w:cs="Times New Roman"/>
                <w:color w:val="000000"/>
                <w:sz w:val="20"/>
                <w:szCs w:val="20"/>
                <w:lang w:val="en-US" w:eastAsia="bg-BG"/>
              </w:rPr>
              <w:t>%</w:t>
            </w:r>
          </w:p>
        </w:tc>
      </w:tr>
      <w:tr w:rsidR="00200C5A" w:rsidRPr="00391D4A" w14:paraId="3F2D4723" w14:textId="77777777" w:rsidTr="00200C5A">
        <w:trPr>
          <w:trHeight w:val="765"/>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1940C82B"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654BC74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2727D3D8"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населението на града, положително засегнато от реализираните проекти в ИПГВР</w:t>
            </w:r>
          </w:p>
        </w:tc>
        <w:tc>
          <w:tcPr>
            <w:tcW w:w="303" w:type="dxa"/>
            <w:tcBorders>
              <w:top w:val="nil"/>
              <w:left w:val="nil"/>
              <w:bottom w:val="nil"/>
              <w:right w:val="nil"/>
            </w:tcBorders>
            <w:shd w:val="clear" w:color="auto" w:fill="auto"/>
            <w:noWrap/>
            <w:vAlign w:val="bottom"/>
            <w:hideMark/>
          </w:tcPr>
          <w:p w14:paraId="3DF6C708"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center"/>
            <w:hideMark/>
          </w:tcPr>
          <w:p w14:paraId="3F3E5546"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60" w:type="dxa"/>
            <w:tcBorders>
              <w:top w:val="nil"/>
              <w:left w:val="nil"/>
              <w:bottom w:val="nil"/>
              <w:right w:val="nil"/>
            </w:tcBorders>
            <w:shd w:val="clear" w:color="auto" w:fill="auto"/>
            <w:noWrap/>
            <w:vAlign w:val="bottom"/>
            <w:hideMark/>
          </w:tcPr>
          <w:p w14:paraId="555A3053"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7FFCCE7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60" w:type="dxa"/>
            <w:tcBorders>
              <w:top w:val="nil"/>
              <w:left w:val="nil"/>
              <w:bottom w:val="nil"/>
              <w:right w:val="nil"/>
            </w:tcBorders>
            <w:shd w:val="clear" w:color="auto" w:fill="auto"/>
            <w:noWrap/>
            <w:vAlign w:val="center"/>
            <w:hideMark/>
          </w:tcPr>
          <w:p w14:paraId="2088D3A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3C2C078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35%</w:t>
            </w:r>
          </w:p>
        </w:tc>
        <w:tc>
          <w:tcPr>
            <w:tcW w:w="160" w:type="dxa"/>
            <w:tcBorders>
              <w:top w:val="nil"/>
              <w:left w:val="nil"/>
              <w:bottom w:val="nil"/>
              <w:right w:val="nil"/>
            </w:tcBorders>
            <w:shd w:val="clear" w:color="auto" w:fill="auto"/>
            <w:vAlign w:val="center"/>
            <w:hideMark/>
          </w:tcPr>
          <w:p w14:paraId="0029B4C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5B096EB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35%</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13E856D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35761F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5A56635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354A274D" w14:textId="77777777" w:rsidTr="00200C5A">
        <w:trPr>
          <w:trHeight w:val="1020"/>
        </w:trPr>
        <w:tc>
          <w:tcPr>
            <w:tcW w:w="1097" w:type="dxa"/>
            <w:vMerge/>
            <w:tcBorders>
              <w:top w:val="single" w:sz="4" w:space="0" w:color="auto"/>
              <w:left w:val="single" w:sz="4" w:space="0" w:color="auto"/>
              <w:bottom w:val="single" w:sz="4" w:space="0" w:color="000000"/>
              <w:right w:val="single" w:sz="4" w:space="0" w:color="auto"/>
            </w:tcBorders>
            <w:vAlign w:val="center"/>
            <w:hideMark/>
          </w:tcPr>
          <w:p w14:paraId="470ED757"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1F68055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2788" w:type="dxa"/>
            <w:tcBorders>
              <w:top w:val="nil"/>
              <w:left w:val="single" w:sz="4" w:space="0" w:color="auto"/>
              <w:bottom w:val="single" w:sz="4" w:space="0" w:color="auto"/>
              <w:right w:val="single" w:sz="4" w:space="0" w:color="auto"/>
            </w:tcBorders>
            <w:shd w:val="clear" w:color="000000" w:fill="FFFFFF"/>
            <w:vAlign w:val="center"/>
            <w:hideMark/>
          </w:tcPr>
          <w:p w14:paraId="74A1A12F"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територията (от общата територия на града/общината) придобила повишено качество на публичната и работната физическа среда</w:t>
            </w:r>
          </w:p>
        </w:tc>
        <w:tc>
          <w:tcPr>
            <w:tcW w:w="303" w:type="dxa"/>
            <w:tcBorders>
              <w:top w:val="nil"/>
              <w:left w:val="nil"/>
              <w:bottom w:val="nil"/>
              <w:right w:val="nil"/>
            </w:tcBorders>
            <w:shd w:val="clear" w:color="auto" w:fill="auto"/>
            <w:noWrap/>
            <w:vAlign w:val="bottom"/>
            <w:hideMark/>
          </w:tcPr>
          <w:p w14:paraId="77B18C5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2" w:type="dxa"/>
            <w:tcBorders>
              <w:top w:val="nil"/>
              <w:left w:val="single" w:sz="4" w:space="0" w:color="auto"/>
              <w:bottom w:val="single" w:sz="4" w:space="0" w:color="auto"/>
              <w:right w:val="single" w:sz="4" w:space="0" w:color="auto"/>
            </w:tcBorders>
            <w:shd w:val="clear" w:color="000000" w:fill="D9D9D9"/>
            <w:vAlign w:val="bottom"/>
            <w:hideMark/>
          </w:tcPr>
          <w:p w14:paraId="7161168E"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дял от цялата територия</w:t>
            </w:r>
          </w:p>
        </w:tc>
        <w:tc>
          <w:tcPr>
            <w:tcW w:w="160" w:type="dxa"/>
            <w:tcBorders>
              <w:top w:val="nil"/>
              <w:left w:val="nil"/>
              <w:bottom w:val="nil"/>
              <w:right w:val="nil"/>
            </w:tcBorders>
            <w:shd w:val="clear" w:color="auto" w:fill="auto"/>
            <w:noWrap/>
            <w:vAlign w:val="bottom"/>
            <w:hideMark/>
          </w:tcPr>
          <w:p w14:paraId="34AB2DA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14:paraId="260391C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60" w:type="dxa"/>
            <w:tcBorders>
              <w:top w:val="nil"/>
              <w:left w:val="nil"/>
              <w:bottom w:val="nil"/>
              <w:right w:val="nil"/>
            </w:tcBorders>
            <w:shd w:val="clear" w:color="auto" w:fill="auto"/>
            <w:noWrap/>
            <w:vAlign w:val="center"/>
            <w:hideMark/>
          </w:tcPr>
          <w:p w14:paraId="71FC298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60" w:type="dxa"/>
            <w:tcBorders>
              <w:top w:val="nil"/>
              <w:left w:val="single" w:sz="4" w:space="0" w:color="auto"/>
              <w:bottom w:val="single" w:sz="4" w:space="0" w:color="auto"/>
              <w:right w:val="single" w:sz="4" w:space="0" w:color="auto"/>
            </w:tcBorders>
            <w:shd w:val="clear" w:color="000000" w:fill="FFFFFF"/>
            <w:vAlign w:val="center"/>
            <w:hideMark/>
          </w:tcPr>
          <w:p w14:paraId="71D2F12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14%</w:t>
            </w:r>
          </w:p>
        </w:tc>
        <w:tc>
          <w:tcPr>
            <w:tcW w:w="160" w:type="dxa"/>
            <w:tcBorders>
              <w:top w:val="nil"/>
              <w:left w:val="nil"/>
              <w:bottom w:val="nil"/>
              <w:right w:val="nil"/>
            </w:tcBorders>
            <w:shd w:val="clear" w:color="auto" w:fill="auto"/>
            <w:vAlign w:val="center"/>
            <w:hideMark/>
          </w:tcPr>
          <w:p w14:paraId="4479FA1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04" w:type="dxa"/>
            <w:tcBorders>
              <w:top w:val="nil"/>
              <w:left w:val="single" w:sz="4" w:space="0" w:color="auto"/>
              <w:bottom w:val="single" w:sz="4" w:space="0" w:color="auto"/>
              <w:right w:val="single" w:sz="4" w:space="0" w:color="auto"/>
            </w:tcBorders>
            <w:shd w:val="clear" w:color="000000" w:fill="FFFFFF"/>
            <w:vAlign w:val="center"/>
            <w:hideMark/>
          </w:tcPr>
          <w:p w14:paraId="167B787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14%</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19C8D3E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1,95%</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487635F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1,95%</w:t>
            </w:r>
          </w:p>
        </w:tc>
        <w:tc>
          <w:tcPr>
            <w:tcW w:w="1504" w:type="dxa"/>
            <w:tcBorders>
              <w:top w:val="nil"/>
              <w:left w:val="single" w:sz="4" w:space="0" w:color="auto"/>
              <w:bottom w:val="single" w:sz="4" w:space="0" w:color="auto"/>
              <w:right w:val="single" w:sz="4" w:space="0" w:color="auto"/>
            </w:tcBorders>
            <w:shd w:val="clear" w:color="000000" w:fill="FFFFFF"/>
            <w:vAlign w:val="center"/>
          </w:tcPr>
          <w:p w14:paraId="7A01E20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13,95%</w:t>
            </w:r>
            <w:r>
              <w:rPr>
                <w:rStyle w:val="FootnoteReference"/>
                <w:rFonts w:ascii="Times New Roman" w:eastAsia="Times New Roman" w:hAnsi="Times New Roman" w:cs="Times New Roman"/>
                <w:color w:val="000000"/>
                <w:sz w:val="20"/>
                <w:szCs w:val="20"/>
                <w:lang w:eastAsia="bg-BG"/>
              </w:rPr>
              <w:footnoteReference w:id="3"/>
            </w:r>
          </w:p>
        </w:tc>
      </w:tr>
    </w:tbl>
    <w:p w14:paraId="78D28452" w14:textId="77777777" w:rsidR="00200C5A" w:rsidRDefault="00200C5A" w:rsidP="00200C5A">
      <w:pPr>
        <w:spacing w:after="0" w:line="276" w:lineRule="auto"/>
        <w:ind w:left="360"/>
        <w:contextualSpacing/>
        <w:jc w:val="both"/>
        <w:rPr>
          <w:rFonts w:ascii="Times New Roman" w:eastAsia="Calibri" w:hAnsi="Times New Roman" w:cs="Times New Roman"/>
          <w:i/>
          <w:iCs/>
          <w:sz w:val="24"/>
          <w:szCs w:val="24"/>
          <w:lang w:eastAsia="bg-BG"/>
        </w:rPr>
      </w:pPr>
    </w:p>
    <w:p w14:paraId="3F2B2557" w14:textId="77777777" w:rsidR="00200C5A" w:rsidRDefault="00200C5A" w:rsidP="00200C5A">
      <w:pPr>
        <w:spacing w:after="0" w:line="276" w:lineRule="auto"/>
        <w:ind w:left="360"/>
        <w:contextualSpacing/>
        <w:jc w:val="both"/>
        <w:rPr>
          <w:rFonts w:ascii="Times New Roman" w:eastAsia="Calibri" w:hAnsi="Times New Roman" w:cs="Times New Roman"/>
          <w:i/>
          <w:iCs/>
          <w:sz w:val="24"/>
          <w:szCs w:val="24"/>
          <w:lang w:eastAsia="bg-BG"/>
        </w:rPr>
      </w:pPr>
    </w:p>
    <w:p w14:paraId="754455A4" w14:textId="77777777" w:rsidR="00200C5A" w:rsidRDefault="00200C5A" w:rsidP="00200C5A">
      <w:pPr>
        <w:spacing w:after="0" w:line="276" w:lineRule="auto"/>
        <w:contextualSpacing/>
        <w:jc w:val="both"/>
        <w:rPr>
          <w:rFonts w:ascii="Times New Roman" w:eastAsia="Calibri" w:hAnsi="Times New Roman" w:cs="Times New Roman"/>
          <w:i/>
          <w:iCs/>
          <w:sz w:val="24"/>
          <w:szCs w:val="24"/>
          <w:lang w:eastAsia="bg-BG"/>
        </w:rPr>
        <w:sectPr w:rsidR="00200C5A" w:rsidSect="00B6452F">
          <w:pgSz w:w="16838" w:h="11906" w:orient="landscape"/>
          <w:pgMar w:top="1417" w:right="1417" w:bottom="1417" w:left="1417" w:header="708" w:footer="708" w:gutter="0"/>
          <w:cols w:space="708"/>
          <w:docGrid w:linePitch="360"/>
        </w:sectPr>
      </w:pPr>
    </w:p>
    <w:p w14:paraId="59966904" w14:textId="77777777" w:rsidR="00200C5A" w:rsidRPr="00F507FB"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lastRenderedPageBreak/>
        <w:t>І.1 . РЗП -то на жилищни сгради, върх</w:t>
      </w:r>
      <w:r>
        <w:rPr>
          <w:rFonts w:ascii="Times New Roman" w:eastAsia="Calibri" w:hAnsi="Times New Roman" w:cs="Times New Roman"/>
          <w:color w:val="2E74B5" w:themeColor="accent1" w:themeShade="BF"/>
          <w:sz w:val="24"/>
          <w:szCs w:val="24"/>
          <w:lang w:eastAsia="bg-BG"/>
        </w:rPr>
        <w:t>у които е направена интервенция</w:t>
      </w:r>
    </w:p>
    <w:p w14:paraId="7A47A2C7" w14:textId="77777777" w:rsidR="00200C5A" w:rsidRPr="000F5697" w:rsidRDefault="00200C5A" w:rsidP="00200C5A">
      <w:pPr>
        <w:spacing w:after="200" w:line="276" w:lineRule="auto"/>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 100% е изпълнението на индикатора. </w:t>
      </w:r>
      <w:r w:rsidRPr="00077D74">
        <w:rPr>
          <w:rFonts w:ascii="Times New Roman" w:eastAsia="Times New Roman" w:hAnsi="Times New Roman" w:cs="Times New Roman"/>
          <w:bCs/>
          <w:sz w:val="24"/>
          <w:szCs w:val="24"/>
        </w:rPr>
        <w:t xml:space="preserve">В изпълнение на </w:t>
      </w:r>
      <w:r w:rsidRPr="000F5697">
        <w:rPr>
          <w:rFonts w:ascii="Times New Roman" w:eastAsia="Times New Roman" w:hAnsi="Times New Roman" w:cs="Times New Roman"/>
          <w:bCs/>
          <w:sz w:val="24"/>
          <w:szCs w:val="24"/>
        </w:rPr>
        <w:t xml:space="preserve">Проект: "Обновяване и прилагане на мерки за енергийна ефективност в многофамилни жилищни сгради на територията на град Бургас-етап </w:t>
      </w:r>
      <w:r>
        <w:rPr>
          <w:rFonts w:ascii="Times New Roman" w:eastAsia="Times New Roman" w:hAnsi="Times New Roman" w:cs="Times New Roman"/>
          <w:bCs/>
          <w:sz w:val="24"/>
          <w:szCs w:val="24"/>
        </w:rPr>
        <w:t>1</w:t>
      </w:r>
      <w:r w:rsidRPr="000F5697">
        <w:rPr>
          <w:rFonts w:ascii="Times New Roman" w:eastAsia="Times New Roman" w:hAnsi="Times New Roman" w:cs="Times New Roman"/>
          <w:bCs/>
          <w:sz w:val="24"/>
          <w:szCs w:val="24"/>
        </w:rPr>
        <w:t xml:space="preserve">" и Проект: "Обновяване и прилагане на мерки за енергийна ефективност в многофамилни жилищни сгради на територията на град Бургас-етап 2", </w:t>
      </w:r>
      <w:r>
        <w:rPr>
          <w:rFonts w:ascii="Times New Roman" w:eastAsia="Times New Roman" w:hAnsi="Times New Roman" w:cs="Times New Roman"/>
          <w:bCs/>
          <w:sz w:val="24"/>
          <w:szCs w:val="24"/>
        </w:rPr>
        <w:t xml:space="preserve">ще бъдат въведени мерки за енергийна ефективност в 21 многофамилни сгради.  Към момента на отчитане на ИПГВР 2 </w:t>
      </w:r>
      <w:r w:rsidRPr="000F5697">
        <w:rPr>
          <w:rFonts w:ascii="Times New Roman" w:eastAsia="Times New Roman" w:hAnsi="Times New Roman" w:cs="Times New Roman"/>
          <w:bCs/>
          <w:sz w:val="24"/>
          <w:szCs w:val="24"/>
        </w:rPr>
        <w:t xml:space="preserve"> от сградите имат Удостовере</w:t>
      </w:r>
      <w:r>
        <w:rPr>
          <w:rFonts w:ascii="Times New Roman" w:eastAsia="Times New Roman" w:hAnsi="Times New Roman" w:cs="Times New Roman"/>
          <w:bCs/>
          <w:sz w:val="24"/>
          <w:szCs w:val="24"/>
        </w:rPr>
        <w:t xml:space="preserve">ние за въвеждане в експлоатация, в процес </w:t>
      </w:r>
      <w:r w:rsidRPr="000F56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на реализация са още </w:t>
      </w:r>
      <w:r w:rsidRPr="000F5697">
        <w:rPr>
          <w:rFonts w:ascii="Times New Roman" w:eastAsia="Times New Roman" w:hAnsi="Times New Roman" w:cs="Times New Roman"/>
          <w:bCs/>
          <w:sz w:val="24"/>
          <w:szCs w:val="24"/>
        </w:rPr>
        <w:t xml:space="preserve">19 сгради, които не са отчетени тук, тъй като работата по тях не е завършена. В Приложение </w:t>
      </w:r>
      <w:r>
        <w:rPr>
          <w:rFonts w:ascii="Times New Roman" w:eastAsia="Times New Roman" w:hAnsi="Times New Roman" w:cs="Times New Roman"/>
          <w:bCs/>
          <w:sz w:val="24"/>
          <w:szCs w:val="24"/>
          <w:lang w:val="en-US"/>
        </w:rPr>
        <w:t>2</w:t>
      </w:r>
      <w:r w:rsidRPr="000F5697">
        <w:rPr>
          <w:rFonts w:ascii="Times New Roman" w:eastAsia="Times New Roman" w:hAnsi="Times New Roman" w:cs="Times New Roman"/>
          <w:bCs/>
          <w:sz w:val="24"/>
          <w:szCs w:val="24"/>
        </w:rPr>
        <w:t xml:space="preserve"> са посочени и маркирани като незавършени обекти.</w:t>
      </w:r>
    </w:p>
    <w:p w14:paraId="293CB4D0" w14:textId="77777777" w:rsidR="00200C5A" w:rsidRPr="000321FD" w:rsidRDefault="00200C5A" w:rsidP="00200C5A">
      <w:pPr>
        <w:spacing w:after="200" w:line="276" w:lineRule="auto"/>
        <w:contextualSpacing/>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По</w:t>
      </w:r>
      <w:r w:rsidRPr="000F5697">
        <w:rPr>
          <w:rFonts w:ascii="Times New Roman" w:eastAsia="Times New Roman" w:hAnsi="Times New Roman" w:cs="Times New Roman"/>
          <w:bCs/>
          <w:sz w:val="24"/>
          <w:szCs w:val="24"/>
        </w:rPr>
        <w:t xml:space="preserve"> Национална програма за енергийна ефективност е реализиран проект</w:t>
      </w:r>
      <w:r>
        <w:rPr>
          <w:rFonts w:ascii="Times New Roman" w:eastAsia="Times New Roman" w:hAnsi="Times New Roman" w:cs="Times New Roman"/>
          <w:bCs/>
          <w:sz w:val="24"/>
          <w:szCs w:val="24"/>
        </w:rPr>
        <w:t>:</w:t>
      </w:r>
      <w:r w:rsidRPr="000F56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Pr="000F5697">
        <w:rPr>
          <w:rFonts w:ascii="Times New Roman" w:eastAsia="Times New Roman" w:hAnsi="Times New Roman" w:cs="Times New Roman"/>
          <w:bCs/>
          <w:sz w:val="24"/>
          <w:szCs w:val="24"/>
        </w:rPr>
        <w:t>Обновяване и прилагане на мерки за енергийна ефективност в многофамилни жилищни сгради на територията на община Бургас</w:t>
      </w:r>
      <w:r>
        <w:rPr>
          <w:rFonts w:ascii="Times New Roman" w:eastAsia="Times New Roman" w:hAnsi="Times New Roman" w:cs="Times New Roman"/>
          <w:bCs/>
          <w:sz w:val="24"/>
          <w:szCs w:val="24"/>
        </w:rPr>
        <w:t>“</w:t>
      </w:r>
      <w:r w:rsidRPr="000F5697">
        <w:rPr>
          <w:rFonts w:ascii="Times New Roman" w:eastAsia="Times New Roman" w:hAnsi="Times New Roman" w:cs="Times New Roman"/>
          <w:bCs/>
          <w:sz w:val="24"/>
          <w:szCs w:val="24"/>
        </w:rPr>
        <w:t xml:space="preserve">, като в публичната зона са реализирани интервенции в общо 19 сгради. </w:t>
      </w:r>
    </w:p>
    <w:p w14:paraId="18F1679B" w14:textId="77777777" w:rsidR="00200C5A" w:rsidRPr="000F5697" w:rsidRDefault="00200C5A" w:rsidP="00200C5A">
      <w:pPr>
        <w:spacing w:after="200" w:line="276" w:lineRule="auto"/>
        <w:contextualSpacing/>
        <w:jc w:val="both"/>
        <w:rPr>
          <w:rFonts w:ascii="Times New Roman" w:eastAsia="Times New Roman" w:hAnsi="Times New Roman" w:cs="Times New Roman"/>
          <w:bCs/>
          <w:sz w:val="24"/>
          <w:szCs w:val="24"/>
        </w:rPr>
      </w:pPr>
    </w:p>
    <w:p w14:paraId="00206933" w14:textId="77777777" w:rsidR="00200C5A" w:rsidRPr="00F507FB" w:rsidRDefault="00200C5A" w:rsidP="00200C5A">
      <w:pPr>
        <w:spacing w:after="0" w:line="276" w:lineRule="auto"/>
        <w:jc w:val="both"/>
        <w:rPr>
          <w:rFonts w:ascii="Times New Roman" w:eastAsia="Times New Roman" w:hAnsi="Times New Roman" w:cs="Times New Roman"/>
          <w:bCs/>
          <w:i/>
          <w:iCs/>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І.2. П</w:t>
      </w:r>
      <w:r w:rsidRPr="000321FD">
        <w:rPr>
          <w:rFonts w:ascii="Times New Roman" w:eastAsia="Times New Roman" w:hAnsi="Times New Roman" w:cs="Times New Roman"/>
          <w:bCs/>
          <w:i/>
          <w:iCs/>
          <w:color w:val="2E74B5" w:themeColor="accent1" w:themeShade="BF"/>
          <w:sz w:val="24"/>
          <w:szCs w:val="24"/>
          <w:lang w:eastAsia="bg-BG"/>
        </w:rPr>
        <w:t>овишено качество на публичната и работната физическа среда (брой обществени сгради с приложени мерки за достъп на хо</w:t>
      </w:r>
      <w:r>
        <w:rPr>
          <w:rFonts w:ascii="Times New Roman" w:eastAsia="Times New Roman" w:hAnsi="Times New Roman" w:cs="Times New Roman"/>
          <w:bCs/>
          <w:i/>
          <w:iCs/>
          <w:color w:val="2E74B5" w:themeColor="accent1" w:themeShade="BF"/>
          <w:sz w:val="24"/>
          <w:szCs w:val="24"/>
          <w:lang w:eastAsia="bg-BG"/>
        </w:rPr>
        <w:t xml:space="preserve">ра в неравностойно положение). </w:t>
      </w:r>
    </w:p>
    <w:p w14:paraId="76706C5E" w14:textId="77777777" w:rsidR="00200C5A" w:rsidRDefault="00200C5A" w:rsidP="00200C5A">
      <w:pPr>
        <w:spacing w:after="0" w:line="276" w:lineRule="auto"/>
        <w:ind w:firstLine="360"/>
        <w:jc w:val="both"/>
        <w:rPr>
          <w:rFonts w:ascii="Times New Roman" w:eastAsia="Times New Roman" w:hAnsi="Times New Roman" w:cs="Times New Roman"/>
          <w:bCs/>
          <w:sz w:val="24"/>
          <w:szCs w:val="24"/>
          <w:lang w:eastAsia="bg-BG"/>
        </w:rPr>
      </w:pPr>
      <w:r w:rsidRPr="000321FD">
        <w:rPr>
          <w:rFonts w:ascii="Times New Roman" w:eastAsia="Times New Roman" w:hAnsi="Times New Roman" w:cs="Times New Roman"/>
          <w:bCs/>
          <w:sz w:val="24"/>
          <w:szCs w:val="24"/>
          <w:lang w:eastAsia="bg-BG"/>
        </w:rPr>
        <w:t>Приложени са мерки за достъп на хора в неравностойно положение в 24 обекта в зоната, включително административни сгради, училища, ку</w:t>
      </w:r>
      <w:r>
        <w:rPr>
          <w:rFonts w:ascii="Times New Roman" w:eastAsia="Times New Roman" w:hAnsi="Times New Roman" w:cs="Times New Roman"/>
          <w:bCs/>
          <w:sz w:val="24"/>
          <w:szCs w:val="24"/>
          <w:lang w:eastAsia="bg-BG"/>
        </w:rPr>
        <w:t xml:space="preserve">лтурни и образователни центрове, като степента на изпълнение на индикатора е  </w:t>
      </w:r>
      <w:r w:rsidRPr="00A52AFA">
        <w:rPr>
          <w:rFonts w:ascii="Times New Roman" w:eastAsia="Times New Roman" w:hAnsi="Times New Roman" w:cs="Times New Roman"/>
          <w:bCs/>
          <w:sz w:val="24"/>
          <w:szCs w:val="24"/>
          <w:lang w:eastAsia="bg-BG"/>
        </w:rPr>
        <w:t>51, 28%</w:t>
      </w:r>
      <w:r>
        <w:rPr>
          <w:rFonts w:ascii="Times New Roman" w:eastAsia="Times New Roman" w:hAnsi="Times New Roman" w:cs="Times New Roman"/>
          <w:bCs/>
          <w:sz w:val="24"/>
          <w:szCs w:val="24"/>
          <w:lang w:eastAsia="bg-BG"/>
        </w:rPr>
        <w:t>.</w:t>
      </w:r>
    </w:p>
    <w:p w14:paraId="51FA3DBF"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2.3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Обновяване и внедряване на мерки за енергийна ефективност в сградата Национална компания железопътна  инфраструктура, гр. Бургас ул. "Иван Вазов" предстои втори етап)</w:t>
      </w:r>
      <w:r>
        <w:rPr>
          <w:rFonts w:ascii="Times New Roman" w:eastAsia="Times New Roman" w:hAnsi="Times New Roman" w:cs="Times New Roman"/>
          <w:b/>
          <w:sz w:val="24"/>
          <w:szCs w:val="24"/>
        </w:rPr>
        <w:t>“.</w:t>
      </w:r>
    </w:p>
    <w:p w14:paraId="081FAA52"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sidRPr="000F5697">
        <w:rPr>
          <w:rFonts w:ascii="Times New Roman" w:eastAsia="Times New Roman" w:hAnsi="Times New Roman" w:cs="Times New Roman"/>
          <w:bCs/>
          <w:sz w:val="24"/>
          <w:szCs w:val="24"/>
        </w:rPr>
        <w:t>Изпълнен ремонт на покрив и подмяна на дограма в рамките на обновяване и внедряване на мерки за енергийна ефективност в Национална комп</w:t>
      </w:r>
      <w:r>
        <w:rPr>
          <w:rFonts w:ascii="Times New Roman" w:eastAsia="Times New Roman" w:hAnsi="Times New Roman" w:cs="Times New Roman"/>
          <w:bCs/>
          <w:sz w:val="24"/>
          <w:szCs w:val="24"/>
        </w:rPr>
        <w:t>ания железопътна инфраструктура</w:t>
      </w:r>
    </w:p>
    <w:p w14:paraId="41D5CEC6"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- 2.8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Обновяване и внедряване на мерки за енергийна ефективност в сграда на Община Бургас на ул. Александровска  26 - подобряване на експлоатационните характеристики на сградата и осигуряване на достъпна среда за хора в неравностойно положение</w:t>
      </w:r>
      <w:r>
        <w:rPr>
          <w:rFonts w:ascii="Times New Roman" w:eastAsia="Times New Roman" w:hAnsi="Times New Roman" w:cs="Times New Roman"/>
          <w:b/>
          <w:sz w:val="24"/>
          <w:szCs w:val="24"/>
        </w:rPr>
        <w:t>“.</w:t>
      </w:r>
    </w:p>
    <w:p w14:paraId="426A6A9B" w14:textId="77777777" w:rsidR="00200C5A" w:rsidRPr="000F5697" w:rsidRDefault="00200C5A" w:rsidP="00200C5A">
      <w:pPr>
        <w:spacing w:after="0" w:line="276" w:lineRule="auto"/>
        <w:ind w:firstLine="360"/>
        <w:jc w:val="both"/>
        <w:rPr>
          <w:rFonts w:ascii="Times New Roman" w:eastAsia="Times New Roman" w:hAnsi="Times New Roman" w:cs="Times New Roman"/>
          <w:bCs/>
          <w:sz w:val="24"/>
          <w:szCs w:val="24"/>
        </w:rPr>
      </w:pPr>
      <w:r w:rsidRPr="000F5697">
        <w:rPr>
          <w:rFonts w:ascii="Times New Roman" w:eastAsia="Times New Roman" w:hAnsi="Times New Roman" w:cs="Times New Roman"/>
          <w:bCs/>
          <w:sz w:val="24"/>
          <w:szCs w:val="24"/>
        </w:rPr>
        <w:t>С проекта за обновяване и внедряване на мерки за енергийна ефективност в сграда на Община Бургас на ул. Александровска  26 бе повишен класа на енергопотребление на сградата от "D" на "B"; Ще бъдат спестени 1 153 128 kWh/год. първична енергия, ще бъдат с</w:t>
      </w:r>
      <w:r>
        <w:rPr>
          <w:rFonts w:ascii="Times New Roman" w:eastAsia="Times New Roman" w:hAnsi="Times New Roman" w:cs="Times New Roman"/>
          <w:bCs/>
          <w:sz w:val="24"/>
          <w:szCs w:val="24"/>
        </w:rPr>
        <w:t>п</w:t>
      </w:r>
      <w:r w:rsidRPr="000F5697">
        <w:rPr>
          <w:rFonts w:ascii="Times New Roman" w:eastAsia="Times New Roman" w:hAnsi="Times New Roman" w:cs="Times New Roman"/>
          <w:bCs/>
          <w:sz w:val="24"/>
          <w:szCs w:val="24"/>
        </w:rPr>
        <w:t>е</w:t>
      </w:r>
      <w:r>
        <w:rPr>
          <w:rFonts w:ascii="Times New Roman" w:eastAsia="Times New Roman" w:hAnsi="Times New Roman" w:cs="Times New Roman"/>
          <w:bCs/>
          <w:sz w:val="24"/>
          <w:szCs w:val="24"/>
        </w:rPr>
        <w:t>с</w:t>
      </w:r>
      <w:r w:rsidRPr="000F5697">
        <w:rPr>
          <w:rFonts w:ascii="Times New Roman" w:eastAsia="Times New Roman" w:hAnsi="Times New Roman" w:cs="Times New Roman"/>
          <w:bCs/>
          <w:sz w:val="24"/>
          <w:szCs w:val="24"/>
        </w:rPr>
        <w:t>тени</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емисии на CO2; и ще бъде подобрен комфорта на работещите и посещаващите обществената сграда. Площта на обекта е 4409 кв. м. без сутерен и 5412 кв. м. със сутерени. С проекта са постигнати нормативно определените параметри на средата за отопление и осветление.</w:t>
      </w:r>
    </w:p>
    <w:p w14:paraId="07888CA3"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- 2.13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Обновяване и внедряване на мерки за енергийна ефективност в сграда на РСПБЗН-Бургас</w:t>
      </w:r>
      <w:r>
        <w:rPr>
          <w:rFonts w:ascii="Times New Roman" w:eastAsia="Times New Roman" w:hAnsi="Times New Roman" w:cs="Times New Roman"/>
          <w:b/>
          <w:sz w:val="24"/>
          <w:szCs w:val="24"/>
        </w:rPr>
        <w:t>“.</w:t>
      </w:r>
    </w:p>
    <w:p w14:paraId="1C87F1E7" w14:textId="77777777" w:rsidR="00200C5A" w:rsidRPr="000321FD"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 проекта са </w:t>
      </w:r>
      <w:r w:rsidRPr="000F56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обновени и въведени мерки за енергийна ефективност в </w:t>
      </w:r>
      <w:r w:rsidRPr="000F5697">
        <w:rPr>
          <w:rFonts w:ascii="Times New Roman" w:eastAsia="Times New Roman" w:hAnsi="Times New Roman" w:cs="Times New Roman"/>
          <w:bCs/>
          <w:sz w:val="24"/>
          <w:szCs w:val="24"/>
        </w:rPr>
        <w:t xml:space="preserve">две сгради:  1. Административна сграда с идентификатор 07079.613.376.1 </w:t>
      </w:r>
      <w:r>
        <w:rPr>
          <w:rFonts w:ascii="Times New Roman" w:eastAsia="Times New Roman" w:hAnsi="Times New Roman" w:cs="Times New Roman"/>
          <w:bCs/>
          <w:sz w:val="24"/>
          <w:szCs w:val="24"/>
        </w:rPr>
        <w:t>–</w:t>
      </w:r>
      <w:r w:rsidRPr="000F56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РЗП </w:t>
      </w:r>
      <w:r w:rsidRPr="000F5697">
        <w:rPr>
          <w:rFonts w:ascii="Times New Roman" w:eastAsia="Times New Roman" w:hAnsi="Times New Roman" w:cs="Times New Roman"/>
          <w:bCs/>
          <w:sz w:val="24"/>
          <w:szCs w:val="24"/>
        </w:rPr>
        <w:t>3 395,68 кв.</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 xml:space="preserve">м.; 2. Административна сграда с идентификатор 07079.613.376.4 </w:t>
      </w:r>
      <w:r>
        <w:rPr>
          <w:rFonts w:ascii="Times New Roman" w:eastAsia="Times New Roman" w:hAnsi="Times New Roman" w:cs="Times New Roman"/>
          <w:bCs/>
          <w:sz w:val="24"/>
          <w:szCs w:val="24"/>
        </w:rPr>
        <w:t>–</w:t>
      </w:r>
      <w:r w:rsidRPr="000F569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РЗП </w:t>
      </w:r>
      <w:r w:rsidRPr="000F5697">
        <w:rPr>
          <w:rFonts w:ascii="Times New Roman" w:eastAsia="Times New Roman" w:hAnsi="Times New Roman" w:cs="Times New Roman"/>
          <w:bCs/>
          <w:sz w:val="24"/>
          <w:szCs w:val="24"/>
        </w:rPr>
        <w:t>263,80 кв.</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м</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 xml:space="preserve"> повишен класа на енергопотребление на двете сгради - от клас "E" (за сграда 1) и "F" (сграда 2) на клас</w:t>
      </w:r>
      <w:r>
        <w:rPr>
          <w:rFonts w:ascii="Times New Roman" w:eastAsia="Times New Roman" w:hAnsi="Times New Roman" w:cs="Times New Roman"/>
          <w:bCs/>
          <w:sz w:val="24"/>
          <w:szCs w:val="24"/>
        </w:rPr>
        <w:t xml:space="preserve"> "B"; Пости</w:t>
      </w:r>
      <w:r w:rsidRPr="000F5697">
        <w:rPr>
          <w:rFonts w:ascii="Times New Roman" w:eastAsia="Times New Roman" w:hAnsi="Times New Roman" w:cs="Times New Roman"/>
          <w:bCs/>
          <w:sz w:val="24"/>
          <w:szCs w:val="24"/>
        </w:rPr>
        <w:t xml:space="preserve">гна се намаляване на въглеродните емисии от публичната </w:t>
      </w:r>
      <w:r w:rsidRPr="000F5697">
        <w:rPr>
          <w:rFonts w:ascii="Times New Roman" w:eastAsia="Times New Roman" w:hAnsi="Times New Roman" w:cs="Times New Roman"/>
          <w:bCs/>
          <w:sz w:val="24"/>
          <w:szCs w:val="24"/>
        </w:rPr>
        <w:lastRenderedPageBreak/>
        <w:t>инфраструктура - 121,34 t/y сп</w:t>
      </w:r>
      <w:r>
        <w:rPr>
          <w:rFonts w:ascii="Times New Roman" w:eastAsia="Times New Roman" w:hAnsi="Times New Roman" w:cs="Times New Roman"/>
          <w:bCs/>
          <w:sz w:val="24"/>
          <w:szCs w:val="24"/>
        </w:rPr>
        <w:t>естени емисии на CO2; подобрен е</w:t>
      </w:r>
      <w:r w:rsidRPr="000F5697">
        <w:rPr>
          <w:rFonts w:ascii="Times New Roman" w:eastAsia="Times New Roman" w:hAnsi="Times New Roman" w:cs="Times New Roman"/>
          <w:bCs/>
          <w:sz w:val="24"/>
          <w:szCs w:val="24"/>
        </w:rPr>
        <w:t xml:space="preserve">  комфорта на работещите и посе</w:t>
      </w:r>
      <w:r>
        <w:rPr>
          <w:rFonts w:ascii="Times New Roman" w:eastAsia="Times New Roman" w:hAnsi="Times New Roman" w:cs="Times New Roman"/>
          <w:bCs/>
          <w:sz w:val="24"/>
          <w:szCs w:val="24"/>
        </w:rPr>
        <w:t>тителите на</w:t>
      </w:r>
      <w:r w:rsidRPr="000F5697">
        <w:rPr>
          <w:rFonts w:ascii="Times New Roman" w:eastAsia="Times New Roman" w:hAnsi="Times New Roman" w:cs="Times New Roman"/>
          <w:bCs/>
          <w:sz w:val="24"/>
          <w:szCs w:val="24"/>
        </w:rPr>
        <w:t xml:space="preserve"> сградите и постигнати нормативно определените параметри на средата. </w:t>
      </w:r>
    </w:p>
    <w:p w14:paraId="2657F699"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3.1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Реконструкция  и ремонт на Дом за деца, лишени от родителска грижа Ал. Г. Коджакафалията за целите за образован</w:t>
      </w:r>
      <w:r>
        <w:rPr>
          <w:rFonts w:ascii="Times New Roman" w:eastAsia="Times New Roman" w:hAnsi="Times New Roman" w:cs="Times New Roman"/>
          <w:b/>
          <w:sz w:val="24"/>
          <w:szCs w:val="24"/>
        </w:rPr>
        <w:t>ие“.</w:t>
      </w:r>
    </w:p>
    <w:p w14:paraId="179C1098" w14:textId="77777777" w:rsidR="00200C5A" w:rsidRPr="000F5697" w:rsidRDefault="00200C5A" w:rsidP="00200C5A">
      <w:pPr>
        <w:spacing w:after="0" w:line="276" w:lineRule="auto"/>
        <w:jc w:val="both"/>
        <w:rPr>
          <w:rFonts w:ascii="Times New Roman" w:eastAsia="Times New Roman" w:hAnsi="Times New Roman" w:cs="Times New Roman"/>
          <w:bCs/>
          <w:sz w:val="24"/>
          <w:szCs w:val="24"/>
        </w:rPr>
      </w:pPr>
      <w:r w:rsidRPr="000F5697">
        <w:rPr>
          <w:rFonts w:ascii="Times New Roman" w:eastAsia="Times New Roman" w:hAnsi="Times New Roman" w:cs="Times New Roman"/>
          <w:bCs/>
          <w:sz w:val="24"/>
          <w:szCs w:val="24"/>
        </w:rPr>
        <w:t xml:space="preserve">С проекта за преустройство и промяна предназначението на съществуваща сграда ДДЛРГ Ал.Г. Коджакафалията в учебен корпус бе реконструирана и </w:t>
      </w:r>
      <w:r>
        <w:rPr>
          <w:rFonts w:ascii="Times New Roman" w:eastAsia="Times New Roman" w:hAnsi="Times New Roman" w:cs="Times New Roman"/>
          <w:bCs/>
          <w:sz w:val="24"/>
          <w:szCs w:val="24"/>
        </w:rPr>
        <w:t>обновена сградата с РЗП 3889 м2.</w:t>
      </w:r>
      <w:r w:rsidRPr="000F5697">
        <w:rPr>
          <w:rFonts w:ascii="Times New Roman" w:eastAsia="Times New Roman" w:hAnsi="Times New Roman" w:cs="Times New Roman"/>
          <w:bCs/>
          <w:sz w:val="24"/>
          <w:szCs w:val="24"/>
        </w:rPr>
        <w:t xml:space="preserve"> Създаден бе модерен учебен корпус за нуж</w:t>
      </w:r>
      <w:r>
        <w:rPr>
          <w:rFonts w:ascii="Times New Roman" w:eastAsia="Times New Roman" w:hAnsi="Times New Roman" w:cs="Times New Roman"/>
          <w:bCs/>
          <w:sz w:val="24"/>
          <w:szCs w:val="24"/>
        </w:rPr>
        <w:t xml:space="preserve">дите на новото основно училище. </w:t>
      </w:r>
      <w:r w:rsidRPr="000F5697">
        <w:rPr>
          <w:rFonts w:ascii="Times New Roman" w:eastAsia="Times New Roman" w:hAnsi="Times New Roman" w:cs="Times New Roman"/>
          <w:bCs/>
          <w:sz w:val="24"/>
          <w:szCs w:val="24"/>
        </w:rPr>
        <w:t xml:space="preserve"> Изградена бе спортна площадка за баскетбол, минифутбол и волейбол, фитнес на открито. Създадени са залени площи з</w:t>
      </w:r>
      <w:r>
        <w:rPr>
          <w:rFonts w:ascii="Times New Roman" w:eastAsia="Times New Roman" w:hAnsi="Times New Roman" w:cs="Times New Roman"/>
          <w:bCs/>
          <w:sz w:val="24"/>
          <w:szCs w:val="24"/>
        </w:rPr>
        <w:t>а рекреация и отдих. Обособен е</w:t>
      </w:r>
      <w:r w:rsidRPr="000F5697">
        <w:rPr>
          <w:rFonts w:ascii="Times New Roman" w:eastAsia="Times New Roman" w:hAnsi="Times New Roman" w:cs="Times New Roman"/>
          <w:bCs/>
          <w:sz w:val="24"/>
          <w:szCs w:val="24"/>
        </w:rPr>
        <w:t xml:space="preserve"> елитен образователен кампус за ученици от всички възрастови групи.</w:t>
      </w:r>
      <w:r>
        <w:rPr>
          <w:rFonts w:ascii="Times New Roman" w:eastAsia="Times New Roman" w:hAnsi="Times New Roman" w:cs="Times New Roman"/>
          <w:bCs/>
          <w:sz w:val="24"/>
          <w:szCs w:val="24"/>
        </w:rPr>
        <w:t xml:space="preserve"> Осигурена е </w:t>
      </w:r>
      <w:r w:rsidRPr="005A52C5">
        <w:rPr>
          <w:rFonts w:ascii="Times New Roman" w:eastAsia="Times New Roman" w:hAnsi="Times New Roman" w:cs="Times New Roman"/>
          <w:bCs/>
          <w:sz w:val="24"/>
          <w:szCs w:val="24"/>
        </w:rPr>
        <w:t xml:space="preserve">достъпна среда за хора в неравностойно положение до всички функционални пространства на сградата и прилежащите зони в съответствие с нормативните изисквания </w:t>
      </w:r>
      <w:r>
        <w:rPr>
          <w:rFonts w:ascii="Times New Roman" w:eastAsia="Times New Roman" w:hAnsi="Times New Roman" w:cs="Times New Roman"/>
          <w:bCs/>
          <w:sz w:val="24"/>
          <w:szCs w:val="24"/>
        </w:rPr>
        <w:t xml:space="preserve">достъпна среда. </w:t>
      </w:r>
    </w:p>
    <w:p w14:paraId="593555DC"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3.2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 xml:space="preserve">Ремонт и реконструкция, както и внедряване на мерки за енергийна ефективност  и обновяване на прилежащ терен/дворни пространства и площадки в стара баня на ОУ </w:t>
      </w:r>
      <w:r>
        <w:rPr>
          <w:rFonts w:ascii="Times New Roman" w:eastAsia="Times New Roman" w:hAnsi="Times New Roman" w:cs="Times New Roman"/>
          <w:b/>
          <w:sz w:val="24"/>
          <w:szCs w:val="24"/>
          <w:lang w:val="en-US"/>
        </w:rPr>
        <w:t>“</w:t>
      </w:r>
      <w:r w:rsidRPr="006E51F4">
        <w:rPr>
          <w:rFonts w:ascii="Times New Roman" w:eastAsia="Times New Roman" w:hAnsi="Times New Roman" w:cs="Times New Roman"/>
          <w:b/>
          <w:sz w:val="24"/>
          <w:szCs w:val="24"/>
        </w:rPr>
        <w:t>Л.</w:t>
      </w:r>
      <w:r>
        <w:rPr>
          <w:rFonts w:ascii="Times New Roman" w:eastAsia="Times New Roman" w:hAnsi="Times New Roman" w:cs="Times New Roman"/>
          <w:b/>
          <w:sz w:val="24"/>
          <w:szCs w:val="24"/>
        </w:rPr>
        <w:t xml:space="preserve"> </w:t>
      </w:r>
      <w:r w:rsidRPr="006E51F4">
        <w:rPr>
          <w:rFonts w:ascii="Times New Roman" w:eastAsia="Times New Roman" w:hAnsi="Times New Roman" w:cs="Times New Roman"/>
          <w:b/>
          <w:sz w:val="24"/>
          <w:szCs w:val="24"/>
        </w:rPr>
        <w:t>Каравелов</w:t>
      </w:r>
      <w:r>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rPr>
        <w:t>.</w:t>
      </w:r>
    </w:p>
    <w:p w14:paraId="6E2BAD10"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Реконструирана е</w:t>
      </w:r>
      <w:r w:rsidRPr="000F5697">
        <w:rPr>
          <w:rFonts w:ascii="Times New Roman" w:eastAsia="Times New Roman" w:hAnsi="Times New Roman" w:cs="Times New Roman"/>
          <w:bCs/>
          <w:sz w:val="24"/>
          <w:szCs w:val="24"/>
        </w:rPr>
        <w:t xml:space="preserve"> сградата в учебен център "Академия Европа" към ОУ "Л.</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Каравелов". Създаден е допълнителен капацитет за обучение и извънкласни дейности, две зали за работа с деца, всяка с 13 места, изградена многофункционална зала, създадена зала за обучение с 20+1 места, създадена компютърна читалня за е-библиотека с 12 места, осигурена достъпна среда за хора с увреждания, обновен и благоустроен терен към старата баня. Площта на сградата е общо РЗП 1471 кв.</w:t>
      </w:r>
      <w:r>
        <w:rPr>
          <w:rFonts w:ascii="Times New Roman" w:eastAsia="Times New Roman" w:hAnsi="Times New Roman" w:cs="Times New Roman"/>
          <w:bCs/>
          <w:sz w:val="24"/>
          <w:szCs w:val="24"/>
        </w:rPr>
        <w:t xml:space="preserve"> </w:t>
      </w:r>
      <w:r w:rsidRPr="000F5697">
        <w:rPr>
          <w:rFonts w:ascii="Times New Roman" w:eastAsia="Times New Roman" w:hAnsi="Times New Roman" w:cs="Times New Roman"/>
          <w:bCs/>
          <w:sz w:val="24"/>
          <w:szCs w:val="24"/>
        </w:rPr>
        <w:t>м.</w:t>
      </w:r>
    </w:p>
    <w:p w14:paraId="1C9B3E58" w14:textId="60CDE4D9" w:rsidR="00200C5A" w:rsidRPr="008860A6" w:rsidRDefault="00200C5A" w:rsidP="00B93EBF">
      <w:pPr>
        <w:pStyle w:val="ListParagraph"/>
        <w:numPr>
          <w:ilvl w:val="0"/>
          <w:numId w:val="20"/>
        </w:numPr>
        <w:spacing w:after="0" w:line="276" w:lineRule="auto"/>
        <w:ind w:left="0" w:firstLine="426"/>
        <w:jc w:val="both"/>
        <w:rPr>
          <w:rFonts w:ascii="Times New Roman" w:eastAsia="Times New Roman" w:hAnsi="Times New Roman" w:cs="Times New Roman"/>
          <w:b/>
          <w:bCs/>
          <w:sz w:val="24"/>
          <w:szCs w:val="24"/>
        </w:rPr>
      </w:pPr>
      <w:r w:rsidRPr="008860A6">
        <w:rPr>
          <w:rFonts w:ascii="Times New Roman" w:eastAsia="Times New Roman" w:hAnsi="Times New Roman" w:cs="Times New Roman"/>
          <w:b/>
          <w:bCs/>
          <w:sz w:val="24"/>
          <w:szCs w:val="24"/>
        </w:rPr>
        <w:t>Проект З</w:t>
      </w:r>
      <w:r w:rsidR="00294315">
        <w:rPr>
          <w:rFonts w:ascii="Times New Roman" w:eastAsia="Times New Roman" w:hAnsi="Times New Roman" w:cs="Times New Roman"/>
          <w:b/>
          <w:bCs/>
          <w:sz w:val="24"/>
          <w:szCs w:val="24"/>
        </w:rPr>
        <w:t>В I -  3.3 „Обновяване на прилеж</w:t>
      </w:r>
      <w:r w:rsidRPr="008860A6">
        <w:rPr>
          <w:rFonts w:ascii="Times New Roman" w:eastAsia="Times New Roman" w:hAnsi="Times New Roman" w:cs="Times New Roman"/>
          <w:b/>
          <w:bCs/>
          <w:sz w:val="24"/>
          <w:szCs w:val="24"/>
        </w:rPr>
        <w:t>ащ терен/дворни пространства и площадки в ОУ Св. Княз Борис I (двор) и  в ОУ Любен Каравелов“.</w:t>
      </w:r>
    </w:p>
    <w:p w14:paraId="0AB36F71"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Положена т</w:t>
      </w:r>
      <w:r w:rsidRPr="008860A6">
        <w:rPr>
          <w:rFonts w:ascii="Times New Roman" w:eastAsia="Times New Roman" w:hAnsi="Times New Roman" w:cs="Times New Roman"/>
          <w:bCs/>
          <w:sz w:val="24"/>
          <w:szCs w:val="24"/>
        </w:rPr>
        <w:t xml:space="preserve">оплоизолация на външните стени; </w:t>
      </w:r>
      <w:r>
        <w:rPr>
          <w:rFonts w:ascii="Times New Roman" w:eastAsia="Times New Roman" w:hAnsi="Times New Roman" w:cs="Times New Roman"/>
          <w:bCs/>
          <w:sz w:val="24"/>
          <w:szCs w:val="24"/>
        </w:rPr>
        <w:t xml:space="preserve">топлоизолация на покрив. </w:t>
      </w:r>
      <w:r w:rsidRPr="008860A6">
        <w:rPr>
          <w:rFonts w:ascii="Times New Roman" w:eastAsia="Times New Roman" w:hAnsi="Times New Roman" w:cs="Times New Roman"/>
          <w:bCs/>
          <w:sz w:val="24"/>
          <w:szCs w:val="24"/>
        </w:rPr>
        <w:t>Във всички сгради са с приложени мерки за достъп на хора в неравностойно положение.</w:t>
      </w:r>
    </w:p>
    <w:p w14:paraId="20C701BE" w14:textId="77777777" w:rsidR="00200C5A" w:rsidRPr="00033AFD" w:rsidRDefault="00200C5A" w:rsidP="00B93EBF">
      <w:pPr>
        <w:pStyle w:val="ListParagraph"/>
        <w:numPr>
          <w:ilvl w:val="0"/>
          <w:numId w:val="20"/>
        </w:numPr>
        <w:spacing w:after="0" w:line="276" w:lineRule="auto"/>
        <w:ind w:left="0" w:firstLine="426"/>
        <w:jc w:val="both"/>
        <w:rPr>
          <w:rFonts w:ascii="Times New Roman" w:eastAsia="Times New Roman" w:hAnsi="Times New Roman" w:cs="Times New Roman"/>
          <w:b/>
          <w:bCs/>
          <w:sz w:val="24"/>
          <w:szCs w:val="24"/>
        </w:rPr>
      </w:pPr>
      <w:r w:rsidRPr="00033AFD">
        <w:rPr>
          <w:rFonts w:ascii="Times New Roman" w:eastAsia="Times New Roman" w:hAnsi="Times New Roman" w:cs="Times New Roman"/>
          <w:b/>
          <w:bCs/>
          <w:sz w:val="24"/>
          <w:szCs w:val="24"/>
        </w:rPr>
        <w:t>Проект ЗВ I -  3.4 „Обновяване на прилежащ терен/дворни пространства и площадки в СОУ Св. Св. Кирил и Методий - осигурена е достъпна среда за хора с увреждания чрез специално изградена рампа“.</w:t>
      </w:r>
    </w:p>
    <w:p w14:paraId="0D9A98A3" w14:textId="55D1427B" w:rsidR="00200C5A" w:rsidRDefault="00200C5A" w:rsidP="00200C5A">
      <w:pPr>
        <w:spacing w:after="0" w:line="276" w:lineRule="auto"/>
        <w:ind w:firstLine="360"/>
        <w:jc w:val="both"/>
        <w:rPr>
          <w:rFonts w:ascii="Times New Roman" w:eastAsia="Times New Roman" w:hAnsi="Times New Roman" w:cs="Times New Roman"/>
          <w:bCs/>
          <w:sz w:val="24"/>
          <w:szCs w:val="24"/>
        </w:rPr>
      </w:pPr>
      <w:r w:rsidRPr="00033AFD">
        <w:rPr>
          <w:rFonts w:ascii="Times New Roman" w:eastAsia="Times New Roman" w:hAnsi="Times New Roman" w:cs="Times New Roman"/>
          <w:bCs/>
          <w:sz w:val="24"/>
          <w:szCs w:val="24"/>
        </w:rPr>
        <w:t>С реализацията на проекта са създадени условия за провеждане на задължителната подготовка по физическо възпитание и спорт на открито за 1100 ученици. РЗП 6882 кв. м. Създаден е и сектор за дълъг и троен скок, изградена лекоатлетическа писта, изградени са три игрища за мини футбол; игрище за народна топка, оформена зона за игра на тенис на маса, създаден и оборудван фитнес на открито, изградена детска площадка за децата в предучилищно обучение, обособена зона за рекреация, осигурена е достъпна среда, съгласно нормативните изисквания.</w:t>
      </w:r>
    </w:p>
    <w:p w14:paraId="7EDE6B0B" w14:textId="77777777" w:rsidR="00200C5A" w:rsidRPr="00033AFD" w:rsidRDefault="00200C5A" w:rsidP="00B93EBF">
      <w:pPr>
        <w:pStyle w:val="ListParagraph"/>
        <w:numPr>
          <w:ilvl w:val="0"/>
          <w:numId w:val="20"/>
        </w:numPr>
        <w:spacing w:after="0" w:line="276" w:lineRule="auto"/>
        <w:ind w:left="0" w:firstLine="426"/>
        <w:jc w:val="both"/>
        <w:rPr>
          <w:rFonts w:ascii="Times New Roman" w:eastAsia="Times New Roman" w:hAnsi="Times New Roman" w:cs="Times New Roman"/>
          <w:b/>
          <w:bCs/>
          <w:sz w:val="24"/>
          <w:szCs w:val="24"/>
        </w:rPr>
      </w:pPr>
      <w:r w:rsidRPr="00033AFD">
        <w:rPr>
          <w:rFonts w:ascii="Times New Roman" w:eastAsia="Times New Roman" w:hAnsi="Times New Roman" w:cs="Times New Roman"/>
          <w:b/>
          <w:bCs/>
          <w:sz w:val="24"/>
          <w:szCs w:val="24"/>
        </w:rPr>
        <w:t>Проект „Подобряване качеството на професионалното образование чрез модернизация на образователната инфраструктура в шест професионални гимназии в гр. Бургас“ - Пристрояване на физкултурен салон към Професионална гимназия по електротехника и електроника /ПГЕЕ/ "Константин Фотинов".</w:t>
      </w:r>
    </w:p>
    <w:p w14:paraId="35BD904A" w14:textId="77777777" w:rsidR="00200C5A" w:rsidRPr="000F5697" w:rsidRDefault="00200C5A" w:rsidP="00200C5A">
      <w:pPr>
        <w:spacing w:after="0" w:line="276" w:lineRule="auto"/>
        <w:ind w:firstLine="360"/>
        <w:jc w:val="both"/>
        <w:rPr>
          <w:rFonts w:ascii="Times New Roman" w:eastAsia="Times New Roman" w:hAnsi="Times New Roman" w:cs="Times New Roman"/>
          <w:bCs/>
          <w:sz w:val="24"/>
          <w:szCs w:val="24"/>
        </w:rPr>
      </w:pPr>
      <w:r w:rsidRPr="00033AFD">
        <w:rPr>
          <w:rFonts w:ascii="Times New Roman" w:eastAsia="Times New Roman" w:hAnsi="Times New Roman" w:cs="Times New Roman"/>
          <w:bCs/>
          <w:sz w:val="24"/>
          <w:szCs w:val="24"/>
        </w:rPr>
        <w:t xml:space="preserve">Повишаване качеството на професионалното средно образование, чрез подобряване на материално- техническата база в шест професионални училища в гр. Бургас (1. Професионална гимназия по механоелектротехника и електроника, 2. Професионална гимназия по строителство, архитектура и геодезия "Кольо Фичето", 3. Професионална </w:t>
      </w:r>
      <w:r w:rsidRPr="00033AFD">
        <w:rPr>
          <w:rFonts w:ascii="Times New Roman" w:eastAsia="Times New Roman" w:hAnsi="Times New Roman" w:cs="Times New Roman"/>
          <w:bCs/>
          <w:sz w:val="24"/>
          <w:szCs w:val="24"/>
        </w:rPr>
        <w:lastRenderedPageBreak/>
        <w:t>гимназия по туризъм "Проф.д-р Асен Златаров", 4. Професионална гимназия по електротехника и електроника "Константин Фотинов", 5. Професионална търговска гимназия. 6. Професионална гимназия по транспорт. От изброените обекти два попадат в зоната. - Обновяване на сградния фонд и благоустрояване на дворни пространства; Пристрояване на физкултурен салон към Търговска гимназия - Заедно с пристрояването на физкултурния салон е извършено и преустройство на сутерен и по етажи на съществуващата сграда.</w:t>
      </w:r>
    </w:p>
    <w:p w14:paraId="44553422"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4.1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Изграждане на библиотека и музей на съвременното изкуство в сградата на бивша немска болница (ул. Средна гора 14, кв. 113, УПИ I</w:t>
      </w:r>
      <w:r>
        <w:rPr>
          <w:rFonts w:ascii="Times New Roman" w:eastAsia="Times New Roman" w:hAnsi="Times New Roman" w:cs="Times New Roman"/>
          <w:b/>
          <w:sz w:val="24"/>
          <w:szCs w:val="24"/>
        </w:rPr>
        <w:t>“.</w:t>
      </w:r>
    </w:p>
    <w:p w14:paraId="13BDE09C"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 проекта </w:t>
      </w:r>
      <w:r w:rsidRPr="00187D5F">
        <w:rPr>
          <w:rFonts w:ascii="Times New Roman" w:eastAsia="Times New Roman" w:hAnsi="Times New Roman" w:cs="Times New Roman"/>
          <w:bCs/>
          <w:sz w:val="24"/>
          <w:szCs w:val="24"/>
        </w:rPr>
        <w:t>е реконструирана, обновена и преустроена сграда с РЗП 6035 кв.</w:t>
      </w:r>
      <w:r>
        <w:rPr>
          <w:rFonts w:ascii="Times New Roman" w:eastAsia="Times New Roman" w:hAnsi="Times New Roman" w:cs="Times New Roman"/>
          <w:bCs/>
          <w:sz w:val="24"/>
          <w:szCs w:val="24"/>
        </w:rPr>
        <w:t xml:space="preserve"> </w:t>
      </w:r>
      <w:r w:rsidRPr="00187D5F">
        <w:rPr>
          <w:rFonts w:ascii="Times New Roman" w:eastAsia="Times New Roman" w:hAnsi="Times New Roman" w:cs="Times New Roman"/>
          <w:bCs/>
          <w:sz w:val="24"/>
          <w:szCs w:val="24"/>
        </w:rPr>
        <w:t>м в културно-образователен център (музей) за с</w:t>
      </w:r>
      <w:r>
        <w:rPr>
          <w:rFonts w:ascii="Times New Roman" w:eastAsia="Times New Roman" w:hAnsi="Times New Roman" w:cs="Times New Roman"/>
          <w:bCs/>
          <w:sz w:val="24"/>
          <w:szCs w:val="24"/>
        </w:rPr>
        <w:t xml:space="preserve">ъвременно изкуство и библиотека. </w:t>
      </w:r>
      <w:r w:rsidRPr="00187D5F">
        <w:rPr>
          <w:rFonts w:ascii="Times New Roman" w:eastAsia="Times New Roman" w:hAnsi="Times New Roman" w:cs="Times New Roman"/>
          <w:bCs/>
          <w:sz w:val="24"/>
          <w:szCs w:val="24"/>
        </w:rPr>
        <w:t>Създадена достъпна среда за хора в неравностойно положение до всички функционални пространства на сградата и прилежащите зони в съответствие с нормативните изисквания. Изпълнени бяха мерки за енергийна ефективност за достигане на енергиен клас C на сградата.</w:t>
      </w:r>
    </w:p>
    <w:p w14:paraId="765E757E"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4.2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Изграждане на изложбени експозиционни площи – Флора</w:t>
      </w:r>
      <w:r>
        <w:rPr>
          <w:rFonts w:ascii="Times New Roman" w:eastAsia="Times New Roman" w:hAnsi="Times New Roman" w:cs="Times New Roman"/>
          <w:b/>
          <w:sz w:val="24"/>
          <w:szCs w:val="24"/>
        </w:rPr>
        <w:t>“.</w:t>
      </w:r>
    </w:p>
    <w:p w14:paraId="20CE6527"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w:t>
      </w:r>
      <w:r w:rsidRPr="000F5697">
        <w:rPr>
          <w:rFonts w:ascii="Times New Roman" w:eastAsia="Times New Roman" w:hAnsi="Times New Roman" w:cs="Times New Roman"/>
          <w:bCs/>
          <w:sz w:val="24"/>
          <w:szCs w:val="24"/>
        </w:rPr>
        <w:t xml:space="preserve">зградена нова, функционална сграда - атрактивен и експо център и закупено </w:t>
      </w:r>
      <w:r>
        <w:rPr>
          <w:rFonts w:ascii="Times New Roman" w:eastAsia="Times New Roman" w:hAnsi="Times New Roman" w:cs="Times New Roman"/>
          <w:bCs/>
          <w:sz w:val="24"/>
          <w:szCs w:val="24"/>
        </w:rPr>
        <w:t xml:space="preserve"> съпътстващо оборудване.</w:t>
      </w:r>
    </w:p>
    <w:p w14:paraId="290B3EBE" w14:textId="77777777" w:rsidR="00200C5A" w:rsidRPr="00F055DA" w:rsidRDefault="00200C5A" w:rsidP="00B93EBF">
      <w:pPr>
        <w:pStyle w:val="ListParagraph"/>
        <w:numPr>
          <w:ilvl w:val="0"/>
          <w:numId w:val="20"/>
        </w:numPr>
        <w:spacing w:after="0" w:line="276" w:lineRule="auto"/>
        <w:ind w:left="0" w:firstLine="426"/>
        <w:jc w:val="both"/>
        <w:rPr>
          <w:rFonts w:ascii="Times New Roman" w:eastAsia="Times New Roman" w:hAnsi="Times New Roman" w:cs="Times New Roman"/>
          <w:b/>
          <w:bCs/>
          <w:sz w:val="24"/>
          <w:szCs w:val="24"/>
        </w:rPr>
      </w:pPr>
      <w:r w:rsidRPr="00F055DA">
        <w:rPr>
          <w:rFonts w:ascii="Times New Roman" w:eastAsia="Times New Roman" w:hAnsi="Times New Roman" w:cs="Times New Roman"/>
          <w:b/>
          <w:bCs/>
          <w:sz w:val="24"/>
          <w:szCs w:val="24"/>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p>
    <w:p w14:paraId="2F72D3FE" w14:textId="7E83B3BD" w:rsidR="00200C5A" w:rsidRDefault="00200C5A" w:rsidP="00200C5A">
      <w:pPr>
        <w:spacing w:after="0" w:line="276" w:lineRule="auto"/>
        <w:ind w:firstLine="360"/>
        <w:jc w:val="both"/>
        <w:rPr>
          <w:rFonts w:ascii="Times New Roman" w:eastAsia="Times New Roman" w:hAnsi="Times New Roman" w:cs="Times New Roman"/>
          <w:bCs/>
          <w:sz w:val="24"/>
          <w:szCs w:val="24"/>
        </w:rPr>
      </w:pPr>
      <w:r w:rsidRPr="00F055DA">
        <w:rPr>
          <w:rFonts w:ascii="Times New Roman" w:eastAsia="Times New Roman" w:hAnsi="Times New Roman" w:cs="Times New Roman"/>
          <w:bCs/>
          <w:sz w:val="24"/>
          <w:szCs w:val="24"/>
        </w:rPr>
        <w:t xml:space="preserve">По проекта е реконструирана сграда с РЗП 8645 кв. м; приложени са мерки за енергийна ефективност, създадена достъпна среда; създадени 8 бр. многофункционални и напълно обновени зали, всяка от кои разполага със собствена озвучителна </w:t>
      </w:r>
      <w:r w:rsidR="00294315">
        <w:rPr>
          <w:rFonts w:ascii="Times New Roman" w:eastAsia="Times New Roman" w:hAnsi="Times New Roman" w:cs="Times New Roman"/>
          <w:bCs/>
          <w:sz w:val="24"/>
          <w:szCs w:val="24"/>
        </w:rPr>
        <w:t>система и подходящо осветление.</w:t>
      </w:r>
      <w:r w:rsidRPr="00F055DA">
        <w:rPr>
          <w:rFonts w:ascii="Times New Roman" w:eastAsia="Times New Roman" w:hAnsi="Times New Roman" w:cs="Times New Roman"/>
          <w:bCs/>
          <w:sz w:val="24"/>
          <w:szCs w:val="24"/>
        </w:rPr>
        <w:t>В рамките на проекта е изградена нова конструкция (надстройка). В "Зрителната зала", разполагаща с 514 места, са подновени всички седалки, оборудвана е с изцяло ново осветление и обособени две зони за хора в неравностойно положение. По проекта е реновиран вътрешния двор с възможност за изнасяне на мероприятия на открито.</w:t>
      </w:r>
    </w:p>
    <w:p w14:paraId="633B905D"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4.7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Ремонт и обновяване,  внедряване на мерки за енергийна ефективност в Природонаучна експозиция</w:t>
      </w:r>
      <w:r>
        <w:rPr>
          <w:rFonts w:ascii="Times New Roman" w:eastAsia="Times New Roman" w:hAnsi="Times New Roman" w:cs="Times New Roman"/>
          <w:b/>
          <w:sz w:val="24"/>
          <w:szCs w:val="24"/>
        </w:rPr>
        <w:t>“.</w:t>
      </w:r>
    </w:p>
    <w:p w14:paraId="7F1E187F" w14:textId="77777777" w:rsidR="00200C5A" w:rsidRPr="000F5697" w:rsidRDefault="00200C5A" w:rsidP="00200C5A">
      <w:pPr>
        <w:spacing w:after="0" w:line="276" w:lineRule="auto"/>
        <w:ind w:firstLine="360"/>
        <w:jc w:val="both"/>
        <w:rPr>
          <w:rFonts w:ascii="Times New Roman" w:eastAsia="Times New Roman" w:hAnsi="Times New Roman" w:cs="Times New Roman"/>
          <w:bCs/>
          <w:sz w:val="24"/>
          <w:szCs w:val="24"/>
        </w:rPr>
      </w:pPr>
      <w:r w:rsidRPr="000F5697">
        <w:rPr>
          <w:rFonts w:ascii="Times New Roman" w:eastAsia="Times New Roman" w:hAnsi="Times New Roman" w:cs="Times New Roman"/>
          <w:bCs/>
          <w:sz w:val="24"/>
          <w:szCs w:val="24"/>
        </w:rPr>
        <w:t>С проекта за ремонт и обновяване,  внедряване на мерки за енергийна ефективност в Природонаучна експозиция бяха въведени мерки за енергийна ефективност в сградата. Обновена бе и експозицията.</w:t>
      </w:r>
    </w:p>
    <w:p w14:paraId="409EC2BD"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4.9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Ремонт и обновяване,  внедряване на мерки за енергийна ефективност в Археологическа експозиция</w:t>
      </w:r>
      <w:r>
        <w:rPr>
          <w:rFonts w:ascii="Times New Roman" w:eastAsia="Times New Roman" w:hAnsi="Times New Roman" w:cs="Times New Roman"/>
          <w:b/>
          <w:sz w:val="24"/>
          <w:szCs w:val="24"/>
        </w:rPr>
        <w:t>“.</w:t>
      </w:r>
    </w:p>
    <w:p w14:paraId="25A19737" w14:textId="77777777" w:rsidR="00200C5A" w:rsidRPr="00B75F01"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4.11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Ремонт и обновяване,  внедряване на мерки за енергийна ефективност в Радио възел</w:t>
      </w:r>
      <w:r>
        <w:rPr>
          <w:rFonts w:ascii="Times New Roman" w:eastAsia="Times New Roman" w:hAnsi="Times New Roman" w:cs="Times New Roman"/>
          <w:b/>
          <w:sz w:val="24"/>
          <w:szCs w:val="24"/>
        </w:rPr>
        <w:t xml:space="preserve">“. </w:t>
      </w:r>
      <w:r w:rsidRPr="00B75F01">
        <w:rPr>
          <w:rFonts w:ascii="Times New Roman" w:eastAsia="Times New Roman" w:hAnsi="Times New Roman" w:cs="Times New Roman"/>
          <w:bCs/>
          <w:sz w:val="24"/>
          <w:szCs w:val="24"/>
        </w:rPr>
        <w:t>Въведени мерки за енергийна ефективност в сградата на радиовъзел.</w:t>
      </w:r>
    </w:p>
    <w:p w14:paraId="4332E88E"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4.12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Ремонт и обновяване,  внедряване на мерки за енергийна ефективност в Младежки културен център</w:t>
      </w:r>
      <w:r>
        <w:rPr>
          <w:rFonts w:ascii="Times New Roman" w:eastAsia="Times New Roman" w:hAnsi="Times New Roman" w:cs="Times New Roman"/>
          <w:b/>
          <w:sz w:val="24"/>
          <w:szCs w:val="24"/>
        </w:rPr>
        <w:t>“.</w:t>
      </w:r>
    </w:p>
    <w:p w14:paraId="131065AE" w14:textId="77777777" w:rsidR="00200C5A" w:rsidRDefault="00200C5A" w:rsidP="00200C5A">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w:t>
      </w:r>
      <w:r w:rsidRPr="000F5697">
        <w:rPr>
          <w:rFonts w:ascii="Times New Roman" w:eastAsia="Times New Roman" w:hAnsi="Times New Roman" w:cs="Times New Roman"/>
          <w:bCs/>
          <w:sz w:val="24"/>
          <w:szCs w:val="24"/>
        </w:rPr>
        <w:t>зпълнени частично мерки за енергийна ефективност</w:t>
      </w:r>
      <w:r>
        <w:rPr>
          <w:rFonts w:ascii="Times New Roman" w:eastAsia="Times New Roman" w:hAnsi="Times New Roman" w:cs="Times New Roman"/>
          <w:bCs/>
          <w:sz w:val="24"/>
          <w:szCs w:val="24"/>
        </w:rPr>
        <w:t xml:space="preserve">. Подменена </w:t>
      </w:r>
      <w:r w:rsidRPr="000F5697">
        <w:rPr>
          <w:rFonts w:ascii="Times New Roman" w:eastAsia="Times New Roman" w:hAnsi="Times New Roman" w:cs="Times New Roman"/>
          <w:bCs/>
          <w:sz w:val="24"/>
          <w:szCs w:val="24"/>
        </w:rPr>
        <w:t xml:space="preserve"> дограма в Хорова школа и положена топлоизолация под з</w:t>
      </w:r>
      <w:r>
        <w:rPr>
          <w:rFonts w:ascii="Times New Roman" w:eastAsia="Times New Roman" w:hAnsi="Times New Roman" w:cs="Times New Roman"/>
          <w:bCs/>
          <w:sz w:val="24"/>
          <w:szCs w:val="24"/>
        </w:rPr>
        <w:t>ала №2 - английски двор на МКЦ.</w:t>
      </w:r>
    </w:p>
    <w:p w14:paraId="771992BC" w14:textId="77777777" w:rsidR="00200C5A" w:rsidRPr="006E51F4" w:rsidRDefault="00200C5A" w:rsidP="00B93EBF">
      <w:pPr>
        <w:pStyle w:val="ListParagraph"/>
        <w:numPr>
          <w:ilvl w:val="0"/>
          <w:numId w:val="20"/>
        </w:numPr>
        <w:spacing w:after="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lastRenderedPageBreak/>
        <w:t xml:space="preserve">Проект ЗВ I -  5.1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Изграждане на дневен център за деца с увреждания в бившите казарми в Приморски парк</w:t>
      </w:r>
      <w:r>
        <w:rPr>
          <w:rFonts w:ascii="Times New Roman" w:eastAsia="Times New Roman" w:hAnsi="Times New Roman" w:cs="Times New Roman"/>
          <w:b/>
          <w:sz w:val="24"/>
          <w:szCs w:val="24"/>
        </w:rPr>
        <w:t>“.</w:t>
      </w:r>
    </w:p>
    <w:p w14:paraId="2B1F1DED" w14:textId="77777777" w:rsidR="00200C5A" w:rsidRPr="000F5697" w:rsidRDefault="00200C5A" w:rsidP="00200C5A">
      <w:pPr>
        <w:spacing w:after="0" w:line="276" w:lineRule="auto"/>
        <w:ind w:firstLine="360"/>
        <w:jc w:val="both"/>
        <w:rPr>
          <w:rFonts w:ascii="Times New Roman" w:eastAsia="Times New Roman" w:hAnsi="Times New Roman" w:cs="Times New Roman"/>
          <w:bCs/>
          <w:sz w:val="24"/>
          <w:szCs w:val="24"/>
        </w:rPr>
      </w:pPr>
      <w:r w:rsidRPr="000F5697">
        <w:rPr>
          <w:rFonts w:ascii="Times New Roman" w:eastAsia="Times New Roman" w:hAnsi="Times New Roman" w:cs="Times New Roman"/>
          <w:bCs/>
          <w:sz w:val="24"/>
          <w:szCs w:val="24"/>
        </w:rPr>
        <w:t>С проекта "Изграждане на дневен център за деца с увреждания в бившите казарми в Приморски парк" бе изграден дневен център за деца с увреждания с капацитет 30 деца за дневна грижа и 60 за консултативна. Центърът  разполага със специализирани кабинети за различен вид терапии и групови занимания, сензорна стая, салон за физикална терап</w:t>
      </w:r>
      <w:r>
        <w:rPr>
          <w:rFonts w:ascii="Times New Roman" w:eastAsia="Times New Roman" w:hAnsi="Times New Roman" w:cs="Times New Roman"/>
          <w:bCs/>
          <w:sz w:val="24"/>
          <w:szCs w:val="24"/>
        </w:rPr>
        <w:t>ия и рехабилитация. Предвидени са</w:t>
      </w:r>
      <w:r w:rsidRPr="000F5697">
        <w:rPr>
          <w:rFonts w:ascii="Times New Roman" w:eastAsia="Times New Roman" w:hAnsi="Times New Roman" w:cs="Times New Roman"/>
          <w:bCs/>
          <w:sz w:val="24"/>
          <w:szCs w:val="24"/>
        </w:rPr>
        <w:t xml:space="preserve"> стаи за игра, кътове за почивка и развлечения. Създадени са условия и среда, стимулиращи индивидуалното личностно развитие и умения за самостоятелен живот на децата и младежите с увреждани. В рамките на проекта бе доставено оборудване и обзавеждане за центъра.</w:t>
      </w:r>
    </w:p>
    <w:p w14:paraId="1BDE0B1C" w14:textId="1D9363FB" w:rsidR="00200C5A" w:rsidRPr="000F5697" w:rsidRDefault="00200C5A" w:rsidP="00200C5A">
      <w:pPr>
        <w:spacing w:after="0" w:line="276" w:lineRule="auto"/>
        <w:jc w:val="both"/>
        <w:rPr>
          <w:rFonts w:ascii="Times New Roman" w:eastAsia="Times New Roman" w:hAnsi="Times New Roman" w:cs="Times New Roman"/>
          <w:bCs/>
          <w:sz w:val="24"/>
          <w:szCs w:val="24"/>
        </w:rPr>
      </w:pPr>
    </w:p>
    <w:p w14:paraId="305CF37C" w14:textId="77777777" w:rsidR="00200C5A" w:rsidRPr="00A52AFA"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 xml:space="preserve">І.3. Подобрена достъпност (брой нови/реновирани градски пространства - паркове, градини, площади, междублокови пространства, с приложени мерки за достъп на </w:t>
      </w:r>
      <w:r>
        <w:rPr>
          <w:rFonts w:ascii="Times New Roman" w:eastAsia="Calibri" w:hAnsi="Times New Roman" w:cs="Times New Roman"/>
          <w:color w:val="2E74B5" w:themeColor="accent1" w:themeShade="BF"/>
          <w:sz w:val="24"/>
          <w:szCs w:val="24"/>
          <w:lang w:eastAsia="bg-BG"/>
        </w:rPr>
        <w:t>хора в неравностойно положение)</w:t>
      </w:r>
    </w:p>
    <w:p w14:paraId="78F5AC5E" w14:textId="77777777" w:rsidR="00200C5A" w:rsidRPr="000F5697" w:rsidRDefault="00200C5A" w:rsidP="00200C5A">
      <w:pPr>
        <w:spacing w:after="0" w:line="276" w:lineRule="auto"/>
        <w:ind w:firstLine="360"/>
        <w:jc w:val="both"/>
        <w:rPr>
          <w:rFonts w:ascii="Times New Roman" w:eastAsia="Times New Roman" w:hAnsi="Times New Roman" w:cs="Times New Roman"/>
          <w:bCs/>
          <w:sz w:val="24"/>
          <w:szCs w:val="24"/>
          <w:lang w:eastAsia="bg-BG"/>
        </w:rPr>
      </w:pPr>
      <w:r w:rsidRPr="000F5697">
        <w:rPr>
          <w:rFonts w:ascii="Times New Roman" w:eastAsia="Times New Roman" w:hAnsi="Times New Roman" w:cs="Times New Roman"/>
          <w:bCs/>
          <w:sz w:val="24"/>
          <w:szCs w:val="24"/>
          <w:lang w:eastAsia="bg-BG"/>
        </w:rPr>
        <w:t>Изпълнението на този индикатор превишава 26 пъти заложената стойност. Реновираните градски пространства включват:</w:t>
      </w:r>
    </w:p>
    <w:p w14:paraId="03E28791" w14:textId="77777777" w:rsidR="00200C5A" w:rsidRPr="006E51F4" w:rsidRDefault="00200C5A" w:rsidP="00B93EBF">
      <w:pPr>
        <w:pStyle w:val="ListParagraph"/>
        <w:numPr>
          <w:ilvl w:val="0"/>
          <w:numId w:val="19"/>
        </w:numPr>
        <w:spacing w:after="20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1.1 Обновяване на градска жизнена среда в ЦГЧ - ул.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Богориди</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 xml:space="preserve"> и ул.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Възраждане</w:t>
      </w:r>
      <w:r>
        <w:rPr>
          <w:rFonts w:ascii="Times New Roman" w:eastAsia="Times New Roman" w:hAnsi="Times New Roman" w:cs="Times New Roman"/>
          <w:b/>
          <w:sz w:val="24"/>
          <w:szCs w:val="24"/>
        </w:rPr>
        <w:t>“.</w:t>
      </w:r>
    </w:p>
    <w:p w14:paraId="24776B11" w14:textId="7652CA57" w:rsidR="00200C5A" w:rsidRDefault="00200C5A" w:rsidP="00200C5A">
      <w:pPr>
        <w:spacing w:after="200" w:line="276" w:lineRule="auto"/>
        <w:ind w:firstLine="360"/>
        <w:jc w:val="both"/>
        <w:rPr>
          <w:rFonts w:ascii="Times New Roman" w:eastAsia="Times New Roman" w:hAnsi="Times New Roman" w:cs="Times New Roman"/>
          <w:bCs/>
          <w:sz w:val="24"/>
          <w:szCs w:val="24"/>
        </w:rPr>
      </w:pPr>
      <w:r w:rsidRPr="00B36BD0">
        <w:rPr>
          <w:rFonts w:ascii="Times New Roman" w:eastAsia="Times New Roman" w:hAnsi="Times New Roman" w:cs="Times New Roman"/>
          <w:bCs/>
          <w:sz w:val="24"/>
          <w:szCs w:val="24"/>
        </w:rPr>
        <w:t xml:space="preserve">В рамките на проект "Обновяване на градска жизнена среда в ЦГЧ"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повишени капацитетът и качеството на градската среда в съответствие с потребностите и изискванията на населението и гостите на Бургас. Обектите са следните улици: ул. Богориди, ул. Възраждане, Рехабилитация на ул..„Ал.</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Батенберг“</w:t>
      </w:r>
      <w:r w:rsidR="00294315">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(от кръгово кръстовище до ул.“Морска“ участък с О.Т.192-185, ул.“Морска“ и велоалея в участъка от кръгово кръст</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до ул.“А.</w:t>
      </w:r>
      <w:r w:rsidR="00294315">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 xml:space="preserve">Мелконян“) по плана на ЦГЧ гр. Бургас“,  ул. Г. Кирков. </w:t>
      </w:r>
      <w:r>
        <w:rPr>
          <w:rFonts w:ascii="Times New Roman" w:eastAsia="Times New Roman" w:hAnsi="Times New Roman" w:cs="Times New Roman"/>
          <w:bCs/>
          <w:sz w:val="24"/>
          <w:szCs w:val="24"/>
        </w:rPr>
        <w:t xml:space="preserve">В рамките на проекта е </w:t>
      </w:r>
      <w:r w:rsidRPr="00B36BD0">
        <w:rPr>
          <w:rFonts w:ascii="Times New Roman" w:eastAsia="Times New Roman" w:hAnsi="Times New Roman" w:cs="Times New Roman"/>
          <w:bCs/>
          <w:sz w:val="24"/>
          <w:szCs w:val="24"/>
        </w:rPr>
        <w:t xml:space="preserve"> подобрена проходимост</w:t>
      </w:r>
      <w:r>
        <w:rPr>
          <w:rFonts w:ascii="Times New Roman" w:eastAsia="Times New Roman" w:hAnsi="Times New Roman" w:cs="Times New Roman"/>
          <w:bCs/>
          <w:sz w:val="24"/>
          <w:szCs w:val="24"/>
        </w:rPr>
        <w:t>та</w:t>
      </w:r>
      <w:r w:rsidRPr="00B36BD0">
        <w:rPr>
          <w:rFonts w:ascii="Times New Roman" w:eastAsia="Times New Roman" w:hAnsi="Times New Roman" w:cs="Times New Roman"/>
          <w:bCs/>
          <w:sz w:val="24"/>
          <w:szCs w:val="24"/>
        </w:rPr>
        <w:t xml:space="preserve"> на пешеходната зона </w:t>
      </w:r>
      <w:r>
        <w:rPr>
          <w:rFonts w:ascii="Times New Roman" w:eastAsia="Times New Roman" w:hAnsi="Times New Roman" w:cs="Times New Roman"/>
          <w:bCs/>
          <w:sz w:val="24"/>
          <w:szCs w:val="24"/>
        </w:rPr>
        <w:t>в ЦГЧ,</w:t>
      </w:r>
      <w:r w:rsidRPr="00B36BD0">
        <w:rPr>
          <w:rFonts w:ascii="Times New Roman" w:eastAsia="Times New Roman" w:hAnsi="Times New Roman" w:cs="Times New Roman"/>
          <w:bCs/>
          <w:sz w:val="24"/>
          <w:szCs w:val="24"/>
        </w:rPr>
        <w:t xml:space="preserve"> създаде</w:t>
      </w:r>
      <w:r>
        <w:rPr>
          <w:rFonts w:ascii="Times New Roman" w:eastAsia="Times New Roman" w:hAnsi="Times New Roman" w:cs="Times New Roman"/>
          <w:bCs/>
          <w:sz w:val="24"/>
          <w:szCs w:val="24"/>
        </w:rPr>
        <w:t xml:space="preserve">ни са </w:t>
      </w:r>
      <w:r w:rsidRPr="00B36BD0">
        <w:rPr>
          <w:rFonts w:ascii="Times New Roman" w:eastAsia="Times New Roman" w:hAnsi="Times New Roman" w:cs="Times New Roman"/>
          <w:bCs/>
          <w:sz w:val="24"/>
          <w:szCs w:val="24"/>
        </w:rPr>
        <w:t xml:space="preserve"> условия за безконфликтно придвижване</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подобр</w:t>
      </w:r>
      <w:r>
        <w:rPr>
          <w:rFonts w:ascii="Times New Roman" w:eastAsia="Times New Roman" w:hAnsi="Times New Roman" w:cs="Times New Roman"/>
          <w:bCs/>
          <w:sz w:val="24"/>
          <w:szCs w:val="24"/>
        </w:rPr>
        <w:t xml:space="preserve">ена е </w:t>
      </w:r>
      <w:r w:rsidRPr="00B36BD0">
        <w:rPr>
          <w:rFonts w:ascii="Times New Roman" w:eastAsia="Times New Roman" w:hAnsi="Times New Roman" w:cs="Times New Roman"/>
          <w:bCs/>
          <w:sz w:val="24"/>
          <w:szCs w:val="24"/>
        </w:rPr>
        <w:t xml:space="preserve"> достъп</w:t>
      </w:r>
      <w:r>
        <w:rPr>
          <w:rFonts w:ascii="Times New Roman" w:eastAsia="Times New Roman" w:hAnsi="Times New Roman" w:cs="Times New Roman"/>
          <w:bCs/>
          <w:sz w:val="24"/>
          <w:szCs w:val="24"/>
        </w:rPr>
        <w:t xml:space="preserve">ната среда </w:t>
      </w:r>
      <w:r w:rsidRPr="00B36BD0">
        <w:rPr>
          <w:rFonts w:ascii="Times New Roman" w:eastAsia="Times New Roman" w:hAnsi="Times New Roman" w:cs="Times New Roman"/>
          <w:bCs/>
          <w:sz w:val="24"/>
          <w:szCs w:val="24"/>
        </w:rPr>
        <w:t xml:space="preserve"> за хората </w:t>
      </w:r>
      <w:r>
        <w:rPr>
          <w:rFonts w:ascii="Times New Roman" w:eastAsia="Times New Roman" w:hAnsi="Times New Roman" w:cs="Times New Roman"/>
          <w:bCs/>
          <w:sz w:val="24"/>
          <w:szCs w:val="24"/>
        </w:rPr>
        <w:t>в неравностойно положение</w:t>
      </w:r>
      <w:r w:rsidRPr="00B36BD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По проекта са подменени настилки; б</w:t>
      </w:r>
      <w:r w:rsidRPr="00B36BD0">
        <w:rPr>
          <w:rFonts w:ascii="Times New Roman" w:eastAsia="Times New Roman" w:hAnsi="Times New Roman" w:cs="Times New Roman"/>
          <w:bCs/>
          <w:sz w:val="24"/>
          <w:szCs w:val="24"/>
        </w:rPr>
        <w:t xml:space="preserve">лагоустроени </w:t>
      </w:r>
      <w:r>
        <w:rPr>
          <w:rFonts w:ascii="Times New Roman" w:eastAsia="Times New Roman" w:hAnsi="Times New Roman" w:cs="Times New Roman"/>
          <w:bCs/>
          <w:sz w:val="24"/>
          <w:szCs w:val="24"/>
        </w:rPr>
        <w:t>са пешеходни пространства; и</w:t>
      </w:r>
      <w:r w:rsidRPr="00B36BD0">
        <w:rPr>
          <w:rFonts w:ascii="Times New Roman" w:eastAsia="Times New Roman" w:hAnsi="Times New Roman" w:cs="Times New Roman"/>
          <w:bCs/>
          <w:sz w:val="24"/>
          <w:szCs w:val="24"/>
        </w:rPr>
        <w:t xml:space="preserve">зграден </w:t>
      </w:r>
      <w:r>
        <w:rPr>
          <w:rFonts w:ascii="Times New Roman" w:eastAsia="Times New Roman" w:hAnsi="Times New Roman" w:cs="Times New Roman"/>
          <w:bCs/>
          <w:sz w:val="24"/>
          <w:szCs w:val="24"/>
        </w:rPr>
        <w:t>е воден ефект „Грамофона“; и</w:t>
      </w:r>
      <w:r w:rsidRPr="00B36BD0">
        <w:rPr>
          <w:rFonts w:ascii="Times New Roman" w:eastAsia="Times New Roman" w:hAnsi="Times New Roman" w:cs="Times New Roman"/>
          <w:bCs/>
          <w:sz w:val="24"/>
          <w:szCs w:val="24"/>
        </w:rPr>
        <w:t>зградена поливна система към елементите на озеленяването; изградени 4 броя питейни фонтанки</w:t>
      </w:r>
      <w:r>
        <w:rPr>
          <w:rFonts w:ascii="Times New Roman" w:eastAsia="Times New Roman" w:hAnsi="Times New Roman" w:cs="Times New Roman"/>
          <w:bCs/>
          <w:sz w:val="24"/>
          <w:szCs w:val="24"/>
        </w:rPr>
        <w:t>; м</w:t>
      </w:r>
      <w:r w:rsidRPr="00B36BD0">
        <w:rPr>
          <w:rFonts w:ascii="Times New Roman" w:eastAsia="Times New Roman" w:hAnsi="Times New Roman" w:cs="Times New Roman"/>
          <w:bCs/>
          <w:sz w:val="24"/>
          <w:szCs w:val="24"/>
        </w:rPr>
        <w:t xml:space="preserve">онтирани </w:t>
      </w:r>
      <w:r>
        <w:rPr>
          <w:rFonts w:ascii="Times New Roman" w:eastAsia="Times New Roman" w:hAnsi="Times New Roman" w:cs="Times New Roman"/>
          <w:bCs/>
          <w:sz w:val="24"/>
          <w:szCs w:val="24"/>
        </w:rPr>
        <w:t>са пейки; и</w:t>
      </w:r>
      <w:r w:rsidRPr="00B36BD0">
        <w:rPr>
          <w:rFonts w:ascii="Times New Roman" w:eastAsia="Times New Roman" w:hAnsi="Times New Roman" w:cs="Times New Roman"/>
          <w:bCs/>
          <w:sz w:val="24"/>
          <w:szCs w:val="24"/>
        </w:rPr>
        <w:t xml:space="preserve">зградени </w:t>
      </w:r>
      <w:r>
        <w:rPr>
          <w:rFonts w:ascii="Times New Roman" w:eastAsia="Times New Roman" w:hAnsi="Times New Roman" w:cs="Times New Roman"/>
          <w:bCs/>
          <w:sz w:val="24"/>
          <w:szCs w:val="24"/>
        </w:rPr>
        <w:t xml:space="preserve">са </w:t>
      </w:r>
      <w:r w:rsidRPr="00B36BD0">
        <w:rPr>
          <w:rFonts w:ascii="Times New Roman" w:eastAsia="Times New Roman" w:hAnsi="Times New Roman" w:cs="Times New Roman"/>
          <w:bCs/>
          <w:sz w:val="24"/>
          <w:szCs w:val="24"/>
        </w:rPr>
        <w:t>72 броя нови осветителни улични стълбове с енер</w:t>
      </w:r>
      <w:r>
        <w:rPr>
          <w:rFonts w:ascii="Times New Roman" w:eastAsia="Times New Roman" w:hAnsi="Times New Roman" w:cs="Times New Roman"/>
          <w:bCs/>
          <w:sz w:val="24"/>
          <w:szCs w:val="24"/>
        </w:rPr>
        <w:t>госпестяващи осветителни тела; и</w:t>
      </w:r>
      <w:r w:rsidRPr="00B36BD0">
        <w:rPr>
          <w:rFonts w:ascii="Times New Roman" w:eastAsia="Times New Roman" w:hAnsi="Times New Roman" w:cs="Times New Roman"/>
          <w:bCs/>
          <w:sz w:val="24"/>
          <w:szCs w:val="24"/>
        </w:rPr>
        <w:t xml:space="preserve">нсталирани </w:t>
      </w:r>
      <w:r>
        <w:rPr>
          <w:rFonts w:ascii="Times New Roman" w:eastAsia="Times New Roman" w:hAnsi="Times New Roman" w:cs="Times New Roman"/>
          <w:bCs/>
          <w:sz w:val="24"/>
          <w:szCs w:val="24"/>
        </w:rPr>
        <w:t xml:space="preserve">са </w:t>
      </w:r>
      <w:r w:rsidRPr="00B36BD0">
        <w:rPr>
          <w:rFonts w:ascii="Times New Roman" w:eastAsia="Times New Roman" w:hAnsi="Times New Roman" w:cs="Times New Roman"/>
          <w:bCs/>
          <w:sz w:val="24"/>
          <w:szCs w:val="24"/>
        </w:rPr>
        <w:t>елементи на система за видеонаблюдение, вкл</w:t>
      </w:r>
      <w:r>
        <w:rPr>
          <w:rFonts w:ascii="Times New Roman" w:eastAsia="Times New Roman" w:hAnsi="Times New Roman" w:cs="Times New Roman"/>
          <w:bCs/>
          <w:sz w:val="24"/>
          <w:szCs w:val="24"/>
        </w:rPr>
        <w:t>. поставяне на 15 броя камери; с</w:t>
      </w:r>
      <w:r w:rsidRPr="00B36BD0">
        <w:rPr>
          <w:rFonts w:ascii="Times New Roman" w:eastAsia="Times New Roman" w:hAnsi="Times New Roman" w:cs="Times New Roman"/>
          <w:bCs/>
          <w:sz w:val="24"/>
          <w:szCs w:val="24"/>
        </w:rPr>
        <w:t>ъздадена скул</w:t>
      </w:r>
      <w:r>
        <w:rPr>
          <w:rFonts w:ascii="Times New Roman" w:eastAsia="Times New Roman" w:hAnsi="Times New Roman" w:cs="Times New Roman"/>
          <w:bCs/>
          <w:sz w:val="24"/>
          <w:szCs w:val="24"/>
        </w:rPr>
        <w:t>птурна композиция VIA PONTICA; и</w:t>
      </w:r>
      <w:r w:rsidRPr="00B36BD0">
        <w:rPr>
          <w:rFonts w:ascii="Times New Roman" w:eastAsia="Times New Roman" w:hAnsi="Times New Roman" w:cs="Times New Roman"/>
          <w:bCs/>
          <w:sz w:val="24"/>
          <w:szCs w:val="24"/>
        </w:rPr>
        <w:t xml:space="preserve">зградена </w:t>
      </w:r>
      <w:r>
        <w:rPr>
          <w:rFonts w:ascii="Times New Roman" w:eastAsia="Times New Roman" w:hAnsi="Times New Roman" w:cs="Times New Roman"/>
          <w:bCs/>
          <w:sz w:val="24"/>
          <w:szCs w:val="24"/>
        </w:rPr>
        <w:t xml:space="preserve">е </w:t>
      </w:r>
      <w:r w:rsidRPr="00B36BD0">
        <w:rPr>
          <w:rFonts w:ascii="Times New Roman" w:eastAsia="Times New Roman" w:hAnsi="Times New Roman" w:cs="Times New Roman"/>
          <w:bCs/>
          <w:sz w:val="24"/>
          <w:szCs w:val="24"/>
        </w:rPr>
        <w:t>художествена</w:t>
      </w:r>
      <w:r>
        <w:rPr>
          <w:rFonts w:ascii="Times New Roman" w:eastAsia="Times New Roman" w:hAnsi="Times New Roman" w:cs="Times New Roman"/>
          <w:bCs/>
          <w:sz w:val="24"/>
          <w:szCs w:val="24"/>
        </w:rPr>
        <w:t xml:space="preserve"> пластика „Рибарска мрежа“ и </w:t>
      </w:r>
      <w:r w:rsidRPr="00B36BD0">
        <w:rPr>
          <w:rFonts w:ascii="Times New Roman" w:eastAsia="Times New Roman" w:hAnsi="Times New Roman" w:cs="Times New Roman"/>
          <w:bCs/>
          <w:sz w:val="24"/>
          <w:szCs w:val="24"/>
        </w:rPr>
        <w:t xml:space="preserve"> „Карта на стария Бургас“. С реализираните дейности по проекта е изграден единен облик на централната градска част със специфична символика и възможност за развитие и надграждане. </w:t>
      </w:r>
    </w:p>
    <w:p w14:paraId="14533728" w14:textId="77777777" w:rsidR="00200C5A" w:rsidRPr="0042722F" w:rsidRDefault="00200C5A" w:rsidP="00B93EBF">
      <w:pPr>
        <w:pStyle w:val="ListParagraph"/>
        <w:numPr>
          <w:ilvl w:val="0"/>
          <w:numId w:val="19"/>
        </w:numPr>
        <w:spacing w:after="200" w:line="276" w:lineRule="auto"/>
        <w:ind w:left="0" w:firstLine="360"/>
        <w:jc w:val="both"/>
        <w:rPr>
          <w:rFonts w:ascii="Times New Roman" w:eastAsia="Times New Roman" w:hAnsi="Times New Roman" w:cs="Times New Roman"/>
          <w:bCs/>
          <w:sz w:val="24"/>
          <w:szCs w:val="24"/>
        </w:rPr>
      </w:pPr>
      <w:r w:rsidRPr="0042722F">
        <w:rPr>
          <w:rFonts w:ascii="Times New Roman" w:eastAsia="Times New Roman" w:hAnsi="Times New Roman" w:cs="Times New Roman"/>
          <w:b/>
          <w:bCs/>
          <w:sz w:val="24"/>
          <w:szCs w:val="24"/>
        </w:rPr>
        <w:t>Проект ЗВ I -  1.2 Обновяване на градска жизнена среда в ж.к. Възраждане- I етап</w:t>
      </w:r>
      <w:r w:rsidRPr="0042722F">
        <w:rPr>
          <w:rFonts w:ascii="Times New Roman" w:eastAsia="Times New Roman" w:hAnsi="Times New Roman" w:cs="Times New Roman"/>
          <w:bCs/>
          <w:sz w:val="24"/>
          <w:szCs w:val="24"/>
        </w:rPr>
        <w:t xml:space="preserve">. С реализирането на проекта са реконструирани следните обекти: площад Жени Патева; ул. Цар Самуил, ул. Македония, ул. Пробуда, ул. Любен Каравелов, ул. Васил Левски, част от ул. Ивайло; Обновени са зелени междублокови пространства в ж. к Възраждане (между ул. Дебелт, ул. Цар Самуил, ул. Цар Калоян, ул. Хр. Фотев, ул. Ивайло и бул. Сан Стефано; между ул. Л. Каравелов,  ул. Цар Калоян, ул. Васил Левски </w:t>
      </w:r>
      <w:r w:rsidRPr="0042722F">
        <w:rPr>
          <w:rFonts w:ascii="Times New Roman" w:eastAsia="Times New Roman" w:hAnsi="Times New Roman" w:cs="Times New Roman"/>
          <w:bCs/>
          <w:sz w:val="24"/>
          <w:szCs w:val="24"/>
        </w:rPr>
        <w:lastRenderedPageBreak/>
        <w:t>и ул. Дебелт); ул. Кооператор и ул. Фердинандова. С реализацията на проекта бяха рехабилитирани улични платна и настилки; въведено е еднопосочно движение следствие на променена организация на движението; увеличени са паркоместата; поставени са нови елементи на градско обзавеждане – пейки, кошчета за отпадъци колчета и анти-паркинг елементи; Предвидено енергоефективно улично осветление.</w:t>
      </w:r>
    </w:p>
    <w:p w14:paraId="5777B40D" w14:textId="28EBC432" w:rsidR="00200C5A" w:rsidRDefault="00200C5A" w:rsidP="00200C5A">
      <w:pPr>
        <w:spacing w:after="200" w:line="276" w:lineRule="auto"/>
        <w:ind w:firstLine="360"/>
        <w:jc w:val="both"/>
        <w:rPr>
          <w:rFonts w:ascii="Times New Roman" w:eastAsia="Times New Roman" w:hAnsi="Times New Roman" w:cs="Times New Roman"/>
          <w:bCs/>
          <w:sz w:val="24"/>
          <w:szCs w:val="24"/>
        </w:rPr>
      </w:pPr>
      <w:r w:rsidRPr="0042722F">
        <w:rPr>
          <w:rFonts w:ascii="Times New Roman" w:eastAsia="Times New Roman" w:hAnsi="Times New Roman" w:cs="Times New Roman"/>
          <w:bCs/>
          <w:sz w:val="24"/>
          <w:szCs w:val="24"/>
        </w:rPr>
        <w:t>С реконструкция на площад Жени Патева е</w:t>
      </w:r>
      <w:r w:rsidR="00294315">
        <w:rPr>
          <w:rFonts w:ascii="Times New Roman" w:eastAsia="Times New Roman" w:hAnsi="Times New Roman" w:cs="Times New Roman"/>
          <w:bCs/>
          <w:sz w:val="24"/>
          <w:szCs w:val="24"/>
        </w:rPr>
        <w:t xml:space="preserve"> и</w:t>
      </w:r>
      <w:r w:rsidRPr="0042722F">
        <w:rPr>
          <w:rFonts w:ascii="Times New Roman" w:eastAsia="Times New Roman" w:hAnsi="Times New Roman" w:cs="Times New Roman"/>
          <w:bCs/>
          <w:sz w:val="24"/>
          <w:szCs w:val="24"/>
        </w:rPr>
        <w:t xml:space="preserve">зградена детска площадка, предназначена за </w:t>
      </w:r>
      <w:r>
        <w:rPr>
          <w:rFonts w:ascii="Times New Roman" w:eastAsia="Times New Roman" w:hAnsi="Times New Roman" w:cs="Times New Roman"/>
          <w:bCs/>
          <w:sz w:val="24"/>
          <w:szCs w:val="24"/>
        </w:rPr>
        <w:t>възрастова група от 3-12 год.; и</w:t>
      </w:r>
      <w:r w:rsidRPr="0042722F">
        <w:rPr>
          <w:rFonts w:ascii="Times New Roman" w:eastAsia="Times New Roman" w:hAnsi="Times New Roman" w:cs="Times New Roman"/>
          <w:bCs/>
          <w:sz w:val="24"/>
          <w:szCs w:val="24"/>
        </w:rPr>
        <w:t>зградени н</w:t>
      </w:r>
      <w:r>
        <w:rPr>
          <w:rFonts w:ascii="Times New Roman" w:eastAsia="Times New Roman" w:hAnsi="Times New Roman" w:cs="Times New Roman"/>
          <w:bCs/>
          <w:sz w:val="24"/>
          <w:szCs w:val="24"/>
        </w:rPr>
        <w:t>ови места за отдих на открито; и</w:t>
      </w:r>
      <w:r w:rsidRPr="0042722F">
        <w:rPr>
          <w:rFonts w:ascii="Times New Roman" w:eastAsia="Times New Roman" w:hAnsi="Times New Roman" w:cs="Times New Roman"/>
          <w:bCs/>
          <w:sz w:val="24"/>
          <w:szCs w:val="24"/>
        </w:rPr>
        <w:t>зградени и възстановявани  тротоарни и алейни настилки – различе</w:t>
      </w:r>
      <w:r>
        <w:rPr>
          <w:rFonts w:ascii="Times New Roman" w:eastAsia="Times New Roman" w:hAnsi="Times New Roman" w:cs="Times New Roman"/>
          <w:bCs/>
          <w:sz w:val="24"/>
          <w:szCs w:val="24"/>
        </w:rPr>
        <w:t>н вид настилка около сградата; и</w:t>
      </w:r>
      <w:r w:rsidRPr="0042722F">
        <w:rPr>
          <w:rFonts w:ascii="Times New Roman" w:eastAsia="Times New Roman" w:hAnsi="Times New Roman" w:cs="Times New Roman"/>
          <w:bCs/>
          <w:sz w:val="24"/>
          <w:szCs w:val="24"/>
        </w:rPr>
        <w:t>зползвани са иновативни архитектурно-пространствени, композиционни, инженерни и дизайнерски решения за разнообразяване на сградата; Поставени са нови елементи на градско обзавеждане (пейки, беседки, кошчета за отпадъци и др.); В</w:t>
      </w:r>
      <w:r>
        <w:rPr>
          <w:rFonts w:ascii="Times New Roman" w:eastAsia="Times New Roman" w:hAnsi="Times New Roman" w:cs="Times New Roman"/>
          <w:bCs/>
          <w:sz w:val="24"/>
          <w:szCs w:val="24"/>
        </w:rPr>
        <w:t>ъв</w:t>
      </w:r>
      <w:r w:rsidRPr="0042722F">
        <w:rPr>
          <w:rFonts w:ascii="Times New Roman" w:eastAsia="Times New Roman" w:hAnsi="Times New Roman" w:cs="Times New Roman"/>
          <w:bCs/>
          <w:sz w:val="24"/>
          <w:szCs w:val="24"/>
        </w:rPr>
        <w:t>едени са енергоспестяващи елементи на улично и алейно осветление; Приложени са мерки за постигане на достъпна среда (снишавания на тротоари на местата за пресичане, полагане на подходящи тротоарни и алейни настилки); Изградени са нови и са обновени съществуващи зелени площи, дървесни и храстови видове; Поставени са средства за видеонаблюдение на ключови места, за повишаване сигурността и намаляване случаите на вандализъм.</w:t>
      </w:r>
    </w:p>
    <w:p w14:paraId="26432B3E" w14:textId="77777777" w:rsidR="00200C5A" w:rsidRDefault="00200C5A" w:rsidP="00200C5A">
      <w:pPr>
        <w:spacing w:after="20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w:t>
      </w:r>
      <w:r w:rsidRPr="004B5981">
        <w:rPr>
          <w:rFonts w:ascii="Times New Roman" w:eastAsia="Times New Roman" w:hAnsi="Times New Roman" w:cs="Times New Roman"/>
          <w:bCs/>
          <w:sz w:val="24"/>
          <w:szCs w:val="24"/>
        </w:rPr>
        <w:t>еконструиран</w:t>
      </w:r>
      <w:r>
        <w:rPr>
          <w:rFonts w:ascii="Times New Roman" w:eastAsia="Times New Roman" w:hAnsi="Times New Roman" w:cs="Times New Roman"/>
          <w:bCs/>
          <w:sz w:val="24"/>
          <w:szCs w:val="24"/>
        </w:rPr>
        <w:t xml:space="preserve"> е</w:t>
      </w:r>
      <w:r w:rsidRPr="004B5981">
        <w:rPr>
          <w:rFonts w:ascii="Times New Roman" w:eastAsia="Times New Roman" w:hAnsi="Times New Roman" w:cs="Times New Roman"/>
          <w:bCs/>
          <w:sz w:val="24"/>
          <w:szCs w:val="24"/>
        </w:rPr>
        <w:t xml:space="preserve"> ул. "Цариградска" от о.т. 469 до о.т.  319 и от о.т. 468б до о.т. 469 и прилежащо пространство в УПИ I, кв. 38, на ж.к. "Възраждане". Реконструирани са 414 м (4 877м²) от ул. „Цариградска", ж.к. "Възраждане"; Рехабилитирано е</w:t>
      </w:r>
      <w:r>
        <w:rPr>
          <w:rFonts w:ascii="Times New Roman" w:eastAsia="Times New Roman" w:hAnsi="Times New Roman" w:cs="Times New Roman"/>
          <w:bCs/>
          <w:sz w:val="24"/>
          <w:szCs w:val="24"/>
        </w:rPr>
        <w:t xml:space="preserve"> </w:t>
      </w:r>
      <w:r w:rsidRPr="004B5981">
        <w:rPr>
          <w:rFonts w:ascii="Times New Roman" w:eastAsia="Times New Roman" w:hAnsi="Times New Roman" w:cs="Times New Roman"/>
          <w:bCs/>
          <w:sz w:val="24"/>
          <w:szCs w:val="24"/>
        </w:rPr>
        <w:t>прилежащото пространство с площ 10 534.88 м² от УПИ I, кв. 38 на ж.к. "Възраждане"; Реконструирани са 8 528 м² улични настилки; Изградени са 4 660 м² тротоарни настилки; Създ</w:t>
      </w:r>
      <w:r>
        <w:rPr>
          <w:rFonts w:ascii="Times New Roman" w:eastAsia="Times New Roman" w:hAnsi="Times New Roman" w:cs="Times New Roman"/>
          <w:bCs/>
          <w:sz w:val="24"/>
          <w:szCs w:val="24"/>
        </w:rPr>
        <w:t>а</w:t>
      </w:r>
      <w:r w:rsidRPr="004B5981">
        <w:rPr>
          <w:rFonts w:ascii="Times New Roman" w:eastAsia="Times New Roman" w:hAnsi="Times New Roman" w:cs="Times New Roman"/>
          <w:bCs/>
          <w:sz w:val="24"/>
          <w:szCs w:val="24"/>
        </w:rPr>
        <w:t>дени са нови паркинги с 299 паркоместа; Поставени са 45 броя нови елементи на уличното осветление-енергоспестяващи лампи ("LED"); Градската среда е  обогатена  с допълнителни елементи на градското обзавеждане - пейки(19 бр.), кошчета за отпадъци (21 бр.), боларди (546 бр.), широколистни (62 бр.) и иглолистни (32 бр.) дървесни видове; Изпълнена е  хоризонтална маркировка и вертикална сигнализация с пътни знаци.</w:t>
      </w:r>
    </w:p>
    <w:p w14:paraId="79DEBF2A" w14:textId="77777777" w:rsidR="00200C5A" w:rsidRPr="006E51F4" w:rsidRDefault="00200C5A" w:rsidP="00B93EBF">
      <w:pPr>
        <w:pStyle w:val="ListParagraph"/>
        <w:numPr>
          <w:ilvl w:val="0"/>
          <w:numId w:val="19"/>
        </w:numPr>
        <w:spacing w:after="20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Проект ЗВ I -  1.3 Обновяване на градска жизнена среда в ЦГЧ и Приморски парк- I етап - Реконструкция на историческо ядро на Приморски парк и южна част; ул. Константин Фотинов</w:t>
      </w:r>
    </w:p>
    <w:p w14:paraId="71589FB2" w14:textId="77777777" w:rsidR="00200C5A" w:rsidRPr="00B36BD0" w:rsidRDefault="00200C5A" w:rsidP="00200C5A">
      <w:pPr>
        <w:spacing w:after="200" w:line="276" w:lineRule="auto"/>
        <w:ind w:firstLine="360"/>
        <w:jc w:val="both"/>
        <w:rPr>
          <w:rFonts w:ascii="Times New Roman" w:eastAsia="Times New Roman" w:hAnsi="Times New Roman" w:cs="Times New Roman"/>
          <w:bCs/>
          <w:sz w:val="24"/>
          <w:szCs w:val="24"/>
        </w:rPr>
      </w:pPr>
      <w:r w:rsidRPr="00B36BD0">
        <w:rPr>
          <w:rFonts w:ascii="Times New Roman" w:eastAsia="Times New Roman" w:hAnsi="Times New Roman" w:cs="Times New Roman"/>
          <w:bCs/>
          <w:sz w:val="24"/>
          <w:szCs w:val="24"/>
        </w:rPr>
        <w:t xml:space="preserve">С проекта е реконструирана ул."Средна Гора" от ул."Цар Симеон I-ви" до ул."Проф. Асен Златаров". Положена асфалтова настилка 1000 кв. м </w:t>
      </w:r>
      <w:r>
        <w:rPr>
          <w:rFonts w:ascii="Times New Roman" w:eastAsia="Times New Roman" w:hAnsi="Times New Roman" w:cs="Times New Roman"/>
          <w:bCs/>
          <w:sz w:val="24"/>
          <w:szCs w:val="24"/>
          <w:lang w:val="en-US"/>
        </w:rPr>
        <w:t>.</w:t>
      </w:r>
      <w:r w:rsidRPr="00B36BD0">
        <w:rPr>
          <w:rFonts w:ascii="Times New Roman" w:eastAsia="Times New Roman" w:hAnsi="Times New Roman" w:cs="Times New Roman"/>
          <w:bCs/>
          <w:sz w:val="24"/>
          <w:szCs w:val="24"/>
        </w:rPr>
        <w:t xml:space="preserve">С проекта на ул. Константин Фотинов е реконструирана уличната мрежа, положена е нова  улични настилки и са реконструирани тротоарните настилки. </w:t>
      </w:r>
      <w:r>
        <w:rPr>
          <w:rFonts w:ascii="Times New Roman" w:eastAsia="Times New Roman" w:hAnsi="Times New Roman" w:cs="Times New Roman"/>
          <w:bCs/>
          <w:sz w:val="24"/>
          <w:szCs w:val="24"/>
          <w:lang w:val="en-US"/>
        </w:rPr>
        <w:t>П</w:t>
      </w:r>
      <w:r w:rsidRPr="00B36BD0">
        <w:rPr>
          <w:rFonts w:ascii="Times New Roman" w:eastAsia="Times New Roman" w:hAnsi="Times New Roman" w:cs="Times New Roman"/>
          <w:bCs/>
          <w:sz w:val="24"/>
          <w:szCs w:val="24"/>
        </w:rPr>
        <w:t xml:space="preserve">оставени </w:t>
      </w:r>
      <w:r>
        <w:rPr>
          <w:rFonts w:ascii="Times New Roman" w:eastAsia="Times New Roman" w:hAnsi="Times New Roman" w:cs="Times New Roman"/>
          <w:bCs/>
          <w:sz w:val="24"/>
          <w:szCs w:val="24"/>
          <w:lang w:val="en-US"/>
        </w:rPr>
        <w:t xml:space="preserve">са </w:t>
      </w:r>
      <w:r w:rsidRPr="00B36BD0">
        <w:rPr>
          <w:rFonts w:ascii="Times New Roman" w:eastAsia="Times New Roman" w:hAnsi="Times New Roman" w:cs="Times New Roman"/>
          <w:bCs/>
          <w:sz w:val="24"/>
          <w:szCs w:val="24"/>
        </w:rPr>
        <w:t>и нови елементи на уличното осветление</w:t>
      </w:r>
      <w:r>
        <w:rPr>
          <w:rFonts w:ascii="Times New Roman" w:eastAsia="Times New Roman" w:hAnsi="Times New Roman" w:cs="Times New Roman"/>
          <w:bCs/>
          <w:sz w:val="24"/>
          <w:szCs w:val="24"/>
          <w:lang w:val="en-US"/>
        </w:rPr>
        <w:t xml:space="preserve">. </w:t>
      </w:r>
      <w:r w:rsidRPr="00B36BD0">
        <w:rPr>
          <w:rFonts w:ascii="Times New Roman" w:eastAsia="Times New Roman" w:hAnsi="Times New Roman" w:cs="Times New Roman"/>
          <w:bCs/>
          <w:sz w:val="24"/>
          <w:szCs w:val="24"/>
        </w:rPr>
        <w:t>С проекта за реконструкция на историческо ядро на Приморски парк и южна част са реконструирани пространствата за отдих и рекреация: обнов</w:t>
      </w:r>
      <w:r>
        <w:rPr>
          <w:rFonts w:ascii="Times New Roman" w:eastAsia="Times New Roman" w:hAnsi="Times New Roman" w:cs="Times New Roman"/>
          <w:bCs/>
          <w:sz w:val="24"/>
          <w:szCs w:val="24"/>
        </w:rPr>
        <w:t>е</w:t>
      </w:r>
      <w:r w:rsidRPr="00B36BD0">
        <w:rPr>
          <w:rFonts w:ascii="Times New Roman" w:eastAsia="Times New Roman" w:hAnsi="Times New Roman" w:cs="Times New Roman"/>
          <w:bCs/>
          <w:sz w:val="24"/>
          <w:szCs w:val="24"/>
        </w:rPr>
        <w:t xml:space="preserve">н е фонтана в Южна част на Приморски парк;  </w:t>
      </w:r>
      <w:r>
        <w:rPr>
          <w:rFonts w:ascii="Times New Roman" w:eastAsia="Times New Roman" w:hAnsi="Times New Roman" w:cs="Times New Roman"/>
          <w:bCs/>
          <w:sz w:val="24"/>
          <w:szCs w:val="24"/>
        </w:rPr>
        <w:t xml:space="preserve">изградена </w:t>
      </w:r>
      <w:r w:rsidRPr="00B36BD0">
        <w:rPr>
          <w:rFonts w:ascii="Times New Roman" w:eastAsia="Times New Roman" w:hAnsi="Times New Roman" w:cs="Times New Roman"/>
          <w:bCs/>
          <w:sz w:val="24"/>
          <w:szCs w:val="24"/>
        </w:rPr>
        <w:t xml:space="preserve">е автоматизирана поливна система; </w:t>
      </w:r>
      <w:r>
        <w:rPr>
          <w:rFonts w:ascii="Times New Roman" w:eastAsia="Times New Roman" w:hAnsi="Times New Roman" w:cs="Times New Roman"/>
          <w:bCs/>
          <w:sz w:val="24"/>
          <w:szCs w:val="24"/>
        </w:rPr>
        <w:t>и</w:t>
      </w:r>
      <w:r w:rsidRPr="00B36BD0">
        <w:rPr>
          <w:rFonts w:ascii="Times New Roman" w:eastAsia="Times New Roman" w:hAnsi="Times New Roman" w:cs="Times New Roman"/>
          <w:bCs/>
          <w:sz w:val="24"/>
          <w:szCs w:val="24"/>
        </w:rPr>
        <w:t xml:space="preserve">зградени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и два подземни резервоара за събиране на дъждовна вода за поливни нужди; </w:t>
      </w:r>
      <w:r>
        <w:rPr>
          <w:rFonts w:ascii="Times New Roman" w:eastAsia="Times New Roman" w:hAnsi="Times New Roman" w:cs="Times New Roman"/>
          <w:bCs/>
          <w:sz w:val="24"/>
          <w:szCs w:val="24"/>
        </w:rPr>
        <w:t>н</w:t>
      </w:r>
      <w:r w:rsidRPr="00B36BD0">
        <w:rPr>
          <w:rFonts w:ascii="Times New Roman" w:eastAsia="Times New Roman" w:hAnsi="Times New Roman" w:cs="Times New Roman"/>
          <w:bCs/>
          <w:sz w:val="24"/>
          <w:szCs w:val="24"/>
        </w:rPr>
        <w:t xml:space="preserve">апълно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реконструирани три от осемте подпорни стени в обхвата на Приморския парк;  </w:t>
      </w:r>
      <w:r>
        <w:rPr>
          <w:rFonts w:ascii="Times New Roman" w:eastAsia="Times New Roman" w:hAnsi="Times New Roman" w:cs="Times New Roman"/>
          <w:bCs/>
          <w:sz w:val="24"/>
          <w:szCs w:val="24"/>
        </w:rPr>
        <w:t>поставяно</w:t>
      </w:r>
      <w:r w:rsidRPr="00B36BD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en-US"/>
        </w:rPr>
        <w:t>е</w:t>
      </w:r>
      <w:r>
        <w:rPr>
          <w:rFonts w:ascii="Times New Roman" w:eastAsia="Times New Roman" w:hAnsi="Times New Roman" w:cs="Times New Roman"/>
          <w:bCs/>
          <w:sz w:val="24"/>
          <w:szCs w:val="24"/>
        </w:rPr>
        <w:t xml:space="preserve"> и ново алейно осветление и камери; р</w:t>
      </w:r>
      <w:r w:rsidRPr="00B36BD0">
        <w:rPr>
          <w:rFonts w:ascii="Times New Roman" w:eastAsia="Times New Roman" w:hAnsi="Times New Roman" w:cs="Times New Roman"/>
          <w:bCs/>
          <w:sz w:val="24"/>
          <w:szCs w:val="24"/>
        </w:rPr>
        <w:t xml:space="preserve">еконструирана </w:t>
      </w:r>
      <w:r>
        <w:rPr>
          <w:rFonts w:ascii="Times New Roman" w:eastAsia="Times New Roman" w:hAnsi="Times New Roman" w:cs="Times New Roman"/>
          <w:bCs/>
          <w:sz w:val="24"/>
          <w:szCs w:val="24"/>
          <w:lang w:val="en-US"/>
        </w:rPr>
        <w:t>е</w:t>
      </w:r>
      <w:r w:rsidRPr="00B36BD0">
        <w:rPr>
          <w:rFonts w:ascii="Times New Roman" w:eastAsia="Times New Roman" w:hAnsi="Times New Roman" w:cs="Times New Roman"/>
          <w:bCs/>
          <w:sz w:val="24"/>
          <w:szCs w:val="24"/>
        </w:rPr>
        <w:t xml:space="preserve"> фонтанката при паметник Петя Дубарова, при паметник Васил Левски, при стълбите към централен плаж. Изградени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lastRenderedPageBreak/>
        <w:t>4 нови питейни фонтанки, подходящи за ползване от хора в неравностойно положение на територията на Приморски парк. Обогатена е парковата среда с допълнителни елементи на градското обзавеждане - 393 пейки, 195 кошчета за отпадъци, 35 кошчета за кучешки екскременти</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на територията на Приморски парк. В рамките на проекта е изградена нова детска площадка на територията на парка.</w:t>
      </w:r>
    </w:p>
    <w:p w14:paraId="6FF3702A" w14:textId="77777777" w:rsidR="00200C5A" w:rsidRPr="006E51F4" w:rsidRDefault="00200C5A" w:rsidP="00B93EBF">
      <w:pPr>
        <w:pStyle w:val="ListParagraph"/>
        <w:numPr>
          <w:ilvl w:val="0"/>
          <w:numId w:val="19"/>
        </w:numPr>
        <w:spacing w:after="200" w:line="276" w:lineRule="auto"/>
        <w:ind w:left="0" w:firstLine="360"/>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1.5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Обновяване на градска жизнена среда в ЦГЧ и Приморски парк - ул. Отец Паисий, ул. Лермонтов, ул. Успенска, ул. Иларион Макариополски, ул. Граф Игнатиев , ул. Гео Милев</w:t>
      </w:r>
      <w:r>
        <w:rPr>
          <w:rFonts w:ascii="Times New Roman" w:eastAsia="Times New Roman" w:hAnsi="Times New Roman" w:cs="Times New Roman"/>
          <w:b/>
          <w:sz w:val="24"/>
          <w:szCs w:val="24"/>
        </w:rPr>
        <w:t>“.</w:t>
      </w:r>
    </w:p>
    <w:p w14:paraId="6922E8E0" w14:textId="77777777" w:rsidR="00200C5A" w:rsidRPr="00CF150E" w:rsidRDefault="00200C5A" w:rsidP="00200C5A">
      <w:pPr>
        <w:spacing w:after="200" w:line="276" w:lineRule="auto"/>
        <w:ind w:firstLine="360"/>
        <w:jc w:val="both"/>
        <w:rPr>
          <w:rFonts w:ascii="Times New Roman" w:eastAsia="Times New Roman" w:hAnsi="Times New Roman" w:cs="Times New Roman"/>
          <w:b/>
          <w:bCs/>
          <w:sz w:val="24"/>
          <w:szCs w:val="24"/>
        </w:rPr>
      </w:pPr>
      <w:r w:rsidRPr="00B36BD0">
        <w:rPr>
          <w:rFonts w:ascii="Times New Roman" w:eastAsia="Times New Roman" w:hAnsi="Times New Roman" w:cs="Times New Roman"/>
          <w:bCs/>
          <w:sz w:val="24"/>
          <w:szCs w:val="24"/>
        </w:rPr>
        <w:t xml:space="preserve">С реализирането на проекта на ул. Отец Паисий, ул. Възраждане, ул. Лермонтов, ул. Шипка, ул. Константин Фотинов, ул. Митрополит Симеон, ул. Успенска, ул. Иларион Макариополски, ул. Граф Игнатиев , ул. Гео Милев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реконструирани улици в ЦГЧ, положена </w:t>
      </w:r>
      <w:r>
        <w:rPr>
          <w:rFonts w:ascii="Times New Roman" w:eastAsia="Times New Roman" w:hAnsi="Times New Roman" w:cs="Times New Roman"/>
          <w:bCs/>
          <w:sz w:val="24"/>
          <w:szCs w:val="24"/>
        </w:rPr>
        <w:t xml:space="preserve">е </w:t>
      </w:r>
      <w:r w:rsidRPr="00B36BD0">
        <w:rPr>
          <w:rFonts w:ascii="Times New Roman" w:eastAsia="Times New Roman" w:hAnsi="Times New Roman" w:cs="Times New Roman"/>
          <w:bCs/>
          <w:sz w:val="24"/>
          <w:szCs w:val="24"/>
        </w:rPr>
        <w:t>нова настилка и реконструирани тротоарни настилки. В допълнение към това са поставени нови елементи на уличното осветление и обогатена градската среда с допълнителни елементи на градското обзавеждане - пейки, кошчета за отпадъци, боларди, саксии с цвет</w:t>
      </w:r>
      <w:r>
        <w:rPr>
          <w:rFonts w:ascii="Times New Roman" w:eastAsia="Times New Roman" w:hAnsi="Times New Roman" w:cs="Times New Roman"/>
          <w:bCs/>
          <w:sz w:val="24"/>
          <w:szCs w:val="24"/>
        </w:rPr>
        <w:t xml:space="preserve">я или дървета. Положена </w:t>
      </w:r>
      <w:r w:rsidRPr="00B36BD0">
        <w:rPr>
          <w:rFonts w:ascii="Times New Roman" w:eastAsia="Times New Roman" w:hAnsi="Times New Roman" w:cs="Times New Roman"/>
          <w:bCs/>
          <w:sz w:val="24"/>
          <w:szCs w:val="24"/>
        </w:rPr>
        <w:t>е и 797 кв.</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м асфалтова настилка и 338 кв.</w:t>
      </w:r>
      <w:r>
        <w:rPr>
          <w:rFonts w:ascii="Times New Roman" w:eastAsia="Times New Roman" w:hAnsi="Times New Roman" w:cs="Times New Roman"/>
          <w:bCs/>
          <w:sz w:val="24"/>
          <w:szCs w:val="24"/>
        </w:rPr>
        <w:t xml:space="preserve"> </w:t>
      </w:r>
      <w:r w:rsidRPr="00B36BD0">
        <w:rPr>
          <w:rFonts w:ascii="Times New Roman" w:eastAsia="Times New Roman" w:hAnsi="Times New Roman" w:cs="Times New Roman"/>
          <w:bCs/>
          <w:sz w:val="24"/>
          <w:szCs w:val="24"/>
        </w:rPr>
        <w:t>м тротоарна настилка.</w:t>
      </w:r>
    </w:p>
    <w:p w14:paraId="7B4CCFAF" w14:textId="77777777" w:rsidR="00200C5A" w:rsidRDefault="00200C5A" w:rsidP="00B93EBF">
      <w:pPr>
        <w:pStyle w:val="ListParagraph"/>
        <w:numPr>
          <w:ilvl w:val="0"/>
          <w:numId w:val="19"/>
        </w:numPr>
        <w:spacing w:after="200" w:line="276" w:lineRule="auto"/>
        <w:jc w:val="both"/>
        <w:rPr>
          <w:rFonts w:ascii="Times New Roman" w:eastAsia="Times New Roman" w:hAnsi="Times New Roman" w:cs="Times New Roman"/>
          <w:b/>
          <w:bCs/>
          <w:sz w:val="24"/>
          <w:szCs w:val="24"/>
        </w:rPr>
      </w:pPr>
      <w:r w:rsidRPr="00CF150E">
        <w:rPr>
          <w:rFonts w:ascii="Times New Roman" w:eastAsia="Times New Roman" w:hAnsi="Times New Roman" w:cs="Times New Roman"/>
          <w:b/>
          <w:bCs/>
          <w:sz w:val="24"/>
          <w:szCs w:val="24"/>
        </w:rPr>
        <w:t xml:space="preserve">Проект ЗВ I -  1.6 </w:t>
      </w:r>
      <w:r>
        <w:rPr>
          <w:rFonts w:ascii="Times New Roman" w:eastAsia="Times New Roman" w:hAnsi="Times New Roman" w:cs="Times New Roman"/>
          <w:b/>
          <w:bCs/>
          <w:sz w:val="24"/>
          <w:szCs w:val="24"/>
        </w:rPr>
        <w:t>„</w:t>
      </w:r>
      <w:r w:rsidRPr="00CF150E">
        <w:rPr>
          <w:rFonts w:ascii="Times New Roman" w:eastAsia="Times New Roman" w:hAnsi="Times New Roman" w:cs="Times New Roman"/>
          <w:b/>
          <w:bCs/>
          <w:sz w:val="24"/>
          <w:szCs w:val="24"/>
        </w:rPr>
        <w:t>Обновяване на градска жизнена среда в ж.к. Възраждане</w:t>
      </w:r>
      <w:r>
        <w:rPr>
          <w:rFonts w:ascii="Times New Roman" w:eastAsia="Times New Roman" w:hAnsi="Times New Roman" w:cs="Times New Roman"/>
          <w:b/>
          <w:bCs/>
          <w:sz w:val="24"/>
          <w:szCs w:val="24"/>
        </w:rPr>
        <w:t>“.</w:t>
      </w:r>
    </w:p>
    <w:p w14:paraId="4CC86582" w14:textId="77777777" w:rsidR="00200C5A" w:rsidRPr="00CF150E" w:rsidRDefault="00200C5A" w:rsidP="00200C5A">
      <w:pPr>
        <w:pStyle w:val="ListParagraph"/>
        <w:spacing w:after="200" w:line="276" w:lineRule="auto"/>
        <w:ind w:left="0" w:firstLine="720"/>
        <w:jc w:val="both"/>
        <w:rPr>
          <w:rFonts w:ascii="Times New Roman" w:eastAsia="Times New Roman" w:hAnsi="Times New Roman" w:cs="Times New Roman"/>
          <w:bCs/>
          <w:sz w:val="24"/>
          <w:szCs w:val="24"/>
        </w:rPr>
      </w:pPr>
      <w:r w:rsidRPr="00CF150E">
        <w:rPr>
          <w:rFonts w:ascii="Times New Roman" w:eastAsia="Times New Roman" w:hAnsi="Times New Roman" w:cs="Times New Roman"/>
          <w:bCs/>
          <w:sz w:val="24"/>
          <w:szCs w:val="24"/>
        </w:rPr>
        <w:t>С реализирането на проекта  Обновяване на градска жизнена среда в ж.к. Възраждане бе извършен ремонт на ул. Раковски в участъка между ул.</w:t>
      </w:r>
      <w:r>
        <w:rPr>
          <w:rFonts w:ascii="Times New Roman" w:eastAsia="Times New Roman" w:hAnsi="Times New Roman" w:cs="Times New Roman"/>
          <w:bCs/>
          <w:sz w:val="24"/>
          <w:szCs w:val="24"/>
        </w:rPr>
        <w:t xml:space="preserve"> </w:t>
      </w:r>
      <w:r w:rsidRPr="00CF150E">
        <w:rPr>
          <w:rFonts w:ascii="Times New Roman" w:eastAsia="Times New Roman" w:hAnsi="Times New Roman" w:cs="Times New Roman"/>
          <w:bCs/>
          <w:sz w:val="24"/>
          <w:szCs w:val="24"/>
        </w:rPr>
        <w:t>Гладстон и ул.</w:t>
      </w:r>
      <w:r>
        <w:rPr>
          <w:rFonts w:ascii="Times New Roman" w:eastAsia="Times New Roman" w:hAnsi="Times New Roman" w:cs="Times New Roman"/>
          <w:bCs/>
          <w:sz w:val="24"/>
          <w:szCs w:val="24"/>
        </w:rPr>
        <w:t xml:space="preserve"> </w:t>
      </w:r>
      <w:r w:rsidRPr="00CF150E">
        <w:rPr>
          <w:rFonts w:ascii="Times New Roman" w:eastAsia="Times New Roman" w:hAnsi="Times New Roman" w:cs="Times New Roman"/>
          <w:bCs/>
          <w:sz w:val="24"/>
          <w:szCs w:val="24"/>
        </w:rPr>
        <w:t>Шейново</w:t>
      </w:r>
      <w:r>
        <w:rPr>
          <w:rFonts w:ascii="Times New Roman" w:eastAsia="Times New Roman" w:hAnsi="Times New Roman" w:cs="Times New Roman"/>
          <w:bCs/>
          <w:sz w:val="24"/>
          <w:szCs w:val="24"/>
        </w:rPr>
        <w:t>.</w:t>
      </w:r>
    </w:p>
    <w:p w14:paraId="3EEB0CA9" w14:textId="77777777" w:rsidR="00200C5A" w:rsidRPr="006E51F4" w:rsidRDefault="00200C5A" w:rsidP="00B93EBF">
      <w:pPr>
        <w:pStyle w:val="ListParagraph"/>
        <w:numPr>
          <w:ilvl w:val="0"/>
          <w:numId w:val="19"/>
        </w:numPr>
        <w:spacing w:after="0" w:line="240" w:lineRule="auto"/>
        <w:ind w:left="0" w:firstLine="357"/>
        <w:jc w:val="both"/>
        <w:rPr>
          <w:rFonts w:ascii="Times New Roman" w:eastAsia="Times New Roman" w:hAnsi="Times New Roman" w:cs="Times New Roman"/>
          <w:b/>
          <w:sz w:val="24"/>
          <w:szCs w:val="24"/>
        </w:rPr>
      </w:pPr>
      <w:r w:rsidRPr="006E51F4">
        <w:rPr>
          <w:rFonts w:ascii="Times New Roman" w:eastAsia="Times New Roman" w:hAnsi="Times New Roman" w:cs="Times New Roman"/>
          <w:b/>
          <w:sz w:val="24"/>
          <w:szCs w:val="24"/>
        </w:rPr>
        <w:t xml:space="preserve">Проект ЗВ I -  1.7 </w:t>
      </w:r>
      <w:r>
        <w:rPr>
          <w:rFonts w:ascii="Times New Roman" w:eastAsia="Times New Roman" w:hAnsi="Times New Roman" w:cs="Times New Roman"/>
          <w:b/>
          <w:sz w:val="24"/>
          <w:szCs w:val="24"/>
        </w:rPr>
        <w:t>„</w:t>
      </w:r>
      <w:r w:rsidRPr="006E51F4">
        <w:rPr>
          <w:rFonts w:ascii="Times New Roman" w:eastAsia="Times New Roman" w:hAnsi="Times New Roman" w:cs="Times New Roman"/>
          <w:b/>
          <w:sz w:val="24"/>
          <w:szCs w:val="24"/>
        </w:rPr>
        <w:t>Обновяване на градска жизнена среда в ЦГЧ и Приморски парк - ул. Шипка</w:t>
      </w:r>
      <w:r>
        <w:rPr>
          <w:rFonts w:ascii="Times New Roman" w:eastAsia="Times New Roman" w:hAnsi="Times New Roman" w:cs="Times New Roman"/>
          <w:b/>
          <w:sz w:val="24"/>
          <w:szCs w:val="24"/>
        </w:rPr>
        <w:t>“.</w:t>
      </w:r>
    </w:p>
    <w:p w14:paraId="5A518077" w14:textId="77777777" w:rsidR="00200C5A" w:rsidRDefault="00200C5A" w:rsidP="00200C5A">
      <w:pPr>
        <w:spacing w:after="0" w:line="240" w:lineRule="auto"/>
        <w:ind w:firstLine="357"/>
        <w:jc w:val="both"/>
        <w:rPr>
          <w:rFonts w:ascii="Times New Roman" w:eastAsia="Times New Roman" w:hAnsi="Times New Roman" w:cs="Times New Roman"/>
          <w:bCs/>
          <w:sz w:val="24"/>
          <w:szCs w:val="24"/>
        </w:rPr>
      </w:pPr>
      <w:r w:rsidRPr="00B36BD0">
        <w:rPr>
          <w:rFonts w:ascii="Times New Roman" w:eastAsia="Times New Roman" w:hAnsi="Times New Roman" w:cs="Times New Roman"/>
          <w:bCs/>
          <w:sz w:val="24"/>
          <w:szCs w:val="24"/>
        </w:rPr>
        <w:t>Извършена е цялостна реконструкция на ул. "6-ти септември"</w:t>
      </w:r>
      <w:r>
        <w:rPr>
          <w:rFonts w:ascii="Times New Roman" w:eastAsia="Times New Roman" w:hAnsi="Times New Roman" w:cs="Times New Roman"/>
          <w:bCs/>
          <w:sz w:val="24"/>
          <w:szCs w:val="24"/>
          <w:lang w:val="en-US"/>
        </w:rPr>
        <w:t xml:space="preserve">; </w:t>
      </w:r>
      <w:r w:rsidRPr="00B36BD0">
        <w:rPr>
          <w:rFonts w:ascii="Times New Roman" w:eastAsia="Times New Roman" w:hAnsi="Times New Roman" w:cs="Times New Roman"/>
          <w:bCs/>
          <w:sz w:val="24"/>
          <w:szCs w:val="24"/>
        </w:rPr>
        <w:t>положена 684 кв.</w:t>
      </w:r>
      <w:r>
        <w:rPr>
          <w:rFonts w:ascii="Times New Roman" w:eastAsia="Times New Roman" w:hAnsi="Times New Roman" w:cs="Times New Roman"/>
          <w:bCs/>
          <w:sz w:val="24"/>
          <w:szCs w:val="24"/>
        </w:rPr>
        <w:t xml:space="preserve"> м асфалтова и тротоар</w:t>
      </w:r>
      <w:r w:rsidRPr="00B36BD0">
        <w:rPr>
          <w:rFonts w:ascii="Times New Roman" w:eastAsia="Times New Roman" w:hAnsi="Times New Roman" w:cs="Times New Roman"/>
          <w:bCs/>
          <w:sz w:val="24"/>
          <w:szCs w:val="24"/>
        </w:rPr>
        <w:t>на настилка</w:t>
      </w:r>
      <w:r>
        <w:rPr>
          <w:rFonts w:ascii="Times New Roman" w:eastAsia="Times New Roman" w:hAnsi="Times New Roman" w:cs="Times New Roman"/>
          <w:bCs/>
          <w:sz w:val="24"/>
          <w:szCs w:val="24"/>
          <w:lang w:val="en-US"/>
        </w:rPr>
        <w:t xml:space="preserve"> н</w:t>
      </w:r>
      <w:r>
        <w:rPr>
          <w:rFonts w:ascii="Times New Roman" w:eastAsia="Times New Roman" w:hAnsi="Times New Roman" w:cs="Times New Roman"/>
          <w:bCs/>
          <w:sz w:val="24"/>
          <w:szCs w:val="24"/>
        </w:rPr>
        <w:t>а ул. Пиротска;</w:t>
      </w:r>
      <w:r>
        <w:rPr>
          <w:rFonts w:ascii="Times New Roman" w:eastAsia="Times New Roman" w:hAnsi="Times New Roman" w:cs="Times New Roman"/>
          <w:bCs/>
          <w:sz w:val="24"/>
          <w:szCs w:val="24"/>
          <w:lang w:val="en-US"/>
        </w:rPr>
        <w:t xml:space="preserve"> И</w:t>
      </w:r>
      <w:r w:rsidRPr="00B36BD0">
        <w:rPr>
          <w:rFonts w:ascii="Times New Roman" w:eastAsia="Times New Roman" w:hAnsi="Times New Roman" w:cs="Times New Roman"/>
          <w:bCs/>
          <w:sz w:val="24"/>
          <w:szCs w:val="24"/>
        </w:rPr>
        <w:t>звършени</w:t>
      </w:r>
      <w:r>
        <w:rPr>
          <w:rFonts w:ascii="Times New Roman" w:eastAsia="Times New Roman" w:hAnsi="Times New Roman" w:cs="Times New Roman"/>
          <w:bCs/>
          <w:sz w:val="24"/>
          <w:szCs w:val="24"/>
          <w:lang w:val="en-US"/>
        </w:rPr>
        <w:t xml:space="preserve"> са</w:t>
      </w:r>
      <w:r w:rsidRPr="00B36BD0">
        <w:rPr>
          <w:rFonts w:ascii="Times New Roman" w:eastAsia="Times New Roman" w:hAnsi="Times New Roman" w:cs="Times New Roman"/>
          <w:bCs/>
          <w:sz w:val="24"/>
          <w:szCs w:val="24"/>
        </w:rPr>
        <w:t xml:space="preserve"> ремонтни дейности на източната тротоарна настилка по бул.“Демокрация“ между ул.“Копривщица“ и ул."Перущица"</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rPr>
        <w:t xml:space="preserve">реконструкция </w:t>
      </w:r>
      <w:r w:rsidRPr="00B36BD0">
        <w:rPr>
          <w:rFonts w:ascii="Times New Roman" w:eastAsia="Times New Roman" w:hAnsi="Times New Roman" w:cs="Times New Roman"/>
          <w:bCs/>
          <w:sz w:val="24"/>
          <w:szCs w:val="24"/>
        </w:rPr>
        <w:t xml:space="preserve">на ул. Шипка, подменена асфлатова и тротоарна настилки. Поставени </w:t>
      </w:r>
      <w:r>
        <w:rPr>
          <w:rFonts w:ascii="Times New Roman" w:eastAsia="Times New Roman" w:hAnsi="Times New Roman" w:cs="Times New Roman"/>
          <w:bCs/>
          <w:sz w:val="24"/>
          <w:szCs w:val="24"/>
          <w:lang w:val="en-US"/>
        </w:rPr>
        <w:t>са</w:t>
      </w:r>
      <w:r w:rsidRPr="00B36BD0">
        <w:rPr>
          <w:rFonts w:ascii="Times New Roman" w:eastAsia="Times New Roman" w:hAnsi="Times New Roman" w:cs="Times New Roman"/>
          <w:bCs/>
          <w:sz w:val="24"/>
          <w:szCs w:val="24"/>
        </w:rPr>
        <w:t xml:space="preserve"> и нови елементи на уличното осветление.</w:t>
      </w:r>
    </w:p>
    <w:p w14:paraId="03BA439B" w14:textId="77777777" w:rsidR="00200C5A" w:rsidRPr="00B36BD0" w:rsidRDefault="00200C5A" w:rsidP="00200C5A">
      <w:pPr>
        <w:spacing w:after="0" w:line="240" w:lineRule="auto"/>
        <w:ind w:firstLine="357"/>
        <w:jc w:val="both"/>
        <w:rPr>
          <w:rFonts w:ascii="Times New Roman" w:eastAsia="Times New Roman" w:hAnsi="Times New Roman" w:cs="Times New Roman"/>
          <w:bCs/>
          <w:sz w:val="24"/>
          <w:szCs w:val="24"/>
        </w:rPr>
      </w:pPr>
    </w:p>
    <w:p w14:paraId="1BC033C7" w14:textId="77777777" w:rsidR="00200C5A"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І.4. 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p w14:paraId="378F220D" w14:textId="77777777" w:rsidR="00200C5A" w:rsidRPr="000F5697" w:rsidRDefault="00200C5A" w:rsidP="00200C5A">
      <w:pPr>
        <w:spacing w:after="200" w:line="276" w:lineRule="auto"/>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За периода 2014 -2020г. са изпълнени мерки за </w:t>
      </w:r>
      <w:r w:rsidRPr="000F5697">
        <w:rPr>
          <w:rFonts w:ascii="Times New Roman" w:eastAsia="Times New Roman" w:hAnsi="Times New Roman" w:cs="Times New Roman"/>
          <w:bCs/>
          <w:sz w:val="24"/>
          <w:szCs w:val="24"/>
        </w:rPr>
        <w:t>внедряване на енергийна ефективност</w:t>
      </w:r>
      <w:r>
        <w:rPr>
          <w:rFonts w:ascii="Times New Roman" w:eastAsia="Times New Roman" w:hAnsi="Times New Roman" w:cs="Times New Roman"/>
          <w:bCs/>
          <w:sz w:val="24"/>
          <w:szCs w:val="24"/>
        </w:rPr>
        <w:t xml:space="preserve">, което представлява изпълнение от </w:t>
      </w:r>
      <w:r w:rsidRPr="00A52AFA">
        <w:rPr>
          <w:rFonts w:ascii="Times New Roman" w:eastAsia="Times New Roman" w:hAnsi="Times New Roman" w:cs="Times New Roman"/>
          <w:bCs/>
          <w:sz w:val="24"/>
          <w:szCs w:val="24"/>
        </w:rPr>
        <w:t>35,90%</w:t>
      </w:r>
      <w:r>
        <w:rPr>
          <w:rFonts w:ascii="Times New Roman" w:eastAsia="Times New Roman" w:hAnsi="Times New Roman" w:cs="Times New Roman"/>
          <w:bCs/>
          <w:sz w:val="24"/>
          <w:szCs w:val="24"/>
        </w:rPr>
        <w:t xml:space="preserve"> от индикатора</w:t>
      </w:r>
      <w:r w:rsidRPr="000F5697">
        <w:rPr>
          <w:rFonts w:ascii="Times New Roman" w:eastAsia="Times New Roman" w:hAnsi="Times New Roman" w:cs="Times New Roman"/>
          <w:bCs/>
          <w:sz w:val="24"/>
          <w:szCs w:val="24"/>
        </w:rPr>
        <w:t>:</w:t>
      </w:r>
    </w:p>
    <w:p w14:paraId="091A0E83"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- 2.8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Обновяване и внедряване на мерки за енергийна ефективност в сграда на Община Бургас на ул. Александровска  26</w:t>
      </w:r>
      <w:r>
        <w:rPr>
          <w:rFonts w:ascii="Times New Roman" w:eastAsia="Times New Roman" w:hAnsi="Times New Roman" w:cs="Times New Roman"/>
          <w:bCs/>
          <w:sz w:val="24"/>
          <w:szCs w:val="24"/>
        </w:rPr>
        <w:t>“.</w:t>
      </w:r>
    </w:p>
    <w:p w14:paraId="47AB7D7F"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2.3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Обновяване и внедряване на мерки за енергийна ефективност в сградата Национална компания железопътна  инфраструктура, гр. Бургас ул. "Иван Вазов" предстои втори етап)</w:t>
      </w:r>
      <w:r>
        <w:rPr>
          <w:rFonts w:ascii="Times New Roman" w:eastAsia="Times New Roman" w:hAnsi="Times New Roman" w:cs="Times New Roman"/>
          <w:bCs/>
          <w:sz w:val="24"/>
          <w:szCs w:val="24"/>
        </w:rPr>
        <w:t>“.</w:t>
      </w:r>
    </w:p>
    <w:p w14:paraId="18FA5D09"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4.7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Ремонт и обновяване,  внедряване на мерки за енергийна ефективност в Природонаучна експозиция</w:t>
      </w:r>
      <w:r>
        <w:rPr>
          <w:rFonts w:ascii="Times New Roman" w:eastAsia="Times New Roman" w:hAnsi="Times New Roman" w:cs="Times New Roman"/>
          <w:bCs/>
          <w:sz w:val="24"/>
          <w:szCs w:val="24"/>
        </w:rPr>
        <w:t>“.</w:t>
      </w:r>
    </w:p>
    <w:p w14:paraId="57CFEB53"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lastRenderedPageBreak/>
        <w:t xml:space="preserve">Проект ЗВ I -  3.2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Ремонт и реконструкция, както и внедряване на мерки за енергийна ефективност  и обновяване на прилежащ терен/дворни пространства и площадки в стара баня на ОУ Л.</w:t>
      </w:r>
      <w:r>
        <w:rPr>
          <w:rFonts w:ascii="Times New Roman" w:eastAsia="Times New Roman" w:hAnsi="Times New Roman" w:cs="Times New Roman"/>
          <w:bCs/>
          <w:sz w:val="24"/>
          <w:szCs w:val="24"/>
        </w:rPr>
        <w:t xml:space="preserve"> </w:t>
      </w:r>
      <w:r w:rsidRPr="006E5F86">
        <w:rPr>
          <w:rFonts w:ascii="Times New Roman" w:eastAsia="Times New Roman" w:hAnsi="Times New Roman" w:cs="Times New Roman"/>
          <w:bCs/>
          <w:sz w:val="24"/>
          <w:szCs w:val="24"/>
        </w:rPr>
        <w:t>Каравелов</w:t>
      </w:r>
      <w:r>
        <w:rPr>
          <w:rFonts w:ascii="Times New Roman" w:eastAsia="Times New Roman" w:hAnsi="Times New Roman" w:cs="Times New Roman"/>
          <w:bCs/>
          <w:sz w:val="24"/>
          <w:szCs w:val="24"/>
        </w:rPr>
        <w:t>“.</w:t>
      </w:r>
    </w:p>
    <w:p w14:paraId="5E83ACD0"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4.5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Реконструкция, ремонт и обновяване,  внедряване на мерки за енергийна ефективност в Културен дом на Лукойл Нефтохим (пл. Тройката 1, кв. 125, УПИ I)</w:t>
      </w:r>
      <w:r>
        <w:rPr>
          <w:rFonts w:ascii="Times New Roman" w:eastAsia="Times New Roman" w:hAnsi="Times New Roman" w:cs="Times New Roman"/>
          <w:bCs/>
          <w:sz w:val="24"/>
          <w:szCs w:val="24"/>
        </w:rPr>
        <w:t>“.</w:t>
      </w:r>
    </w:p>
    <w:p w14:paraId="7C898359"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4.9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Ремонт и обновяване,  внедряване на мерки за енергийна ефективност в Археологическа експозиция</w:t>
      </w:r>
      <w:r>
        <w:rPr>
          <w:rFonts w:ascii="Times New Roman" w:eastAsia="Times New Roman" w:hAnsi="Times New Roman" w:cs="Times New Roman"/>
          <w:bCs/>
          <w:sz w:val="24"/>
          <w:szCs w:val="24"/>
        </w:rPr>
        <w:t>“.</w:t>
      </w:r>
    </w:p>
    <w:p w14:paraId="4280DABA"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4.11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Ремонт и обновяване,  внедряване на мерки за енергийна ефективност в Радио възел</w:t>
      </w:r>
      <w:r>
        <w:rPr>
          <w:rFonts w:ascii="Times New Roman" w:eastAsia="Times New Roman" w:hAnsi="Times New Roman" w:cs="Times New Roman"/>
          <w:bCs/>
          <w:sz w:val="24"/>
          <w:szCs w:val="24"/>
        </w:rPr>
        <w:t>“.</w:t>
      </w:r>
    </w:p>
    <w:p w14:paraId="6453F2E6"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4.12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Ремонт и обновяване,  внедряване на мерки за енергийна ефективност в Младежки културен център</w:t>
      </w:r>
      <w:r>
        <w:rPr>
          <w:rFonts w:ascii="Times New Roman" w:eastAsia="Times New Roman" w:hAnsi="Times New Roman" w:cs="Times New Roman"/>
          <w:bCs/>
          <w:sz w:val="24"/>
          <w:szCs w:val="24"/>
        </w:rPr>
        <w:t>“.</w:t>
      </w:r>
    </w:p>
    <w:p w14:paraId="039A5FE3"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- 2.13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Обновяване и внедряване на мерки за енергийна ефективност в сграда на РСПБЗН-Бургас</w:t>
      </w:r>
      <w:r>
        <w:rPr>
          <w:rFonts w:ascii="Times New Roman" w:eastAsia="Times New Roman" w:hAnsi="Times New Roman" w:cs="Times New Roman"/>
          <w:bCs/>
          <w:sz w:val="24"/>
          <w:szCs w:val="24"/>
        </w:rPr>
        <w:t>“.</w:t>
      </w:r>
    </w:p>
    <w:p w14:paraId="545D4461"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 xml:space="preserve">Проект ЗВ I -  4.1 </w:t>
      </w:r>
      <w:r>
        <w:rPr>
          <w:rFonts w:ascii="Times New Roman" w:eastAsia="Times New Roman" w:hAnsi="Times New Roman" w:cs="Times New Roman"/>
          <w:bCs/>
          <w:sz w:val="24"/>
          <w:szCs w:val="24"/>
        </w:rPr>
        <w:t>„</w:t>
      </w:r>
      <w:r w:rsidRPr="006E5F86">
        <w:rPr>
          <w:rFonts w:ascii="Times New Roman" w:eastAsia="Times New Roman" w:hAnsi="Times New Roman" w:cs="Times New Roman"/>
          <w:bCs/>
          <w:sz w:val="24"/>
          <w:szCs w:val="24"/>
        </w:rPr>
        <w:t>Изграждане на библиотека и музей на съвременното изкуство в сградата на бивша немска болница (ул. Средна гора 14, кв. 113, УПИ I)</w:t>
      </w:r>
      <w:r>
        <w:rPr>
          <w:rFonts w:ascii="Times New Roman" w:eastAsia="Times New Roman" w:hAnsi="Times New Roman" w:cs="Times New Roman"/>
          <w:bCs/>
          <w:sz w:val="24"/>
          <w:szCs w:val="24"/>
        </w:rPr>
        <w:t>“.</w:t>
      </w:r>
    </w:p>
    <w:p w14:paraId="191530EE" w14:textId="77777777" w:rsidR="00200C5A"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6E5F86">
        <w:rPr>
          <w:rFonts w:ascii="Times New Roman" w:eastAsia="Times New Roman" w:hAnsi="Times New Roman" w:cs="Times New Roman"/>
          <w:bCs/>
          <w:sz w:val="24"/>
          <w:szCs w:val="24"/>
        </w:rPr>
        <w:t>Проект „Подобряване качеството на професионалното образование чрез модернизация на образователната инфраструктура в шест професионални гимназии в гр. Бургас“ - Пристрояване на физкултурен салон към Професионална гимназия по електротехника и електроника /ПГЕЕ/ "Константин Фотинов"</w:t>
      </w:r>
      <w:r>
        <w:rPr>
          <w:rFonts w:ascii="Times New Roman" w:eastAsia="Times New Roman" w:hAnsi="Times New Roman" w:cs="Times New Roman"/>
          <w:bCs/>
          <w:sz w:val="24"/>
          <w:szCs w:val="24"/>
        </w:rPr>
        <w:t>.</w:t>
      </w:r>
    </w:p>
    <w:p w14:paraId="5D02DF52" w14:textId="77777777" w:rsidR="00200C5A" w:rsidRPr="005717F0" w:rsidRDefault="00200C5A" w:rsidP="00B93EBF">
      <w:pPr>
        <w:pStyle w:val="ListParagraph"/>
        <w:numPr>
          <w:ilvl w:val="0"/>
          <w:numId w:val="19"/>
        </w:numPr>
        <w:spacing w:after="0" w:line="276" w:lineRule="auto"/>
        <w:ind w:left="0" w:firstLine="360"/>
        <w:jc w:val="both"/>
        <w:rPr>
          <w:rFonts w:ascii="Times New Roman" w:eastAsia="Times New Roman" w:hAnsi="Times New Roman" w:cs="Times New Roman"/>
          <w:bCs/>
          <w:sz w:val="24"/>
          <w:szCs w:val="24"/>
        </w:rPr>
      </w:pPr>
      <w:r w:rsidRPr="005717F0">
        <w:rPr>
          <w:rFonts w:ascii="Times New Roman" w:eastAsia="Times New Roman" w:hAnsi="Times New Roman" w:cs="Times New Roman"/>
          <w:bCs/>
          <w:sz w:val="24"/>
          <w:szCs w:val="24"/>
        </w:rPr>
        <w:t>Проект ЗВ I -</w:t>
      </w:r>
      <w:r>
        <w:rPr>
          <w:rFonts w:ascii="Times New Roman" w:eastAsia="Times New Roman" w:hAnsi="Times New Roman" w:cs="Times New Roman"/>
          <w:bCs/>
          <w:sz w:val="24"/>
          <w:szCs w:val="24"/>
        </w:rPr>
        <w:t xml:space="preserve">  3.3 „Обновяване на прилеж</w:t>
      </w:r>
      <w:r w:rsidRPr="005717F0">
        <w:rPr>
          <w:rFonts w:ascii="Times New Roman" w:eastAsia="Times New Roman" w:hAnsi="Times New Roman" w:cs="Times New Roman"/>
          <w:bCs/>
          <w:sz w:val="24"/>
          <w:szCs w:val="24"/>
        </w:rPr>
        <w:t>ащ терен/дворни пространства и площадки в ОУ Св. Княз Борис I (двор) и  в ОУ Любен Каравелов“.</w:t>
      </w:r>
    </w:p>
    <w:p w14:paraId="523E23DB" w14:textId="75A0498A" w:rsidR="00200C5A" w:rsidRPr="005717F0" w:rsidRDefault="00200C5A" w:rsidP="00294315">
      <w:pPr>
        <w:spacing w:after="0" w:line="276" w:lineRule="auto"/>
        <w:ind w:firstLine="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bg-BG"/>
        </w:rPr>
        <w:t xml:space="preserve">В процес на </w:t>
      </w:r>
      <w:r w:rsidRPr="000F5697">
        <w:rPr>
          <w:rFonts w:ascii="Times New Roman" w:eastAsia="Times New Roman" w:hAnsi="Times New Roman" w:cs="Times New Roman"/>
          <w:bCs/>
          <w:sz w:val="24"/>
          <w:szCs w:val="24"/>
          <w:lang w:eastAsia="bg-BG"/>
        </w:rPr>
        <w:t xml:space="preserve"> изпълнение</w:t>
      </w:r>
      <w:r>
        <w:rPr>
          <w:rFonts w:ascii="Times New Roman" w:eastAsia="Times New Roman" w:hAnsi="Times New Roman" w:cs="Times New Roman"/>
          <w:bCs/>
          <w:sz w:val="24"/>
          <w:szCs w:val="24"/>
          <w:lang w:eastAsia="bg-BG"/>
        </w:rPr>
        <w:t xml:space="preserve"> е </w:t>
      </w:r>
      <w:r w:rsidRPr="005717F0">
        <w:rPr>
          <w:rFonts w:ascii="Times New Roman" w:eastAsia="Times New Roman" w:hAnsi="Times New Roman" w:cs="Times New Roman"/>
          <w:bCs/>
          <w:sz w:val="24"/>
          <w:szCs w:val="24"/>
        </w:rPr>
        <w:t>Проект ЗВ I - 2.11 Обновяване и внедряване на мерки за енергийна ефективност в сградата на ТД на НАП /ул. „Цар. Петър“ 5Б/</w:t>
      </w:r>
      <w:r w:rsidR="00294315">
        <w:rPr>
          <w:rFonts w:ascii="Times New Roman" w:eastAsia="Times New Roman" w:hAnsi="Times New Roman" w:cs="Times New Roman"/>
          <w:bCs/>
          <w:color w:val="808080" w:themeColor="background1" w:themeShade="80"/>
          <w:sz w:val="24"/>
          <w:szCs w:val="24"/>
        </w:rPr>
        <w:t xml:space="preserve">. </w:t>
      </w:r>
      <w:r>
        <w:rPr>
          <w:rFonts w:ascii="Times New Roman" w:eastAsia="Times New Roman" w:hAnsi="Times New Roman" w:cs="Times New Roman"/>
          <w:bCs/>
          <w:sz w:val="24"/>
          <w:szCs w:val="24"/>
        </w:rPr>
        <w:t>Срок за изпълнение 2020 – 2022г</w:t>
      </w:r>
      <w:r w:rsidRPr="005717F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С изпълнение на предвидените мерки ще бъде</w:t>
      </w:r>
      <w:r w:rsidRPr="005717F0">
        <w:rPr>
          <w:rFonts w:ascii="Times New Roman" w:eastAsia="Times New Roman" w:hAnsi="Times New Roman" w:cs="Times New Roman"/>
          <w:bCs/>
          <w:sz w:val="24"/>
          <w:szCs w:val="24"/>
        </w:rPr>
        <w:t xml:space="preserve"> повишен клас</w:t>
      </w:r>
      <w:r>
        <w:rPr>
          <w:rFonts w:ascii="Times New Roman" w:eastAsia="Times New Roman" w:hAnsi="Times New Roman" w:cs="Times New Roman"/>
          <w:bCs/>
          <w:sz w:val="24"/>
          <w:szCs w:val="24"/>
        </w:rPr>
        <w:t>а</w:t>
      </w:r>
      <w:r w:rsidRPr="005717F0">
        <w:rPr>
          <w:rFonts w:ascii="Times New Roman" w:eastAsia="Times New Roman" w:hAnsi="Times New Roman" w:cs="Times New Roman"/>
          <w:bCs/>
          <w:sz w:val="24"/>
          <w:szCs w:val="24"/>
        </w:rPr>
        <w:t xml:space="preserve"> на енергопотребление на сградата от "D" на "B"; </w:t>
      </w:r>
      <w:r>
        <w:rPr>
          <w:rFonts w:ascii="Times New Roman" w:eastAsia="Times New Roman" w:hAnsi="Times New Roman" w:cs="Times New Roman"/>
          <w:bCs/>
          <w:sz w:val="24"/>
          <w:szCs w:val="24"/>
        </w:rPr>
        <w:t>Обновяване на сграда с</w:t>
      </w:r>
      <w:r w:rsidRPr="005717F0">
        <w:rPr>
          <w:rFonts w:ascii="Times New Roman" w:eastAsia="Times New Roman" w:hAnsi="Times New Roman" w:cs="Times New Roman"/>
          <w:bCs/>
          <w:sz w:val="24"/>
          <w:szCs w:val="24"/>
        </w:rPr>
        <w:t xml:space="preserve"> РЗП: 4 985,9 кв. м. без сутерен и 5 140,2 кв. м. със сутерени. С проекта са постигнати нормативно определените параметри на средата за отопление и осветление.</w:t>
      </w:r>
    </w:p>
    <w:p w14:paraId="34F264F2" w14:textId="77777777" w:rsidR="00200C5A" w:rsidRPr="000F5697" w:rsidRDefault="00200C5A" w:rsidP="00200C5A">
      <w:pPr>
        <w:spacing w:after="200" w:line="276" w:lineRule="auto"/>
        <w:ind w:left="1440"/>
        <w:contextualSpacing/>
        <w:jc w:val="both"/>
        <w:rPr>
          <w:rFonts w:ascii="Times New Roman" w:eastAsia="Times New Roman" w:hAnsi="Times New Roman" w:cs="Times New Roman"/>
          <w:bCs/>
          <w:color w:val="808080" w:themeColor="background1" w:themeShade="80"/>
          <w:sz w:val="24"/>
          <w:szCs w:val="24"/>
        </w:rPr>
      </w:pPr>
    </w:p>
    <w:p w14:paraId="52177054" w14:textId="77777777" w:rsidR="00200C5A" w:rsidRPr="005717F0"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 xml:space="preserve">ІІ.1 </w:t>
      </w:r>
      <w:r w:rsidRPr="000321FD">
        <w:rPr>
          <w:rFonts w:ascii="Times New Roman" w:eastAsia="Calibri" w:hAnsi="Times New Roman" w:cs="Times New Roman"/>
          <w:color w:val="2E74B5" w:themeColor="accent1" w:themeShade="BF"/>
          <w:sz w:val="24"/>
          <w:szCs w:val="24"/>
          <w:lang w:eastAsia="bg-BG"/>
        </w:rPr>
        <w:tab/>
        <w:t xml:space="preserve">Брой публични обекти с улеснен достъп за </w:t>
      </w:r>
      <w:r>
        <w:rPr>
          <w:rFonts w:ascii="Times New Roman" w:eastAsia="Calibri" w:hAnsi="Times New Roman" w:cs="Times New Roman"/>
          <w:color w:val="2E74B5" w:themeColor="accent1" w:themeShade="BF"/>
          <w:sz w:val="24"/>
          <w:szCs w:val="24"/>
          <w:lang w:eastAsia="bg-BG"/>
        </w:rPr>
        <w:t xml:space="preserve">лица в неравностойно положение </w:t>
      </w:r>
    </w:p>
    <w:p w14:paraId="683D2D3D" w14:textId="77777777" w:rsidR="00200C5A" w:rsidRPr="000321FD" w:rsidRDefault="00200C5A" w:rsidP="00200C5A">
      <w:pPr>
        <w:spacing w:after="0" w:line="276" w:lineRule="auto"/>
        <w:ind w:firstLine="708"/>
        <w:jc w:val="both"/>
        <w:rPr>
          <w:rFonts w:ascii="Times New Roman" w:eastAsia="Times New Roman" w:hAnsi="Times New Roman" w:cs="Times New Roman"/>
          <w:bCs/>
          <w:sz w:val="24"/>
          <w:szCs w:val="24"/>
          <w:lang w:eastAsia="bg-BG"/>
        </w:rPr>
      </w:pPr>
      <w:r w:rsidRPr="000321FD">
        <w:rPr>
          <w:rFonts w:ascii="Times New Roman" w:eastAsia="Times New Roman" w:hAnsi="Times New Roman" w:cs="Times New Roman"/>
          <w:bCs/>
          <w:sz w:val="24"/>
          <w:szCs w:val="24"/>
          <w:lang w:eastAsia="bg-BG"/>
        </w:rPr>
        <w:t>В изпълнение на този индикатор са осъществени 2</w:t>
      </w:r>
      <w:r>
        <w:rPr>
          <w:rFonts w:ascii="Times New Roman" w:eastAsia="Times New Roman" w:hAnsi="Times New Roman" w:cs="Times New Roman"/>
          <w:bCs/>
          <w:sz w:val="24"/>
          <w:szCs w:val="24"/>
          <w:lang w:val="en-US" w:eastAsia="bg-BG"/>
        </w:rPr>
        <w:t>5</w:t>
      </w:r>
      <w:r w:rsidRPr="000321FD">
        <w:rPr>
          <w:rFonts w:ascii="Times New Roman" w:eastAsia="Times New Roman" w:hAnsi="Times New Roman" w:cs="Times New Roman"/>
          <w:bCs/>
          <w:sz w:val="24"/>
          <w:szCs w:val="24"/>
          <w:lang w:eastAsia="bg-BG"/>
        </w:rPr>
        <w:t xml:space="preserve"> проекта, като индикаторът е постигнат на </w:t>
      </w:r>
      <w:r w:rsidRPr="000327A1">
        <w:rPr>
          <w:rFonts w:ascii="Times New Roman" w:eastAsia="Times New Roman" w:hAnsi="Times New Roman" w:cs="Times New Roman"/>
          <w:bCs/>
          <w:sz w:val="24"/>
          <w:szCs w:val="24"/>
          <w:lang w:eastAsia="bg-BG"/>
        </w:rPr>
        <w:t>66,67</w:t>
      </w:r>
      <w:r w:rsidRPr="000321FD">
        <w:rPr>
          <w:rFonts w:ascii="Times New Roman" w:eastAsia="Times New Roman" w:hAnsi="Times New Roman" w:cs="Times New Roman"/>
          <w:bCs/>
          <w:sz w:val="24"/>
          <w:szCs w:val="24"/>
          <w:lang w:eastAsia="bg-BG"/>
        </w:rPr>
        <w:t xml:space="preserve">%.  </w:t>
      </w:r>
    </w:p>
    <w:p w14:paraId="0DFD7E7D" w14:textId="77777777" w:rsidR="00200C5A" w:rsidRPr="000321FD" w:rsidRDefault="00200C5A" w:rsidP="00200C5A">
      <w:pPr>
        <w:spacing w:after="0" w:line="276" w:lineRule="auto"/>
        <w:jc w:val="both"/>
        <w:rPr>
          <w:rFonts w:ascii="Times New Roman" w:eastAsia="Times New Roman" w:hAnsi="Times New Roman" w:cs="Times New Roman"/>
          <w:bCs/>
          <w:sz w:val="24"/>
          <w:szCs w:val="24"/>
          <w:lang w:val="en-US" w:eastAsia="bg-BG"/>
        </w:rPr>
      </w:pPr>
    </w:p>
    <w:p w14:paraId="50EA4884" w14:textId="77777777" w:rsidR="00200C5A" w:rsidRPr="005717F0"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ІІІ.1 Увеличена посещаемост до обек</w:t>
      </w:r>
      <w:r>
        <w:rPr>
          <w:rFonts w:ascii="Times New Roman" w:eastAsia="Calibri" w:hAnsi="Times New Roman" w:cs="Times New Roman"/>
          <w:color w:val="2E74B5" w:themeColor="accent1" w:themeShade="BF"/>
          <w:sz w:val="24"/>
          <w:szCs w:val="24"/>
          <w:lang w:eastAsia="bg-BG"/>
        </w:rPr>
        <w:t>ти на културната инфраструктура</w:t>
      </w:r>
    </w:p>
    <w:p w14:paraId="46ECD841" w14:textId="77777777" w:rsidR="00200C5A" w:rsidRPr="000321FD" w:rsidRDefault="00200C5A" w:rsidP="00200C5A">
      <w:pPr>
        <w:spacing w:after="0" w:line="276" w:lineRule="auto"/>
        <w:ind w:firstLine="708"/>
        <w:jc w:val="both"/>
        <w:rPr>
          <w:rFonts w:ascii="Times New Roman" w:eastAsia="Calibri" w:hAnsi="Times New Roman" w:cs="Times New Roman"/>
          <w:sz w:val="24"/>
          <w:szCs w:val="24"/>
          <w:lang w:eastAsia="bg-BG"/>
        </w:rPr>
      </w:pPr>
      <w:r w:rsidRPr="000F5697">
        <w:rPr>
          <w:rFonts w:ascii="Times New Roman" w:eastAsia="Calibri" w:hAnsi="Times New Roman" w:cs="Times New Roman"/>
          <w:sz w:val="24"/>
          <w:szCs w:val="24"/>
          <w:lang w:eastAsia="bg-BG"/>
        </w:rPr>
        <w:t>В годишните доклади за изпълнението на ОПР е направен преглед на посещаемостта до културните обекти. Посочената тук стойност на индикатора отчита сумарната стойност за целия град.</w:t>
      </w:r>
      <w:r w:rsidRPr="000321FD">
        <w:rPr>
          <w:rFonts w:ascii="Times New Roman" w:eastAsia="Calibri" w:hAnsi="Times New Roman" w:cs="Times New Roman"/>
          <w:sz w:val="24"/>
          <w:szCs w:val="24"/>
          <w:lang w:eastAsia="bg-BG"/>
        </w:rPr>
        <w:t xml:space="preserve"> Отчетено е увеличение на посещаемостта с 31%.</w:t>
      </w:r>
    </w:p>
    <w:p w14:paraId="07310976" w14:textId="77777777" w:rsidR="00200C5A" w:rsidRPr="000F5697" w:rsidRDefault="00200C5A" w:rsidP="00200C5A">
      <w:pPr>
        <w:spacing w:after="0" w:line="276" w:lineRule="auto"/>
        <w:jc w:val="both"/>
        <w:rPr>
          <w:rFonts w:ascii="Times New Roman" w:eastAsia="Calibri" w:hAnsi="Times New Roman" w:cs="Times New Roman"/>
          <w:sz w:val="24"/>
          <w:szCs w:val="24"/>
          <w:lang w:eastAsia="bg-BG"/>
        </w:rPr>
      </w:pPr>
    </w:p>
    <w:p w14:paraId="7F44B128" w14:textId="77777777" w:rsidR="00200C5A" w:rsidRPr="00B84499"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0321FD">
        <w:rPr>
          <w:rFonts w:ascii="Times New Roman" w:eastAsia="Calibri" w:hAnsi="Times New Roman" w:cs="Times New Roman"/>
          <w:color w:val="2E74B5" w:themeColor="accent1" w:themeShade="BF"/>
          <w:sz w:val="24"/>
          <w:szCs w:val="24"/>
          <w:lang w:eastAsia="bg-BG"/>
        </w:rPr>
        <w:t>ІІІ.2</w:t>
      </w:r>
      <w:r w:rsidRPr="000321FD">
        <w:rPr>
          <w:rFonts w:ascii="Times New Roman" w:eastAsia="Calibri" w:hAnsi="Times New Roman" w:cs="Times New Roman"/>
          <w:color w:val="2E74B5" w:themeColor="accent1" w:themeShade="BF"/>
          <w:sz w:val="24"/>
          <w:szCs w:val="24"/>
          <w:lang w:eastAsia="bg-BG"/>
        </w:rPr>
        <w:tab/>
        <w:t>Повишено качество на здравно обслужване, социални грижи, образование, култура</w:t>
      </w:r>
      <w:r>
        <w:rPr>
          <w:rFonts w:ascii="Times New Roman" w:eastAsia="Calibri" w:hAnsi="Times New Roman" w:cs="Times New Roman"/>
          <w:color w:val="2E74B5" w:themeColor="accent1" w:themeShade="BF"/>
          <w:sz w:val="24"/>
          <w:szCs w:val="24"/>
          <w:lang w:eastAsia="bg-BG"/>
        </w:rPr>
        <w:t>.</w:t>
      </w:r>
    </w:p>
    <w:p w14:paraId="094D3BB4" w14:textId="77777777" w:rsidR="00200C5A" w:rsidRPr="008E7F54" w:rsidRDefault="00200C5A" w:rsidP="00200C5A">
      <w:pPr>
        <w:spacing w:after="0" w:line="276" w:lineRule="auto"/>
        <w:ind w:firstLine="360"/>
        <w:jc w:val="both"/>
        <w:rPr>
          <w:rFonts w:ascii="Times New Roman" w:eastAsia="Calibri" w:hAnsi="Times New Roman" w:cs="Times New Roman"/>
          <w:sz w:val="24"/>
          <w:szCs w:val="24"/>
          <w:lang w:val="en-US" w:eastAsia="bg-BG"/>
        </w:rPr>
      </w:pPr>
      <w:r>
        <w:rPr>
          <w:rFonts w:ascii="Times New Roman" w:eastAsia="Calibri" w:hAnsi="Times New Roman" w:cs="Times New Roman"/>
          <w:sz w:val="24"/>
          <w:szCs w:val="24"/>
          <w:lang w:eastAsia="bg-BG"/>
        </w:rPr>
        <w:t>Степента на изпълнение на индикатора се отчита въз основа на изпълнените проекти. В посочената област се наблюдава преизпълнение на индикатора</w:t>
      </w:r>
      <w:r>
        <w:rPr>
          <w:rFonts w:ascii="Times New Roman" w:eastAsia="Calibri" w:hAnsi="Times New Roman" w:cs="Times New Roman"/>
          <w:sz w:val="24"/>
          <w:szCs w:val="24"/>
          <w:lang w:val="en-US" w:eastAsia="bg-BG"/>
        </w:rPr>
        <w:t xml:space="preserve">. </w:t>
      </w:r>
      <w:r>
        <w:rPr>
          <w:rFonts w:ascii="Times New Roman" w:eastAsia="Calibri" w:hAnsi="Times New Roman" w:cs="Times New Roman"/>
          <w:sz w:val="24"/>
          <w:szCs w:val="24"/>
          <w:lang w:eastAsia="bg-BG"/>
        </w:rPr>
        <w:t>Реализирани са мерки</w:t>
      </w:r>
      <w:r>
        <w:rPr>
          <w:rFonts w:ascii="Times New Roman" w:eastAsia="Calibri" w:hAnsi="Times New Roman" w:cs="Times New Roman"/>
          <w:sz w:val="24"/>
          <w:szCs w:val="24"/>
          <w:lang w:val="en-US" w:eastAsia="bg-BG"/>
        </w:rPr>
        <w:t xml:space="preserve"> в общо 45 обекта, </w:t>
      </w:r>
      <w:r>
        <w:rPr>
          <w:rFonts w:ascii="Times New Roman" w:eastAsia="Calibri" w:hAnsi="Times New Roman" w:cs="Times New Roman"/>
          <w:sz w:val="24"/>
          <w:szCs w:val="24"/>
          <w:lang w:eastAsia="bg-BG"/>
        </w:rPr>
        <w:t xml:space="preserve">като степента на постигане на индикатора е </w:t>
      </w:r>
      <w:r w:rsidRPr="00B84499">
        <w:rPr>
          <w:rFonts w:ascii="Times New Roman" w:eastAsia="Calibri" w:hAnsi="Times New Roman" w:cs="Times New Roman"/>
          <w:sz w:val="24"/>
          <w:szCs w:val="24"/>
          <w:lang w:val="en-US" w:eastAsia="bg-BG"/>
        </w:rPr>
        <w:t>204,76%</w:t>
      </w:r>
      <w:r>
        <w:rPr>
          <w:rFonts w:ascii="Times New Roman" w:eastAsia="Calibri" w:hAnsi="Times New Roman" w:cs="Times New Roman"/>
          <w:sz w:val="24"/>
          <w:szCs w:val="24"/>
          <w:lang w:val="en-US" w:eastAsia="bg-BG"/>
        </w:rPr>
        <w:t>:</w:t>
      </w:r>
    </w:p>
    <w:p w14:paraId="72F818B7"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lastRenderedPageBreak/>
        <w:t>Проект ЗВ I -  3.1 Реконструкция  и ремонт на Дом за деца, лишени от родителска грижа Ал. Г. Коджакафалията за целите за образование</w:t>
      </w:r>
    </w:p>
    <w:p w14:paraId="32D92AC1" w14:textId="77777777" w:rsidR="00200C5A"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3.2 Ремонт и реконструкция, както и внедряване на мерки за енергийна ефективност  и обновяване на приле</w:t>
      </w:r>
      <w:r>
        <w:rPr>
          <w:rFonts w:ascii="Times New Roman" w:eastAsia="Calibri" w:hAnsi="Times New Roman" w:cs="Times New Roman"/>
          <w:iCs/>
          <w:sz w:val="24"/>
          <w:szCs w:val="24"/>
        </w:rPr>
        <w:t>ж</w:t>
      </w:r>
      <w:r w:rsidRPr="005717F0">
        <w:rPr>
          <w:rFonts w:ascii="Times New Roman" w:eastAsia="Calibri" w:hAnsi="Times New Roman" w:cs="Times New Roman"/>
          <w:iCs/>
          <w:sz w:val="24"/>
          <w:szCs w:val="24"/>
        </w:rPr>
        <w:t>ащ терен/дворни пространства и площадки в стара баня на ОУ Л.</w:t>
      </w:r>
      <w:r>
        <w:rPr>
          <w:rFonts w:ascii="Times New Roman" w:eastAsia="Calibri" w:hAnsi="Times New Roman" w:cs="Times New Roman"/>
          <w:iCs/>
          <w:sz w:val="24"/>
          <w:szCs w:val="24"/>
        </w:rPr>
        <w:t xml:space="preserve"> </w:t>
      </w:r>
      <w:r w:rsidRPr="005717F0">
        <w:rPr>
          <w:rFonts w:ascii="Times New Roman" w:eastAsia="Calibri" w:hAnsi="Times New Roman" w:cs="Times New Roman"/>
          <w:iCs/>
          <w:sz w:val="24"/>
          <w:szCs w:val="24"/>
        </w:rPr>
        <w:t>Каравелов</w:t>
      </w:r>
    </w:p>
    <w:p w14:paraId="5049F4C5" w14:textId="77777777" w:rsidR="00200C5A" w:rsidRPr="00152AFC" w:rsidRDefault="00200C5A" w:rsidP="00B93EBF">
      <w:pPr>
        <w:pStyle w:val="ListParagraph"/>
        <w:numPr>
          <w:ilvl w:val="0"/>
          <w:numId w:val="13"/>
        </w:numPr>
        <w:ind w:left="0" w:firstLine="360"/>
        <w:jc w:val="both"/>
        <w:rPr>
          <w:rFonts w:ascii="Times New Roman" w:eastAsia="Calibri" w:hAnsi="Times New Roman" w:cs="Times New Roman"/>
          <w:iCs/>
          <w:sz w:val="24"/>
          <w:szCs w:val="24"/>
        </w:rPr>
      </w:pPr>
      <w:r w:rsidRPr="00152AFC">
        <w:rPr>
          <w:rFonts w:ascii="Times New Roman" w:eastAsia="Calibri" w:hAnsi="Times New Roman" w:cs="Times New Roman"/>
          <w:iCs/>
          <w:sz w:val="24"/>
          <w:szCs w:val="24"/>
        </w:rPr>
        <w:t>Проект ЗВ I -  3.3 Обновяване на прилежащ терен/дворни пространства и площадки в ОУ Св. Княз Борис I (д</w:t>
      </w:r>
      <w:r>
        <w:rPr>
          <w:rFonts w:ascii="Times New Roman" w:eastAsia="Calibri" w:hAnsi="Times New Roman" w:cs="Times New Roman"/>
          <w:iCs/>
          <w:sz w:val="24"/>
          <w:szCs w:val="24"/>
        </w:rPr>
        <w:t>вор) и  в ОУ Любен Каравелов.</w:t>
      </w:r>
    </w:p>
    <w:p w14:paraId="40400E6C"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3.4 Обновяване на приле</w:t>
      </w:r>
      <w:r>
        <w:rPr>
          <w:rFonts w:ascii="Times New Roman" w:eastAsia="Calibri" w:hAnsi="Times New Roman" w:cs="Times New Roman"/>
          <w:iCs/>
          <w:sz w:val="24"/>
          <w:szCs w:val="24"/>
        </w:rPr>
        <w:t>ж</w:t>
      </w:r>
      <w:r w:rsidRPr="005717F0">
        <w:rPr>
          <w:rFonts w:ascii="Times New Roman" w:eastAsia="Calibri" w:hAnsi="Times New Roman" w:cs="Times New Roman"/>
          <w:iCs/>
          <w:sz w:val="24"/>
          <w:szCs w:val="24"/>
        </w:rPr>
        <w:t>ащ терен/дворни пространства и площадки в СОУ Св. Св. Кирил и Методий</w:t>
      </w:r>
    </w:p>
    <w:p w14:paraId="74760B70"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3.5 Доставка на ИКТ инфраструктура и съвременни образователни технологии за нуждите на училищата</w:t>
      </w:r>
    </w:p>
    <w:p w14:paraId="6FA1CF74"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4.1 Изграждане на библиотека и музей на съвременното изкуство в сградата на бивша немска болница (ул. Средна гора 14, кв. 113, УПИ I)</w:t>
      </w:r>
    </w:p>
    <w:p w14:paraId="2DA09A71"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4.2 Изграждане на изложбени експозиционни площи - Флора</w:t>
      </w:r>
    </w:p>
    <w:p w14:paraId="055199ED"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p>
    <w:p w14:paraId="268AC768"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4.7 Ремонт и обновяване,  внедряване на мерки за енергийна ефективност в Природонаучна експозиция</w:t>
      </w:r>
    </w:p>
    <w:p w14:paraId="35109E00"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4.9 Ремонт и обновяване,  внедряване на мерки за енергийна ефективност в Археологическа експозиция</w:t>
      </w:r>
    </w:p>
    <w:p w14:paraId="598A28D6"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4.11 Ремонт и обновяване,  внедряване на мерки за енергийна ефективност в Радио възел</w:t>
      </w:r>
    </w:p>
    <w:p w14:paraId="244D747B" w14:textId="77777777" w:rsidR="00200C5A" w:rsidRPr="005717F0"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4.12 Ремонт и обновяване,  внедряване на мерки за енергийна ефективност в Младежки културен център</w:t>
      </w:r>
    </w:p>
    <w:p w14:paraId="4A7A6B40" w14:textId="77777777" w:rsidR="00200C5A" w:rsidRPr="00152AFC" w:rsidRDefault="00200C5A" w:rsidP="00B93EBF">
      <w:pPr>
        <w:pStyle w:val="ListParagraph"/>
        <w:numPr>
          <w:ilvl w:val="0"/>
          <w:numId w:val="13"/>
        </w:numPr>
        <w:spacing w:after="0" w:line="276" w:lineRule="auto"/>
        <w:ind w:left="0" w:firstLine="360"/>
        <w:jc w:val="both"/>
        <w:rPr>
          <w:rFonts w:ascii="Times New Roman" w:eastAsia="Calibri" w:hAnsi="Times New Roman" w:cs="Times New Roman"/>
          <w:iCs/>
          <w:sz w:val="24"/>
          <w:szCs w:val="24"/>
        </w:rPr>
      </w:pPr>
      <w:r w:rsidRPr="005717F0">
        <w:rPr>
          <w:rFonts w:ascii="Times New Roman" w:eastAsia="Calibri" w:hAnsi="Times New Roman" w:cs="Times New Roman"/>
          <w:iCs/>
          <w:sz w:val="24"/>
          <w:szCs w:val="24"/>
        </w:rPr>
        <w:t>Проект ЗВ I -  5.1 Изграждане на дневен център за деца с увреждания в бившите казарми в Приморски парк</w:t>
      </w:r>
      <w:r>
        <w:rPr>
          <w:rFonts w:ascii="Times New Roman" w:eastAsia="Calibri" w:hAnsi="Times New Roman" w:cs="Times New Roman"/>
          <w:iCs/>
          <w:sz w:val="24"/>
          <w:szCs w:val="24"/>
        </w:rPr>
        <w:t>.</w:t>
      </w:r>
    </w:p>
    <w:p w14:paraId="5571448D" w14:textId="77777777" w:rsidR="00200C5A" w:rsidRDefault="00200C5A" w:rsidP="00200C5A">
      <w:pPr>
        <w:spacing w:after="0" w:line="276" w:lineRule="auto"/>
        <w:ind w:firstLine="360"/>
        <w:jc w:val="both"/>
        <w:rPr>
          <w:rFonts w:ascii="Times New Roman" w:eastAsia="Calibri" w:hAnsi="Times New Roman" w:cs="Times New Roman"/>
          <w:iCs/>
          <w:sz w:val="24"/>
          <w:szCs w:val="24"/>
          <w:lang w:eastAsia="bg-BG"/>
        </w:rPr>
      </w:pPr>
      <w:r w:rsidRPr="00152AFC">
        <w:rPr>
          <w:rFonts w:ascii="Times New Roman" w:eastAsia="Calibri" w:hAnsi="Times New Roman" w:cs="Times New Roman"/>
          <w:iCs/>
          <w:sz w:val="24"/>
          <w:szCs w:val="24"/>
          <w:lang w:eastAsia="bg-BG"/>
        </w:rPr>
        <w:t>В процес на изпълнени</w:t>
      </w:r>
      <w:r>
        <w:rPr>
          <w:rFonts w:ascii="Times New Roman" w:eastAsia="Calibri" w:hAnsi="Times New Roman" w:cs="Times New Roman"/>
          <w:iCs/>
          <w:sz w:val="24"/>
          <w:szCs w:val="24"/>
          <w:lang w:eastAsia="bg-BG"/>
        </w:rPr>
        <w:t xml:space="preserve">е е </w:t>
      </w:r>
      <w:r w:rsidRPr="00152AFC">
        <w:rPr>
          <w:rFonts w:ascii="Times New Roman" w:eastAsia="Calibri" w:hAnsi="Times New Roman" w:cs="Times New Roman"/>
          <w:iCs/>
          <w:sz w:val="24"/>
          <w:szCs w:val="24"/>
          <w:lang w:eastAsia="bg-BG"/>
        </w:rPr>
        <w:t>проект</w:t>
      </w:r>
      <w:r>
        <w:rPr>
          <w:rFonts w:ascii="Times New Roman" w:eastAsia="Calibri" w:hAnsi="Times New Roman" w:cs="Times New Roman"/>
          <w:iCs/>
          <w:sz w:val="24"/>
          <w:szCs w:val="24"/>
          <w:lang w:eastAsia="bg-BG"/>
        </w:rPr>
        <w:t xml:space="preserve"> </w:t>
      </w:r>
      <w:r w:rsidRPr="00152AFC">
        <w:rPr>
          <w:rFonts w:ascii="Times New Roman" w:eastAsia="Calibri" w:hAnsi="Times New Roman" w:cs="Times New Roman"/>
          <w:iCs/>
          <w:sz w:val="24"/>
          <w:szCs w:val="24"/>
        </w:rPr>
        <w:t>ЗВ I -  4.6 Ремонт и обновяване,  внедряване на мерки за енергийна ефективност в Концертна зала Проф. Иван Вульпе</w:t>
      </w:r>
      <w:r w:rsidRPr="00152AFC">
        <w:rPr>
          <w:rFonts w:ascii="Times New Roman" w:eastAsia="Calibri" w:hAnsi="Times New Roman" w:cs="Times New Roman"/>
          <w:iCs/>
          <w:sz w:val="24"/>
          <w:szCs w:val="24"/>
          <w:lang w:eastAsia="bg-BG"/>
        </w:rPr>
        <w:t>, ко</w:t>
      </w:r>
      <w:r>
        <w:rPr>
          <w:rFonts w:ascii="Times New Roman" w:eastAsia="Calibri" w:hAnsi="Times New Roman" w:cs="Times New Roman"/>
          <w:iCs/>
          <w:sz w:val="24"/>
          <w:szCs w:val="24"/>
          <w:lang w:eastAsia="bg-BG"/>
        </w:rPr>
        <w:t>й</w:t>
      </w:r>
      <w:r w:rsidRPr="00152AFC">
        <w:rPr>
          <w:rFonts w:ascii="Times New Roman" w:eastAsia="Calibri" w:hAnsi="Times New Roman" w:cs="Times New Roman"/>
          <w:iCs/>
          <w:sz w:val="24"/>
          <w:szCs w:val="24"/>
          <w:lang w:eastAsia="bg-BG"/>
        </w:rPr>
        <w:t>то ще допринес</w:t>
      </w:r>
      <w:r>
        <w:rPr>
          <w:rFonts w:ascii="Times New Roman" w:eastAsia="Calibri" w:hAnsi="Times New Roman" w:cs="Times New Roman"/>
          <w:iCs/>
          <w:sz w:val="24"/>
          <w:szCs w:val="24"/>
          <w:lang w:eastAsia="bg-BG"/>
        </w:rPr>
        <w:t>е</w:t>
      </w:r>
      <w:r w:rsidRPr="00152AFC">
        <w:rPr>
          <w:rFonts w:ascii="Times New Roman" w:eastAsia="Calibri" w:hAnsi="Times New Roman" w:cs="Times New Roman"/>
          <w:iCs/>
          <w:sz w:val="24"/>
          <w:szCs w:val="24"/>
          <w:lang w:eastAsia="bg-BG"/>
        </w:rPr>
        <w:t xml:space="preserve"> за отчитане на  индикатора</w:t>
      </w:r>
      <w:r>
        <w:rPr>
          <w:rFonts w:ascii="Times New Roman" w:eastAsia="Calibri" w:hAnsi="Times New Roman" w:cs="Times New Roman"/>
          <w:iCs/>
          <w:sz w:val="24"/>
          <w:szCs w:val="24"/>
          <w:lang w:eastAsia="bg-BG"/>
        </w:rPr>
        <w:t>.</w:t>
      </w:r>
    </w:p>
    <w:p w14:paraId="755FA7F1" w14:textId="77777777" w:rsidR="00200C5A" w:rsidRPr="00152AFC" w:rsidRDefault="00200C5A" w:rsidP="00200C5A">
      <w:pPr>
        <w:spacing w:after="0" w:line="276" w:lineRule="auto"/>
        <w:jc w:val="both"/>
        <w:rPr>
          <w:rFonts w:ascii="Times New Roman" w:eastAsia="Calibri" w:hAnsi="Times New Roman" w:cs="Times New Roman"/>
          <w:iCs/>
          <w:sz w:val="24"/>
          <w:szCs w:val="24"/>
          <w:lang w:eastAsia="bg-BG"/>
        </w:rPr>
      </w:pPr>
    </w:p>
    <w:p w14:paraId="71BAB6C5" w14:textId="77777777" w:rsidR="00200C5A" w:rsidRPr="00833DD7" w:rsidRDefault="00200C5A" w:rsidP="00200C5A">
      <w:pPr>
        <w:spacing w:after="0" w:line="276" w:lineRule="auto"/>
        <w:jc w:val="both"/>
        <w:rPr>
          <w:rFonts w:ascii="Times New Roman" w:eastAsia="Calibri" w:hAnsi="Times New Roman" w:cs="Times New Roman"/>
          <w:color w:val="2E74B5" w:themeColor="accent1" w:themeShade="BF"/>
          <w:sz w:val="24"/>
          <w:szCs w:val="24"/>
          <w:lang w:eastAsia="bg-BG"/>
        </w:rPr>
      </w:pPr>
      <w:r w:rsidRPr="008E7F54">
        <w:rPr>
          <w:rFonts w:ascii="Times New Roman" w:eastAsia="Calibri" w:hAnsi="Times New Roman" w:cs="Times New Roman"/>
          <w:color w:val="2E74B5" w:themeColor="accent1" w:themeShade="BF"/>
          <w:sz w:val="24"/>
          <w:szCs w:val="24"/>
          <w:lang w:eastAsia="bg-BG"/>
        </w:rPr>
        <w:t>ІІІ.3</w:t>
      </w:r>
      <w:r w:rsidRPr="008E7F54">
        <w:rPr>
          <w:rFonts w:ascii="Times New Roman" w:eastAsia="Calibri" w:hAnsi="Times New Roman" w:cs="Times New Roman"/>
          <w:color w:val="2E74B5" w:themeColor="accent1" w:themeShade="BF"/>
          <w:sz w:val="24"/>
          <w:szCs w:val="24"/>
          <w:lang w:eastAsia="bg-BG"/>
        </w:rPr>
        <w:tab/>
        <w:t>Брой проекти с фокус интегриране на групи в неравностойно п</w:t>
      </w:r>
      <w:r>
        <w:rPr>
          <w:rFonts w:ascii="Times New Roman" w:eastAsia="Calibri" w:hAnsi="Times New Roman" w:cs="Times New Roman"/>
          <w:color w:val="2E74B5" w:themeColor="accent1" w:themeShade="BF"/>
          <w:sz w:val="24"/>
          <w:szCs w:val="24"/>
          <w:lang w:eastAsia="bg-BG"/>
        </w:rPr>
        <w:t>оложение.</w:t>
      </w:r>
    </w:p>
    <w:p w14:paraId="230284E6" w14:textId="77777777" w:rsidR="00200C5A" w:rsidRDefault="00200C5A" w:rsidP="00200C5A">
      <w:pPr>
        <w:spacing w:after="0" w:line="276" w:lineRule="auto"/>
        <w:ind w:firstLine="708"/>
        <w:jc w:val="both"/>
        <w:rPr>
          <w:rFonts w:ascii="Times New Roman" w:eastAsia="Calibri" w:hAnsi="Times New Roman" w:cs="Times New Roman"/>
          <w:sz w:val="24"/>
          <w:szCs w:val="24"/>
          <w:lang w:eastAsia="bg-BG"/>
        </w:rPr>
      </w:pPr>
      <w:r w:rsidRPr="008E7F54">
        <w:rPr>
          <w:rFonts w:ascii="Times New Roman" w:eastAsia="Calibri" w:hAnsi="Times New Roman" w:cs="Times New Roman"/>
          <w:sz w:val="24"/>
          <w:szCs w:val="24"/>
          <w:lang w:eastAsia="bg-BG"/>
        </w:rPr>
        <w:t>Индика</w:t>
      </w:r>
      <w:r>
        <w:rPr>
          <w:rFonts w:ascii="Times New Roman" w:eastAsia="Calibri" w:hAnsi="Times New Roman" w:cs="Times New Roman"/>
          <w:sz w:val="24"/>
          <w:szCs w:val="24"/>
          <w:lang w:eastAsia="bg-BG"/>
        </w:rPr>
        <w:t xml:space="preserve">торът е изпълнен на 33,33%, като е отчетен </w:t>
      </w:r>
      <w:r w:rsidRPr="008E7F54">
        <w:rPr>
          <w:rFonts w:ascii="Times New Roman" w:eastAsia="Calibri" w:hAnsi="Times New Roman" w:cs="Times New Roman"/>
          <w:sz w:val="24"/>
          <w:szCs w:val="24"/>
          <w:lang w:eastAsia="bg-BG"/>
        </w:rPr>
        <w:t xml:space="preserve"> реализацията на </w:t>
      </w:r>
      <w:r>
        <w:rPr>
          <w:rFonts w:ascii="Times New Roman" w:eastAsia="Calibri" w:hAnsi="Times New Roman" w:cs="Times New Roman"/>
          <w:sz w:val="24"/>
          <w:szCs w:val="24"/>
          <w:lang w:eastAsia="bg-BG"/>
        </w:rPr>
        <w:t xml:space="preserve">проект: </w:t>
      </w:r>
      <w:r w:rsidRPr="00F7503F">
        <w:rPr>
          <w:rFonts w:ascii="Times New Roman" w:eastAsia="Calibri" w:hAnsi="Times New Roman" w:cs="Times New Roman"/>
          <w:sz w:val="24"/>
          <w:szCs w:val="24"/>
          <w:lang w:eastAsia="bg-BG"/>
        </w:rPr>
        <w:t>Проект ЗВ I -  5.1 Изграждане на дневен център за деца с увреждания в бившите казарми в Приморски парк.</w:t>
      </w:r>
      <w:r w:rsidRPr="008E7F54">
        <w:rPr>
          <w:rFonts w:ascii="Times New Roman" w:eastAsia="Calibri" w:hAnsi="Times New Roman" w:cs="Times New Roman"/>
          <w:sz w:val="24"/>
          <w:szCs w:val="24"/>
          <w:lang w:eastAsia="bg-BG"/>
        </w:rPr>
        <w:t xml:space="preserve"> С проекта "Изграждане на дневен център за деца с увреждания в бившите</w:t>
      </w:r>
      <w:r>
        <w:rPr>
          <w:rFonts w:ascii="Times New Roman" w:eastAsia="Calibri" w:hAnsi="Times New Roman" w:cs="Times New Roman"/>
          <w:sz w:val="24"/>
          <w:szCs w:val="24"/>
          <w:lang w:eastAsia="bg-BG"/>
        </w:rPr>
        <w:t xml:space="preserve"> казарми в Приморски парк" </w:t>
      </w:r>
      <w:r w:rsidRPr="008E7F54">
        <w:rPr>
          <w:rFonts w:ascii="Times New Roman" w:eastAsia="Calibri" w:hAnsi="Times New Roman" w:cs="Times New Roman"/>
          <w:sz w:val="24"/>
          <w:szCs w:val="24"/>
          <w:lang w:eastAsia="bg-BG"/>
        </w:rPr>
        <w:t xml:space="preserve">е изграден дневен център за деца с увреждания с капацитет 30 деца за дневна грижа и 60 за консултативна. Центърът разполага със специализирани кабинети за различен вид терапии и групови занимания, сензорна стая, салон за физикална терапия и рехабилитация. Предвидени </w:t>
      </w:r>
      <w:r>
        <w:rPr>
          <w:rFonts w:ascii="Times New Roman" w:eastAsia="Calibri" w:hAnsi="Times New Roman" w:cs="Times New Roman"/>
          <w:sz w:val="24"/>
          <w:szCs w:val="24"/>
          <w:lang w:eastAsia="bg-BG"/>
        </w:rPr>
        <w:t>са</w:t>
      </w:r>
      <w:r w:rsidRPr="008E7F54">
        <w:rPr>
          <w:rFonts w:ascii="Times New Roman" w:eastAsia="Calibri" w:hAnsi="Times New Roman" w:cs="Times New Roman"/>
          <w:sz w:val="24"/>
          <w:szCs w:val="24"/>
          <w:lang w:eastAsia="bg-BG"/>
        </w:rPr>
        <w:t xml:space="preserve"> стаи за игра, кътове за почивка и </w:t>
      </w:r>
      <w:r>
        <w:rPr>
          <w:rFonts w:ascii="Times New Roman" w:eastAsia="Calibri" w:hAnsi="Times New Roman" w:cs="Times New Roman"/>
          <w:sz w:val="24"/>
          <w:szCs w:val="24"/>
          <w:lang w:eastAsia="bg-BG"/>
        </w:rPr>
        <w:t>развлечения; с</w:t>
      </w:r>
      <w:r w:rsidRPr="008E7F54">
        <w:rPr>
          <w:rFonts w:ascii="Times New Roman" w:eastAsia="Calibri" w:hAnsi="Times New Roman" w:cs="Times New Roman"/>
          <w:sz w:val="24"/>
          <w:szCs w:val="24"/>
          <w:lang w:eastAsia="bg-BG"/>
        </w:rPr>
        <w:t xml:space="preserve">ъздадени са условия и среда, стимулиращи индивидуалното личностно развитие и умения за самостоятелен живот на </w:t>
      </w:r>
      <w:r>
        <w:rPr>
          <w:rFonts w:ascii="Times New Roman" w:eastAsia="Calibri" w:hAnsi="Times New Roman" w:cs="Times New Roman"/>
          <w:sz w:val="24"/>
          <w:szCs w:val="24"/>
          <w:lang w:eastAsia="bg-BG"/>
        </w:rPr>
        <w:t xml:space="preserve">децата и младежите с увреждани; </w:t>
      </w:r>
      <w:r w:rsidRPr="008E7F54">
        <w:rPr>
          <w:rFonts w:ascii="Times New Roman" w:eastAsia="Calibri" w:hAnsi="Times New Roman" w:cs="Times New Roman"/>
          <w:sz w:val="24"/>
          <w:szCs w:val="24"/>
          <w:lang w:eastAsia="bg-BG"/>
        </w:rPr>
        <w:t>доставено оборудване и обзавеждане за центъра.</w:t>
      </w:r>
    </w:p>
    <w:p w14:paraId="32B14399" w14:textId="77777777" w:rsidR="00200C5A" w:rsidRPr="008E7F54" w:rsidRDefault="00200C5A" w:rsidP="00200C5A">
      <w:pPr>
        <w:spacing w:after="0" w:line="276" w:lineRule="auto"/>
        <w:ind w:firstLine="708"/>
        <w:jc w:val="both"/>
        <w:rPr>
          <w:rFonts w:ascii="Times New Roman" w:eastAsia="Calibri" w:hAnsi="Times New Roman" w:cs="Times New Roman"/>
          <w:sz w:val="24"/>
          <w:szCs w:val="24"/>
          <w:lang w:eastAsia="bg-BG"/>
        </w:rPr>
      </w:pPr>
    </w:p>
    <w:p w14:paraId="557B0877" w14:textId="77777777" w:rsidR="00200C5A" w:rsidRDefault="00200C5A" w:rsidP="00200C5A">
      <w:pPr>
        <w:spacing w:after="0" w:line="276" w:lineRule="auto"/>
        <w:ind w:firstLine="708"/>
        <w:jc w:val="both"/>
        <w:rPr>
          <w:rFonts w:ascii="Times New Roman" w:eastAsia="Calibri" w:hAnsi="Times New Roman" w:cs="Times New Roman"/>
          <w:sz w:val="24"/>
          <w:szCs w:val="24"/>
          <w:lang w:eastAsia="bg-BG"/>
        </w:rPr>
      </w:pPr>
      <w:r w:rsidRPr="008E7F54">
        <w:rPr>
          <w:rFonts w:ascii="Times New Roman" w:eastAsia="Calibri" w:hAnsi="Times New Roman" w:cs="Times New Roman"/>
          <w:color w:val="2E74B5" w:themeColor="accent1" w:themeShade="BF"/>
          <w:sz w:val="24"/>
          <w:szCs w:val="24"/>
          <w:lang w:eastAsia="bg-BG"/>
        </w:rPr>
        <w:lastRenderedPageBreak/>
        <w:t>ІІІ.4. Относителен дял на населението на града, положително засегнато от реализираните проекти в ИПГВР</w:t>
      </w:r>
    </w:p>
    <w:p w14:paraId="6C00ACCC" w14:textId="77777777" w:rsidR="00200C5A" w:rsidRPr="00AD75BC" w:rsidRDefault="00200C5A" w:rsidP="00200C5A">
      <w:pPr>
        <w:spacing w:after="0" w:line="276"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 xml:space="preserve">За изпълнение на индикатора трябва да се отчете изпълнението на ИПГВР по всички тематични области – например изпълнението на проекти за енергийна ефективност, интегриран градски транспорт, интервенции на паркови пространства и транспортни артерии. В тази връзка имайки предвид големият брой реализирани </w:t>
      </w:r>
      <w:r w:rsidRPr="008E7F54">
        <w:rPr>
          <w:rFonts w:ascii="Times New Roman" w:eastAsia="Calibri" w:hAnsi="Times New Roman" w:cs="Times New Roman"/>
          <w:sz w:val="24"/>
          <w:szCs w:val="24"/>
          <w:lang w:eastAsia="bg-BG"/>
        </w:rPr>
        <w:t>обекти, както и че една немалка част от проектите са свързани с обновяването и подобряване на качеството н</w:t>
      </w:r>
      <w:r w:rsidRPr="00AD75BC">
        <w:rPr>
          <w:rFonts w:ascii="Times New Roman" w:eastAsia="Calibri" w:hAnsi="Times New Roman" w:cs="Times New Roman"/>
          <w:sz w:val="24"/>
          <w:szCs w:val="24"/>
          <w:lang w:eastAsia="bg-BG"/>
        </w:rPr>
        <w:t xml:space="preserve">а публичната среда в централните части на града, можем да направим </w:t>
      </w:r>
      <w:r>
        <w:rPr>
          <w:rFonts w:ascii="Times New Roman" w:eastAsia="Calibri" w:hAnsi="Times New Roman" w:cs="Times New Roman"/>
          <w:sz w:val="24"/>
          <w:szCs w:val="24"/>
          <w:lang w:eastAsia="bg-BG"/>
        </w:rPr>
        <w:t>заключение</w:t>
      </w:r>
      <w:r w:rsidRPr="00AD75BC">
        <w:rPr>
          <w:rFonts w:ascii="Times New Roman" w:eastAsia="Calibri" w:hAnsi="Times New Roman" w:cs="Times New Roman"/>
          <w:sz w:val="24"/>
          <w:szCs w:val="24"/>
          <w:lang w:eastAsia="bg-BG"/>
        </w:rPr>
        <w:t>, че 100% от населението на града е положително засегнато от реализираните проекти в ИПГВР.</w:t>
      </w:r>
    </w:p>
    <w:p w14:paraId="70F1F9B4" w14:textId="77777777" w:rsidR="00200C5A" w:rsidRPr="00D357D5" w:rsidRDefault="00200C5A" w:rsidP="00200C5A">
      <w:pPr>
        <w:spacing w:after="0" w:line="276" w:lineRule="auto"/>
        <w:jc w:val="both"/>
        <w:rPr>
          <w:rFonts w:ascii="Times New Roman" w:eastAsia="Calibri" w:hAnsi="Times New Roman" w:cs="Times New Roman"/>
          <w:sz w:val="24"/>
          <w:szCs w:val="24"/>
          <w:lang w:eastAsia="bg-BG"/>
        </w:rPr>
      </w:pPr>
    </w:p>
    <w:p w14:paraId="0E05684D" w14:textId="77777777" w:rsidR="00200C5A" w:rsidRPr="008E7F54" w:rsidRDefault="00200C5A" w:rsidP="00200C5A">
      <w:pPr>
        <w:spacing w:after="0" w:line="276" w:lineRule="auto"/>
        <w:ind w:firstLine="708"/>
        <w:jc w:val="both"/>
        <w:rPr>
          <w:rFonts w:ascii="Times New Roman" w:eastAsia="Calibri" w:hAnsi="Times New Roman" w:cs="Times New Roman"/>
          <w:color w:val="2E74B5" w:themeColor="accent1" w:themeShade="BF"/>
          <w:sz w:val="24"/>
          <w:szCs w:val="24"/>
          <w:lang w:eastAsia="bg-BG"/>
        </w:rPr>
      </w:pPr>
      <w:r w:rsidRPr="008E7F54">
        <w:rPr>
          <w:rFonts w:ascii="Times New Roman" w:eastAsia="Calibri" w:hAnsi="Times New Roman" w:cs="Times New Roman"/>
          <w:color w:val="2E74B5" w:themeColor="accent1" w:themeShade="BF"/>
          <w:sz w:val="24"/>
          <w:szCs w:val="24"/>
          <w:lang w:eastAsia="bg-BG"/>
        </w:rPr>
        <w:t>ІІІ.5</w:t>
      </w:r>
      <w:r w:rsidRPr="008E7F54">
        <w:rPr>
          <w:rFonts w:ascii="Times New Roman" w:eastAsia="Calibri" w:hAnsi="Times New Roman" w:cs="Times New Roman"/>
          <w:color w:val="2E74B5" w:themeColor="accent1" w:themeShade="BF"/>
          <w:sz w:val="24"/>
          <w:szCs w:val="24"/>
          <w:lang w:eastAsia="bg-BG"/>
        </w:rPr>
        <w:tab/>
        <w:t>Относителен дял на територията (от общата територия на града) придобила повишено качество на публичната и работната физическа среда. Индикаторът измерва какъв процент от общата територия на града е територията върху която се извършват интервенции по проектите на ИПГВР за зоната с публични функции.</w:t>
      </w:r>
    </w:p>
    <w:p w14:paraId="007F19D5" w14:textId="77777777" w:rsidR="00200C5A" w:rsidRPr="00D357D5" w:rsidRDefault="00200C5A" w:rsidP="00200C5A">
      <w:pPr>
        <w:spacing w:after="0" w:line="276" w:lineRule="auto"/>
        <w:ind w:firstLine="426"/>
        <w:jc w:val="both"/>
        <w:rPr>
          <w:rFonts w:ascii="Times New Roman" w:eastAsia="Times New Roman" w:hAnsi="Times New Roman" w:cs="Times New Roman"/>
          <w:bCs/>
          <w:sz w:val="24"/>
          <w:szCs w:val="24"/>
          <w:lang w:eastAsia="bg-BG"/>
        </w:rPr>
      </w:pPr>
      <w:r w:rsidRPr="00D357D5">
        <w:rPr>
          <w:rFonts w:ascii="Times New Roman" w:eastAsia="Times New Roman" w:hAnsi="Times New Roman" w:cs="Times New Roman"/>
          <w:bCs/>
          <w:sz w:val="24"/>
          <w:szCs w:val="24"/>
          <w:lang w:eastAsia="bg-BG"/>
        </w:rPr>
        <w:t>За отчитането на този индикатор са взети предвид следните проекти:</w:t>
      </w:r>
    </w:p>
    <w:p w14:paraId="270EBB46" w14:textId="5F942142" w:rsidR="00200C5A" w:rsidRPr="008E7F54" w:rsidRDefault="00200C5A" w:rsidP="00B93EBF">
      <w:pPr>
        <w:pStyle w:val="ListParagraph"/>
        <w:numPr>
          <w:ilvl w:val="0"/>
          <w:numId w:val="21"/>
        </w:numPr>
        <w:tabs>
          <w:tab w:val="left" w:pos="1068"/>
        </w:tabs>
        <w:spacing w:after="0" w:line="276" w:lineRule="auto"/>
        <w:ind w:left="0" w:firstLine="567"/>
        <w:jc w:val="both"/>
        <w:rPr>
          <w:rFonts w:ascii="Times New Roman" w:eastAsia="Times New Roman" w:hAnsi="Times New Roman" w:cs="Times New Roman"/>
          <w:bCs/>
          <w:sz w:val="24"/>
          <w:szCs w:val="24"/>
        </w:rPr>
      </w:pPr>
      <w:r w:rsidRPr="008E7F54">
        <w:rPr>
          <w:rFonts w:ascii="Times New Roman" w:eastAsia="Times New Roman" w:hAnsi="Times New Roman" w:cs="Times New Roman"/>
          <w:bCs/>
          <w:sz w:val="24"/>
          <w:szCs w:val="24"/>
        </w:rPr>
        <w:t>Проект ЗВ I -  1.1 Обновяване на градска жизнена среда в ЦГЧ - ул. Богориди и ул. Възраждане</w:t>
      </w:r>
      <w:r w:rsidR="00C62611">
        <w:rPr>
          <w:rFonts w:ascii="Times New Roman" w:eastAsia="Times New Roman" w:hAnsi="Times New Roman" w:cs="Times New Roman"/>
          <w:bCs/>
          <w:sz w:val="24"/>
          <w:szCs w:val="24"/>
        </w:rPr>
        <w:t>.</w:t>
      </w:r>
    </w:p>
    <w:p w14:paraId="7B333D6D" w14:textId="1B337B3C" w:rsidR="00200C5A" w:rsidRPr="008E7F54" w:rsidRDefault="00200C5A" w:rsidP="00B93EBF">
      <w:pPr>
        <w:pStyle w:val="ListParagraph"/>
        <w:numPr>
          <w:ilvl w:val="0"/>
          <w:numId w:val="21"/>
        </w:numPr>
        <w:tabs>
          <w:tab w:val="left" w:pos="1068"/>
        </w:tabs>
        <w:spacing w:after="0" w:line="276" w:lineRule="auto"/>
        <w:ind w:left="0" w:firstLine="567"/>
        <w:jc w:val="both"/>
        <w:rPr>
          <w:rFonts w:ascii="Times New Roman" w:eastAsia="Times New Roman" w:hAnsi="Times New Roman" w:cs="Times New Roman"/>
          <w:bCs/>
          <w:sz w:val="24"/>
          <w:szCs w:val="24"/>
        </w:rPr>
      </w:pPr>
      <w:r w:rsidRPr="008E7F54">
        <w:rPr>
          <w:rFonts w:ascii="Times New Roman" w:eastAsia="Times New Roman" w:hAnsi="Times New Roman" w:cs="Times New Roman"/>
          <w:bCs/>
          <w:sz w:val="24"/>
          <w:szCs w:val="24"/>
        </w:rPr>
        <w:t>Проект ЗВ I -  1.2 Обновяване на градска жизнена среда в ж.к. Възраждане- I етап - реконструкция на площад Жени Патева; ул. Цар Самуил,</w:t>
      </w:r>
      <w:r w:rsidR="00294315">
        <w:rPr>
          <w:rFonts w:ascii="Times New Roman" w:eastAsia="Times New Roman" w:hAnsi="Times New Roman" w:cs="Times New Roman"/>
          <w:bCs/>
          <w:sz w:val="24"/>
          <w:szCs w:val="24"/>
          <w:lang w:val="en-US"/>
        </w:rPr>
        <w:t xml:space="preserve"> </w:t>
      </w:r>
      <w:r w:rsidRPr="008E7F54">
        <w:rPr>
          <w:rFonts w:ascii="Times New Roman" w:eastAsia="Times New Roman" w:hAnsi="Times New Roman" w:cs="Times New Roman"/>
          <w:bCs/>
          <w:sz w:val="24"/>
          <w:szCs w:val="24"/>
        </w:rPr>
        <w:t>ул. Македония, ул. Пробуда, ул. Любен Каравелов, ул. Васил Левски,</w:t>
      </w:r>
      <w:r>
        <w:rPr>
          <w:rFonts w:ascii="Times New Roman" w:eastAsia="Times New Roman" w:hAnsi="Times New Roman" w:cs="Times New Roman"/>
          <w:bCs/>
          <w:sz w:val="24"/>
          <w:szCs w:val="24"/>
          <w:lang w:val="en-US"/>
        </w:rPr>
        <w:t xml:space="preserve"> </w:t>
      </w:r>
      <w:r w:rsidRPr="008E7F54">
        <w:rPr>
          <w:rFonts w:ascii="Times New Roman" w:eastAsia="Times New Roman" w:hAnsi="Times New Roman" w:cs="Times New Roman"/>
          <w:bCs/>
          <w:sz w:val="24"/>
          <w:szCs w:val="24"/>
        </w:rPr>
        <w:t>част от ул. Ивайло, Обновяване на зелени междублокови пространства в ж.</w:t>
      </w:r>
      <w:r w:rsidR="00294315">
        <w:rPr>
          <w:rFonts w:ascii="Times New Roman" w:eastAsia="Times New Roman" w:hAnsi="Times New Roman" w:cs="Times New Roman"/>
          <w:bCs/>
          <w:sz w:val="24"/>
          <w:szCs w:val="24"/>
          <w:lang w:val="en-US"/>
        </w:rPr>
        <w:t xml:space="preserve"> </w:t>
      </w:r>
      <w:r w:rsidRPr="008E7F54">
        <w:rPr>
          <w:rFonts w:ascii="Times New Roman" w:eastAsia="Times New Roman" w:hAnsi="Times New Roman" w:cs="Times New Roman"/>
          <w:bCs/>
          <w:sz w:val="24"/>
          <w:szCs w:val="24"/>
        </w:rPr>
        <w:t>к Възраждане (1. между ул. Дебелт, ул. Цар Самуил, ул. Цар Калоян, ул. Хр. Фотев, ул. Ивайло и бул. Сан Стефано; 3. между ул. Л. Каравелов,  ул. Цар Калоян, ул. Васил Левски и ул. Дебелт); ул. Кооператор; ул. Фердинандова</w:t>
      </w:r>
    </w:p>
    <w:p w14:paraId="77C8717F" w14:textId="77777777" w:rsidR="00200C5A" w:rsidRPr="008E7F54" w:rsidRDefault="00200C5A" w:rsidP="00B93EBF">
      <w:pPr>
        <w:pStyle w:val="ListParagraph"/>
        <w:numPr>
          <w:ilvl w:val="0"/>
          <w:numId w:val="21"/>
        </w:numPr>
        <w:tabs>
          <w:tab w:val="left" w:pos="1068"/>
        </w:tabs>
        <w:spacing w:after="0" w:line="276" w:lineRule="auto"/>
        <w:ind w:left="0" w:firstLine="567"/>
        <w:jc w:val="both"/>
        <w:rPr>
          <w:rFonts w:ascii="Times New Roman" w:eastAsia="Times New Roman" w:hAnsi="Times New Roman" w:cs="Times New Roman"/>
          <w:bCs/>
          <w:sz w:val="24"/>
          <w:szCs w:val="24"/>
        </w:rPr>
      </w:pPr>
      <w:r w:rsidRPr="008E7F54">
        <w:rPr>
          <w:rFonts w:ascii="Times New Roman" w:eastAsia="Times New Roman" w:hAnsi="Times New Roman" w:cs="Times New Roman"/>
          <w:bCs/>
          <w:sz w:val="24"/>
          <w:szCs w:val="24"/>
        </w:rPr>
        <w:t>Проект ЗВ I -  1.3 Обновяване на градска жизнена среда в ЦГЧ и Приморски парк- I етап - Реконструкция на историческо ядро на Приморски парк и южна част; ул. Константин Фотинов</w:t>
      </w:r>
    </w:p>
    <w:p w14:paraId="5FB71723" w14:textId="77777777" w:rsidR="00200C5A" w:rsidRPr="008E7F54" w:rsidRDefault="00200C5A" w:rsidP="00B93EBF">
      <w:pPr>
        <w:pStyle w:val="ListParagraph"/>
        <w:numPr>
          <w:ilvl w:val="0"/>
          <w:numId w:val="21"/>
        </w:numPr>
        <w:tabs>
          <w:tab w:val="left" w:pos="1068"/>
        </w:tabs>
        <w:spacing w:after="0" w:line="276" w:lineRule="auto"/>
        <w:ind w:left="0" w:firstLine="567"/>
        <w:jc w:val="both"/>
        <w:rPr>
          <w:rFonts w:ascii="Times New Roman" w:eastAsia="Times New Roman" w:hAnsi="Times New Roman" w:cs="Times New Roman"/>
          <w:bCs/>
          <w:sz w:val="24"/>
          <w:szCs w:val="24"/>
        </w:rPr>
      </w:pPr>
      <w:r w:rsidRPr="008E7F54">
        <w:rPr>
          <w:rFonts w:ascii="Times New Roman" w:eastAsia="Times New Roman" w:hAnsi="Times New Roman" w:cs="Times New Roman"/>
          <w:bCs/>
          <w:sz w:val="24"/>
          <w:szCs w:val="24"/>
        </w:rPr>
        <w:t>Проект ЗВ I -  1.5 Обновяване на градска жизнена среда в ЦГЧ и Приморски парк - ул. Отец Паисий, ул. Лермонтов, ул. Успенска, ул. Иларион Макариополски, ул. Граф Игнатиев , ул. Гео Милев</w:t>
      </w:r>
    </w:p>
    <w:p w14:paraId="0DFF7940" w14:textId="77777777" w:rsidR="00200C5A" w:rsidRPr="00B84499" w:rsidRDefault="00200C5A" w:rsidP="00B93EBF">
      <w:pPr>
        <w:pStyle w:val="ListParagraph"/>
        <w:numPr>
          <w:ilvl w:val="0"/>
          <w:numId w:val="21"/>
        </w:numPr>
        <w:tabs>
          <w:tab w:val="left" w:pos="1068"/>
        </w:tabs>
        <w:spacing w:after="0" w:line="276" w:lineRule="auto"/>
        <w:ind w:left="0" w:firstLine="567"/>
        <w:jc w:val="both"/>
        <w:rPr>
          <w:rFonts w:ascii="Times New Roman" w:eastAsia="Times New Roman" w:hAnsi="Times New Roman" w:cs="Times New Roman"/>
          <w:bCs/>
          <w:sz w:val="24"/>
          <w:szCs w:val="24"/>
          <w:lang w:eastAsia="bg-BG"/>
        </w:rPr>
      </w:pPr>
      <w:r w:rsidRPr="008E7F54">
        <w:rPr>
          <w:rFonts w:ascii="Times New Roman" w:eastAsia="Times New Roman" w:hAnsi="Times New Roman" w:cs="Times New Roman"/>
          <w:bCs/>
          <w:sz w:val="24"/>
          <w:szCs w:val="24"/>
        </w:rPr>
        <w:t>Проект ЗВ I -  1.7 Обновяване на градска жизнена среда в ЦГЧ и Приморски парк - ул. Шипка</w:t>
      </w:r>
    </w:p>
    <w:p w14:paraId="4B4F367B" w14:textId="19618C3C" w:rsidR="00200C5A" w:rsidRPr="004D137E" w:rsidRDefault="00200C5A" w:rsidP="00294315">
      <w:pPr>
        <w:spacing w:after="0" w:line="276" w:lineRule="auto"/>
        <w:ind w:firstLine="708"/>
        <w:jc w:val="both"/>
        <w:rPr>
          <w:rFonts w:ascii="Times New Roman" w:eastAsia="Times New Roman" w:hAnsi="Times New Roman" w:cs="Times New Roman"/>
          <w:bCs/>
          <w:sz w:val="24"/>
          <w:szCs w:val="24"/>
          <w:lang w:eastAsia="bg-BG"/>
        </w:rPr>
      </w:pPr>
      <w:r w:rsidRPr="008E7F54">
        <w:rPr>
          <w:rFonts w:ascii="Times New Roman" w:eastAsia="Times New Roman" w:hAnsi="Times New Roman" w:cs="Times New Roman"/>
          <w:bCs/>
          <w:sz w:val="24"/>
          <w:szCs w:val="24"/>
          <w:lang w:eastAsia="bg-BG"/>
        </w:rPr>
        <w:t xml:space="preserve">За площ на града са взети предвид изчисленията в ИПГВР, за да може да се изведе дела от една и също изходна позиция. </w:t>
      </w:r>
      <w:r w:rsidRPr="004D137E">
        <w:rPr>
          <w:rFonts w:ascii="Times New Roman" w:eastAsia="Times New Roman" w:hAnsi="Times New Roman" w:cs="Times New Roman"/>
          <w:bCs/>
          <w:sz w:val="24"/>
          <w:szCs w:val="24"/>
          <w:lang w:eastAsia="bg-BG"/>
        </w:rPr>
        <w:t xml:space="preserve">Индикаторът е постигнат на 13,95%, като е благоустроена 2% от територията в града. </w:t>
      </w:r>
    </w:p>
    <w:p w14:paraId="7F042272" w14:textId="77777777" w:rsidR="00200C5A" w:rsidRDefault="00200C5A" w:rsidP="00200C5A">
      <w:pPr>
        <w:pBdr>
          <w:bottom w:val="double" w:sz="4" w:space="1" w:color="E36C0A"/>
        </w:pBdr>
        <w:spacing w:before="120" w:after="120" w:line="276" w:lineRule="auto"/>
        <w:jc w:val="both"/>
        <w:rPr>
          <w:rFonts w:ascii="Times New Roman" w:eastAsia="Calibri" w:hAnsi="Times New Roman" w:cs="Times New Roman"/>
          <w:b/>
          <w:bCs/>
          <w:i/>
          <w:iCs/>
          <w:sz w:val="24"/>
          <w:szCs w:val="24"/>
          <w:lang w:eastAsia="bg-BG"/>
        </w:rPr>
      </w:pPr>
    </w:p>
    <w:p w14:paraId="0F233CCA" w14:textId="77777777" w:rsidR="00200C5A" w:rsidRPr="00D357D5" w:rsidRDefault="00200C5A" w:rsidP="00200C5A">
      <w:pPr>
        <w:pBdr>
          <w:bottom w:val="double" w:sz="4" w:space="1" w:color="E36C0A"/>
        </w:pBdr>
        <w:spacing w:before="120" w:after="120" w:line="276" w:lineRule="auto"/>
        <w:jc w:val="both"/>
        <w:rPr>
          <w:rFonts w:ascii="Times New Roman" w:eastAsia="Calibri" w:hAnsi="Times New Roman" w:cs="Times New Roman"/>
          <w:b/>
          <w:bCs/>
          <w:i/>
          <w:iCs/>
          <w:sz w:val="24"/>
          <w:szCs w:val="24"/>
          <w:lang w:eastAsia="bg-BG"/>
        </w:rPr>
      </w:pPr>
      <w:r w:rsidRPr="00D357D5">
        <w:rPr>
          <w:rFonts w:ascii="Times New Roman" w:eastAsia="Calibri" w:hAnsi="Times New Roman" w:cs="Times New Roman"/>
          <w:b/>
          <w:bCs/>
          <w:i/>
          <w:iCs/>
          <w:sz w:val="24"/>
          <w:szCs w:val="24"/>
          <w:lang w:eastAsia="bg-BG"/>
        </w:rPr>
        <w:t>Изводи</w:t>
      </w:r>
    </w:p>
    <w:p w14:paraId="55DFB7AC" w14:textId="77777777" w:rsidR="00200C5A" w:rsidRPr="004D137E"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В Зона за въздействие с публични функции с висока обществена значимост са изпълнени най-много проекти, в сравнение с останалите зони;</w:t>
      </w:r>
      <w:r>
        <w:rPr>
          <w:rFonts w:ascii="Times New Roman" w:eastAsia="Times New Roman" w:hAnsi="Times New Roman" w:cs="Times New Roman"/>
          <w:bCs/>
          <w:sz w:val="24"/>
          <w:szCs w:val="24"/>
        </w:rPr>
        <w:t xml:space="preserve"> В изпълнение на </w:t>
      </w:r>
      <w:r>
        <w:rPr>
          <w:rFonts w:ascii="Times New Roman" w:eastAsia="Times New Roman" w:hAnsi="Times New Roman" w:cs="Times New Roman"/>
          <w:bCs/>
          <w:sz w:val="24"/>
          <w:szCs w:val="24"/>
        </w:rPr>
        <w:lastRenderedPageBreak/>
        <w:t xml:space="preserve">индикаторите  са изпълнени общо </w:t>
      </w:r>
      <w:r>
        <w:rPr>
          <w:rFonts w:ascii="Times New Roman" w:eastAsia="Times New Roman" w:hAnsi="Times New Roman" w:cs="Times New Roman"/>
          <w:bCs/>
          <w:sz w:val="24"/>
          <w:szCs w:val="24"/>
          <w:lang w:val="en-US"/>
        </w:rPr>
        <w:t>27</w:t>
      </w:r>
      <w:r>
        <w:rPr>
          <w:rFonts w:ascii="Times New Roman" w:eastAsia="Times New Roman" w:hAnsi="Times New Roman" w:cs="Times New Roman"/>
          <w:bCs/>
          <w:sz w:val="24"/>
          <w:szCs w:val="24"/>
        </w:rPr>
        <w:t xml:space="preserve"> проекта</w:t>
      </w:r>
      <w:r>
        <w:rPr>
          <w:rFonts w:ascii="Times New Roman" w:eastAsia="Times New Roman" w:hAnsi="Times New Roman" w:cs="Times New Roman"/>
          <w:bCs/>
          <w:sz w:val="24"/>
          <w:szCs w:val="24"/>
          <w:lang w:val="en-US"/>
        </w:rPr>
        <w:t xml:space="preserve">, </w:t>
      </w:r>
      <w:r w:rsidRPr="004D137E">
        <w:rPr>
          <w:rFonts w:ascii="Times New Roman" w:eastAsia="Times New Roman" w:hAnsi="Times New Roman" w:cs="Times New Roman"/>
          <w:bCs/>
          <w:sz w:val="24"/>
          <w:szCs w:val="24"/>
        </w:rPr>
        <w:t xml:space="preserve">в рамките на които са реализирани мерки в 80 обекта </w:t>
      </w:r>
      <w:r w:rsidRPr="004D137E">
        <w:rPr>
          <w:rStyle w:val="FootnoteReference"/>
          <w:rFonts w:ascii="Times New Roman" w:eastAsia="Times New Roman" w:hAnsi="Times New Roman" w:cs="Times New Roman"/>
          <w:bCs/>
          <w:sz w:val="24"/>
          <w:szCs w:val="24"/>
        </w:rPr>
        <w:footnoteReference w:id="4"/>
      </w:r>
      <w:r w:rsidRPr="004D137E">
        <w:rPr>
          <w:rFonts w:ascii="Times New Roman" w:eastAsia="Times New Roman" w:hAnsi="Times New Roman" w:cs="Times New Roman"/>
          <w:bCs/>
          <w:sz w:val="24"/>
          <w:szCs w:val="24"/>
        </w:rPr>
        <w:t>. Средното изпълнение на индикаторите 74,03%.</w:t>
      </w:r>
    </w:p>
    <w:p w14:paraId="0296145C" w14:textId="77777777" w:rsidR="00200C5A" w:rsidRPr="004D137E"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4D137E">
        <w:rPr>
          <w:rFonts w:ascii="Times New Roman" w:eastAsia="Times New Roman" w:hAnsi="Times New Roman" w:cs="Times New Roman"/>
          <w:bCs/>
          <w:sz w:val="24"/>
          <w:szCs w:val="24"/>
        </w:rPr>
        <w:t>Прилагат се мерки за енергийна ефективност върху редица многофамилни и обществени сгради, като завършените обекти в зоната са 34, а в изпълнение са мерките по още 16 обекта.</w:t>
      </w:r>
    </w:p>
    <w:p w14:paraId="5297BCDA" w14:textId="77906642" w:rsidR="00200C5A" w:rsidRPr="004D137E"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4D137E">
        <w:rPr>
          <w:rFonts w:ascii="Times New Roman" w:eastAsia="Times New Roman" w:hAnsi="Times New Roman" w:cs="Times New Roman"/>
          <w:bCs/>
          <w:sz w:val="24"/>
          <w:szCs w:val="24"/>
        </w:rPr>
        <w:t>Обновена е градска жизнена среда на ключови места в зоната, като интервенциите са приложе</w:t>
      </w:r>
      <w:r w:rsidR="004D137E" w:rsidRPr="004D137E">
        <w:rPr>
          <w:rFonts w:ascii="Times New Roman" w:eastAsia="Times New Roman" w:hAnsi="Times New Roman" w:cs="Times New Roman"/>
          <w:bCs/>
          <w:sz w:val="24"/>
          <w:szCs w:val="24"/>
        </w:rPr>
        <w:t>н</w:t>
      </w:r>
      <w:r w:rsidRPr="004D137E">
        <w:rPr>
          <w:rFonts w:ascii="Times New Roman" w:eastAsia="Times New Roman" w:hAnsi="Times New Roman" w:cs="Times New Roman"/>
          <w:bCs/>
          <w:sz w:val="24"/>
          <w:szCs w:val="24"/>
        </w:rPr>
        <w:t>и на площ от 251 987 кв. м.</w:t>
      </w:r>
    </w:p>
    <w:p w14:paraId="2234D037" w14:textId="77777777" w:rsidR="00200C5A" w:rsidRPr="00505FC8"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505FC8">
        <w:rPr>
          <w:rFonts w:ascii="Times New Roman" w:eastAsia="Times New Roman" w:hAnsi="Times New Roman" w:cs="Times New Roman"/>
          <w:bCs/>
          <w:sz w:val="24"/>
          <w:szCs w:val="24"/>
        </w:rPr>
        <w:t>Предприети са действия за повишаване качество на социални грижи, образование, култура</w:t>
      </w:r>
      <w:r>
        <w:rPr>
          <w:rFonts w:ascii="Times New Roman" w:eastAsia="Times New Roman" w:hAnsi="Times New Roman" w:cs="Times New Roman"/>
          <w:bCs/>
          <w:sz w:val="24"/>
          <w:szCs w:val="24"/>
        </w:rPr>
        <w:t xml:space="preserve"> в 4</w:t>
      </w:r>
      <w:r>
        <w:rPr>
          <w:rFonts w:ascii="Times New Roman" w:eastAsia="Times New Roman" w:hAnsi="Times New Roman" w:cs="Times New Roman"/>
          <w:bCs/>
          <w:sz w:val="24"/>
          <w:szCs w:val="24"/>
          <w:lang w:val="en-US"/>
        </w:rPr>
        <w:t>5</w:t>
      </w:r>
      <w:r>
        <w:rPr>
          <w:rFonts w:ascii="Times New Roman" w:eastAsia="Times New Roman" w:hAnsi="Times New Roman" w:cs="Times New Roman"/>
          <w:bCs/>
          <w:sz w:val="24"/>
          <w:szCs w:val="24"/>
        </w:rPr>
        <w:t xml:space="preserve"> обекта.</w:t>
      </w:r>
    </w:p>
    <w:p w14:paraId="5F24905E" w14:textId="77777777" w:rsidR="00200C5A" w:rsidRPr="00D357D5"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Предприети са действия за  интегриране на групи в неравностойно положение.</w:t>
      </w:r>
    </w:p>
    <w:p w14:paraId="18C33D71" w14:textId="77777777" w:rsidR="00200C5A" w:rsidRPr="00D357D5"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Постигнатите резултати допринасят за положителните изменения в градската среда с пряк принос за повишаване на качеството на живот;</w:t>
      </w:r>
    </w:p>
    <w:p w14:paraId="1518E2FB" w14:textId="77777777" w:rsidR="00200C5A" w:rsidRPr="00DF3C4D" w:rsidRDefault="00200C5A" w:rsidP="00B93EBF">
      <w:pPr>
        <w:numPr>
          <w:ilvl w:val="0"/>
          <w:numId w:val="8"/>
        </w:numPr>
        <w:spacing w:after="200" w:line="276" w:lineRule="auto"/>
        <w:ind w:left="0" w:firstLine="360"/>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Пост</w:t>
      </w:r>
      <w:r w:rsidRPr="00DF3C4D">
        <w:rPr>
          <w:rFonts w:ascii="Times New Roman" w:eastAsia="Times New Roman" w:hAnsi="Times New Roman" w:cs="Times New Roman"/>
          <w:bCs/>
          <w:sz w:val="24"/>
          <w:szCs w:val="24"/>
        </w:rPr>
        <w:t xml:space="preserve">игнатите резултати оказват положително въздействие върху развитието на територията, като е повишено качеството на публичната и работната физическа среда на ключови за зоната и за града като цяло обекти, реализирани са мерки в редица обекти на образователната, културната, социалната, административната инфраструктура.  </w:t>
      </w:r>
    </w:p>
    <w:p w14:paraId="76C8833C" w14:textId="77777777" w:rsidR="00200C5A" w:rsidRPr="00DF3C4D" w:rsidRDefault="00200C5A" w:rsidP="00200C5A">
      <w:pPr>
        <w:spacing w:after="0" w:line="276" w:lineRule="auto"/>
        <w:rPr>
          <w:rFonts w:ascii="Times New Roman" w:eastAsia="Times New Roman" w:hAnsi="Times New Roman" w:cs="Times New Roman"/>
          <w:b/>
          <w:sz w:val="24"/>
          <w:szCs w:val="24"/>
          <w:lang w:eastAsia="bg-BG"/>
        </w:rPr>
      </w:pPr>
    </w:p>
    <w:p w14:paraId="055F7CA7" w14:textId="77777777" w:rsidR="00200C5A" w:rsidRPr="00D357D5" w:rsidRDefault="00200C5A" w:rsidP="00200C5A">
      <w:pPr>
        <w:spacing w:after="0" w:line="276" w:lineRule="auto"/>
        <w:rPr>
          <w:rFonts w:ascii="Times New Roman" w:eastAsia="Times New Roman" w:hAnsi="Times New Roman" w:cs="Times New Roman"/>
          <w:b/>
          <w:sz w:val="24"/>
          <w:szCs w:val="24"/>
          <w:lang w:eastAsia="bg-BG"/>
        </w:rPr>
      </w:pPr>
    </w:p>
    <w:p w14:paraId="3B3DBCDA" w14:textId="77777777" w:rsidR="00200C5A" w:rsidRPr="00246F51" w:rsidRDefault="00200C5A" w:rsidP="00200C5A">
      <w:pPr>
        <w:rPr>
          <w:rFonts w:ascii="Times New Roman" w:hAnsi="Times New Roman" w:cs="Times New Roman"/>
          <w:sz w:val="24"/>
          <w:szCs w:val="24"/>
          <w:lang w:val="en-US"/>
        </w:rPr>
      </w:pPr>
      <w:r w:rsidRPr="00200C5A">
        <w:rPr>
          <w:rFonts w:ascii="Times New Roman" w:hAnsi="Times New Roman" w:cs="Times New Roman"/>
          <w:b/>
          <w:sz w:val="24"/>
          <w:szCs w:val="24"/>
        </w:rPr>
        <w:t>2.2 Зона с преобладаващ социален характер –</w:t>
      </w:r>
      <w:r w:rsidRPr="00200C5A">
        <w:rPr>
          <w:rFonts w:ascii="Times New Roman" w:hAnsi="Times New Roman" w:cs="Times New Roman"/>
          <w:b/>
          <w:sz w:val="24"/>
          <w:szCs w:val="24"/>
          <w:lang w:val="en-US"/>
        </w:rPr>
        <w:t xml:space="preserve"> </w:t>
      </w:r>
      <w:r w:rsidRPr="00200C5A">
        <w:rPr>
          <w:rFonts w:ascii="Times New Roman" w:hAnsi="Times New Roman" w:cs="Times New Roman"/>
          <w:b/>
          <w:sz w:val="24"/>
          <w:szCs w:val="24"/>
        </w:rPr>
        <w:t>ЗВ</w:t>
      </w:r>
      <w:r w:rsidRPr="00200C5A">
        <w:rPr>
          <w:rFonts w:ascii="Times New Roman" w:hAnsi="Times New Roman" w:cs="Times New Roman"/>
          <w:b/>
          <w:sz w:val="24"/>
          <w:szCs w:val="24"/>
          <w:lang w:val="en-US"/>
        </w:rPr>
        <w:t xml:space="preserve"> II</w:t>
      </w:r>
    </w:p>
    <w:p w14:paraId="4A82DB26" w14:textId="77777777" w:rsidR="00200C5A" w:rsidRDefault="00200C5A" w:rsidP="00200C5A">
      <w:pPr>
        <w:spacing w:after="0" w:line="276" w:lineRule="auto"/>
        <w:jc w:val="both"/>
        <w:rPr>
          <w:rFonts w:ascii="Times New Roman" w:eastAsia="Times New Roman" w:hAnsi="Times New Roman" w:cs="Times New Roman"/>
          <w:b/>
          <w:bCs/>
          <w:sz w:val="24"/>
          <w:szCs w:val="24"/>
          <w:lang w:eastAsia="bg-BG"/>
        </w:rPr>
        <w:sectPr w:rsidR="00200C5A" w:rsidSect="00B6452F">
          <w:pgSz w:w="11906" w:h="16838"/>
          <w:pgMar w:top="1417" w:right="1417" w:bottom="1417" w:left="1417" w:header="708" w:footer="708" w:gutter="0"/>
          <w:cols w:space="708"/>
          <w:docGrid w:linePitch="360"/>
        </w:sectPr>
      </w:pPr>
    </w:p>
    <w:p w14:paraId="191E267C" w14:textId="09E10282" w:rsidR="00200C5A" w:rsidRPr="002247E3" w:rsidRDefault="00200C5A" w:rsidP="00200C5A">
      <w:pPr>
        <w:pStyle w:val="Caption"/>
        <w:rPr>
          <w:rFonts w:ascii="Times New Roman" w:eastAsia="Times New Roman" w:hAnsi="Times New Roman" w:cs="Times New Roman"/>
          <w:b w:val="0"/>
          <w:bCs w:val="0"/>
          <w:i/>
          <w:iCs/>
          <w:color w:val="auto"/>
          <w:sz w:val="24"/>
          <w:szCs w:val="24"/>
          <w:lang w:eastAsia="bg-BG"/>
        </w:rPr>
      </w:pPr>
      <w:bookmarkStart w:id="17" w:name="_Toc65573502"/>
      <w:bookmarkStart w:id="18" w:name="_Toc66868285"/>
      <w:r w:rsidRPr="002247E3">
        <w:rPr>
          <w:rFonts w:ascii="Times New Roman" w:hAnsi="Times New Roman" w:cs="Times New Roman"/>
          <w:b w:val="0"/>
          <w:bCs w:val="0"/>
          <w:i/>
          <w:iCs/>
          <w:color w:val="auto"/>
          <w:sz w:val="24"/>
          <w:szCs w:val="24"/>
        </w:rPr>
        <w:lastRenderedPageBreak/>
        <w:t xml:space="preserve">Таблица </w:t>
      </w:r>
      <w:r w:rsidRPr="002247E3">
        <w:rPr>
          <w:rFonts w:ascii="Times New Roman" w:hAnsi="Times New Roman" w:cs="Times New Roman"/>
          <w:b w:val="0"/>
          <w:bCs w:val="0"/>
          <w:i/>
          <w:iCs/>
          <w:color w:val="auto"/>
          <w:sz w:val="24"/>
          <w:szCs w:val="24"/>
        </w:rPr>
        <w:fldChar w:fldCharType="begin"/>
      </w:r>
      <w:r w:rsidRPr="002247E3">
        <w:rPr>
          <w:rFonts w:ascii="Times New Roman" w:hAnsi="Times New Roman" w:cs="Times New Roman"/>
          <w:b w:val="0"/>
          <w:bCs w:val="0"/>
          <w:i/>
          <w:iCs/>
          <w:color w:val="auto"/>
          <w:sz w:val="24"/>
          <w:szCs w:val="24"/>
        </w:rPr>
        <w:instrText xml:space="preserve"> SEQ Таблица \* ARABIC </w:instrText>
      </w:r>
      <w:r w:rsidRPr="002247E3">
        <w:rPr>
          <w:rFonts w:ascii="Times New Roman" w:hAnsi="Times New Roman" w:cs="Times New Roman"/>
          <w:b w:val="0"/>
          <w:bCs w:val="0"/>
          <w:i/>
          <w:iCs/>
          <w:color w:val="auto"/>
          <w:sz w:val="24"/>
          <w:szCs w:val="24"/>
        </w:rPr>
        <w:fldChar w:fldCharType="separate"/>
      </w:r>
      <w:r w:rsidR="00A30F43">
        <w:rPr>
          <w:rFonts w:ascii="Times New Roman" w:hAnsi="Times New Roman" w:cs="Times New Roman"/>
          <w:b w:val="0"/>
          <w:bCs w:val="0"/>
          <w:i/>
          <w:iCs/>
          <w:noProof/>
          <w:color w:val="auto"/>
          <w:sz w:val="24"/>
          <w:szCs w:val="24"/>
        </w:rPr>
        <w:t>8</w:t>
      </w:r>
      <w:r w:rsidRPr="002247E3">
        <w:rPr>
          <w:rFonts w:ascii="Times New Roman" w:hAnsi="Times New Roman" w:cs="Times New Roman"/>
          <w:b w:val="0"/>
          <w:bCs w:val="0"/>
          <w:i/>
          <w:iCs/>
          <w:color w:val="auto"/>
          <w:sz w:val="24"/>
          <w:szCs w:val="24"/>
        </w:rPr>
        <w:fldChar w:fldCharType="end"/>
      </w:r>
      <w:r w:rsidRPr="002247E3">
        <w:rPr>
          <w:rFonts w:ascii="Times New Roman" w:hAnsi="Times New Roman" w:cs="Times New Roman"/>
          <w:b w:val="0"/>
          <w:bCs w:val="0"/>
          <w:i/>
          <w:iCs/>
          <w:color w:val="auto"/>
          <w:sz w:val="24"/>
          <w:szCs w:val="24"/>
        </w:rPr>
        <w:t>. Индикатори за изпълнение за Зона за въздействие с преобладаващ социален характер</w:t>
      </w:r>
      <w:bookmarkEnd w:id="17"/>
      <w:bookmarkEnd w:id="18"/>
    </w:p>
    <w:tbl>
      <w:tblPr>
        <w:tblW w:w="14215" w:type="dxa"/>
        <w:tblInd w:w="5" w:type="dxa"/>
        <w:tblLayout w:type="fixed"/>
        <w:tblCellMar>
          <w:left w:w="70" w:type="dxa"/>
          <w:right w:w="70" w:type="dxa"/>
        </w:tblCellMar>
        <w:tblLook w:val="04A0" w:firstRow="1" w:lastRow="0" w:firstColumn="1" w:lastColumn="0" w:noHBand="0" w:noVBand="1"/>
      </w:tblPr>
      <w:tblGrid>
        <w:gridCol w:w="1095"/>
        <w:gridCol w:w="160"/>
        <w:gridCol w:w="3233"/>
        <w:gridCol w:w="160"/>
        <w:gridCol w:w="1271"/>
        <w:gridCol w:w="160"/>
        <w:gridCol w:w="1476"/>
        <w:gridCol w:w="160"/>
        <w:gridCol w:w="1460"/>
        <w:gridCol w:w="196"/>
        <w:gridCol w:w="1424"/>
        <w:gridCol w:w="1170"/>
        <w:gridCol w:w="1080"/>
        <w:gridCol w:w="1170"/>
      </w:tblGrid>
      <w:tr w:rsidR="00200C5A" w:rsidRPr="00391D4A" w14:paraId="07764810" w14:textId="77777777" w:rsidTr="00200C5A">
        <w:trPr>
          <w:trHeight w:val="75"/>
        </w:trPr>
        <w:tc>
          <w:tcPr>
            <w:tcW w:w="1095" w:type="dxa"/>
            <w:tcBorders>
              <w:top w:val="nil"/>
              <w:left w:val="nil"/>
              <w:bottom w:val="nil"/>
              <w:right w:val="nil"/>
            </w:tcBorders>
            <w:shd w:val="clear" w:color="auto" w:fill="auto"/>
            <w:noWrap/>
            <w:vAlign w:val="bottom"/>
            <w:hideMark/>
          </w:tcPr>
          <w:p w14:paraId="34B7292E"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60" w:type="dxa"/>
            <w:tcBorders>
              <w:top w:val="nil"/>
              <w:left w:val="nil"/>
              <w:bottom w:val="nil"/>
              <w:right w:val="nil"/>
            </w:tcBorders>
            <w:shd w:val="clear" w:color="auto" w:fill="auto"/>
            <w:noWrap/>
            <w:vAlign w:val="bottom"/>
            <w:hideMark/>
          </w:tcPr>
          <w:p w14:paraId="71B3A42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233" w:type="dxa"/>
            <w:tcBorders>
              <w:top w:val="nil"/>
              <w:left w:val="nil"/>
              <w:bottom w:val="nil"/>
              <w:right w:val="nil"/>
            </w:tcBorders>
            <w:shd w:val="clear" w:color="auto" w:fill="auto"/>
            <w:noWrap/>
            <w:vAlign w:val="bottom"/>
            <w:hideMark/>
          </w:tcPr>
          <w:p w14:paraId="13AD28D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75055ED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1" w:type="dxa"/>
            <w:tcBorders>
              <w:top w:val="nil"/>
              <w:left w:val="nil"/>
              <w:bottom w:val="nil"/>
              <w:right w:val="nil"/>
            </w:tcBorders>
            <w:shd w:val="clear" w:color="auto" w:fill="auto"/>
            <w:noWrap/>
            <w:vAlign w:val="bottom"/>
            <w:hideMark/>
          </w:tcPr>
          <w:p w14:paraId="6A14D6B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3C7E1EB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76" w:type="dxa"/>
            <w:tcBorders>
              <w:top w:val="nil"/>
              <w:left w:val="nil"/>
              <w:bottom w:val="nil"/>
              <w:right w:val="nil"/>
            </w:tcBorders>
            <w:shd w:val="clear" w:color="auto" w:fill="auto"/>
            <w:noWrap/>
            <w:vAlign w:val="bottom"/>
            <w:hideMark/>
          </w:tcPr>
          <w:p w14:paraId="4D6C61F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51F614C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0" w:type="dxa"/>
            <w:tcBorders>
              <w:top w:val="nil"/>
              <w:left w:val="nil"/>
              <w:bottom w:val="nil"/>
              <w:right w:val="nil"/>
            </w:tcBorders>
            <w:shd w:val="clear" w:color="auto" w:fill="auto"/>
            <w:noWrap/>
            <w:vAlign w:val="center"/>
            <w:hideMark/>
          </w:tcPr>
          <w:p w14:paraId="6887A89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96" w:type="dxa"/>
            <w:tcBorders>
              <w:top w:val="nil"/>
              <w:left w:val="nil"/>
              <w:bottom w:val="nil"/>
              <w:right w:val="nil"/>
            </w:tcBorders>
            <w:shd w:val="clear" w:color="auto" w:fill="auto"/>
            <w:noWrap/>
            <w:vAlign w:val="center"/>
            <w:hideMark/>
          </w:tcPr>
          <w:p w14:paraId="375AF58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24" w:type="dxa"/>
            <w:tcBorders>
              <w:top w:val="nil"/>
              <w:left w:val="nil"/>
              <w:bottom w:val="nil"/>
              <w:right w:val="nil"/>
            </w:tcBorders>
            <w:shd w:val="clear" w:color="auto" w:fill="auto"/>
            <w:noWrap/>
            <w:vAlign w:val="center"/>
            <w:hideMark/>
          </w:tcPr>
          <w:p w14:paraId="378A2BF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70" w:type="dxa"/>
            <w:tcBorders>
              <w:top w:val="nil"/>
              <w:left w:val="nil"/>
              <w:bottom w:val="nil"/>
              <w:right w:val="nil"/>
            </w:tcBorders>
          </w:tcPr>
          <w:p w14:paraId="4AC64A9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80" w:type="dxa"/>
            <w:tcBorders>
              <w:top w:val="nil"/>
              <w:left w:val="nil"/>
              <w:bottom w:val="nil"/>
              <w:right w:val="nil"/>
            </w:tcBorders>
          </w:tcPr>
          <w:p w14:paraId="34299B1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70" w:type="dxa"/>
            <w:tcBorders>
              <w:top w:val="nil"/>
              <w:left w:val="nil"/>
              <w:bottom w:val="nil"/>
              <w:right w:val="nil"/>
            </w:tcBorders>
          </w:tcPr>
          <w:p w14:paraId="3B2EA4D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714A3678" w14:textId="77777777" w:rsidTr="00200C5A">
        <w:trPr>
          <w:trHeight w:val="885"/>
        </w:trPr>
        <w:tc>
          <w:tcPr>
            <w:tcW w:w="1095" w:type="dxa"/>
            <w:tcBorders>
              <w:top w:val="nil"/>
              <w:left w:val="nil"/>
              <w:bottom w:val="nil"/>
              <w:right w:val="nil"/>
            </w:tcBorders>
            <w:shd w:val="clear" w:color="auto" w:fill="auto"/>
            <w:noWrap/>
            <w:vAlign w:val="bottom"/>
            <w:hideMark/>
          </w:tcPr>
          <w:p w14:paraId="5FB748A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156A38E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233" w:type="dxa"/>
            <w:tcBorders>
              <w:top w:val="nil"/>
              <w:left w:val="nil"/>
              <w:bottom w:val="nil"/>
              <w:right w:val="nil"/>
            </w:tcBorders>
            <w:shd w:val="clear" w:color="auto" w:fill="auto"/>
            <w:noWrap/>
            <w:vAlign w:val="bottom"/>
            <w:hideMark/>
          </w:tcPr>
          <w:p w14:paraId="2714FB4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6AF805E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1" w:type="dxa"/>
            <w:tcBorders>
              <w:top w:val="nil"/>
              <w:left w:val="nil"/>
              <w:bottom w:val="nil"/>
              <w:right w:val="nil"/>
            </w:tcBorders>
            <w:shd w:val="clear" w:color="auto" w:fill="auto"/>
            <w:noWrap/>
            <w:vAlign w:val="bottom"/>
            <w:hideMark/>
          </w:tcPr>
          <w:p w14:paraId="4807D44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6F675B6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76"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B2AF77A"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Базови стойности</w:t>
            </w:r>
          </w:p>
        </w:tc>
        <w:tc>
          <w:tcPr>
            <w:tcW w:w="160" w:type="dxa"/>
            <w:tcBorders>
              <w:top w:val="nil"/>
              <w:left w:val="nil"/>
              <w:bottom w:val="nil"/>
              <w:right w:val="nil"/>
            </w:tcBorders>
            <w:shd w:val="clear" w:color="auto" w:fill="auto"/>
            <w:noWrap/>
            <w:vAlign w:val="bottom"/>
            <w:hideMark/>
          </w:tcPr>
          <w:p w14:paraId="6A64FAD4"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60"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3EF78C6E"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резултати в следствие прилагането на ИПГВР</w:t>
            </w:r>
          </w:p>
        </w:tc>
        <w:tc>
          <w:tcPr>
            <w:tcW w:w="196" w:type="dxa"/>
            <w:tcBorders>
              <w:top w:val="nil"/>
              <w:left w:val="nil"/>
              <w:bottom w:val="nil"/>
              <w:right w:val="nil"/>
            </w:tcBorders>
            <w:shd w:val="clear" w:color="auto" w:fill="auto"/>
            <w:noWrap/>
            <w:vAlign w:val="center"/>
            <w:hideMark/>
          </w:tcPr>
          <w:p w14:paraId="39D323A4"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2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740B0F96"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крайни стойности</w:t>
            </w:r>
          </w:p>
        </w:tc>
        <w:tc>
          <w:tcPr>
            <w:tcW w:w="1170" w:type="dxa"/>
            <w:tcBorders>
              <w:top w:val="single" w:sz="4" w:space="0" w:color="auto"/>
              <w:left w:val="single" w:sz="4" w:space="0" w:color="auto"/>
              <w:bottom w:val="single" w:sz="4" w:space="0" w:color="auto"/>
              <w:right w:val="single" w:sz="4" w:space="0" w:color="auto"/>
            </w:tcBorders>
            <w:shd w:val="clear" w:color="000000" w:fill="C5D9F1"/>
          </w:tcPr>
          <w:p w14:paraId="6761D27E"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Постигнати стойности към януари 2021 г.</w:t>
            </w:r>
          </w:p>
        </w:tc>
        <w:tc>
          <w:tcPr>
            <w:tcW w:w="1080" w:type="dxa"/>
            <w:tcBorders>
              <w:top w:val="single" w:sz="4" w:space="0" w:color="auto"/>
              <w:left w:val="single" w:sz="4" w:space="0" w:color="auto"/>
              <w:bottom w:val="single" w:sz="4" w:space="0" w:color="auto"/>
              <w:right w:val="single" w:sz="4" w:space="0" w:color="auto"/>
            </w:tcBorders>
            <w:shd w:val="clear" w:color="000000" w:fill="C5D9F1"/>
          </w:tcPr>
          <w:p w14:paraId="2ED52648"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Крайни постигнати стойности</w:t>
            </w:r>
            <w:r w:rsidRPr="00391D4A">
              <w:rPr>
                <w:rStyle w:val="FootnoteReference"/>
                <w:rFonts w:ascii="Times New Roman" w:eastAsia="Times New Roman" w:hAnsi="Times New Roman" w:cs="Times New Roman"/>
                <w:b/>
                <w:bCs/>
                <w:sz w:val="16"/>
                <w:szCs w:val="16"/>
                <w:lang w:val="en-US" w:eastAsia="bg-BG"/>
              </w:rPr>
              <w:footnoteReference w:id="5"/>
            </w:r>
          </w:p>
        </w:tc>
        <w:tc>
          <w:tcPr>
            <w:tcW w:w="1170" w:type="dxa"/>
            <w:tcBorders>
              <w:top w:val="single" w:sz="4" w:space="0" w:color="auto"/>
              <w:left w:val="single" w:sz="4" w:space="0" w:color="auto"/>
              <w:bottom w:val="single" w:sz="4" w:space="0" w:color="auto"/>
              <w:right w:val="single" w:sz="4" w:space="0" w:color="auto"/>
            </w:tcBorders>
            <w:shd w:val="clear" w:color="000000" w:fill="C5D9F1"/>
          </w:tcPr>
          <w:p w14:paraId="422A7152"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 изпълнение спрямо заложената целева стойност</w:t>
            </w:r>
          </w:p>
        </w:tc>
      </w:tr>
      <w:tr w:rsidR="00200C5A" w:rsidRPr="00391D4A" w14:paraId="0AFCAAE7" w14:textId="77777777" w:rsidTr="00200C5A">
        <w:trPr>
          <w:trHeight w:val="120"/>
        </w:trPr>
        <w:tc>
          <w:tcPr>
            <w:tcW w:w="1095" w:type="dxa"/>
            <w:tcBorders>
              <w:top w:val="nil"/>
              <w:left w:val="nil"/>
              <w:bottom w:val="nil"/>
              <w:right w:val="nil"/>
            </w:tcBorders>
            <w:shd w:val="clear" w:color="auto" w:fill="auto"/>
            <w:noWrap/>
            <w:vAlign w:val="bottom"/>
            <w:hideMark/>
          </w:tcPr>
          <w:p w14:paraId="47189813"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60" w:type="dxa"/>
            <w:tcBorders>
              <w:top w:val="nil"/>
              <w:left w:val="nil"/>
              <w:bottom w:val="nil"/>
              <w:right w:val="nil"/>
            </w:tcBorders>
            <w:shd w:val="clear" w:color="auto" w:fill="auto"/>
            <w:noWrap/>
            <w:vAlign w:val="bottom"/>
            <w:hideMark/>
          </w:tcPr>
          <w:p w14:paraId="158EDBC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233" w:type="dxa"/>
            <w:tcBorders>
              <w:top w:val="nil"/>
              <w:left w:val="nil"/>
              <w:bottom w:val="nil"/>
              <w:right w:val="nil"/>
            </w:tcBorders>
            <w:shd w:val="clear" w:color="auto" w:fill="auto"/>
            <w:noWrap/>
            <w:vAlign w:val="bottom"/>
            <w:hideMark/>
          </w:tcPr>
          <w:p w14:paraId="2491669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791867E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1" w:type="dxa"/>
            <w:tcBorders>
              <w:top w:val="nil"/>
              <w:left w:val="nil"/>
              <w:bottom w:val="nil"/>
              <w:right w:val="nil"/>
            </w:tcBorders>
            <w:shd w:val="clear" w:color="auto" w:fill="auto"/>
            <w:noWrap/>
            <w:vAlign w:val="bottom"/>
            <w:hideMark/>
          </w:tcPr>
          <w:p w14:paraId="385798C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138C240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76" w:type="dxa"/>
            <w:tcBorders>
              <w:top w:val="nil"/>
              <w:left w:val="nil"/>
              <w:bottom w:val="nil"/>
              <w:right w:val="nil"/>
            </w:tcBorders>
            <w:shd w:val="clear" w:color="auto" w:fill="auto"/>
            <w:noWrap/>
            <w:vAlign w:val="bottom"/>
            <w:hideMark/>
          </w:tcPr>
          <w:p w14:paraId="024E899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1A0235E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0" w:type="dxa"/>
            <w:tcBorders>
              <w:top w:val="nil"/>
              <w:left w:val="nil"/>
              <w:bottom w:val="nil"/>
              <w:right w:val="nil"/>
            </w:tcBorders>
            <w:shd w:val="clear" w:color="auto" w:fill="auto"/>
            <w:noWrap/>
            <w:vAlign w:val="bottom"/>
            <w:hideMark/>
          </w:tcPr>
          <w:p w14:paraId="61DAF85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96" w:type="dxa"/>
            <w:tcBorders>
              <w:top w:val="nil"/>
              <w:left w:val="nil"/>
              <w:bottom w:val="nil"/>
              <w:right w:val="nil"/>
            </w:tcBorders>
            <w:shd w:val="clear" w:color="auto" w:fill="auto"/>
            <w:noWrap/>
            <w:vAlign w:val="center"/>
            <w:hideMark/>
          </w:tcPr>
          <w:p w14:paraId="2877455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24" w:type="dxa"/>
            <w:tcBorders>
              <w:top w:val="nil"/>
              <w:left w:val="nil"/>
              <w:bottom w:val="nil"/>
              <w:right w:val="nil"/>
            </w:tcBorders>
            <w:shd w:val="clear" w:color="auto" w:fill="auto"/>
            <w:noWrap/>
            <w:vAlign w:val="bottom"/>
            <w:hideMark/>
          </w:tcPr>
          <w:p w14:paraId="02AC7CA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70" w:type="dxa"/>
            <w:tcBorders>
              <w:top w:val="nil"/>
              <w:left w:val="nil"/>
              <w:bottom w:val="nil"/>
              <w:right w:val="nil"/>
            </w:tcBorders>
          </w:tcPr>
          <w:p w14:paraId="2E375FF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80" w:type="dxa"/>
            <w:tcBorders>
              <w:top w:val="nil"/>
              <w:left w:val="nil"/>
              <w:bottom w:val="nil"/>
              <w:right w:val="nil"/>
            </w:tcBorders>
          </w:tcPr>
          <w:p w14:paraId="1D69A19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70" w:type="dxa"/>
            <w:tcBorders>
              <w:top w:val="nil"/>
              <w:left w:val="nil"/>
              <w:bottom w:val="nil"/>
              <w:right w:val="nil"/>
            </w:tcBorders>
          </w:tcPr>
          <w:p w14:paraId="7869B97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237CC170" w14:textId="77777777" w:rsidTr="00200C5A">
        <w:trPr>
          <w:trHeight w:val="481"/>
        </w:trPr>
        <w:tc>
          <w:tcPr>
            <w:tcW w:w="1095"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1A351AE4"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w:t>
            </w:r>
          </w:p>
        </w:tc>
        <w:tc>
          <w:tcPr>
            <w:tcW w:w="160" w:type="dxa"/>
            <w:tcBorders>
              <w:top w:val="nil"/>
              <w:left w:val="nil"/>
              <w:bottom w:val="nil"/>
              <w:right w:val="nil"/>
            </w:tcBorders>
            <w:shd w:val="clear" w:color="auto" w:fill="auto"/>
            <w:textDirection w:val="btLr"/>
            <w:vAlign w:val="center"/>
            <w:hideMark/>
          </w:tcPr>
          <w:p w14:paraId="02554E6F"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2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AEB53E"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обновени многофамилни жилищни сгради</w:t>
            </w:r>
          </w:p>
        </w:tc>
        <w:tc>
          <w:tcPr>
            <w:tcW w:w="160" w:type="dxa"/>
            <w:tcBorders>
              <w:top w:val="nil"/>
              <w:left w:val="nil"/>
              <w:bottom w:val="nil"/>
              <w:right w:val="nil"/>
            </w:tcBorders>
            <w:shd w:val="clear" w:color="auto" w:fill="auto"/>
            <w:noWrap/>
            <w:vAlign w:val="bottom"/>
            <w:hideMark/>
          </w:tcPr>
          <w:p w14:paraId="526BD8D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0E6AFF1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РЗП</w:t>
            </w:r>
          </w:p>
        </w:tc>
        <w:tc>
          <w:tcPr>
            <w:tcW w:w="160" w:type="dxa"/>
            <w:tcBorders>
              <w:top w:val="nil"/>
              <w:left w:val="nil"/>
              <w:bottom w:val="nil"/>
              <w:right w:val="nil"/>
            </w:tcBorders>
            <w:shd w:val="clear" w:color="auto" w:fill="auto"/>
            <w:vAlign w:val="bottom"/>
            <w:hideMark/>
          </w:tcPr>
          <w:p w14:paraId="39C7B073"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C908F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0 </w:t>
            </w:r>
          </w:p>
        </w:tc>
        <w:tc>
          <w:tcPr>
            <w:tcW w:w="160" w:type="dxa"/>
            <w:tcBorders>
              <w:top w:val="nil"/>
              <w:left w:val="nil"/>
              <w:bottom w:val="nil"/>
              <w:right w:val="nil"/>
            </w:tcBorders>
            <w:shd w:val="clear" w:color="auto" w:fill="auto"/>
            <w:noWrap/>
            <w:vAlign w:val="bottom"/>
            <w:hideMark/>
          </w:tcPr>
          <w:p w14:paraId="076AAA4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12390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179500</w:t>
            </w:r>
          </w:p>
        </w:tc>
        <w:tc>
          <w:tcPr>
            <w:tcW w:w="196" w:type="dxa"/>
            <w:tcBorders>
              <w:top w:val="nil"/>
              <w:left w:val="nil"/>
              <w:bottom w:val="nil"/>
              <w:right w:val="nil"/>
            </w:tcBorders>
            <w:shd w:val="clear" w:color="auto" w:fill="auto"/>
            <w:vAlign w:val="bottom"/>
            <w:hideMark/>
          </w:tcPr>
          <w:p w14:paraId="3021E0D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BA524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179500</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6CF3F311" w14:textId="77777777" w:rsidR="00200C5A" w:rsidRPr="007174D5" w:rsidRDefault="00200C5A" w:rsidP="00200C5A">
            <w:pPr>
              <w:spacing w:after="0" w:line="240" w:lineRule="auto"/>
              <w:jc w:val="center"/>
              <w:rPr>
                <w:rFonts w:ascii="Times New Roman" w:eastAsia="Times New Roman" w:hAnsi="Times New Roman" w:cs="Times New Roman"/>
                <w:b/>
                <w:bCs/>
                <w:color w:val="000000"/>
                <w:sz w:val="20"/>
                <w:szCs w:val="20"/>
                <w:lang w:val="en-US" w:eastAsia="bg-BG"/>
              </w:rPr>
            </w:pPr>
            <w:r w:rsidRPr="007174D5">
              <w:rPr>
                <w:rFonts w:ascii="Times New Roman" w:eastAsia="Times New Roman" w:hAnsi="Times New Roman" w:cs="Times New Roman"/>
                <w:b/>
                <w:bCs/>
                <w:color w:val="000000"/>
                <w:sz w:val="20"/>
                <w:szCs w:val="20"/>
                <w:lang w:val="en-US" w:eastAsia="bg-BG"/>
              </w:rPr>
              <w:t>62 обекта</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14:paraId="65C0BBA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2DEACB0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en-US" w:eastAsia="bg-BG"/>
              </w:rPr>
              <w:t>10</w:t>
            </w:r>
            <w:r w:rsidRPr="00391D4A">
              <w:rPr>
                <w:rFonts w:ascii="Times New Roman" w:eastAsia="Times New Roman" w:hAnsi="Times New Roman" w:cs="Times New Roman"/>
                <w:color w:val="000000"/>
                <w:sz w:val="20"/>
                <w:szCs w:val="20"/>
                <w:lang w:eastAsia="bg-BG"/>
              </w:rPr>
              <w:t>0%</w:t>
            </w:r>
          </w:p>
        </w:tc>
      </w:tr>
      <w:tr w:rsidR="00200C5A" w:rsidRPr="00391D4A" w14:paraId="118E516B" w14:textId="77777777" w:rsidTr="00200C5A">
        <w:trPr>
          <w:trHeight w:val="1020"/>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0415A801"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4DDAD85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5FA9B73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tc>
        <w:tc>
          <w:tcPr>
            <w:tcW w:w="160" w:type="dxa"/>
            <w:tcBorders>
              <w:top w:val="nil"/>
              <w:left w:val="nil"/>
              <w:bottom w:val="nil"/>
              <w:right w:val="nil"/>
            </w:tcBorders>
            <w:shd w:val="clear" w:color="auto" w:fill="auto"/>
            <w:noWrap/>
            <w:vAlign w:val="bottom"/>
            <w:hideMark/>
          </w:tcPr>
          <w:p w14:paraId="0CE6119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bottom"/>
            <w:hideMark/>
          </w:tcPr>
          <w:p w14:paraId="713CD30C"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w:t>
            </w:r>
          </w:p>
        </w:tc>
        <w:tc>
          <w:tcPr>
            <w:tcW w:w="160" w:type="dxa"/>
            <w:tcBorders>
              <w:top w:val="nil"/>
              <w:left w:val="nil"/>
              <w:bottom w:val="nil"/>
              <w:right w:val="nil"/>
            </w:tcBorders>
            <w:shd w:val="clear" w:color="auto" w:fill="auto"/>
            <w:vAlign w:val="bottom"/>
            <w:hideMark/>
          </w:tcPr>
          <w:p w14:paraId="4579585D"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5B3FBBE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20</w:t>
            </w:r>
          </w:p>
        </w:tc>
        <w:tc>
          <w:tcPr>
            <w:tcW w:w="160" w:type="dxa"/>
            <w:tcBorders>
              <w:top w:val="nil"/>
              <w:left w:val="nil"/>
              <w:bottom w:val="nil"/>
              <w:right w:val="nil"/>
            </w:tcBorders>
            <w:shd w:val="clear" w:color="auto" w:fill="auto"/>
            <w:noWrap/>
            <w:vAlign w:val="bottom"/>
            <w:hideMark/>
          </w:tcPr>
          <w:p w14:paraId="371972A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664F43C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24</w:t>
            </w:r>
          </w:p>
        </w:tc>
        <w:tc>
          <w:tcPr>
            <w:tcW w:w="196" w:type="dxa"/>
            <w:tcBorders>
              <w:top w:val="nil"/>
              <w:left w:val="nil"/>
              <w:bottom w:val="nil"/>
              <w:right w:val="nil"/>
            </w:tcBorders>
            <w:shd w:val="clear" w:color="auto" w:fill="auto"/>
            <w:vAlign w:val="bottom"/>
            <w:hideMark/>
          </w:tcPr>
          <w:p w14:paraId="09E9345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5288D24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44</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65F7D93D" w14:textId="77777777" w:rsidR="00200C5A" w:rsidRPr="00906FEE" w:rsidRDefault="00200C5A" w:rsidP="00200C5A">
            <w:pPr>
              <w:spacing w:after="0" w:line="240" w:lineRule="auto"/>
              <w:jc w:val="center"/>
              <w:rPr>
                <w:rFonts w:ascii="Times New Roman" w:eastAsia="Times New Roman" w:hAnsi="Times New Roman" w:cs="Times New Roman"/>
                <w:b/>
                <w:bCs/>
                <w:color w:val="000000"/>
                <w:sz w:val="20"/>
                <w:szCs w:val="20"/>
                <w:lang w:eastAsia="bg-BG"/>
              </w:rPr>
            </w:pPr>
            <w:r w:rsidRPr="007174D5">
              <w:rPr>
                <w:rFonts w:ascii="Times New Roman" w:eastAsia="Times New Roman" w:hAnsi="Times New Roman" w:cs="Times New Roman"/>
                <w:b/>
                <w:bCs/>
                <w:color w:val="000000"/>
                <w:sz w:val="20"/>
                <w:szCs w:val="20"/>
                <w:lang w:val="en-US" w:eastAsia="bg-BG"/>
              </w:rPr>
              <w:t>1</w:t>
            </w:r>
            <w:r>
              <w:rPr>
                <w:rFonts w:ascii="Times New Roman" w:eastAsia="Times New Roman" w:hAnsi="Times New Roman" w:cs="Times New Roman"/>
                <w:b/>
                <w:bCs/>
                <w:color w:val="000000"/>
                <w:sz w:val="20"/>
                <w:szCs w:val="20"/>
                <w:lang w:eastAsia="bg-BG"/>
              </w:rPr>
              <w:t>1</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7055E521" w14:textId="77777777" w:rsidR="00200C5A" w:rsidRPr="007174D5"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Times New Roman" w:hAnsi="Times New Roman" w:cs="Times New Roman"/>
                <w:color w:val="000000"/>
                <w:sz w:val="20"/>
                <w:szCs w:val="20"/>
                <w:lang w:val="en-US" w:eastAsia="bg-BG"/>
              </w:rPr>
              <w:t>32</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2A44196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45,83</w:t>
            </w:r>
            <w:r>
              <w:rPr>
                <w:rFonts w:ascii="Times New Roman" w:eastAsia="Times New Roman" w:hAnsi="Times New Roman" w:cs="Times New Roman"/>
                <w:color w:val="000000"/>
                <w:sz w:val="20"/>
                <w:szCs w:val="20"/>
                <w:lang w:val="en-US" w:eastAsia="bg-BG"/>
              </w:rPr>
              <w:t>%</w:t>
            </w:r>
            <w:r w:rsidRPr="00391D4A">
              <w:rPr>
                <w:rFonts w:ascii="Times New Roman" w:eastAsia="Times New Roman" w:hAnsi="Times New Roman" w:cs="Times New Roman"/>
                <w:color w:val="000000"/>
                <w:sz w:val="20"/>
                <w:szCs w:val="20"/>
                <w:lang w:eastAsia="bg-BG"/>
              </w:rPr>
              <w:t>%</w:t>
            </w:r>
          </w:p>
        </w:tc>
      </w:tr>
      <w:tr w:rsidR="00200C5A" w:rsidRPr="00391D4A" w14:paraId="08AAC1DA" w14:textId="77777777" w:rsidTr="00200C5A">
        <w:trPr>
          <w:trHeight w:val="1275"/>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1BD62BAC"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0256290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3E6F8B5D"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подобрена достъпност (брой нови/реновирани градски пространства - паркове, градини, площади, междублокови пространства, с приложени мерки за достъп на хора в неравностойно положение)</w:t>
            </w:r>
          </w:p>
        </w:tc>
        <w:tc>
          <w:tcPr>
            <w:tcW w:w="160" w:type="dxa"/>
            <w:tcBorders>
              <w:top w:val="nil"/>
              <w:left w:val="nil"/>
              <w:bottom w:val="nil"/>
              <w:right w:val="nil"/>
            </w:tcBorders>
            <w:shd w:val="clear" w:color="auto" w:fill="auto"/>
            <w:noWrap/>
            <w:vAlign w:val="bottom"/>
            <w:hideMark/>
          </w:tcPr>
          <w:p w14:paraId="584248A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bottom"/>
            <w:hideMark/>
          </w:tcPr>
          <w:p w14:paraId="01E90ACE"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кв.м.</w:t>
            </w:r>
          </w:p>
        </w:tc>
        <w:tc>
          <w:tcPr>
            <w:tcW w:w="160" w:type="dxa"/>
            <w:tcBorders>
              <w:top w:val="nil"/>
              <w:left w:val="nil"/>
              <w:bottom w:val="nil"/>
              <w:right w:val="nil"/>
            </w:tcBorders>
            <w:shd w:val="clear" w:color="auto" w:fill="auto"/>
            <w:vAlign w:val="bottom"/>
            <w:hideMark/>
          </w:tcPr>
          <w:p w14:paraId="64502ACB"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7286A32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31169,5</w:t>
            </w:r>
          </w:p>
        </w:tc>
        <w:tc>
          <w:tcPr>
            <w:tcW w:w="160" w:type="dxa"/>
            <w:tcBorders>
              <w:top w:val="nil"/>
              <w:left w:val="nil"/>
              <w:bottom w:val="nil"/>
              <w:right w:val="nil"/>
            </w:tcBorders>
            <w:shd w:val="clear" w:color="auto" w:fill="auto"/>
            <w:noWrap/>
            <w:vAlign w:val="bottom"/>
            <w:hideMark/>
          </w:tcPr>
          <w:p w14:paraId="322E3E9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33236FC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641870</w:t>
            </w:r>
          </w:p>
        </w:tc>
        <w:tc>
          <w:tcPr>
            <w:tcW w:w="196" w:type="dxa"/>
            <w:tcBorders>
              <w:top w:val="nil"/>
              <w:left w:val="nil"/>
              <w:bottom w:val="nil"/>
              <w:right w:val="nil"/>
            </w:tcBorders>
            <w:shd w:val="clear" w:color="auto" w:fill="auto"/>
            <w:vAlign w:val="bottom"/>
            <w:hideMark/>
          </w:tcPr>
          <w:p w14:paraId="7184387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78768A1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673039,5</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769C670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141674,73</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69285253" w14:textId="77777777" w:rsidR="00200C5A" w:rsidRPr="00391D4A" w:rsidRDefault="00200C5A" w:rsidP="00200C5A">
            <w:pPr>
              <w:jc w:val="center"/>
              <w:rPr>
                <w:rFonts w:ascii="Times New Roman" w:eastAsia="Times New Roman" w:hAnsi="Times New Roman" w:cs="Times New Roman"/>
                <w:color w:val="000000"/>
                <w:sz w:val="20"/>
                <w:szCs w:val="20"/>
                <w:lang w:eastAsia="bg-BG"/>
              </w:rPr>
            </w:pPr>
          </w:p>
          <w:p w14:paraId="4AEB2693" w14:textId="77777777" w:rsidR="00200C5A" w:rsidRPr="00391D4A" w:rsidRDefault="00200C5A" w:rsidP="00200C5A">
            <w:pPr>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172844,2</w:t>
            </w:r>
          </w:p>
          <w:p w14:paraId="3A33A8E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70" w:type="dxa"/>
            <w:tcBorders>
              <w:top w:val="nil"/>
              <w:left w:val="single" w:sz="4" w:space="0" w:color="auto"/>
              <w:bottom w:val="single" w:sz="4" w:space="0" w:color="auto"/>
              <w:right w:val="single" w:sz="4" w:space="0" w:color="auto"/>
            </w:tcBorders>
            <w:shd w:val="clear" w:color="000000" w:fill="FFFFFF"/>
            <w:vAlign w:val="center"/>
          </w:tcPr>
          <w:p w14:paraId="6AE25A3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22,07%</w:t>
            </w:r>
          </w:p>
        </w:tc>
      </w:tr>
      <w:tr w:rsidR="00200C5A" w:rsidRPr="00391D4A" w14:paraId="6A96C14E" w14:textId="77777777" w:rsidTr="00200C5A">
        <w:trPr>
          <w:trHeight w:val="1275"/>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19DB7694"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1360CF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0416825C"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tc>
        <w:tc>
          <w:tcPr>
            <w:tcW w:w="160" w:type="dxa"/>
            <w:tcBorders>
              <w:top w:val="nil"/>
              <w:left w:val="nil"/>
              <w:bottom w:val="nil"/>
              <w:right w:val="nil"/>
            </w:tcBorders>
            <w:shd w:val="clear" w:color="auto" w:fill="auto"/>
            <w:noWrap/>
            <w:vAlign w:val="bottom"/>
            <w:hideMark/>
          </w:tcPr>
          <w:p w14:paraId="6E93B82B"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bottom"/>
            <w:hideMark/>
          </w:tcPr>
          <w:p w14:paraId="340D450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сгради</w:t>
            </w:r>
          </w:p>
        </w:tc>
        <w:tc>
          <w:tcPr>
            <w:tcW w:w="160" w:type="dxa"/>
            <w:tcBorders>
              <w:top w:val="nil"/>
              <w:left w:val="nil"/>
              <w:bottom w:val="nil"/>
              <w:right w:val="nil"/>
            </w:tcBorders>
            <w:shd w:val="clear" w:color="auto" w:fill="auto"/>
            <w:vAlign w:val="bottom"/>
            <w:hideMark/>
          </w:tcPr>
          <w:p w14:paraId="7C1DFDAC"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2599B16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28</w:t>
            </w:r>
          </w:p>
        </w:tc>
        <w:tc>
          <w:tcPr>
            <w:tcW w:w="160" w:type="dxa"/>
            <w:tcBorders>
              <w:top w:val="nil"/>
              <w:left w:val="nil"/>
              <w:bottom w:val="nil"/>
              <w:right w:val="nil"/>
            </w:tcBorders>
            <w:shd w:val="clear" w:color="auto" w:fill="auto"/>
            <w:noWrap/>
            <w:vAlign w:val="bottom"/>
            <w:hideMark/>
          </w:tcPr>
          <w:p w14:paraId="1437E1C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3EDDB14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24</w:t>
            </w:r>
          </w:p>
        </w:tc>
        <w:tc>
          <w:tcPr>
            <w:tcW w:w="196" w:type="dxa"/>
            <w:tcBorders>
              <w:top w:val="nil"/>
              <w:left w:val="nil"/>
              <w:bottom w:val="nil"/>
              <w:right w:val="nil"/>
            </w:tcBorders>
            <w:shd w:val="clear" w:color="auto" w:fill="auto"/>
            <w:vAlign w:val="bottom"/>
            <w:hideMark/>
          </w:tcPr>
          <w:p w14:paraId="59E7327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1588874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52</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31BA8C88" w14:textId="77777777" w:rsidR="00200C5A" w:rsidRPr="00673182"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Times New Roman" w:hAnsi="Times New Roman" w:cs="Times New Roman"/>
                <w:color w:val="000000"/>
                <w:sz w:val="20"/>
                <w:szCs w:val="20"/>
                <w:lang w:val="en-US" w:eastAsia="bg-BG"/>
              </w:rPr>
              <w:t>6</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5CADF9CC" w14:textId="77777777" w:rsidR="00200C5A" w:rsidRPr="00673182"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Pr>
                <w:rFonts w:ascii="Times New Roman" w:eastAsia="Times New Roman" w:hAnsi="Times New Roman" w:cs="Times New Roman"/>
                <w:color w:val="000000"/>
                <w:sz w:val="20"/>
                <w:szCs w:val="20"/>
                <w:lang w:val="en-US" w:eastAsia="bg-BG"/>
              </w:rPr>
              <w:t>34</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1954F06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en-US" w:eastAsia="bg-BG"/>
              </w:rPr>
              <w:t>25</w:t>
            </w:r>
            <w:r w:rsidRPr="00391D4A">
              <w:rPr>
                <w:rFonts w:ascii="Times New Roman" w:eastAsia="Times New Roman" w:hAnsi="Times New Roman" w:cs="Times New Roman"/>
                <w:color w:val="000000"/>
                <w:sz w:val="20"/>
                <w:szCs w:val="20"/>
                <w:lang w:eastAsia="bg-BG"/>
              </w:rPr>
              <w:t>%</w:t>
            </w:r>
          </w:p>
        </w:tc>
      </w:tr>
      <w:tr w:rsidR="00200C5A" w:rsidRPr="00391D4A" w14:paraId="6F7925EF" w14:textId="77777777" w:rsidTr="00200C5A">
        <w:trPr>
          <w:trHeight w:val="255"/>
        </w:trPr>
        <w:tc>
          <w:tcPr>
            <w:tcW w:w="1095" w:type="dxa"/>
            <w:tcBorders>
              <w:top w:val="nil"/>
              <w:left w:val="nil"/>
              <w:bottom w:val="nil"/>
              <w:right w:val="nil"/>
            </w:tcBorders>
            <w:shd w:val="clear" w:color="auto" w:fill="auto"/>
            <w:vAlign w:val="bottom"/>
            <w:hideMark/>
          </w:tcPr>
          <w:p w14:paraId="3482C82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0" w:type="dxa"/>
            <w:tcBorders>
              <w:top w:val="nil"/>
              <w:left w:val="nil"/>
              <w:bottom w:val="nil"/>
              <w:right w:val="nil"/>
            </w:tcBorders>
            <w:shd w:val="clear" w:color="auto" w:fill="auto"/>
            <w:vAlign w:val="bottom"/>
            <w:hideMark/>
          </w:tcPr>
          <w:p w14:paraId="1845021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233" w:type="dxa"/>
            <w:tcBorders>
              <w:top w:val="nil"/>
              <w:left w:val="nil"/>
              <w:bottom w:val="nil"/>
              <w:right w:val="nil"/>
            </w:tcBorders>
            <w:shd w:val="clear" w:color="auto" w:fill="auto"/>
            <w:vAlign w:val="bottom"/>
            <w:hideMark/>
          </w:tcPr>
          <w:p w14:paraId="2A6F081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009680B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1" w:type="dxa"/>
            <w:tcBorders>
              <w:top w:val="nil"/>
              <w:left w:val="nil"/>
              <w:bottom w:val="nil"/>
              <w:right w:val="nil"/>
            </w:tcBorders>
            <w:shd w:val="clear" w:color="auto" w:fill="auto"/>
            <w:vAlign w:val="bottom"/>
            <w:hideMark/>
          </w:tcPr>
          <w:p w14:paraId="28D40FC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vAlign w:val="bottom"/>
            <w:hideMark/>
          </w:tcPr>
          <w:p w14:paraId="6A6EC47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36753B1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noWrap/>
            <w:vAlign w:val="bottom"/>
            <w:hideMark/>
          </w:tcPr>
          <w:p w14:paraId="4A69397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41CDC4E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96" w:type="dxa"/>
            <w:tcBorders>
              <w:top w:val="nil"/>
              <w:left w:val="nil"/>
              <w:bottom w:val="nil"/>
              <w:right w:val="nil"/>
            </w:tcBorders>
            <w:shd w:val="clear" w:color="auto" w:fill="auto"/>
            <w:vAlign w:val="bottom"/>
            <w:hideMark/>
          </w:tcPr>
          <w:p w14:paraId="0E086AE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73F9D93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530FD14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80" w:type="dxa"/>
            <w:tcBorders>
              <w:top w:val="nil"/>
              <w:left w:val="single" w:sz="4" w:space="0" w:color="auto"/>
              <w:bottom w:val="single" w:sz="4" w:space="0" w:color="auto"/>
              <w:right w:val="single" w:sz="4" w:space="0" w:color="auto"/>
            </w:tcBorders>
            <w:shd w:val="clear" w:color="000000" w:fill="FFFFFF"/>
            <w:vAlign w:val="center"/>
          </w:tcPr>
          <w:p w14:paraId="20DC5BA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70" w:type="dxa"/>
            <w:tcBorders>
              <w:top w:val="nil"/>
              <w:left w:val="single" w:sz="4" w:space="0" w:color="auto"/>
              <w:bottom w:val="single" w:sz="4" w:space="0" w:color="auto"/>
              <w:right w:val="single" w:sz="4" w:space="0" w:color="auto"/>
            </w:tcBorders>
            <w:shd w:val="clear" w:color="000000" w:fill="FFFFFF"/>
            <w:vAlign w:val="center"/>
          </w:tcPr>
          <w:p w14:paraId="40B4B46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04D564D2" w14:textId="77777777" w:rsidTr="00200C5A">
        <w:trPr>
          <w:trHeight w:val="2145"/>
        </w:trPr>
        <w:tc>
          <w:tcPr>
            <w:tcW w:w="1095"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15B13837"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lastRenderedPageBreak/>
              <w:t>индикатори, свързани с използваните ресурси, при което се отчита синергичния ефект</w:t>
            </w:r>
          </w:p>
        </w:tc>
        <w:tc>
          <w:tcPr>
            <w:tcW w:w="160" w:type="dxa"/>
            <w:tcBorders>
              <w:top w:val="nil"/>
              <w:left w:val="nil"/>
              <w:bottom w:val="nil"/>
              <w:right w:val="nil"/>
            </w:tcBorders>
            <w:shd w:val="clear" w:color="auto" w:fill="auto"/>
            <w:textDirection w:val="btLr"/>
            <w:vAlign w:val="center"/>
            <w:hideMark/>
          </w:tcPr>
          <w:p w14:paraId="4AC64928"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2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15FB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публични обекти с улеснен достъп за лица в неравностойно положение</w:t>
            </w:r>
          </w:p>
        </w:tc>
        <w:tc>
          <w:tcPr>
            <w:tcW w:w="160" w:type="dxa"/>
            <w:tcBorders>
              <w:top w:val="nil"/>
              <w:left w:val="nil"/>
              <w:bottom w:val="nil"/>
              <w:right w:val="nil"/>
            </w:tcBorders>
            <w:shd w:val="clear" w:color="auto" w:fill="auto"/>
            <w:noWrap/>
            <w:vAlign w:val="bottom"/>
            <w:hideMark/>
          </w:tcPr>
          <w:p w14:paraId="4DF0F32D"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2FADD213"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 и пространства</w:t>
            </w:r>
          </w:p>
        </w:tc>
        <w:tc>
          <w:tcPr>
            <w:tcW w:w="160" w:type="dxa"/>
            <w:tcBorders>
              <w:top w:val="nil"/>
              <w:left w:val="nil"/>
              <w:bottom w:val="nil"/>
              <w:right w:val="nil"/>
            </w:tcBorders>
            <w:shd w:val="clear" w:color="auto" w:fill="auto"/>
            <w:vAlign w:val="bottom"/>
            <w:hideMark/>
          </w:tcPr>
          <w:p w14:paraId="3A60FCBE"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35CCD6B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20</w:t>
            </w:r>
          </w:p>
        </w:tc>
        <w:tc>
          <w:tcPr>
            <w:tcW w:w="160" w:type="dxa"/>
            <w:tcBorders>
              <w:top w:val="nil"/>
              <w:left w:val="nil"/>
              <w:bottom w:val="nil"/>
              <w:right w:val="nil"/>
            </w:tcBorders>
            <w:shd w:val="clear" w:color="auto" w:fill="auto"/>
            <w:noWrap/>
            <w:vAlign w:val="bottom"/>
            <w:hideMark/>
          </w:tcPr>
          <w:p w14:paraId="0E55440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78209B4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24</w:t>
            </w:r>
          </w:p>
        </w:tc>
        <w:tc>
          <w:tcPr>
            <w:tcW w:w="196" w:type="dxa"/>
            <w:tcBorders>
              <w:top w:val="nil"/>
              <w:left w:val="nil"/>
              <w:bottom w:val="nil"/>
              <w:right w:val="nil"/>
            </w:tcBorders>
            <w:shd w:val="clear" w:color="auto" w:fill="auto"/>
            <w:vAlign w:val="bottom"/>
            <w:hideMark/>
          </w:tcPr>
          <w:p w14:paraId="15F317D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29E578F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44</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635EF6A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15</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4D29F4E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36</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5DA4581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62,50</w:t>
            </w:r>
            <w:r w:rsidRPr="00391D4A">
              <w:rPr>
                <w:rFonts w:ascii="Times New Roman" w:eastAsia="Times New Roman" w:hAnsi="Times New Roman" w:cs="Times New Roman"/>
                <w:color w:val="000000"/>
                <w:sz w:val="20"/>
                <w:szCs w:val="20"/>
                <w:lang w:eastAsia="bg-BG"/>
              </w:rPr>
              <w:t>%</w:t>
            </w:r>
          </w:p>
        </w:tc>
      </w:tr>
      <w:tr w:rsidR="00200C5A" w:rsidRPr="00391D4A" w14:paraId="6F9F6DEB" w14:textId="77777777" w:rsidTr="00200C5A">
        <w:trPr>
          <w:trHeight w:val="255"/>
        </w:trPr>
        <w:tc>
          <w:tcPr>
            <w:tcW w:w="1095" w:type="dxa"/>
            <w:tcBorders>
              <w:top w:val="nil"/>
              <w:left w:val="nil"/>
              <w:bottom w:val="nil"/>
              <w:right w:val="nil"/>
            </w:tcBorders>
            <w:shd w:val="clear" w:color="auto" w:fill="auto"/>
            <w:vAlign w:val="bottom"/>
            <w:hideMark/>
          </w:tcPr>
          <w:p w14:paraId="098991A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60" w:type="dxa"/>
            <w:tcBorders>
              <w:top w:val="nil"/>
              <w:left w:val="nil"/>
              <w:bottom w:val="nil"/>
              <w:right w:val="nil"/>
            </w:tcBorders>
            <w:shd w:val="clear" w:color="auto" w:fill="auto"/>
            <w:vAlign w:val="bottom"/>
            <w:hideMark/>
          </w:tcPr>
          <w:p w14:paraId="7DA654F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233" w:type="dxa"/>
            <w:tcBorders>
              <w:top w:val="nil"/>
              <w:left w:val="nil"/>
              <w:bottom w:val="nil"/>
              <w:right w:val="nil"/>
            </w:tcBorders>
            <w:shd w:val="clear" w:color="auto" w:fill="auto"/>
            <w:vAlign w:val="bottom"/>
            <w:hideMark/>
          </w:tcPr>
          <w:p w14:paraId="71166DA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60" w:type="dxa"/>
            <w:tcBorders>
              <w:top w:val="nil"/>
              <w:left w:val="nil"/>
              <w:bottom w:val="nil"/>
              <w:right w:val="nil"/>
            </w:tcBorders>
            <w:shd w:val="clear" w:color="auto" w:fill="auto"/>
            <w:noWrap/>
            <w:vAlign w:val="bottom"/>
            <w:hideMark/>
          </w:tcPr>
          <w:p w14:paraId="0478BAE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1" w:type="dxa"/>
            <w:tcBorders>
              <w:top w:val="nil"/>
              <w:left w:val="single" w:sz="4" w:space="0" w:color="auto"/>
              <w:bottom w:val="single" w:sz="4" w:space="0" w:color="auto"/>
              <w:right w:val="single" w:sz="4" w:space="0" w:color="auto"/>
            </w:tcBorders>
            <w:shd w:val="clear" w:color="auto" w:fill="auto"/>
            <w:vAlign w:val="bottom"/>
            <w:hideMark/>
          </w:tcPr>
          <w:p w14:paraId="26A68AFB"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w:t>
            </w:r>
          </w:p>
        </w:tc>
        <w:tc>
          <w:tcPr>
            <w:tcW w:w="160" w:type="dxa"/>
            <w:tcBorders>
              <w:top w:val="nil"/>
              <w:left w:val="nil"/>
              <w:bottom w:val="nil"/>
              <w:right w:val="nil"/>
            </w:tcBorders>
            <w:shd w:val="clear" w:color="auto" w:fill="auto"/>
            <w:vAlign w:val="bottom"/>
            <w:hideMark/>
          </w:tcPr>
          <w:p w14:paraId="5E2E83F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3989913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60" w:type="dxa"/>
            <w:tcBorders>
              <w:top w:val="nil"/>
              <w:left w:val="nil"/>
              <w:bottom w:val="nil"/>
              <w:right w:val="nil"/>
            </w:tcBorders>
            <w:shd w:val="clear" w:color="auto" w:fill="auto"/>
            <w:noWrap/>
            <w:vAlign w:val="bottom"/>
            <w:hideMark/>
          </w:tcPr>
          <w:p w14:paraId="6D93E54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5DD0DFB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96" w:type="dxa"/>
            <w:tcBorders>
              <w:top w:val="nil"/>
              <w:left w:val="nil"/>
              <w:bottom w:val="nil"/>
              <w:right w:val="nil"/>
            </w:tcBorders>
            <w:shd w:val="clear" w:color="auto" w:fill="auto"/>
            <w:vAlign w:val="bottom"/>
            <w:hideMark/>
          </w:tcPr>
          <w:p w14:paraId="31243FF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56B776B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5752585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80" w:type="dxa"/>
            <w:tcBorders>
              <w:top w:val="nil"/>
              <w:left w:val="single" w:sz="4" w:space="0" w:color="auto"/>
              <w:bottom w:val="single" w:sz="4" w:space="0" w:color="auto"/>
              <w:right w:val="single" w:sz="4" w:space="0" w:color="auto"/>
            </w:tcBorders>
            <w:shd w:val="clear" w:color="000000" w:fill="FFFFFF"/>
            <w:vAlign w:val="center"/>
          </w:tcPr>
          <w:p w14:paraId="0D1315B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70" w:type="dxa"/>
            <w:tcBorders>
              <w:top w:val="nil"/>
              <w:left w:val="single" w:sz="4" w:space="0" w:color="auto"/>
              <w:bottom w:val="single" w:sz="4" w:space="0" w:color="auto"/>
              <w:right w:val="single" w:sz="4" w:space="0" w:color="auto"/>
            </w:tcBorders>
            <w:shd w:val="clear" w:color="000000" w:fill="FFFFFF"/>
            <w:vAlign w:val="center"/>
          </w:tcPr>
          <w:p w14:paraId="3034AB6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3F13C69B" w14:textId="77777777" w:rsidTr="00200C5A">
        <w:trPr>
          <w:trHeight w:val="510"/>
        </w:trPr>
        <w:tc>
          <w:tcPr>
            <w:tcW w:w="1095"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5248CDBA"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свързани с въздействието върху развитието на територията</w:t>
            </w:r>
          </w:p>
        </w:tc>
        <w:tc>
          <w:tcPr>
            <w:tcW w:w="160" w:type="dxa"/>
            <w:tcBorders>
              <w:top w:val="nil"/>
              <w:left w:val="nil"/>
              <w:bottom w:val="nil"/>
              <w:right w:val="nil"/>
            </w:tcBorders>
            <w:shd w:val="clear" w:color="auto" w:fill="auto"/>
            <w:textDirection w:val="btLr"/>
            <w:vAlign w:val="center"/>
            <w:hideMark/>
          </w:tcPr>
          <w:p w14:paraId="4E092E10"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2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38FF51"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увеличена посещаемост до обекти на културната инфраструктура</w:t>
            </w:r>
          </w:p>
        </w:tc>
        <w:tc>
          <w:tcPr>
            <w:tcW w:w="160" w:type="dxa"/>
            <w:tcBorders>
              <w:top w:val="nil"/>
              <w:left w:val="nil"/>
              <w:bottom w:val="nil"/>
              <w:right w:val="nil"/>
            </w:tcBorders>
            <w:shd w:val="clear" w:color="auto" w:fill="auto"/>
            <w:noWrap/>
            <w:vAlign w:val="bottom"/>
            <w:hideMark/>
          </w:tcPr>
          <w:p w14:paraId="12A7A8A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bottom"/>
            <w:hideMark/>
          </w:tcPr>
          <w:p w14:paraId="44FE13E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60" w:type="dxa"/>
            <w:tcBorders>
              <w:top w:val="nil"/>
              <w:left w:val="nil"/>
              <w:bottom w:val="nil"/>
              <w:right w:val="nil"/>
            </w:tcBorders>
            <w:shd w:val="clear" w:color="auto" w:fill="auto"/>
            <w:vAlign w:val="bottom"/>
            <w:hideMark/>
          </w:tcPr>
          <w:p w14:paraId="624DEA0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621793A3" w14:textId="77777777" w:rsidR="00200C5A" w:rsidRPr="00391D4A" w:rsidRDefault="00200C5A" w:rsidP="00200C5A">
            <w:pPr>
              <w:spacing w:after="0" w:line="240" w:lineRule="auto"/>
              <w:jc w:val="center"/>
              <w:rPr>
                <w:rFonts w:ascii="Times New Roman" w:eastAsia="Times New Roman" w:hAnsi="Times New Roman" w:cs="Times New Roman"/>
                <w:sz w:val="20"/>
                <w:szCs w:val="20"/>
                <w:lang w:eastAsia="bg-BG"/>
              </w:rPr>
            </w:pPr>
            <w:r w:rsidRPr="00391D4A">
              <w:rPr>
                <w:rFonts w:ascii="Times New Roman" w:eastAsia="Times New Roman" w:hAnsi="Times New Roman" w:cs="Times New Roman"/>
                <w:sz w:val="20"/>
                <w:szCs w:val="20"/>
                <w:lang w:eastAsia="bg-BG"/>
              </w:rPr>
              <w:t>0%</w:t>
            </w:r>
          </w:p>
        </w:tc>
        <w:tc>
          <w:tcPr>
            <w:tcW w:w="160" w:type="dxa"/>
            <w:tcBorders>
              <w:top w:val="nil"/>
              <w:left w:val="nil"/>
              <w:bottom w:val="nil"/>
              <w:right w:val="nil"/>
            </w:tcBorders>
            <w:shd w:val="clear" w:color="auto" w:fill="auto"/>
            <w:noWrap/>
            <w:vAlign w:val="bottom"/>
            <w:hideMark/>
          </w:tcPr>
          <w:p w14:paraId="3D87BB8B" w14:textId="77777777" w:rsidR="00200C5A" w:rsidRPr="00391D4A" w:rsidRDefault="00200C5A" w:rsidP="00200C5A">
            <w:pPr>
              <w:spacing w:after="0" w:line="240" w:lineRule="auto"/>
              <w:jc w:val="center"/>
              <w:rPr>
                <w:rFonts w:ascii="Times New Roman" w:eastAsia="Times New Roman" w:hAnsi="Times New Roman" w:cs="Times New Roman"/>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1B32897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60%</w:t>
            </w:r>
          </w:p>
        </w:tc>
        <w:tc>
          <w:tcPr>
            <w:tcW w:w="196" w:type="dxa"/>
            <w:tcBorders>
              <w:top w:val="nil"/>
              <w:left w:val="nil"/>
              <w:bottom w:val="nil"/>
              <w:right w:val="nil"/>
            </w:tcBorders>
            <w:shd w:val="clear" w:color="auto" w:fill="auto"/>
            <w:vAlign w:val="bottom"/>
            <w:hideMark/>
          </w:tcPr>
          <w:p w14:paraId="7CD1002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7900F65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изменение от 60%</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34F8788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31%</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3B356B3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31%</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0B5E634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50,83%</w:t>
            </w:r>
          </w:p>
        </w:tc>
      </w:tr>
      <w:tr w:rsidR="00200C5A" w:rsidRPr="00391D4A" w14:paraId="41E74D62" w14:textId="77777777" w:rsidTr="00200C5A">
        <w:trPr>
          <w:trHeight w:val="675"/>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74B6EF0A"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28FD3E7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1651D0AB"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здравно обслужване, социални грижи, образование, култура</w:t>
            </w:r>
          </w:p>
        </w:tc>
        <w:tc>
          <w:tcPr>
            <w:tcW w:w="160" w:type="dxa"/>
            <w:tcBorders>
              <w:top w:val="nil"/>
              <w:left w:val="nil"/>
              <w:bottom w:val="nil"/>
              <w:right w:val="nil"/>
            </w:tcBorders>
            <w:shd w:val="clear" w:color="auto" w:fill="auto"/>
            <w:noWrap/>
            <w:vAlign w:val="bottom"/>
            <w:hideMark/>
          </w:tcPr>
          <w:p w14:paraId="5BBEF28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center"/>
            <w:hideMark/>
          </w:tcPr>
          <w:p w14:paraId="476A3C85"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интервенирани обекти</w:t>
            </w:r>
          </w:p>
        </w:tc>
        <w:tc>
          <w:tcPr>
            <w:tcW w:w="160" w:type="dxa"/>
            <w:tcBorders>
              <w:top w:val="nil"/>
              <w:left w:val="nil"/>
              <w:bottom w:val="nil"/>
              <w:right w:val="nil"/>
            </w:tcBorders>
            <w:shd w:val="clear" w:color="auto" w:fill="auto"/>
            <w:vAlign w:val="center"/>
            <w:hideMark/>
          </w:tcPr>
          <w:p w14:paraId="51A0853E"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16248D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42</w:t>
            </w:r>
          </w:p>
        </w:tc>
        <w:tc>
          <w:tcPr>
            <w:tcW w:w="160" w:type="dxa"/>
            <w:tcBorders>
              <w:top w:val="nil"/>
              <w:left w:val="nil"/>
              <w:bottom w:val="nil"/>
              <w:right w:val="nil"/>
            </w:tcBorders>
            <w:shd w:val="clear" w:color="auto" w:fill="auto"/>
            <w:noWrap/>
            <w:vAlign w:val="bottom"/>
            <w:hideMark/>
          </w:tcPr>
          <w:p w14:paraId="1366180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4EB5080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19</w:t>
            </w:r>
          </w:p>
        </w:tc>
        <w:tc>
          <w:tcPr>
            <w:tcW w:w="196" w:type="dxa"/>
            <w:tcBorders>
              <w:top w:val="nil"/>
              <w:left w:val="nil"/>
              <w:bottom w:val="nil"/>
              <w:right w:val="nil"/>
            </w:tcBorders>
            <w:shd w:val="clear" w:color="auto" w:fill="auto"/>
            <w:vAlign w:val="bottom"/>
            <w:hideMark/>
          </w:tcPr>
          <w:p w14:paraId="1201F0E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6F847BA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61</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4888A16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12</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3CA5412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56</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2AC0CF8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63,16</w:t>
            </w:r>
            <w:r w:rsidRPr="00391D4A">
              <w:rPr>
                <w:rFonts w:ascii="Times New Roman" w:eastAsia="Times New Roman" w:hAnsi="Times New Roman" w:cs="Times New Roman"/>
                <w:color w:val="000000"/>
                <w:sz w:val="20"/>
                <w:szCs w:val="20"/>
                <w:lang w:eastAsia="bg-BG"/>
              </w:rPr>
              <w:t>%</w:t>
            </w:r>
          </w:p>
        </w:tc>
      </w:tr>
      <w:tr w:rsidR="00200C5A" w:rsidRPr="00391D4A" w14:paraId="7B5FBF0D" w14:textId="77777777" w:rsidTr="00200C5A">
        <w:trPr>
          <w:trHeight w:val="510"/>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6190776D"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7E426DB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557896AB"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проекти с фокус интегриране на групите в неравностойно положение</w:t>
            </w:r>
          </w:p>
        </w:tc>
        <w:tc>
          <w:tcPr>
            <w:tcW w:w="160" w:type="dxa"/>
            <w:tcBorders>
              <w:top w:val="nil"/>
              <w:left w:val="nil"/>
              <w:bottom w:val="nil"/>
              <w:right w:val="nil"/>
            </w:tcBorders>
            <w:shd w:val="clear" w:color="auto" w:fill="auto"/>
            <w:noWrap/>
            <w:vAlign w:val="bottom"/>
            <w:hideMark/>
          </w:tcPr>
          <w:p w14:paraId="0E390227"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center"/>
            <w:hideMark/>
          </w:tcPr>
          <w:p w14:paraId="3C14587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проекти</w:t>
            </w:r>
          </w:p>
        </w:tc>
        <w:tc>
          <w:tcPr>
            <w:tcW w:w="160" w:type="dxa"/>
            <w:tcBorders>
              <w:top w:val="nil"/>
              <w:left w:val="nil"/>
              <w:bottom w:val="nil"/>
              <w:right w:val="nil"/>
            </w:tcBorders>
            <w:shd w:val="clear" w:color="auto" w:fill="auto"/>
            <w:vAlign w:val="center"/>
            <w:hideMark/>
          </w:tcPr>
          <w:p w14:paraId="73921C26"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474EDEF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60" w:type="dxa"/>
            <w:tcBorders>
              <w:top w:val="nil"/>
              <w:left w:val="nil"/>
              <w:bottom w:val="nil"/>
              <w:right w:val="nil"/>
            </w:tcBorders>
            <w:shd w:val="clear" w:color="auto" w:fill="auto"/>
            <w:noWrap/>
            <w:vAlign w:val="bottom"/>
            <w:hideMark/>
          </w:tcPr>
          <w:p w14:paraId="37CD22B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53B9B70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w:t>
            </w:r>
          </w:p>
        </w:tc>
        <w:tc>
          <w:tcPr>
            <w:tcW w:w="196" w:type="dxa"/>
            <w:tcBorders>
              <w:top w:val="nil"/>
              <w:left w:val="nil"/>
              <w:bottom w:val="nil"/>
              <w:right w:val="nil"/>
            </w:tcBorders>
            <w:shd w:val="clear" w:color="auto" w:fill="auto"/>
            <w:vAlign w:val="bottom"/>
            <w:hideMark/>
          </w:tcPr>
          <w:p w14:paraId="16AF344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5A754C2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4</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60F65AA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r>
              <w:rPr>
                <w:rStyle w:val="FootnoteReference"/>
                <w:rFonts w:ascii="Times New Roman" w:eastAsia="Times New Roman" w:hAnsi="Times New Roman" w:cs="Times New Roman"/>
                <w:color w:val="000000"/>
                <w:sz w:val="20"/>
                <w:szCs w:val="20"/>
                <w:lang w:eastAsia="bg-BG"/>
              </w:rPr>
              <w:footnoteReference w:id="6"/>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6600187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2CB6C99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r>
      <w:tr w:rsidR="00200C5A" w:rsidRPr="00391D4A" w14:paraId="7DE958DC" w14:textId="77777777" w:rsidTr="00200C5A">
        <w:trPr>
          <w:trHeight w:val="765"/>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23314DD6"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3583C4D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1B2230A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населението на града, положително засегнато от реализираните проекти в ИПГВР</w:t>
            </w:r>
          </w:p>
        </w:tc>
        <w:tc>
          <w:tcPr>
            <w:tcW w:w="160" w:type="dxa"/>
            <w:tcBorders>
              <w:top w:val="nil"/>
              <w:left w:val="nil"/>
              <w:bottom w:val="nil"/>
              <w:right w:val="nil"/>
            </w:tcBorders>
            <w:shd w:val="clear" w:color="auto" w:fill="auto"/>
            <w:noWrap/>
            <w:vAlign w:val="bottom"/>
            <w:hideMark/>
          </w:tcPr>
          <w:p w14:paraId="09B0A53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center"/>
            <w:hideMark/>
          </w:tcPr>
          <w:p w14:paraId="58BF448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60" w:type="dxa"/>
            <w:tcBorders>
              <w:top w:val="nil"/>
              <w:left w:val="nil"/>
              <w:bottom w:val="nil"/>
              <w:right w:val="nil"/>
            </w:tcBorders>
            <w:shd w:val="clear" w:color="auto" w:fill="auto"/>
            <w:vAlign w:val="center"/>
            <w:hideMark/>
          </w:tcPr>
          <w:p w14:paraId="3CB52AE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0D3B2E9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60" w:type="dxa"/>
            <w:tcBorders>
              <w:top w:val="nil"/>
              <w:left w:val="nil"/>
              <w:bottom w:val="nil"/>
              <w:right w:val="nil"/>
            </w:tcBorders>
            <w:shd w:val="clear" w:color="auto" w:fill="auto"/>
            <w:noWrap/>
            <w:vAlign w:val="bottom"/>
            <w:hideMark/>
          </w:tcPr>
          <w:p w14:paraId="3278294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46D5813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30%</w:t>
            </w:r>
          </w:p>
        </w:tc>
        <w:tc>
          <w:tcPr>
            <w:tcW w:w="196" w:type="dxa"/>
            <w:tcBorders>
              <w:top w:val="nil"/>
              <w:left w:val="nil"/>
              <w:bottom w:val="nil"/>
              <w:right w:val="nil"/>
            </w:tcBorders>
            <w:shd w:val="clear" w:color="auto" w:fill="auto"/>
            <w:vAlign w:val="bottom"/>
            <w:hideMark/>
          </w:tcPr>
          <w:p w14:paraId="07CBA3D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2A59BFD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30%</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5022105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30%</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45D9ED5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30%</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5473EA1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en-US" w:eastAsia="bg-BG"/>
              </w:rPr>
              <w:t>10</w:t>
            </w:r>
            <w:r>
              <w:rPr>
                <w:rFonts w:ascii="Times New Roman" w:eastAsia="Times New Roman" w:hAnsi="Times New Roman" w:cs="Times New Roman"/>
                <w:color w:val="000000"/>
                <w:sz w:val="20"/>
                <w:szCs w:val="20"/>
                <w:lang w:eastAsia="bg-BG"/>
              </w:rPr>
              <w:t>0%</w:t>
            </w:r>
          </w:p>
        </w:tc>
      </w:tr>
      <w:tr w:rsidR="00200C5A" w:rsidRPr="00391D4A" w14:paraId="696D22B8" w14:textId="77777777" w:rsidTr="00200C5A">
        <w:trPr>
          <w:trHeight w:val="1020"/>
        </w:trPr>
        <w:tc>
          <w:tcPr>
            <w:tcW w:w="1095" w:type="dxa"/>
            <w:vMerge/>
            <w:tcBorders>
              <w:top w:val="single" w:sz="4" w:space="0" w:color="auto"/>
              <w:left w:val="single" w:sz="4" w:space="0" w:color="auto"/>
              <w:bottom w:val="single" w:sz="4" w:space="0" w:color="000000"/>
              <w:right w:val="single" w:sz="4" w:space="0" w:color="auto"/>
            </w:tcBorders>
            <w:vAlign w:val="center"/>
            <w:hideMark/>
          </w:tcPr>
          <w:p w14:paraId="7C02F990"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60" w:type="dxa"/>
            <w:tcBorders>
              <w:top w:val="nil"/>
              <w:left w:val="nil"/>
              <w:bottom w:val="nil"/>
              <w:right w:val="nil"/>
            </w:tcBorders>
            <w:shd w:val="clear" w:color="auto" w:fill="auto"/>
            <w:textDirection w:val="btLr"/>
            <w:vAlign w:val="center"/>
            <w:hideMark/>
          </w:tcPr>
          <w:p w14:paraId="192CFD1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233" w:type="dxa"/>
            <w:tcBorders>
              <w:top w:val="nil"/>
              <w:left w:val="single" w:sz="4" w:space="0" w:color="auto"/>
              <w:bottom w:val="single" w:sz="4" w:space="0" w:color="auto"/>
              <w:right w:val="single" w:sz="4" w:space="0" w:color="auto"/>
            </w:tcBorders>
            <w:shd w:val="clear" w:color="000000" w:fill="FFFFFF"/>
            <w:vAlign w:val="center"/>
            <w:hideMark/>
          </w:tcPr>
          <w:p w14:paraId="6DF5B42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територията (от общата територия на града/общината) придобила повишено качество на публичната и работната физическа среда</w:t>
            </w:r>
          </w:p>
        </w:tc>
        <w:tc>
          <w:tcPr>
            <w:tcW w:w="160" w:type="dxa"/>
            <w:tcBorders>
              <w:top w:val="nil"/>
              <w:left w:val="nil"/>
              <w:bottom w:val="nil"/>
              <w:right w:val="nil"/>
            </w:tcBorders>
            <w:shd w:val="clear" w:color="auto" w:fill="auto"/>
            <w:noWrap/>
            <w:vAlign w:val="bottom"/>
            <w:hideMark/>
          </w:tcPr>
          <w:p w14:paraId="060DAF8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1" w:type="dxa"/>
            <w:tcBorders>
              <w:top w:val="nil"/>
              <w:left w:val="single" w:sz="4" w:space="0" w:color="auto"/>
              <w:bottom w:val="single" w:sz="4" w:space="0" w:color="auto"/>
              <w:right w:val="single" w:sz="4" w:space="0" w:color="auto"/>
            </w:tcBorders>
            <w:shd w:val="clear" w:color="000000" w:fill="D9D9D9"/>
            <w:vAlign w:val="bottom"/>
            <w:hideMark/>
          </w:tcPr>
          <w:p w14:paraId="5613F36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дял от цялата територия</w:t>
            </w:r>
          </w:p>
        </w:tc>
        <w:tc>
          <w:tcPr>
            <w:tcW w:w="160" w:type="dxa"/>
            <w:tcBorders>
              <w:top w:val="nil"/>
              <w:left w:val="nil"/>
              <w:bottom w:val="nil"/>
              <w:right w:val="nil"/>
            </w:tcBorders>
            <w:shd w:val="clear" w:color="auto" w:fill="auto"/>
            <w:vAlign w:val="bottom"/>
            <w:hideMark/>
          </w:tcPr>
          <w:p w14:paraId="566DD86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476" w:type="dxa"/>
            <w:tcBorders>
              <w:top w:val="nil"/>
              <w:left w:val="single" w:sz="4" w:space="0" w:color="auto"/>
              <w:bottom w:val="single" w:sz="4" w:space="0" w:color="auto"/>
              <w:right w:val="single" w:sz="4" w:space="0" w:color="auto"/>
            </w:tcBorders>
            <w:shd w:val="clear" w:color="000000" w:fill="FFFFFF"/>
            <w:vAlign w:val="center"/>
            <w:hideMark/>
          </w:tcPr>
          <w:p w14:paraId="4F14291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60" w:type="dxa"/>
            <w:tcBorders>
              <w:top w:val="nil"/>
              <w:left w:val="nil"/>
              <w:bottom w:val="nil"/>
              <w:right w:val="nil"/>
            </w:tcBorders>
            <w:shd w:val="clear" w:color="auto" w:fill="auto"/>
            <w:noWrap/>
            <w:vAlign w:val="bottom"/>
            <w:hideMark/>
          </w:tcPr>
          <w:p w14:paraId="5379DF6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0" w:type="dxa"/>
            <w:tcBorders>
              <w:top w:val="nil"/>
              <w:left w:val="single" w:sz="4" w:space="0" w:color="auto"/>
              <w:bottom w:val="single" w:sz="4" w:space="0" w:color="auto"/>
              <w:right w:val="single" w:sz="4" w:space="0" w:color="auto"/>
            </w:tcBorders>
            <w:shd w:val="clear" w:color="000000" w:fill="FFFFFF"/>
            <w:vAlign w:val="center"/>
            <w:hideMark/>
          </w:tcPr>
          <w:p w14:paraId="057C502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12%</w:t>
            </w:r>
          </w:p>
        </w:tc>
        <w:tc>
          <w:tcPr>
            <w:tcW w:w="196" w:type="dxa"/>
            <w:tcBorders>
              <w:top w:val="nil"/>
              <w:left w:val="nil"/>
              <w:bottom w:val="nil"/>
              <w:right w:val="nil"/>
            </w:tcBorders>
            <w:shd w:val="clear" w:color="auto" w:fill="auto"/>
            <w:vAlign w:val="bottom"/>
            <w:hideMark/>
          </w:tcPr>
          <w:p w14:paraId="0D1BCAE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24" w:type="dxa"/>
            <w:tcBorders>
              <w:top w:val="nil"/>
              <w:left w:val="single" w:sz="4" w:space="0" w:color="auto"/>
              <w:bottom w:val="single" w:sz="4" w:space="0" w:color="auto"/>
              <w:right w:val="single" w:sz="4" w:space="0" w:color="auto"/>
            </w:tcBorders>
            <w:shd w:val="clear" w:color="000000" w:fill="FFFFFF"/>
            <w:vAlign w:val="center"/>
            <w:hideMark/>
          </w:tcPr>
          <w:p w14:paraId="7E44A90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12%</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2B14936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1,11%</w:t>
            </w:r>
          </w:p>
        </w:tc>
        <w:tc>
          <w:tcPr>
            <w:tcW w:w="1080" w:type="dxa"/>
            <w:tcBorders>
              <w:top w:val="nil"/>
              <w:left w:val="single" w:sz="4" w:space="0" w:color="auto"/>
              <w:bottom w:val="single" w:sz="4" w:space="0" w:color="auto"/>
              <w:right w:val="single" w:sz="4" w:space="0" w:color="auto"/>
            </w:tcBorders>
            <w:shd w:val="clear" w:color="000000" w:fill="FFFFFF"/>
            <w:vAlign w:val="center"/>
          </w:tcPr>
          <w:p w14:paraId="4F68DDC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1,11%</w:t>
            </w:r>
          </w:p>
        </w:tc>
        <w:tc>
          <w:tcPr>
            <w:tcW w:w="1170" w:type="dxa"/>
            <w:tcBorders>
              <w:top w:val="nil"/>
              <w:left w:val="single" w:sz="4" w:space="0" w:color="auto"/>
              <w:bottom w:val="single" w:sz="4" w:space="0" w:color="auto"/>
              <w:right w:val="single" w:sz="4" w:space="0" w:color="auto"/>
            </w:tcBorders>
            <w:shd w:val="clear" w:color="000000" w:fill="FFFFFF"/>
            <w:vAlign w:val="center"/>
          </w:tcPr>
          <w:p w14:paraId="05109D3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9,22%</w:t>
            </w:r>
          </w:p>
        </w:tc>
      </w:tr>
    </w:tbl>
    <w:p w14:paraId="1AD9ECD3" w14:textId="77777777" w:rsidR="00200C5A" w:rsidRDefault="00200C5A" w:rsidP="00200C5A">
      <w:pPr>
        <w:spacing w:before="120" w:after="120" w:line="276" w:lineRule="auto"/>
        <w:jc w:val="both"/>
        <w:rPr>
          <w:rFonts w:ascii="Times New Roman" w:eastAsia="Calibri" w:hAnsi="Times New Roman" w:cs="Times New Roman"/>
          <w:i/>
          <w:iCs/>
          <w:sz w:val="24"/>
          <w:szCs w:val="24"/>
          <w:lang w:eastAsia="bg-BG"/>
        </w:rPr>
        <w:sectPr w:rsidR="00200C5A" w:rsidSect="00B6452F">
          <w:pgSz w:w="16838" w:h="11906" w:orient="landscape"/>
          <w:pgMar w:top="1417" w:right="1417" w:bottom="1417" w:left="1417" w:header="708" w:footer="708" w:gutter="0"/>
          <w:cols w:space="708"/>
          <w:docGrid w:linePitch="360"/>
        </w:sectPr>
      </w:pPr>
    </w:p>
    <w:p w14:paraId="355F176C" w14:textId="77777777" w:rsidR="00200C5A" w:rsidRPr="00D357D5" w:rsidRDefault="00200C5A" w:rsidP="00200C5A">
      <w:pPr>
        <w:spacing w:after="0" w:line="276" w:lineRule="auto"/>
        <w:jc w:val="both"/>
        <w:rPr>
          <w:rFonts w:ascii="Times New Roman" w:eastAsia="Times New Roman" w:hAnsi="Times New Roman" w:cs="Times New Roman"/>
          <w:bCs/>
          <w:sz w:val="24"/>
          <w:szCs w:val="24"/>
          <w:lang w:eastAsia="bg-BG"/>
        </w:rPr>
      </w:pPr>
    </w:p>
    <w:p w14:paraId="1C1249A0" w14:textId="77777777" w:rsidR="00200C5A" w:rsidRPr="00477DD4" w:rsidRDefault="00200C5A" w:rsidP="00200C5A">
      <w:pPr>
        <w:spacing w:after="0" w:line="276" w:lineRule="auto"/>
        <w:ind w:left="360"/>
        <w:contextualSpacing/>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І.1</w:t>
      </w:r>
      <w:r w:rsidRPr="003228BF">
        <w:rPr>
          <w:rFonts w:ascii="Times New Roman" w:eastAsia="Calibri" w:hAnsi="Times New Roman" w:cs="Times New Roman"/>
          <w:color w:val="4472C4" w:themeColor="accent5"/>
          <w:sz w:val="24"/>
          <w:szCs w:val="24"/>
          <w:lang w:eastAsia="bg-BG"/>
        </w:rPr>
        <w:tab/>
        <w:t>Обнов</w:t>
      </w:r>
      <w:r>
        <w:rPr>
          <w:rFonts w:ascii="Times New Roman" w:eastAsia="Calibri" w:hAnsi="Times New Roman" w:cs="Times New Roman"/>
          <w:color w:val="4472C4" w:themeColor="accent5"/>
          <w:sz w:val="24"/>
          <w:szCs w:val="24"/>
          <w:lang w:eastAsia="bg-BG"/>
        </w:rPr>
        <w:t>ени многофамилни жилищни сгради</w:t>
      </w:r>
    </w:p>
    <w:p w14:paraId="049F4C3B" w14:textId="77777777" w:rsidR="00200C5A" w:rsidRPr="00E44A27" w:rsidRDefault="00200C5A" w:rsidP="00200C5A">
      <w:pPr>
        <w:spacing w:after="0" w:line="276" w:lineRule="auto"/>
        <w:ind w:firstLine="360"/>
        <w:contextualSpacing/>
        <w:jc w:val="both"/>
        <w:rPr>
          <w:rFonts w:ascii="Times New Roman" w:eastAsia="Times New Roman" w:hAnsi="Times New Roman" w:cs="Times New Roman"/>
          <w:bCs/>
          <w:sz w:val="24"/>
          <w:szCs w:val="24"/>
          <w:lang w:eastAsia="bg-BG"/>
        </w:rPr>
      </w:pPr>
      <w:r w:rsidRPr="00E44A27">
        <w:rPr>
          <w:rFonts w:ascii="Times New Roman" w:eastAsia="Times New Roman" w:hAnsi="Times New Roman" w:cs="Times New Roman"/>
          <w:bCs/>
          <w:sz w:val="24"/>
          <w:szCs w:val="24"/>
          <w:lang w:eastAsia="bg-BG"/>
        </w:rPr>
        <w:t>По Националната програма за енергийна ефективност са  обновени 62 многофамилни жилищни сгради. При изискването на програмата за наличие на 36 самостоятелни обекти с жилищно предназначение в сградата, считаме, че заложената стойност в индикатора за РЗП е удовлетворено на 100%.</w:t>
      </w:r>
    </w:p>
    <w:p w14:paraId="6E3C2363" w14:textId="65ED3BDE" w:rsidR="00200C5A" w:rsidRDefault="00200C5A" w:rsidP="00200C5A">
      <w:pPr>
        <w:spacing w:after="0" w:line="276" w:lineRule="auto"/>
        <w:ind w:firstLine="360"/>
        <w:contextualSpacing/>
        <w:jc w:val="both"/>
        <w:rPr>
          <w:rFonts w:ascii="Times New Roman" w:eastAsia="Times New Roman" w:hAnsi="Times New Roman" w:cs="Times New Roman"/>
          <w:bCs/>
          <w:sz w:val="24"/>
          <w:szCs w:val="24"/>
          <w:lang w:eastAsia="bg-BG"/>
        </w:rPr>
      </w:pPr>
      <w:r w:rsidRPr="00E44A27">
        <w:rPr>
          <w:rFonts w:ascii="Times New Roman" w:eastAsia="Times New Roman" w:hAnsi="Times New Roman" w:cs="Times New Roman"/>
          <w:bCs/>
          <w:sz w:val="24"/>
          <w:szCs w:val="24"/>
          <w:lang w:eastAsia="bg-BG"/>
        </w:rPr>
        <w:t>Към момента се реализира Проект: "Обновяване и прилагане на мерки за енергийна ефективност в многофамилни жилищни сгради на територията на град Бургас-етап 2", ж.к. „Меден рудник“, бл. 15А, вх. 1, който също ще допринесе за изпълнението на този инди</w:t>
      </w:r>
      <w:r>
        <w:rPr>
          <w:rFonts w:ascii="Times New Roman" w:eastAsia="Times New Roman" w:hAnsi="Times New Roman" w:cs="Times New Roman"/>
          <w:bCs/>
          <w:sz w:val="24"/>
          <w:szCs w:val="24"/>
          <w:lang w:eastAsia="bg-BG"/>
        </w:rPr>
        <w:t xml:space="preserve">катор. </w:t>
      </w:r>
    </w:p>
    <w:p w14:paraId="591E9222" w14:textId="77777777" w:rsidR="00256B20" w:rsidRPr="00D357D5" w:rsidRDefault="00256B20" w:rsidP="00200C5A">
      <w:pPr>
        <w:spacing w:after="0" w:line="276" w:lineRule="auto"/>
        <w:ind w:firstLine="360"/>
        <w:contextualSpacing/>
        <w:jc w:val="both"/>
        <w:rPr>
          <w:rFonts w:ascii="Times New Roman" w:eastAsia="Times New Roman" w:hAnsi="Times New Roman" w:cs="Times New Roman"/>
          <w:bCs/>
          <w:sz w:val="24"/>
          <w:szCs w:val="24"/>
          <w:lang w:eastAsia="bg-BG"/>
        </w:rPr>
      </w:pPr>
    </w:p>
    <w:p w14:paraId="14267066" w14:textId="77777777" w:rsidR="00200C5A" w:rsidRPr="003228BF" w:rsidRDefault="00200C5A" w:rsidP="00256B20">
      <w:pPr>
        <w:spacing w:after="0" w:line="276" w:lineRule="auto"/>
        <w:ind w:firstLine="360"/>
        <w:contextualSpacing/>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І.2</w:t>
      </w:r>
      <w:r w:rsidRPr="003228BF">
        <w:rPr>
          <w:rFonts w:ascii="Times New Roman" w:eastAsia="Calibri" w:hAnsi="Times New Roman" w:cs="Times New Roman"/>
          <w:color w:val="4472C4" w:themeColor="accent5"/>
          <w:sz w:val="24"/>
          <w:szCs w:val="24"/>
          <w:lang w:eastAsia="bg-BG"/>
        </w:rPr>
        <w:tab/>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p w14:paraId="21B2AE08" w14:textId="77777777" w:rsidR="00200C5A" w:rsidRPr="00077579" w:rsidRDefault="00200C5A" w:rsidP="00200C5A">
      <w:pPr>
        <w:spacing w:after="0" w:line="276" w:lineRule="auto"/>
        <w:ind w:firstLine="360"/>
        <w:contextualSpacing/>
        <w:jc w:val="both"/>
        <w:rPr>
          <w:rFonts w:ascii="Times New Roman" w:eastAsia="Calibri" w:hAnsi="Times New Roman" w:cs="Times New Roman"/>
          <w:sz w:val="24"/>
          <w:szCs w:val="24"/>
          <w:lang w:eastAsia="bg-BG"/>
        </w:rPr>
      </w:pPr>
      <w:r w:rsidRPr="00077579">
        <w:rPr>
          <w:rFonts w:ascii="Times New Roman" w:eastAsia="Calibri" w:hAnsi="Times New Roman" w:cs="Times New Roman"/>
          <w:sz w:val="24"/>
          <w:szCs w:val="24"/>
          <w:lang w:eastAsia="bg-BG"/>
        </w:rPr>
        <w:t>Реализирани са мерки за достъп на хора в неравностойно положение в 1</w:t>
      </w:r>
      <w:r>
        <w:rPr>
          <w:rFonts w:ascii="Times New Roman" w:eastAsia="Calibri" w:hAnsi="Times New Roman" w:cs="Times New Roman"/>
          <w:sz w:val="24"/>
          <w:szCs w:val="24"/>
          <w:lang w:eastAsia="bg-BG"/>
        </w:rPr>
        <w:t>1</w:t>
      </w:r>
      <w:r w:rsidRPr="00077579">
        <w:rPr>
          <w:rFonts w:ascii="Times New Roman" w:eastAsia="Calibri" w:hAnsi="Times New Roman" w:cs="Times New Roman"/>
          <w:sz w:val="24"/>
          <w:szCs w:val="24"/>
          <w:lang w:eastAsia="bg-BG"/>
        </w:rPr>
        <w:t xml:space="preserve"> обществени сгради, в изпълнение на следните </w:t>
      </w:r>
      <w:r>
        <w:rPr>
          <w:rFonts w:ascii="Times New Roman" w:eastAsia="Calibri" w:hAnsi="Times New Roman" w:cs="Times New Roman"/>
          <w:sz w:val="24"/>
          <w:szCs w:val="24"/>
          <w:lang w:eastAsia="bg-BG"/>
        </w:rPr>
        <w:t>9</w:t>
      </w:r>
      <w:r w:rsidRPr="00077579">
        <w:rPr>
          <w:rFonts w:ascii="Times New Roman" w:eastAsia="Calibri" w:hAnsi="Times New Roman" w:cs="Times New Roman"/>
          <w:sz w:val="24"/>
          <w:szCs w:val="24"/>
          <w:lang w:eastAsia="bg-BG"/>
        </w:rPr>
        <w:t xml:space="preserve"> проекта</w:t>
      </w:r>
      <w:r>
        <w:rPr>
          <w:rFonts w:ascii="Times New Roman" w:eastAsia="Calibri" w:hAnsi="Times New Roman" w:cs="Times New Roman"/>
          <w:sz w:val="24"/>
          <w:szCs w:val="24"/>
          <w:lang w:eastAsia="bg-BG"/>
        </w:rPr>
        <w:t>, което е 45,83% изпълнение на индикатора</w:t>
      </w:r>
      <w:r w:rsidRPr="00077579">
        <w:rPr>
          <w:rFonts w:ascii="Times New Roman" w:eastAsia="Calibri" w:hAnsi="Times New Roman" w:cs="Times New Roman"/>
          <w:sz w:val="24"/>
          <w:szCs w:val="24"/>
          <w:lang w:eastAsia="bg-BG"/>
        </w:rPr>
        <w:t>:</w:t>
      </w:r>
    </w:p>
    <w:p w14:paraId="5ECB2C7D" w14:textId="77777777" w:rsidR="00200C5A" w:rsidRPr="003228BF"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Проект ЗВ II -  3.2 Обновяване на прилежащ терен/дворни пространства и площадки в ОУ Елин Пелин</w:t>
      </w:r>
    </w:p>
    <w:p w14:paraId="3376B178" w14:textId="77777777" w:rsidR="00200C5A" w:rsidRDefault="00200C5A" w:rsidP="00200C5A">
      <w:pPr>
        <w:spacing w:after="0" w:line="276" w:lineRule="auto"/>
        <w:ind w:firstLine="708"/>
        <w:contextualSpacing/>
        <w:jc w:val="both"/>
        <w:rPr>
          <w:rFonts w:ascii="Times New Roman" w:eastAsia="Calibri" w:hAnsi="Times New Roman" w:cs="Times New Roman"/>
          <w:sz w:val="24"/>
          <w:szCs w:val="24"/>
          <w:lang w:eastAsia="bg-BG"/>
        </w:rPr>
      </w:pPr>
      <w:r w:rsidRPr="00E44A27">
        <w:rPr>
          <w:rFonts w:ascii="Times New Roman" w:eastAsia="Calibri" w:hAnsi="Times New Roman" w:cs="Times New Roman"/>
          <w:sz w:val="24"/>
          <w:szCs w:val="24"/>
          <w:lang w:eastAsia="bg-BG"/>
        </w:rPr>
        <w:t>С проекта за Обновяване на прилежащ терен/дворни пространства и площадки в ОУ Елин Пелин са създадени условия за провеждане на задължителната подготовка по физическо възпитание и спорт на открито за 1050 ученика, ремонтирани са три игрища за баскетбол, по едно за волейбол и мини футбол и нова лекоатлетическа писта. В допълнени към това са изградени две площадки за фитнес на открито, комбинирана спортна площадка за хандбал и мини футбол с възможност за изграждане на покривна конструкция в бъдещ период, създадена е и зона с площадка за безопасност на движението, зона за отдих и игра. С проекта са ремонтирани и сцена сценични изкуства, изградени са рампи преодоляващи различните нива за осигуряване на достъпна среда за хора в неравностойно положение.</w:t>
      </w:r>
    </w:p>
    <w:p w14:paraId="6B831E4F" w14:textId="77777777" w:rsidR="00200C5A" w:rsidRPr="003228BF"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Проект ЗВ II -  3.3 Изграждане на нова детска градина в РЦ – Меден Рудник</w:t>
      </w:r>
      <w:r>
        <w:rPr>
          <w:rFonts w:ascii="Times New Roman" w:eastAsia="Calibri" w:hAnsi="Times New Roman" w:cs="Times New Roman"/>
          <w:b/>
          <w:bCs/>
          <w:sz w:val="24"/>
          <w:szCs w:val="24"/>
          <w:lang w:eastAsia="bg-BG"/>
        </w:rPr>
        <w:t>.</w:t>
      </w:r>
      <w:r w:rsidRPr="003228BF">
        <w:rPr>
          <w:rFonts w:ascii="Times New Roman" w:eastAsia="Calibri" w:hAnsi="Times New Roman" w:cs="Times New Roman"/>
          <w:b/>
          <w:bCs/>
          <w:sz w:val="24"/>
          <w:szCs w:val="24"/>
          <w:lang w:eastAsia="bg-BG"/>
        </w:rPr>
        <w:t xml:space="preserve"> </w:t>
      </w:r>
    </w:p>
    <w:p w14:paraId="202EB51C" w14:textId="77777777" w:rsidR="00200C5A" w:rsidRPr="00E44A27" w:rsidRDefault="00200C5A" w:rsidP="00200C5A">
      <w:pPr>
        <w:spacing w:after="0" w:line="276"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Изгра</w:t>
      </w:r>
      <w:r w:rsidRPr="00E44A27">
        <w:rPr>
          <w:rFonts w:ascii="Times New Roman" w:eastAsia="Calibri" w:hAnsi="Times New Roman" w:cs="Times New Roman"/>
          <w:sz w:val="24"/>
          <w:szCs w:val="24"/>
          <w:lang w:eastAsia="bg-BG"/>
        </w:rPr>
        <w:t>д</w:t>
      </w:r>
      <w:r>
        <w:rPr>
          <w:rFonts w:ascii="Times New Roman" w:eastAsia="Calibri" w:hAnsi="Times New Roman" w:cs="Times New Roman"/>
          <w:sz w:val="24"/>
          <w:szCs w:val="24"/>
          <w:lang w:eastAsia="bg-BG"/>
        </w:rPr>
        <w:t>ена</w:t>
      </w:r>
      <w:r w:rsidRPr="00E44A27">
        <w:rPr>
          <w:rFonts w:ascii="Times New Roman" w:eastAsia="Calibri" w:hAnsi="Times New Roman" w:cs="Times New Roman"/>
          <w:sz w:val="24"/>
          <w:szCs w:val="24"/>
          <w:lang w:eastAsia="bg-BG"/>
        </w:rPr>
        <w:t xml:space="preserve"> нова детска градина с РЗП  1933 кв.</w:t>
      </w:r>
      <w:r>
        <w:rPr>
          <w:rFonts w:ascii="Times New Roman" w:eastAsia="Calibri" w:hAnsi="Times New Roman" w:cs="Times New Roman"/>
          <w:sz w:val="24"/>
          <w:szCs w:val="24"/>
          <w:lang w:eastAsia="bg-BG"/>
        </w:rPr>
        <w:t xml:space="preserve"> м;</w:t>
      </w:r>
      <w:r w:rsidRPr="00E44A27">
        <w:rPr>
          <w:rFonts w:ascii="Times New Roman" w:eastAsia="Calibri" w:hAnsi="Times New Roman" w:cs="Times New Roman"/>
          <w:sz w:val="24"/>
          <w:szCs w:val="24"/>
          <w:lang w:eastAsia="bg-BG"/>
        </w:rPr>
        <w:t xml:space="preserve"> създаден допълнителен капацитет за пр</w:t>
      </w:r>
      <w:r>
        <w:rPr>
          <w:rFonts w:ascii="Times New Roman" w:eastAsia="Calibri" w:hAnsi="Times New Roman" w:cs="Times New Roman"/>
          <w:sz w:val="24"/>
          <w:szCs w:val="24"/>
          <w:lang w:eastAsia="bg-BG"/>
        </w:rPr>
        <w:t>едучилищно обучение на 132 деца; о</w:t>
      </w:r>
      <w:r w:rsidRPr="00E44A27">
        <w:rPr>
          <w:rFonts w:ascii="Times New Roman" w:eastAsia="Calibri" w:hAnsi="Times New Roman" w:cs="Times New Roman"/>
          <w:sz w:val="24"/>
          <w:szCs w:val="24"/>
          <w:lang w:eastAsia="bg-BG"/>
        </w:rPr>
        <w:t xml:space="preserve">бособени </w:t>
      </w:r>
      <w:r>
        <w:rPr>
          <w:rFonts w:ascii="Times New Roman" w:eastAsia="Calibri" w:hAnsi="Times New Roman" w:cs="Times New Roman"/>
          <w:sz w:val="24"/>
          <w:szCs w:val="24"/>
          <w:lang w:eastAsia="bg-BG"/>
        </w:rPr>
        <w:t>са</w:t>
      </w:r>
      <w:r w:rsidRPr="00E44A27">
        <w:rPr>
          <w:rFonts w:ascii="Times New Roman" w:eastAsia="Calibri" w:hAnsi="Times New Roman" w:cs="Times New Roman"/>
          <w:sz w:val="24"/>
          <w:szCs w:val="24"/>
          <w:lang w:eastAsia="bg-BG"/>
        </w:rPr>
        <w:t xml:space="preserve"> шест детски площадки и изградено игрище за мини футбол и баскетбол. Създадена е зеленчукова/цветна градинка и кътове за отдих. Създадени са подходящ</w:t>
      </w:r>
      <w:r>
        <w:rPr>
          <w:rFonts w:ascii="Times New Roman" w:eastAsia="Calibri" w:hAnsi="Times New Roman" w:cs="Times New Roman"/>
          <w:sz w:val="24"/>
          <w:szCs w:val="24"/>
          <w:lang w:val="en-US" w:eastAsia="bg-BG"/>
        </w:rPr>
        <w:t>и</w:t>
      </w:r>
      <w:r w:rsidRPr="00E44A27">
        <w:rPr>
          <w:rFonts w:ascii="Times New Roman" w:eastAsia="Calibri" w:hAnsi="Times New Roman" w:cs="Times New Roman"/>
          <w:sz w:val="24"/>
          <w:szCs w:val="24"/>
          <w:lang w:eastAsia="bg-BG"/>
        </w:rPr>
        <w:t xml:space="preserve"> условия за интеграция на деца със специални образователни потребности и от етнически малцинства за включващо обучение.</w:t>
      </w:r>
    </w:p>
    <w:p w14:paraId="3AE6C91E" w14:textId="77777777" w:rsidR="00200C5A" w:rsidRPr="003228BF" w:rsidRDefault="00200C5A" w:rsidP="00B93EBF">
      <w:pPr>
        <w:pStyle w:val="ListParagraph"/>
        <w:numPr>
          <w:ilvl w:val="0"/>
          <w:numId w:val="22"/>
        </w:numPr>
        <w:spacing w:after="0" w:line="276" w:lineRule="auto"/>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Проект ЗВ II -  3.4 Изграждане на нов корпус на ЦДГ Чайка</w:t>
      </w:r>
    </w:p>
    <w:p w14:paraId="42BE447D" w14:textId="77777777" w:rsidR="00200C5A" w:rsidRPr="00E44A27" w:rsidRDefault="00200C5A" w:rsidP="00200C5A">
      <w:pPr>
        <w:spacing w:after="0" w:line="276" w:lineRule="auto"/>
        <w:ind w:firstLine="708"/>
        <w:jc w:val="both"/>
        <w:rPr>
          <w:rFonts w:ascii="Times New Roman" w:eastAsia="Calibri" w:hAnsi="Times New Roman" w:cs="Times New Roman"/>
          <w:sz w:val="24"/>
          <w:szCs w:val="24"/>
          <w:lang w:eastAsia="bg-BG"/>
        </w:rPr>
      </w:pPr>
      <w:r w:rsidRPr="00102CEE">
        <w:rPr>
          <w:rFonts w:ascii="Times New Roman" w:eastAsia="Calibri" w:hAnsi="Times New Roman" w:cs="Times New Roman"/>
          <w:iCs/>
          <w:sz w:val="24"/>
          <w:szCs w:val="24"/>
          <w:lang w:eastAsia="bg-BG"/>
        </w:rPr>
        <w:t xml:space="preserve">С проекта за Изграждане на нов корпус на ЦДГ Чайка е създаден нов корпус на ЦДГ 11 </w:t>
      </w:r>
      <w:r w:rsidRPr="00102CEE">
        <w:rPr>
          <w:rFonts w:ascii="Times New Roman" w:eastAsia="Calibri" w:hAnsi="Times New Roman" w:cs="Times New Roman"/>
          <w:sz w:val="24"/>
          <w:szCs w:val="24"/>
          <w:lang w:eastAsia="bg-BG"/>
        </w:rPr>
        <w:t>"Чайка" с РЗП 1605 кв. м. Създадени са нови 104 места</w:t>
      </w:r>
      <w:r w:rsidRPr="00077579">
        <w:rPr>
          <w:rFonts w:ascii="Times New Roman" w:eastAsia="Calibri" w:hAnsi="Times New Roman" w:cs="Times New Roman"/>
          <w:sz w:val="24"/>
          <w:szCs w:val="24"/>
          <w:lang w:eastAsia="bg-BG"/>
        </w:rPr>
        <w:t xml:space="preserve"> за прием на деца от 1 до 7 години в детска градина,</w:t>
      </w:r>
      <w:r w:rsidRPr="00077579">
        <w:rPr>
          <w:rFonts w:ascii="Times New Roman" w:eastAsia="Calibri" w:hAnsi="Times New Roman" w:cs="Times New Roman"/>
          <w:sz w:val="24"/>
          <w:szCs w:val="24"/>
          <w:lang w:val="en-US" w:eastAsia="bg-BG"/>
        </w:rPr>
        <w:t xml:space="preserve"> </w:t>
      </w:r>
      <w:r w:rsidRPr="00077579">
        <w:rPr>
          <w:rFonts w:ascii="Times New Roman" w:eastAsia="Calibri" w:hAnsi="Times New Roman" w:cs="Times New Roman"/>
          <w:sz w:val="24"/>
          <w:szCs w:val="24"/>
          <w:lang w:eastAsia="bg-BG"/>
        </w:rPr>
        <w:t>създадени са нови работни места за 8 човека и бяха изградени детски площадки за игра на открито с капацитет 30 д</w:t>
      </w:r>
      <w:r>
        <w:rPr>
          <w:rFonts w:ascii="Times New Roman" w:eastAsia="Calibri" w:hAnsi="Times New Roman" w:cs="Times New Roman"/>
          <w:sz w:val="24"/>
          <w:szCs w:val="24"/>
          <w:lang w:eastAsia="bg-BG"/>
        </w:rPr>
        <w:t>еца.</w:t>
      </w:r>
    </w:p>
    <w:p w14:paraId="185638EB" w14:textId="77777777" w:rsidR="00200C5A" w:rsidRPr="003228BF"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Проект ЗВ II -  3.7 Обновяване на прилежащ терен/дворни пространства и площадки в  СОУ Петко Росен</w:t>
      </w:r>
      <w:r>
        <w:rPr>
          <w:rFonts w:ascii="Times New Roman" w:eastAsia="Calibri" w:hAnsi="Times New Roman" w:cs="Times New Roman"/>
          <w:b/>
          <w:bCs/>
          <w:sz w:val="24"/>
          <w:szCs w:val="24"/>
          <w:lang w:eastAsia="bg-BG"/>
        </w:rPr>
        <w:t>.</w:t>
      </w:r>
    </w:p>
    <w:p w14:paraId="3ED24A1E" w14:textId="77777777" w:rsidR="00200C5A" w:rsidRPr="00077579" w:rsidRDefault="00200C5A" w:rsidP="00200C5A">
      <w:pPr>
        <w:spacing w:after="0" w:line="276"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Изградени са д</w:t>
      </w:r>
      <w:r w:rsidRPr="00077579">
        <w:rPr>
          <w:rFonts w:ascii="Times New Roman" w:eastAsia="Calibri" w:hAnsi="Times New Roman" w:cs="Times New Roman"/>
          <w:sz w:val="24"/>
          <w:szCs w:val="24"/>
          <w:lang w:eastAsia="bg-BG"/>
        </w:rPr>
        <w:t xml:space="preserve">ве комбинирани игрища за футбол и хандбал, комбинирано игрище баскетбол/ тенис/волейбол, оформена е площадка за открита фитнес зона, оборудвана с </w:t>
      </w:r>
      <w:r w:rsidRPr="00077579">
        <w:rPr>
          <w:rFonts w:ascii="Times New Roman" w:eastAsia="Calibri" w:hAnsi="Times New Roman" w:cs="Times New Roman"/>
          <w:sz w:val="24"/>
          <w:szCs w:val="24"/>
          <w:lang w:eastAsia="bg-BG"/>
        </w:rPr>
        <w:lastRenderedPageBreak/>
        <w:t>подходящи уреди. Изградена са писта за бягане, трап за приземяване с фин пясък, спортно игрище за баскетбол. Площ на интервенцията е общо 13716.68 кв.</w:t>
      </w:r>
      <w:r>
        <w:rPr>
          <w:rFonts w:ascii="Times New Roman" w:eastAsia="Calibri" w:hAnsi="Times New Roman" w:cs="Times New Roman"/>
          <w:sz w:val="24"/>
          <w:szCs w:val="24"/>
          <w:lang w:eastAsia="bg-BG"/>
        </w:rPr>
        <w:t xml:space="preserve"> </w:t>
      </w:r>
      <w:r w:rsidRPr="00077579">
        <w:rPr>
          <w:rFonts w:ascii="Times New Roman" w:eastAsia="Calibri" w:hAnsi="Times New Roman" w:cs="Times New Roman"/>
          <w:sz w:val="24"/>
          <w:szCs w:val="24"/>
          <w:lang w:eastAsia="bg-BG"/>
        </w:rPr>
        <w:t>м.</w:t>
      </w:r>
    </w:p>
    <w:p w14:paraId="247223F6" w14:textId="77777777" w:rsidR="00200C5A" w:rsidRPr="00102CEE"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E44A27">
        <w:rPr>
          <w:rFonts w:ascii="Times New Roman" w:eastAsia="Calibri" w:hAnsi="Times New Roman" w:cs="Times New Roman"/>
          <w:i/>
          <w:iCs/>
          <w:sz w:val="24"/>
          <w:szCs w:val="24"/>
          <w:lang w:eastAsia="bg-BG"/>
        </w:rPr>
        <w:t xml:space="preserve"> </w:t>
      </w:r>
      <w:r w:rsidRPr="003228BF">
        <w:rPr>
          <w:rFonts w:ascii="Times New Roman" w:eastAsia="Calibri" w:hAnsi="Times New Roman" w:cs="Times New Roman"/>
          <w:b/>
          <w:bCs/>
          <w:sz w:val="24"/>
          <w:szCs w:val="24"/>
          <w:lang w:eastAsia="bg-BG"/>
        </w:rPr>
        <w:t>Проект ЗВ II -  3.9 Обновяване на прилежащ терен/дворни пространства и площадки в Професионална техническа гимназия</w:t>
      </w:r>
      <w:r>
        <w:rPr>
          <w:rFonts w:ascii="Times New Roman" w:eastAsia="Calibri" w:hAnsi="Times New Roman" w:cs="Times New Roman"/>
          <w:b/>
          <w:bCs/>
          <w:sz w:val="24"/>
          <w:szCs w:val="24"/>
          <w:lang w:eastAsia="bg-BG"/>
        </w:rPr>
        <w:t xml:space="preserve">. </w:t>
      </w:r>
      <w:r w:rsidRPr="004D137E">
        <w:rPr>
          <w:rFonts w:ascii="Times New Roman" w:eastAsia="Calibri" w:hAnsi="Times New Roman" w:cs="Times New Roman"/>
          <w:sz w:val="24"/>
          <w:szCs w:val="24"/>
          <w:lang w:eastAsia="bg-BG"/>
        </w:rPr>
        <w:t xml:space="preserve">Обновени </w:t>
      </w:r>
      <w:r w:rsidRPr="00102CEE">
        <w:rPr>
          <w:rFonts w:ascii="Times New Roman" w:eastAsia="Calibri" w:hAnsi="Times New Roman" w:cs="Times New Roman"/>
          <w:sz w:val="24"/>
          <w:szCs w:val="24"/>
          <w:lang w:eastAsia="bg-BG"/>
        </w:rPr>
        <w:t>спортни площадки в дворовете на училища.</w:t>
      </w:r>
    </w:p>
    <w:p w14:paraId="49DA5DA6" w14:textId="77777777" w:rsidR="00200C5A" w:rsidRPr="003228BF"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Проект ЗВ II -  6.1 Изграждане на спортен комплекс  с басейн, многофункционална зала и игрища за различни спортове</w:t>
      </w:r>
      <w:r>
        <w:rPr>
          <w:rFonts w:ascii="Times New Roman" w:eastAsia="Calibri" w:hAnsi="Times New Roman" w:cs="Times New Roman"/>
          <w:b/>
          <w:bCs/>
          <w:sz w:val="24"/>
          <w:szCs w:val="24"/>
          <w:lang w:eastAsia="bg-BG"/>
        </w:rPr>
        <w:t>.</w:t>
      </w:r>
    </w:p>
    <w:p w14:paraId="59477581" w14:textId="77777777" w:rsidR="00200C5A" w:rsidRPr="00077579" w:rsidRDefault="00200C5A" w:rsidP="00200C5A">
      <w:pPr>
        <w:spacing w:after="0" w:line="276" w:lineRule="auto"/>
        <w:ind w:firstLine="708"/>
        <w:jc w:val="both"/>
        <w:rPr>
          <w:rFonts w:ascii="Times New Roman" w:eastAsia="Calibri" w:hAnsi="Times New Roman" w:cs="Times New Roman"/>
          <w:sz w:val="24"/>
          <w:szCs w:val="24"/>
          <w:lang w:eastAsia="bg-BG"/>
        </w:rPr>
      </w:pPr>
      <w:r w:rsidRPr="00077579">
        <w:rPr>
          <w:rFonts w:ascii="Times New Roman" w:eastAsia="Calibri" w:hAnsi="Times New Roman" w:cs="Times New Roman"/>
          <w:sz w:val="24"/>
          <w:szCs w:val="24"/>
          <w:lang w:eastAsia="bg-BG"/>
        </w:rPr>
        <w:t>С проекта за Изграждане на спортен комплекс с басейн, многофункционална зала и игрища за различни спортове е изграден кoмплeĸc c двa бaceйнa - големият c paзмep 12.50x25.00 м и дълбoчинa 1.80-2.00 м. Cъopъжeниeтo e oбopyдвaнo cпopeд изиcĸвaниятa нa фeдepaциите пo плyвaнe и вoднa тoпĸa. Bтopият бaceйн e yчeбeн c paзмepи 10x10 м и дълбoчинa 0.80-1.20 м. Изгpaдeни са тpибyни c общо 300 ceдящи мecтa. Koмплeĸcът има c oзвyчитeлнa cиcтeмa, снабден е с видeoнaблюдeниe и e дocтъпeн зa xopa c yвpeждaния.</w:t>
      </w:r>
    </w:p>
    <w:p w14:paraId="2573CBA7" w14:textId="77777777" w:rsidR="00200C5A" w:rsidRPr="003228BF" w:rsidRDefault="00200C5A" w:rsidP="00B93EBF">
      <w:pPr>
        <w:pStyle w:val="ListParagraph"/>
        <w:numPr>
          <w:ilvl w:val="0"/>
          <w:numId w:val="22"/>
        </w:numPr>
        <w:spacing w:after="0" w:line="276" w:lineRule="auto"/>
        <w:jc w:val="both"/>
        <w:rPr>
          <w:rFonts w:ascii="Times New Roman" w:eastAsia="Calibri" w:hAnsi="Times New Roman" w:cs="Times New Roman"/>
          <w:b/>
          <w:bCs/>
          <w:sz w:val="24"/>
          <w:szCs w:val="24"/>
          <w:lang w:eastAsia="bg-BG"/>
        </w:rPr>
      </w:pPr>
      <w:r>
        <w:rPr>
          <w:rFonts w:ascii="Times New Roman" w:eastAsia="Calibri" w:hAnsi="Times New Roman" w:cs="Times New Roman"/>
          <w:b/>
          <w:bCs/>
          <w:sz w:val="24"/>
          <w:szCs w:val="24"/>
          <w:lang w:eastAsia="bg-BG"/>
        </w:rPr>
        <w:t>Детска градина</w:t>
      </w:r>
      <w:r w:rsidRPr="003228BF">
        <w:rPr>
          <w:rFonts w:ascii="Times New Roman" w:eastAsia="Calibri" w:hAnsi="Times New Roman" w:cs="Times New Roman"/>
          <w:b/>
          <w:bCs/>
          <w:sz w:val="24"/>
          <w:szCs w:val="24"/>
          <w:lang w:eastAsia="bg-BG"/>
        </w:rPr>
        <w:t xml:space="preserve"> "Надежда" -  бл. "А" и бл. "Б" </w:t>
      </w:r>
    </w:p>
    <w:p w14:paraId="66588DD2" w14:textId="77777777" w:rsidR="00200C5A" w:rsidRPr="00077579" w:rsidRDefault="00200C5A" w:rsidP="00200C5A">
      <w:pPr>
        <w:spacing w:after="0" w:line="276" w:lineRule="auto"/>
        <w:jc w:val="both"/>
        <w:rPr>
          <w:rFonts w:ascii="Times New Roman" w:eastAsia="Calibri" w:hAnsi="Times New Roman" w:cs="Times New Roman"/>
          <w:sz w:val="24"/>
          <w:szCs w:val="24"/>
          <w:lang w:eastAsia="bg-BG"/>
        </w:rPr>
      </w:pPr>
      <w:r w:rsidRPr="00077579">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ab/>
        <w:t xml:space="preserve">Въведени </w:t>
      </w:r>
      <w:r w:rsidRPr="00077579">
        <w:rPr>
          <w:rFonts w:ascii="Times New Roman" w:eastAsia="Calibri" w:hAnsi="Times New Roman" w:cs="Times New Roman"/>
          <w:sz w:val="24"/>
          <w:szCs w:val="24"/>
          <w:lang w:eastAsia="bg-BG"/>
        </w:rPr>
        <w:t>ЕСМ по осветление; изграждане на фотоволтаична централа за покриване на собствените и нужди от електроенергия</w:t>
      </w:r>
      <w:r>
        <w:rPr>
          <w:rFonts w:ascii="Times New Roman" w:eastAsia="Calibri" w:hAnsi="Times New Roman" w:cs="Times New Roman"/>
          <w:sz w:val="24"/>
          <w:szCs w:val="24"/>
          <w:lang w:eastAsia="bg-BG"/>
        </w:rPr>
        <w:t>.</w:t>
      </w:r>
    </w:p>
    <w:p w14:paraId="6E45AE6B" w14:textId="77777777" w:rsidR="00200C5A" w:rsidRPr="007A3C90" w:rsidRDefault="00200C5A" w:rsidP="00B93EBF">
      <w:pPr>
        <w:pStyle w:val="ListParagraph"/>
        <w:numPr>
          <w:ilvl w:val="0"/>
          <w:numId w:val="22"/>
        </w:numPr>
        <w:spacing w:after="0" w:line="276" w:lineRule="auto"/>
        <w:ind w:left="0" w:firstLine="720"/>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Професионална гимназия по компютърно програмиране и иновации – учебна фирма, гр. Бургас, к-с "Меден Рудник"</w:t>
      </w:r>
      <w:r>
        <w:rPr>
          <w:rFonts w:ascii="Times New Roman" w:eastAsia="Calibri" w:hAnsi="Times New Roman" w:cs="Times New Roman"/>
          <w:b/>
          <w:bCs/>
          <w:sz w:val="24"/>
          <w:szCs w:val="24"/>
          <w:lang w:eastAsia="bg-BG"/>
        </w:rPr>
        <w:t xml:space="preserve">. </w:t>
      </w:r>
      <w:r w:rsidRPr="007A3C90">
        <w:rPr>
          <w:rFonts w:ascii="Times New Roman" w:eastAsia="Calibri" w:hAnsi="Times New Roman" w:cs="Times New Roman"/>
          <w:sz w:val="24"/>
          <w:szCs w:val="24"/>
          <w:lang w:eastAsia="bg-BG"/>
        </w:rPr>
        <w:t>Въве</w:t>
      </w:r>
      <w:r>
        <w:rPr>
          <w:rFonts w:ascii="Times New Roman" w:eastAsia="Calibri" w:hAnsi="Times New Roman" w:cs="Times New Roman"/>
          <w:sz w:val="24"/>
          <w:szCs w:val="24"/>
          <w:lang w:eastAsia="bg-BG"/>
        </w:rPr>
        <w:t>дени</w:t>
      </w:r>
      <w:r w:rsidRPr="007A3C90">
        <w:rPr>
          <w:rFonts w:ascii="Times New Roman" w:eastAsia="Calibri" w:hAnsi="Times New Roman" w:cs="Times New Roman"/>
          <w:sz w:val="24"/>
          <w:szCs w:val="24"/>
          <w:lang w:eastAsia="bg-BG"/>
        </w:rPr>
        <w:t xml:space="preserve"> мерки за енергийна ефективност</w:t>
      </w:r>
      <w:r>
        <w:rPr>
          <w:rFonts w:ascii="Times New Roman" w:eastAsia="Calibri" w:hAnsi="Times New Roman" w:cs="Times New Roman"/>
          <w:sz w:val="24"/>
          <w:szCs w:val="24"/>
          <w:lang w:eastAsia="bg-BG"/>
        </w:rPr>
        <w:t>.</w:t>
      </w:r>
    </w:p>
    <w:p w14:paraId="024125C0" w14:textId="77777777" w:rsidR="00200C5A" w:rsidRPr="003228BF" w:rsidRDefault="00200C5A" w:rsidP="00B93EBF">
      <w:pPr>
        <w:pStyle w:val="ListParagraph"/>
        <w:numPr>
          <w:ilvl w:val="0"/>
          <w:numId w:val="22"/>
        </w:numPr>
        <w:spacing w:after="0" w:line="276" w:lineRule="auto"/>
        <w:jc w:val="both"/>
        <w:rPr>
          <w:rFonts w:ascii="Times New Roman" w:eastAsia="Calibri" w:hAnsi="Times New Roman" w:cs="Times New Roman"/>
          <w:b/>
          <w:bCs/>
          <w:sz w:val="24"/>
          <w:szCs w:val="24"/>
          <w:lang w:eastAsia="bg-BG"/>
        </w:rPr>
      </w:pPr>
      <w:r w:rsidRPr="003228BF">
        <w:rPr>
          <w:rFonts w:ascii="Times New Roman" w:eastAsia="Calibri" w:hAnsi="Times New Roman" w:cs="Times New Roman"/>
          <w:b/>
          <w:bCs/>
          <w:sz w:val="24"/>
          <w:szCs w:val="24"/>
          <w:lang w:eastAsia="bg-BG"/>
        </w:rPr>
        <w:t xml:space="preserve">"Районна отоплителна централа </w:t>
      </w:r>
      <w:r w:rsidRPr="003228BF">
        <w:rPr>
          <w:rFonts w:ascii="Times New Roman" w:eastAsia="Calibri" w:hAnsi="Times New Roman" w:cs="Times New Roman"/>
          <w:b/>
          <w:bCs/>
          <w:sz w:val="24"/>
          <w:szCs w:val="24"/>
          <w:lang w:val="en-US" w:eastAsia="bg-BG"/>
        </w:rPr>
        <w:t xml:space="preserve">- </w:t>
      </w:r>
      <w:r w:rsidRPr="003228BF">
        <w:rPr>
          <w:rFonts w:ascii="Times New Roman" w:eastAsia="Calibri" w:hAnsi="Times New Roman" w:cs="Times New Roman"/>
          <w:b/>
          <w:bCs/>
          <w:sz w:val="24"/>
          <w:szCs w:val="24"/>
          <w:lang w:eastAsia="bg-BG"/>
        </w:rPr>
        <w:t>гр.</w:t>
      </w:r>
      <w:r w:rsidRPr="003228BF">
        <w:rPr>
          <w:rFonts w:ascii="Times New Roman" w:eastAsia="Calibri" w:hAnsi="Times New Roman" w:cs="Times New Roman"/>
          <w:b/>
          <w:bCs/>
          <w:sz w:val="24"/>
          <w:szCs w:val="24"/>
          <w:lang w:val="en-US" w:eastAsia="bg-BG"/>
        </w:rPr>
        <w:t xml:space="preserve"> </w:t>
      </w:r>
      <w:r>
        <w:rPr>
          <w:rFonts w:ascii="Times New Roman" w:eastAsia="Calibri" w:hAnsi="Times New Roman" w:cs="Times New Roman"/>
          <w:b/>
          <w:bCs/>
          <w:sz w:val="24"/>
          <w:szCs w:val="24"/>
          <w:lang w:eastAsia="bg-BG"/>
        </w:rPr>
        <w:t>Бургас.</w:t>
      </w:r>
      <w:r w:rsidRPr="003228BF">
        <w:rPr>
          <w:rFonts w:ascii="Times New Roman" w:eastAsia="Calibri" w:hAnsi="Times New Roman" w:cs="Times New Roman"/>
          <w:b/>
          <w:bCs/>
          <w:sz w:val="24"/>
          <w:szCs w:val="24"/>
          <w:lang w:eastAsia="bg-BG"/>
        </w:rPr>
        <w:t xml:space="preserve">    </w:t>
      </w:r>
    </w:p>
    <w:p w14:paraId="1851F95D" w14:textId="77777777" w:rsidR="00200C5A" w:rsidRPr="00077579" w:rsidRDefault="00200C5A" w:rsidP="00200C5A">
      <w:pPr>
        <w:spacing w:after="0" w:line="276" w:lineRule="auto"/>
        <w:ind w:firstLine="360"/>
        <w:jc w:val="both"/>
        <w:rPr>
          <w:rFonts w:ascii="Times New Roman" w:eastAsia="Calibri" w:hAnsi="Times New Roman" w:cs="Times New Roman"/>
          <w:sz w:val="24"/>
          <w:szCs w:val="24"/>
          <w:lang w:eastAsia="bg-BG"/>
        </w:rPr>
      </w:pPr>
      <w:r w:rsidRPr="00077579">
        <w:rPr>
          <w:rFonts w:ascii="Times New Roman" w:eastAsia="Calibri" w:hAnsi="Times New Roman" w:cs="Times New Roman"/>
          <w:sz w:val="24"/>
          <w:szCs w:val="24"/>
          <w:lang w:eastAsia="bg-BG"/>
        </w:rPr>
        <w:t>Инсталиране на автоматизиран котел за изгаряне на биомаса и подмяна на</w:t>
      </w:r>
      <w:r>
        <w:rPr>
          <w:rFonts w:ascii="Times New Roman" w:eastAsia="Calibri" w:hAnsi="Times New Roman" w:cs="Times New Roman"/>
          <w:sz w:val="24"/>
          <w:szCs w:val="24"/>
          <w:lang w:val="en-US" w:eastAsia="bg-BG"/>
        </w:rPr>
        <w:t xml:space="preserve"> </w:t>
      </w:r>
      <w:r w:rsidRPr="00077579">
        <w:rPr>
          <w:rFonts w:ascii="Times New Roman" w:eastAsia="Calibri" w:hAnsi="Times New Roman" w:cs="Times New Roman"/>
          <w:sz w:val="24"/>
          <w:szCs w:val="24"/>
          <w:lang w:eastAsia="bg-BG"/>
        </w:rPr>
        <w:t xml:space="preserve">топлопреносната мрежа с нова, в основната си част от предварително изолирани тръби     - предназначена за производство на топлина за централизирано топлоснабдяване на ОУ „Елин Пелин“, СОУ „Константин </w:t>
      </w:r>
      <w:r>
        <w:rPr>
          <w:rFonts w:ascii="Times New Roman" w:eastAsia="Calibri" w:hAnsi="Times New Roman" w:cs="Times New Roman"/>
          <w:sz w:val="24"/>
          <w:szCs w:val="24"/>
          <w:lang w:eastAsia="bg-BG"/>
        </w:rPr>
        <w:t>Петканов и ОДЗ „Морска звезда”.</w:t>
      </w:r>
    </w:p>
    <w:p w14:paraId="1BD82AA0" w14:textId="77777777" w:rsidR="00200C5A" w:rsidRPr="00077579" w:rsidRDefault="00200C5A" w:rsidP="00200C5A">
      <w:pPr>
        <w:spacing w:after="0" w:line="276" w:lineRule="auto"/>
        <w:ind w:left="360"/>
        <w:contextualSpacing/>
        <w:jc w:val="both"/>
        <w:rPr>
          <w:rFonts w:ascii="Times New Roman" w:eastAsia="Calibri" w:hAnsi="Times New Roman" w:cs="Times New Roman"/>
          <w:color w:val="538135" w:themeColor="accent6" w:themeShade="BF"/>
          <w:sz w:val="24"/>
          <w:szCs w:val="24"/>
          <w:lang w:eastAsia="bg-BG"/>
        </w:rPr>
      </w:pPr>
    </w:p>
    <w:p w14:paraId="4EE7EB54" w14:textId="77777777" w:rsidR="00200C5A" w:rsidRPr="00973C36" w:rsidRDefault="00200C5A" w:rsidP="00256B20">
      <w:pPr>
        <w:spacing w:after="0" w:line="276" w:lineRule="auto"/>
        <w:ind w:firstLine="360"/>
        <w:contextualSpacing/>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І.3</w:t>
      </w:r>
      <w:r w:rsidRPr="003228BF">
        <w:rPr>
          <w:rFonts w:ascii="Times New Roman" w:eastAsia="Calibri" w:hAnsi="Times New Roman" w:cs="Times New Roman"/>
          <w:color w:val="4472C4" w:themeColor="accent5"/>
          <w:sz w:val="24"/>
          <w:szCs w:val="24"/>
          <w:lang w:eastAsia="bg-BG"/>
        </w:rPr>
        <w:tab/>
        <w:t xml:space="preserve">Подобрена достъпност (брой нови/реновирани градски пространства - паркове, градини, площади, междублокови пространства, с приложени мерки за достъп на </w:t>
      </w:r>
      <w:r>
        <w:rPr>
          <w:rFonts w:ascii="Times New Roman" w:eastAsia="Calibri" w:hAnsi="Times New Roman" w:cs="Times New Roman"/>
          <w:color w:val="4472C4" w:themeColor="accent5"/>
          <w:sz w:val="24"/>
          <w:szCs w:val="24"/>
          <w:lang w:eastAsia="bg-BG"/>
        </w:rPr>
        <w:t>хора в неравностойно положение)</w:t>
      </w:r>
    </w:p>
    <w:p w14:paraId="323BDFFD" w14:textId="0BA49DF7" w:rsidR="00200C5A" w:rsidRPr="004D137E" w:rsidRDefault="00200C5A" w:rsidP="00256B20">
      <w:pPr>
        <w:spacing w:after="0" w:line="276" w:lineRule="auto"/>
        <w:ind w:firstLine="709"/>
        <w:jc w:val="both"/>
        <w:rPr>
          <w:rFonts w:ascii="Times New Roman" w:eastAsia="Calibri" w:hAnsi="Times New Roman" w:cs="Times New Roman"/>
          <w:sz w:val="24"/>
          <w:szCs w:val="24"/>
          <w:lang w:eastAsia="bg-BG"/>
        </w:rPr>
      </w:pPr>
      <w:r w:rsidRPr="004D137E">
        <w:rPr>
          <w:rFonts w:ascii="Times New Roman" w:eastAsia="Calibri" w:hAnsi="Times New Roman" w:cs="Times New Roman"/>
          <w:sz w:val="24"/>
          <w:szCs w:val="24"/>
          <w:lang w:eastAsia="bg-BG"/>
        </w:rPr>
        <w:t>Подобрена е достъпността върху 141 674,73 кв.</w:t>
      </w:r>
      <w:r w:rsidR="004D137E">
        <w:rPr>
          <w:rFonts w:ascii="Times New Roman" w:eastAsia="Calibri" w:hAnsi="Times New Roman" w:cs="Times New Roman"/>
          <w:sz w:val="24"/>
          <w:szCs w:val="24"/>
          <w:lang w:eastAsia="bg-BG"/>
        </w:rPr>
        <w:t xml:space="preserve"> </w:t>
      </w:r>
      <w:r w:rsidRPr="004D137E">
        <w:rPr>
          <w:rFonts w:ascii="Times New Roman" w:eastAsia="Calibri" w:hAnsi="Times New Roman" w:cs="Times New Roman"/>
          <w:sz w:val="24"/>
          <w:szCs w:val="24"/>
          <w:lang w:eastAsia="bg-BG"/>
        </w:rPr>
        <w:t>м. от територията на зоната, което 22,07% изпълнение на индикатора.  Изпълнението е отчетено чрез реализацията на следните обекти:</w:t>
      </w:r>
      <w:r w:rsidRPr="004D137E">
        <w:rPr>
          <w:rFonts w:ascii="Times New Roman" w:eastAsia="Calibri" w:hAnsi="Times New Roman" w:cs="Times New Roman"/>
          <w:sz w:val="24"/>
          <w:szCs w:val="24"/>
        </w:rPr>
        <w:t xml:space="preserve"> </w:t>
      </w:r>
    </w:p>
    <w:p w14:paraId="1E89C57C" w14:textId="4620AD06" w:rsidR="00200C5A" w:rsidRPr="004D137E"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sz w:val="24"/>
          <w:szCs w:val="24"/>
          <w:lang w:eastAsia="bg-BG"/>
        </w:rPr>
      </w:pPr>
      <w:r w:rsidRPr="004D137E">
        <w:rPr>
          <w:rFonts w:ascii="Times New Roman" w:eastAsia="Calibri" w:hAnsi="Times New Roman" w:cs="Times New Roman"/>
          <w:b/>
          <w:sz w:val="24"/>
          <w:szCs w:val="24"/>
          <w:lang w:eastAsia="bg-BG"/>
        </w:rPr>
        <w:t xml:space="preserve">Проект ЗВ II -  1.2 Обновяване на градска жизнена среда в Зона В и Районен център (Б). </w:t>
      </w:r>
      <w:r>
        <w:rPr>
          <w:rFonts w:ascii="Times New Roman" w:eastAsia="Calibri" w:hAnsi="Times New Roman" w:cs="Times New Roman"/>
          <w:sz w:val="24"/>
          <w:szCs w:val="24"/>
          <w:lang w:eastAsia="bg-BG"/>
        </w:rPr>
        <w:t xml:space="preserve">По проекта са </w:t>
      </w:r>
      <w:r w:rsidR="004D137E">
        <w:rPr>
          <w:rFonts w:ascii="Times New Roman" w:eastAsia="Calibri" w:hAnsi="Times New Roman" w:cs="Times New Roman"/>
          <w:sz w:val="24"/>
          <w:szCs w:val="24"/>
          <w:lang w:eastAsia="bg-BG"/>
        </w:rPr>
        <w:t>постигнати следните резултати</w:t>
      </w:r>
      <w:r>
        <w:rPr>
          <w:rFonts w:ascii="Times New Roman" w:eastAsia="Calibri" w:hAnsi="Times New Roman" w:cs="Times New Roman"/>
          <w:sz w:val="24"/>
          <w:szCs w:val="24"/>
          <w:lang w:eastAsia="bg-BG"/>
        </w:rPr>
        <w:t>:</w:t>
      </w:r>
      <w:r w:rsidR="004D137E">
        <w:rPr>
          <w:rFonts w:ascii="Times New Roman" w:eastAsia="Calibri" w:hAnsi="Times New Roman" w:cs="Times New Roman"/>
          <w:sz w:val="24"/>
          <w:szCs w:val="24"/>
          <w:lang w:eastAsia="bg-BG"/>
        </w:rPr>
        <w:t xml:space="preserve"> </w:t>
      </w:r>
      <w:r w:rsidRPr="004D137E">
        <w:rPr>
          <w:rFonts w:ascii="Times New Roman" w:eastAsia="Calibri" w:hAnsi="Times New Roman" w:cs="Times New Roman"/>
          <w:sz w:val="24"/>
          <w:szCs w:val="24"/>
          <w:lang w:eastAsia="bg-BG"/>
        </w:rPr>
        <w:t>Облагородяване на междублоково пространство между бл. 496, 497, 498, между бл. 494, 495, 493, 492</w:t>
      </w:r>
      <w:r w:rsidR="004D137E">
        <w:rPr>
          <w:rFonts w:ascii="Times New Roman" w:eastAsia="Calibri" w:hAnsi="Times New Roman" w:cs="Times New Roman"/>
          <w:sz w:val="24"/>
          <w:szCs w:val="24"/>
          <w:lang w:eastAsia="bg-BG"/>
        </w:rPr>
        <w:t xml:space="preserve">; </w:t>
      </w:r>
      <w:r w:rsidRPr="004D137E">
        <w:rPr>
          <w:rFonts w:ascii="Times New Roman" w:hAnsi="Times New Roman" w:cs="Times New Roman"/>
          <w:color w:val="000000" w:themeColor="text1"/>
          <w:sz w:val="24"/>
          <w:szCs w:val="24"/>
        </w:rPr>
        <w:t>Изградени 5 бр. паркинги с обособени инвалидни места;</w:t>
      </w:r>
      <w:r w:rsidRPr="004D137E">
        <w:rPr>
          <w:rFonts w:ascii="Times New Roman" w:hAnsi="Times New Roman" w:cs="Times New Roman"/>
          <w:color w:val="000000" w:themeColor="text1"/>
          <w:sz w:val="24"/>
          <w:szCs w:val="24"/>
          <w:lang w:val="en-US"/>
        </w:rPr>
        <w:t xml:space="preserve"> </w:t>
      </w:r>
      <w:r w:rsidRPr="004D137E">
        <w:rPr>
          <w:rFonts w:ascii="Times New Roman" w:hAnsi="Times New Roman" w:cs="Times New Roman"/>
          <w:color w:val="000000" w:themeColor="text1"/>
          <w:sz w:val="24"/>
          <w:szCs w:val="24"/>
        </w:rPr>
        <w:t>Реконструирана 1 бр. пътека (от цветен паваж) успоредна на велоалеята, с осигурен достъп за хора в неравностойно положение, по продължение на междублоковото пространство;</w:t>
      </w:r>
      <w:r w:rsidR="004D137E">
        <w:rPr>
          <w:rFonts w:ascii="Times New Roman" w:hAnsi="Times New Roman" w:cs="Times New Roman"/>
          <w:color w:val="000000" w:themeColor="text1"/>
          <w:sz w:val="24"/>
          <w:szCs w:val="24"/>
        </w:rPr>
        <w:t xml:space="preserve"> </w:t>
      </w:r>
      <w:r w:rsidRPr="004D137E">
        <w:rPr>
          <w:rFonts w:ascii="Times New Roman" w:hAnsi="Times New Roman" w:cs="Times New Roman"/>
          <w:color w:val="000000" w:themeColor="text1"/>
          <w:sz w:val="24"/>
          <w:szCs w:val="24"/>
        </w:rPr>
        <w:t>Осигурени понижени бордюри с тактилни плочи на 6 бр. кръстовища в обхвата на обекта</w:t>
      </w:r>
    </w:p>
    <w:p w14:paraId="2669DA6C" w14:textId="77777777" w:rsidR="00200C5A" w:rsidRPr="004D246D"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sz w:val="24"/>
          <w:szCs w:val="24"/>
          <w:lang w:eastAsia="bg-BG"/>
        </w:rPr>
      </w:pPr>
      <w:r w:rsidRPr="004D246D">
        <w:rPr>
          <w:rFonts w:ascii="Times New Roman" w:eastAsia="Calibri" w:hAnsi="Times New Roman" w:cs="Times New Roman"/>
          <w:sz w:val="24"/>
          <w:szCs w:val="24"/>
          <w:lang w:eastAsia="bg-BG"/>
        </w:rPr>
        <w:t>"</w:t>
      </w:r>
      <w:r w:rsidRPr="004D137E">
        <w:rPr>
          <w:rFonts w:ascii="Times New Roman" w:eastAsia="Calibri" w:hAnsi="Times New Roman" w:cs="Times New Roman"/>
          <w:b/>
          <w:sz w:val="24"/>
          <w:szCs w:val="24"/>
          <w:lang w:eastAsia="bg-BG"/>
        </w:rPr>
        <w:t xml:space="preserve">Проект ЗВ II -  1.1 Обновяване на градска жизнена среда в Зона В и Районен център (Б) </w:t>
      </w:r>
      <w:r w:rsidRPr="004D246D">
        <w:rPr>
          <w:rFonts w:ascii="Times New Roman" w:eastAsia="Calibri" w:hAnsi="Times New Roman" w:cs="Times New Roman"/>
          <w:sz w:val="24"/>
          <w:szCs w:val="24"/>
          <w:lang w:eastAsia="bg-BG"/>
        </w:rPr>
        <w:t xml:space="preserve">- Облагородяване на междублоково пространство между бл. 440, 442, 443, 444, 445; Облагородяване на междублоково пространство между бл. 460, 461, 463, 464, 466, 467, 465, 462 и Между бл. 469 и 468; </w:t>
      </w:r>
    </w:p>
    <w:p w14:paraId="45ED39CD" w14:textId="77777777" w:rsidR="00200C5A" w:rsidRPr="00B86B3D" w:rsidRDefault="00200C5A" w:rsidP="00256B20">
      <w:pPr>
        <w:spacing w:after="0" w:line="276" w:lineRule="auto"/>
        <w:ind w:firstLine="709"/>
        <w:jc w:val="both"/>
        <w:rPr>
          <w:rFonts w:ascii="Times New Roman" w:eastAsia="Calibri" w:hAnsi="Times New Roman" w:cs="Times New Roman"/>
          <w:sz w:val="24"/>
          <w:szCs w:val="24"/>
          <w:lang w:eastAsia="bg-BG"/>
        </w:rPr>
      </w:pPr>
      <w:r w:rsidRPr="00B86B3D">
        <w:rPr>
          <w:rFonts w:ascii="Times New Roman" w:eastAsia="Calibri" w:hAnsi="Times New Roman" w:cs="Times New Roman"/>
          <w:sz w:val="24"/>
          <w:szCs w:val="24"/>
          <w:lang w:eastAsia="bg-BG"/>
        </w:rPr>
        <w:t>По проекта са изградени четири детски площадки, предназначени за възрастови групи от 0-3 и 3-12години;</w:t>
      </w:r>
      <w:r>
        <w:rPr>
          <w:rFonts w:ascii="Times New Roman" w:eastAsia="Calibri" w:hAnsi="Times New Roman" w:cs="Times New Roman"/>
          <w:sz w:val="24"/>
          <w:szCs w:val="24"/>
          <w:lang w:eastAsia="bg-BG"/>
        </w:rPr>
        <w:t xml:space="preserve"> </w:t>
      </w:r>
      <w:r w:rsidRPr="00B86B3D">
        <w:rPr>
          <w:rFonts w:ascii="Times New Roman" w:eastAsia="Calibri" w:hAnsi="Times New Roman" w:cs="Times New Roman"/>
          <w:sz w:val="24"/>
          <w:szCs w:val="24"/>
          <w:lang w:eastAsia="bg-BG"/>
        </w:rPr>
        <w:t>Изградена спортна площадка за бадминтон;</w:t>
      </w:r>
      <w:r>
        <w:rPr>
          <w:rFonts w:ascii="Times New Roman" w:eastAsia="Calibri" w:hAnsi="Times New Roman" w:cs="Times New Roman"/>
          <w:sz w:val="24"/>
          <w:szCs w:val="24"/>
          <w:lang w:eastAsia="bg-BG"/>
        </w:rPr>
        <w:t xml:space="preserve"> </w:t>
      </w:r>
      <w:r w:rsidRPr="00B86B3D">
        <w:rPr>
          <w:rFonts w:ascii="Times New Roman" w:eastAsia="Calibri" w:hAnsi="Times New Roman" w:cs="Times New Roman"/>
          <w:sz w:val="24"/>
          <w:szCs w:val="24"/>
          <w:lang w:eastAsia="bg-BG"/>
        </w:rPr>
        <w:t xml:space="preserve">Изградена </w:t>
      </w:r>
      <w:r w:rsidRPr="00B86B3D">
        <w:rPr>
          <w:rFonts w:ascii="Times New Roman" w:eastAsia="Calibri" w:hAnsi="Times New Roman" w:cs="Times New Roman"/>
          <w:sz w:val="24"/>
          <w:szCs w:val="24"/>
          <w:lang w:eastAsia="bg-BG"/>
        </w:rPr>
        <w:lastRenderedPageBreak/>
        <w:t>площадка за игра на тенис на маса;</w:t>
      </w:r>
      <w:r>
        <w:rPr>
          <w:rFonts w:ascii="Times New Roman" w:eastAsia="Calibri" w:hAnsi="Times New Roman" w:cs="Times New Roman"/>
          <w:sz w:val="24"/>
          <w:szCs w:val="24"/>
          <w:lang w:eastAsia="bg-BG"/>
        </w:rPr>
        <w:t xml:space="preserve"> </w:t>
      </w:r>
      <w:r w:rsidRPr="00B86B3D">
        <w:rPr>
          <w:rFonts w:ascii="Times New Roman" w:eastAsia="Calibri" w:hAnsi="Times New Roman" w:cs="Times New Roman"/>
          <w:sz w:val="24"/>
          <w:szCs w:val="24"/>
          <w:lang w:eastAsia="bg-BG"/>
        </w:rPr>
        <w:t>Изграден фитнес на открито;</w:t>
      </w:r>
      <w:r>
        <w:rPr>
          <w:rFonts w:ascii="Times New Roman" w:eastAsia="Calibri" w:hAnsi="Times New Roman" w:cs="Times New Roman"/>
          <w:sz w:val="24"/>
          <w:szCs w:val="24"/>
          <w:lang w:eastAsia="bg-BG"/>
        </w:rPr>
        <w:t xml:space="preserve"> </w:t>
      </w:r>
      <w:r w:rsidRPr="00B86B3D">
        <w:rPr>
          <w:rFonts w:ascii="Times New Roman" w:eastAsia="Calibri" w:hAnsi="Times New Roman" w:cs="Times New Roman"/>
          <w:sz w:val="24"/>
          <w:szCs w:val="24"/>
          <w:lang w:eastAsia="bg-BG"/>
        </w:rPr>
        <w:t>Изградена зона за екстремни спортове;"</w:t>
      </w:r>
    </w:p>
    <w:p w14:paraId="0134EDA8" w14:textId="1F94AE12" w:rsidR="00200C5A" w:rsidRPr="004D137E"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sz w:val="24"/>
          <w:szCs w:val="24"/>
          <w:lang w:eastAsia="bg-BG"/>
        </w:rPr>
      </w:pPr>
      <w:r w:rsidRPr="004D246D">
        <w:rPr>
          <w:rFonts w:ascii="Times New Roman" w:eastAsia="Calibri" w:hAnsi="Times New Roman" w:cs="Times New Roman"/>
          <w:sz w:val="24"/>
          <w:szCs w:val="24"/>
          <w:lang w:eastAsia="bg-BG"/>
        </w:rPr>
        <w:t>"</w:t>
      </w:r>
      <w:r w:rsidRPr="004D137E">
        <w:rPr>
          <w:rFonts w:ascii="Times New Roman" w:eastAsia="Calibri" w:hAnsi="Times New Roman" w:cs="Times New Roman"/>
          <w:b/>
          <w:sz w:val="24"/>
          <w:szCs w:val="24"/>
          <w:lang w:eastAsia="bg-BG"/>
        </w:rPr>
        <w:t>Проект ЗВ II -  1.3 Обновяване на градска жизнена среда в Зона Г и зона Д (В)</w:t>
      </w:r>
      <w:r w:rsidR="004D137E">
        <w:rPr>
          <w:rFonts w:ascii="Times New Roman" w:eastAsia="Calibri" w:hAnsi="Times New Roman" w:cs="Times New Roman"/>
          <w:b/>
          <w:sz w:val="24"/>
          <w:szCs w:val="24"/>
          <w:lang w:eastAsia="bg-BG"/>
        </w:rPr>
        <w:t xml:space="preserve">. </w:t>
      </w:r>
      <w:r w:rsidRPr="004D137E">
        <w:rPr>
          <w:rFonts w:ascii="Times New Roman" w:eastAsia="Calibri" w:hAnsi="Times New Roman" w:cs="Times New Roman"/>
          <w:sz w:val="24"/>
          <w:szCs w:val="24"/>
          <w:lang w:eastAsia="bg-BG"/>
        </w:rPr>
        <w:t xml:space="preserve">Реализираните мерки в рамките на проекта са: Реконструирана улична мрежа, отговаряща на изискванията за съответния клас транспортна инфраструктура- 18 125м2; </w:t>
      </w:r>
    </w:p>
    <w:p w14:paraId="7C7D33A5" w14:textId="476641C3" w:rsidR="00200C5A" w:rsidRPr="004D137E" w:rsidRDefault="00200C5A" w:rsidP="004D137E">
      <w:pPr>
        <w:spacing w:after="0" w:line="276" w:lineRule="auto"/>
        <w:jc w:val="both"/>
        <w:rPr>
          <w:rFonts w:ascii="Times New Roman" w:eastAsia="Calibri" w:hAnsi="Times New Roman" w:cs="Times New Roman"/>
          <w:sz w:val="24"/>
          <w:szCs w:val="24"/>
          <w:lang w:eastAsia="bg-BG"/>
        </w:rPr>
      </w:pPr>
      <w:r w:rsidRPr="003228BF">
        <w:rPr>
          <w:rFonts w:ascii="Times New Roman" w:eastAsia="Calibri" w:hAnsi="Times New Roman" w:cs="Times New Roman"/>
          <w:sz w:val="24"/>
          <w:szCs w:val="24"/>
          <w:lang w:eastAsia="bg-BG"/>
        </w:rPr>
        <w:t xml:space="preserve">Подменено енергоефективно улично осветление- 40 бр. стълбове с лампа тип LED 54 /58/вт, IP-67; </w:t>
      </w:r>
      <w:r w:rsidR="004D137E">
        <w:rPr>
          <w:rFonts w:ascii="Times New Roman" w:eastAsia="Calibri" w:hAnsi="Times New Roman" w:cs="Times New Roman"/>
          <w:sz w:val="24"/>
          <w:szCs w:val="24"/>
          <w:lang w:eastAsia="bg-BG"/>
        </w:rPr>
        <w:t xml:space="preserve"> </w:t>
      </w:r>
      <w:r w:rsidRPr="003228BF">
        <w:rPr>
          <w:rFonts w:ascii="Times New Roman" w:eastAsia="Calibri" w:hAnsi="Times New Roman" w:cs="Times New Roman"/>
          <w:sz w:val="24"/>
          <w:szCs w:val="24"/>
          <w:lang w:eastAsia="bg-BG"/>
        </w:rPr>
        <w:t xml:space="preserve">Повишаване на нивото на сигурност в зоната чрез 7 броя нови IP камери за видеонаблюдение; </w:t>
      </w:r>
      <w:r w:rsidRPr="004D137E">
        <w:rPr>
          <w:rFonts w:ascii="Times New Roman" w:eastAsia="Calibri" w:hAnsi="Times New Roman" w:cs="Times New Roman"/>
          <w:sz w:val="24"/>
          <w:szCs w:val="24"/>
          <w:lang w:eastAsia="bg-BG"/>
        </w:rPr>
        <w:t>Подобрено екологично състояние на средата чрез засаждане на 40 броя нови широколистни дървета</w:t>
      </w:r>
    </w:p>
    <w:p w14:paraId="6A3346D6" w14:textId="77777777" w:rsidR="00200C5A" w:rsidRPr="004D246D"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sz w:val="24"/>
          <w:szCs w:val="24"/>
          <w:lang w:eastAsia="bg-BG"/>
        </w:rPr>
      </w:pPr>
      <w:r w:rsidRPr="004D137E">
        <w:rPr>
          <w:rFonts w:ascii="Times New Roman" w:eastAsia="Calibri" w:hAnsi="Times New Roman" w:cs="Times New Roman"/>
          <w:b/>
          <w:sz w:val="24"/>
          <w:szCs w:val="24"/>
          <w:lang w:eastAsia="bg-BG"/>
        </w:rPr>
        <w:t>Проект ЗВ II -  3.2 Обновяване на прилежащ терен/дворни пространства и площадки в ОУ Елин Пелин</w:t>
      </w:r>
      <w:r>
        <w:rPr>
          <w:rFonts w:ascii="Times New Roman" w:eastAsia="Calibri" w:hAnsi="Times New Roman" w:cs="Times New Roman"/>
          <w:sz w:val="24"/>
          <w:szCs w:val="24"/>
          <w:lang w:eastAsia="bg-BG"/>
        </w:rPr>
        <w:t>. Реализирани мерки:</w:t>
      </w:r>
      <w:r w:rsidRPr="004D246D">
        <w:rPr>
          <w:rFonts w:ascii="Times New Roman" w:eastAsia="Calibri" w:hAnsi="Times New Roman" w:cs="Times New Roman"/>
          <w:sz w:val="24"/>
          <w:szCs w:val="24"/>
          <w:lang w:eastAsia="bg-BG"/>
        </w:rPr>
        <w:t xml:space="preserve">  изцяло са ремонтирани три игрища за баскетбол, едно за волейбол и мини футбол, обособена е и нова лекоатлетическа писта. Изградени са две площадки за фитнес на открито, комбинирана спортна площадка за хандбал и мини футбол с възможност за изграждане на покривна конструкция в бъдеще. Създадена е площадка за безопасност на движението и зона за отдих и игра. Ремонтирана е външната сцена, на която след дълго прекъсване отново ще се играят представления на открито. </w:t>
      </w:r>
    </w:p>
    <w:p w14:paraId="1FB0537D" w14:textId="0A72790B" w:rsidR="00200C5A" w:rsidRPr="004D137E"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b/>
          <w:sz w:val="24"/>
          <w:szCs w:val="24"/>
          <w:lang w:eastAsia="bg-BG"/>
        </w:rPr>
      </w:pPr>
      <w:r w:rsidRPr="004D137E">
        <w:rPr>
          <w:rFonts w:ascii="Times New Roman" w:eastAsia="Calibri" w:hAnsi="Times New Roman" w:cs="Times New Roman"/>
          <w:b/>
          <w:sz w:val="24"/>
          <w:szCs w:val="24"/>
          <w:lang w:eastAsia="bg-BG"/>
        </w:rPr>
        <w:t>Проект ЗВ II -  3.7 „Обновяване на прилежащ терен/дворни пространства и площадки в  СОУ Петко Росен“</w:t>
      </w:r>
      <w:r w:rsidR="004D137E">
        <w:rPr>
          <w:rFonts w:ascii="Times New Roman" w:eastAsia="Calibri" w:hAnsi="Times New Roman" w:cs="Times New Roman"/>
          <w:b/>
          <w:sz w:val="24"/>
          <w:szCs w:val="24"/>
          <w:lang w:eastAsia="bg-BG"/>
        </w:rPr>
        <w:t xml:space="preserve">. </w:t>
      </w:r>
      <w:r w:rsidRPr="004D137E">
        <w:rPr>
          <w:rFonts w:ascii="Times New Roman" w:eastAsia="Calibri" w:hAnsi="Times New Roman" w:cs="Times New Roman"/>
          <w:sz w:val="24"/>
          <w:szCs w:val="24"/>
          <w:lang w:eastAsia="bg-BG"/>
        </w:rPr>
        <w:t>Проект</w:t>
      </w:r>
      <w:r w:rsidR="004D137E">
        <w:rPr>
          <w:rFonts w:ascii="Times New Roman" w:eastAsia="Calibri" w:hAnsi="Times New Roman" w:cs="Times New Roman"/>
          <w:sz w:val="24"/>
          <w:szCs w:val="24"/>
          <w:lang w:eastAsia="bg-BG"/>
        </w:rPr>
        <w:t xml:space="preserve"> о</w:t>
      </w:r>
      <w:r w:rsidRPr="004D137E">
        <w:rPr>
          <w:rFonts w:ascii="Times New Roman" w:eastAsia="Calibri" w:hAnsi="Times New Roman" w:cs="Times New Roman"/>
          <w:sz w:val="24"/>
          <w:szCs w:val="24"/>
          <w:lang w:eastAsia="bg-BG"/>
        </w:rPr>
        <w:t>бновяване на прилежащ терен/дворни пространства и площадки в СОУ "Петко Росен" І етап позволи благоустрояване и реновиране на дворно пространс</w:t>
      </w:r>
      <w:r w:rsidR="004D137E">
        <w:rPr>
          <w:rFonts w:ascii="Times New Roman" w:eastAsia="Calibri" w:hAnsi="Times New Roman" w:cs="Times New Roman"/>
          <w:sz w:val="24"/>
          <w:szCs w:val="24"/>
          <w:lang w:eastAsia="bg-BG"/>
        </w:rPr>
        <w:t>тво на училището. Изградени са д</w:t>
      </w:r>
      <w:r w:rsidRPr="004D137E">
        <w:rPr>
          <w:rFonts w:ascii="Times New Roman" w:eastAsia="Calibri" w:hAnsi="Times New Roman" w:cs="Times New Roman"/>
          <w:sz w:val="24"/>
          <w:szCs w:val="24"/>
          <w:lang w:eastAsia="bg-BG"/>
        </w:rPr>
        <w:t>ве комбинирани игрища за футбол и хандбал, изградено е комбинирано игрище баскетбол/ тенис/волейбол, оформена е площадка за открита фитнес зона, оборудвана с подходящи уреди. Изградена са писта за бягане, трап за приземяване с фин пясък, спортно игрище за баскетбол. Площ на интервенцията е общо 13716.68 кв.м.</w:t>
      </w:r>
    </w:p>
    <w:p w14:paraId="4A7FA2A0" w14:textId="5F2612B8" w:rsidR="00200C5A" w:rsidRPr="00973C36" w:rsidRDefault="00200C5A" w:rsidP="00B93EBF">
      <w:pPr>
        <w:pStyle w:val="ListParagraph"/>
        <w:numPr>
          <w:ilvl w:val="0"/>
          <w:numId w:val="14"/>
        </w:numPr>
        <w:spacing w:after="0" w:line="276" w:lineRule="auto"/>
        <w:ind w:left="0" w:firstLine="360"/>
        <w:jc w:val="both"/>
        <w:rPr>
          <w:rFonts w:ascii="Times New Roman" w:eastAsia="Calibri" w:hAnsi="Times New Roman" w:cs="Times New Roman"/>
          <w:sz w:val="24"/>
          <w:szCs w:val="24"/>
        </w:rPr>
      </w:pPr>
      <w:r w:rsidRPr="004D137E">
        <w:rPr>
          <w:rFonts w:ascii="Times New Roman" w:eastAsia="Calibri" w:hAnsi="Times New Roman" w:cs="Times New Roman"/>
          <w:b/>
          <w:sz w:val="24"/>
          <w:szCs w:val="24"/>
          <w:lang w:eastAsia="bg-BG"/>
        </w:rPr>
        <w:t>Проект ЗВ II -  3.9 „Обновяване на прилежащ терен/дворни пространства и площадки в Професионална техническа гимназия</w:t>
      </w:r>
      <w:r w:rsidRPr="004D137E">
        <w:rPr>
          <w:b/>
          <w:vertAlign w:val="superscript"/>
        </w:rPr>
        <w:footnoteReference w:id="7"/>
      </w:r>
      <w:r w:rsidR="004D137E">
        <w:rPr>
          <w:rFonts w:ascii="Times New Roman" w:eastAsia="Calibri" w:hAnsi="Times New Roman" w:cs="Times New Roman"/>
          <w:b/>
          <w:sz w:val="24"/>
          <w:szCs w:val="24"/>
          <w:lang w:eastAsia="bg-BG"/>
        </w:rPr>
        <w:t xml:space="preserve">. </w:t>
      </w:r>
      <w:r w:rsidRPr="00973C36">
        <w:rPr>
          <w:rFonts w:ascii="Times New Roman" w:eastAsia="Calibri" w:hAnsi="Times New Roman" w:cs="Times New Roman"/>
          <w:sz w:val="24"/>
          <w:szCs w:val="24"/>
        </w:rPr>
        <w:t xml:space="preserve">Обновени </w:t>
      </w:r>
      <w:r w:rsidR="004D137E">
        <w:rPr>
          <w:rFonts w:ascii="Times New Roman" w:eastAsia="Calibri" w:hAnsi="Times New Roman" w:cs="Times New Roman"/>
          <w:sz w:val="24"/>
          <w:szCs w:val="24"/>
        </w:rPr>
        <w:t xml:space="preserve">са </w:t>
      </w:r>
      <w:r w:rsidRPr="00973C36">
        <w:rPr>
          <w:rFonts w:ascii="Times New Roman" w:eastAsia="Calibri" w:hAnsi="Times New Roman" w:cs="Times New Roman"/>
          <w:sz w:val="24"/>
          <w:szCs w:val="24"/>
        </w:rPr>
        <w:t>спортни площадки в дворовете на училища.</w:t>
      </w:r>
    </w:p>
    <w:p w14:paraId="1D8EA127" w14:textId="77777777" w:rsidR="00200C5A" w:rsidRPr="00D357D5" w:rsidRDefault="00200C5A" w:rsidP="00200C5A">
      <w:pPr>
        <w:spacing w:after="0" w:line="276" w:lineRule="auto"/>
        <w:ind w:left="360"/>
        <w:contextualSpacing/>
        <w:jc w:val="both"/>
        <w:rPr>
          <w:rFonts w:ascii="Times New Roman" w:eastAsia="Calibri" w:hAnsi="Times New Roman" w:cs="Times New Roman"/>
          <w:sz w:val="24"/>
          <w:szCs w:val="24"/>
          <w:lang w:eastAsia="bg-BG"/>
        </w:rPr>
      </w:pPr>
    </w:p>
    <w:p w14:paraId="03C92485" w14:textId="77777777" w:rsidR="00200C5A" w:rsidRPr="003228BF" w:rsidRDefault="00200C5A" w:rsidP="00200C5A">
      <w:pPr>
        <w:spacing w:after="0" w:line="276" w:lineRule="auto"/>
        <w:ind w:firstLine="360"/>
        <w:contextualSpacing/>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І.4</w:t>
      </w:r>
      <w:r w:rsidRPr="003228BF">
        <w:rPr>
          <w:rFonts w:ascii="Times New Roman" w:eastAsia="Calibri" w:hAnsi="Times New Roman" w:cs="Times New Roman"/>
          <w:color w:val="4472C4" w:themeColor="accent5"/>
          <w:sz w:val="24"/>
          <w:szCs w:val="24"/>
          <w:lang w:eastAsia="bg-BG"/>
        </w:rPr>
        <w:tab/>
        <w:t>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p w14:paraId="568AC381" w14:textId="77777777" w:rsidR="00200C5A" w:rsidRDefault="00200C5A" w:rsidP="00200C5A">
      <w:pPr>
        <w:spacing w:after="0" w:line="276" w:lineRule="auto"/>
        <w:ind w:firstLine="360"/>
        <w:contextualSpacing/>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Подобрена е енергоефективността на следните обекти в зоната:</w:t>
      </w:r>
    </w:p>
    <w:p w14:paraId="247B06C1" w14:textId="77777777" w:rsidR="00200C5A" w:rsidRPr="007076B0" w:rsidRDefault="00200C5A" w:rsidP="00B93EBF">
      <w:pPr>
        <w:pStyle w:val="ListParagraph"/>
        <w:numPr>
          <w:ilvl w:val="0"/>
          <w:numId w:val="23"/>
        </w:numPr>
        <w:spacing w:after="0" w:line="276" w:lineRule="auto"/>
        <w:ind w:left="0" w:firstLine="284"/>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ДГ "Надежда" -</w:t>
      </w:r>
      <w:r w:rsidRPr="007076B0">
        <w:rPr>
          <w:rFonts w:ascii="Times New Roman" w:eastAsia="Calibri" w:hAnsi="Times New Roman" w:cs="Times New Roman"/>
          <w:sz w:val="24"/>
          <w:szCs w:val="24"/>
          <w:lang w:eastAsia="bg-BG"/>
        </w:rPr>
        <w:t>бл. "А" и бл. "Б" - ЕСМ по осветление; изграждане на фотоволтаична централа за покриване на собствените и нужди от електроенергия</w:t>
      </w:r>
    </w:p>
    <w:p w14:paraId="1EBEDA41" w14:textId="5DAB7944" w:rsidR="00200C5A" w:rsidRPr="007076B0" w:rsidRDefault="00200C5A" w:rsidP="00B93EBF">
      <w:pPr>
        <w:pStyle w:val="ListParagraph"/>
        <w:numPr>
          <w:ilvl w:val="0"/>
          <w:numId w:val="23"/>
        </w:numPr>
        <w:spacing w:after="0" w:line="276" w:lineRule="auto"/>
        <w:ind w:left="0" w:firstLine="284"/>
        <w:jc w:val="both"/>
        <w:rPr>
          <w:rFonts w:ascii="Times New Roman" w:eastAsia="Calibri" w:hAnsi="Times New Roman" w:cs="Times New Roman"/>
          <w:sz w:val="24"/>
          <w:szCs w:val="24"/>
          <w:lang w:eastAsia="bg-BG"/>
        </w:rPr>
      </w:pPr>
      <w:r w:rsidRPr="007076B0">
        <w:rPr>
          <w:rFonts w:ascii="Times New Roman" w:eastAsia="Calibri" w:hAnsi="Times New Roman" w:cs="Times New Roman"/>
          <w:sz w:val="24"/>
          <w:szCs w:val="24"/>
          <w:lang w:eastAsia="bg-BG"/>
        </w:rPr>
        <w:t>Детска градина в Районен център – Меден Рудник, УПИ II, кв. 134, гр. Бургас</w:t>
      </w:r>
      <w:r>
        <w:rPr>
          <w:rFonts w:ascii="Times New Roman" w:eastAsia="Calibri" w:hAnsi="Times New Roman" w:cs="Times New Roman"/>
          <w:sz w:val="24"/>
          <w:szCs w:val="24"/>
          <w:lang w:eastAsia="bg-BG"/>
        </w:rPr>
        <w:t xml:space="preserve"> – построена нова сграда, СМР завършени през 2018 г. Изпълнено по проект  </w:t>
      </w:r>
      <w:r w:rsidRPr="007076B0">
        <w:rPr>
          <w:rFonts w:ascii="Times New Roman" w:eastAsia="Calibri" w:hAnsi="Times New Roman" w:cs="Times New Roman"/>
          <w:sz w:val="24"/>
          <w:szCs w:val="24"/>
          <w:lang w:eastAsia="bg-BG"/>
        </w:rPr>
        <w:t xml:space="preserve">ОП "Региони в растеж", </w:t>
      </w:r>
      <w:r w:rsidR="004D137E">
        <w:rPr>
          <w:rFonts w:ascii="Times New Roman" w:eastAsia="Calibri" w:hAnsi="Times New Roman" w:cs="Times New Roman"/>
          <w:sz w:val="24"/>
          <w:szCs w:val="24"/>
          <w:lang w:eastAsia="bg-BG"/>
        </w:rPr>
        <w:t>п</w:t>
      </w:r>
      <w:r w:rsidRPr="007076B0">
        <w:rPr>
          <w:rFonts w:ascii="Times New Roman" w:eastAsia="Calibri" w:hAnsi="Times New Roman" w:cs="Times New Roman"/>
          <w:sz w:val="24"/>
          <w:szCs w:val="24"/>
          <w:lang w:eastAsia="bg-BG"/>
        </w:rPr>
        <w:t>роект „Подобряване качеството на образованието чрез модернизиране на образователната инфраструктура в град Бургас – I етап“</w:t>
      </w:r>
      <w:r>
        <w:rPr>
          <w:rFonts w:ascii="Times New Roman" w:eastAsia="Calibri" w:hAnsi="Times New Roman" w:cs="Times New Roman"/>
          <w:sz w:val="24"/>
          <w:szCs w:val="24"/>
          <w:lang w:eastAsia="bg-BG"/>
        </w:rPr>
        <w:t>(</w:t>
      </w:r>
      <w:r w:rsidRPr="00906FEE">
        <w:t xml:space="preserve"> </w:t>
      </w:r>
      <w:r w:rsidRPr="00906FEE">
        <w:rPr>
          <w:rFonts w:ascii="Times New Roman" w:eastAsia="Calibri" w:hAnsi="Times New Roman" w:cs="Times New Roman"/>
          <w:sz w:val="24"/>
          <w:szCs w:val="24"/>
          <w:lang w:eastAsia="bg-BG"/>
        </w:rPr>
        <w:t>Проект ЗВ II -  3.3 Изграждане на нова детска градина в РЦ – Меден Рудник</w:t>
      </w:r>
      <w:r>
        <w:rPr>
          <w:rFonts w:ascii="Times New Roman" w:eastAsia="Calibri" w:hAnsi="Times New Roman" w:cs="Times New Roman"/>
          <w:sz w:val="24"/>
          <w:szCs w:val="24"/>
          <w:lang w:eastAsia="bg-BG"/>
        </w:rPr>
        <w:t>)</w:t>
      </w:r>
      <w:r w:rsidR="004D137E">
        <w:rPr>
          <w:rFonts w:ascii="Times New Roman" w:eastAsia="Calibri" w:hAnsi="Times New Roman" w:cs="Times New Roman"/>
          <w:sz w:val="24"/>
          <w:szCs w:val="24"/>
          <w:lang w:eastAsia="bg-BG"/>
        </w:rPr>
        <w:t>.</w:t>
      </w:r>
    </w:p>
    <w:p w14:paraId="1AC7B5AD" w14:textId="43113B98" w:rsidR="00200C5A" w:rsidRPr="007076B0" w:rsidRDefault="00200C5A" w:rsidP="00B93EBF">
      <w:pPr>
        <w:pStyle w:val="ListParagraph"/>
        <w:numPr>
          <w:ilvl w:val="0"/>
          <w:numId w:val="23"/>
        </w:numPr>
        <w:spacing w:after="0" w:line="276" w:lineRule="auto"/>
        <w:ind w:left="0" w:firstLine="284"/>
        <w:jc w:val="both"/>
        <w:rPr>
          <w:rFonts w:ascii="Times New Roman" w:eastAsia="Calibri" w:hAnsi="Times New Roman" w:cs="Times New Roman"/>
          <w:sz w:val="24"/>
          <w:szCs w:val="24"/>
          <w:lang w:eastAsia="bg-BG"/>
        </w:rPr>
      </w:pPr>
      <w:r w:rsidRPr="007076B0">
        <w:rPr>
          <w:rFonts w:ascii="Times New Roman" w:eastAsia="Calibri" w:hAnsi="Times New Roman" w:cs="Times New Roman"/>
          <w:sz w:val="24"/>
          <w:szCs w:val="24"/>
          <w:lang w:eastAsia="bg-BG"/>
        </w:rPr>
        <w:lastRenderedPageBreak/>
        <w:t>Професионална гимназия по компютърно програмиране и иновации – учебна фирма, гр. Бургас, к-с "Меден Рудник"</w:t>
      </w:r>
      <w:r>
        <w:rPr>
          <w:rFonts w:ascii="Times New Roman" w:eastAsia="Calibri" w:hAnsi="Times New Roman" w:cs="Times New Roman"/>
          <w:sz w:val="24"/>
          <w:szCs w:val="24"/>
          <w:lang w:eastAsia="bg-BG"/>
        </w:rPr>
        <w:t xml:space="preserve"> - </w:t>
      </w:r>
      <w:r w:rsidRPr="007076B0">
        <w:rPr>
          <w:rFonts w:ascii="Times New Roman" w:eastAsia="Calibri" w:hAnsi="Times New Roman" w:cs="Times New Roman"/>
          <w:sz w:val="24"/>
          <w:szCs w:val="24"/>
          <w:lang w:eastAsia="bg-BG"/>
        </w:rPr>
        <w:t>Топлоизолация н</w:t>
      </w:r>
      <w:r w:rsidR="004D137E">
        <w:rPr>
          <w:rFonts w:ascii="Times New Roman" w:eastAsia="Calibri" w:hAnsi="Times New Roman" w:cs="Times New Roman"/>
          <w:sz w:val="24"/>
          <w:szCs w:val="24"/>
          <w:lang w:eastAsia="bg-BG"/>
        </w:rPr>
        <w:t xml:space="preserve">а покрив; Отопление – котелно, тръбопроводи и </w:t>
      </w:r>
      <w:r w:rsidRPr="007076B0">
        <w:rPr>
          <w:rFonts w:ascii="Times New Roman" w:eastAsia="Calibri" w:hAnsi="Times New Roman" w:cs="Times New Roman"/>
          <w:sz w:val="24"/>
          <w:szCs w:val="24"/>
          <w:lang w:eastAsia="bg-BG"/>
        </w:rPr>
        <w:t xml:space="preserve"> термоглави</w:t>
      </w:r>
      <w:r>
        <w:rPr>
          <w:rFonts w:ascii="Times New Roman" w:eastAsia="Calibri" w:hAnsi="Times New Roman" w:cs="Times New Roman"/>
          <w:sz w:val="24"/>
          <w:szCs w:val="24"/>
          <w:lang w:eastAsia="bg-BG"/>
        </w:rPr>
        <w:t>.</w:t>
      </w:r>
    </w:p>
    <w:p w14:paraId="7A915AF4" w14:textId="4DFB0F3B" w:rsidR="00200C5A" w:rsidRDefault="00200C5A" w:rsidP="00B93EBF">
      <w:pPr>
        <w:pStyle w:val="ListParagraph"/>
        <w:numPr>
          <w:ilvl w:val="0"/>
          <w:numId w:val="23"/>
        </w:numPr>
        <w:spacing w:after="0" w:line="276" w:lineRule="auto"/>
        <w:ind w:left="0" w:firstLine="284"/>
        <w:jc w:val="both"/>
        <w:rPr>
          <w:rFonts w:ascii="Times New Roman" w:eastAsia="Calibri" w:hAnsi="Times New Roman" w:cs="Times New Roman"/>
          <w:sz w:val="24"/>
          <w:szCs w:val="24"/>
          <w:lang w:eastAsia="bg-BG"/>
        </w:rPr>
      </w:pPr>
      <w:r w:rsidRPr="007076B0">
        <w:rPr>
          <w:rFonts w:ascii="Times New Roman" w:eastAsia="Calibri" w:hAnsi="Times New Roman" w:cs="Times New Roman"/>
          <w:sz w:val="24"/>
          <w:szCs w:val="24"/>
          <w:lang w:eastAsia="bg-BG"/>
        </w:rPr>
        <w:t>"Районна отоплителна централа          гр.</w:t>
      </w:r>
      <w:r>
        <w:rPr>
          <w:rFonts w:ascii="Times New Roman" w:eastAsia="Calibri" w:hAnsi="Times New Roman" w:cs="Times New Roman"/>
          <w:sz w:val="24"/>
          <w:szCs w:val="24"/>
          <w:lang w:eastAsia="bg-BG"/>
        </w:rPr>
        <w:t xml:space="preserve"> </w:t>
      </w:r>
      <w:r w:rsidRPr="007076B0">
        <w:rPr>
          <w:rFonts w:ascii="Times New Roman" w:eastAsia="Calibri" w:hAnsi="Times New Roman" w:cs="Times New Roman"/>
          <w:sz w:val="24"/>
          <w:szCs w:val="24"/>
          <w:lang w:eastAsia="bg-BG"/>
        </w:rPr>
        <w:t>Бургас      -  Инсталиране на автоматизиран котел за изгаряне на биомаса и подмяна на</w:t>
      </w:r>
      <w:r>
        <w:rPr>
          <w:rFonts w:ascii="Times New Roman" w:eastAsia="Calibri" w:hAnsi="Times New Roman" w:cs="Times New Roman"/>
          <w:sz w:val="24"/>
          <w:szCs w:val="24"/>
          <w:lang w:eastAsia="bg-BG"/>
        </w:rPr>
        <w:t xml:space="preserve"> </w:t>
      </w:r>
      <w:r w:rsidRPr="007076B0">
        <w:rPr>
          <w:rFonts w:ascii="Times New Roman" w:eastAsia="Calibri" w:hAnsi="Times New Roman" w:cs="Times New Roman"/>
          <w:sz w:val="24"/>
          <w:szCs w:val="24"/>
          <w:lang w:eastAsia="bg-BG"/>
        </w:rPr>
        <w:t>топлопреносната мрежа с нова, в основната си част от предварително изолирани тръби     - предназначена за производство на топлина за централизирано топлоснабдяване на ОУ „Елин Пелин“, СОУ „Константин Петканов и ОДЗ „Морска звезда”."</w:t>
      </w:r>
    </w:p>
    <w:p w14:paraId="48EDFE87" w14:textId="77777777" w:rsidR="00D6047C" w:rsidRDefault="004D137E" w:rsidP="00B93EBF">
      <w:pPr>
        <w:pStyle w:val="ListParagraph"/>
        <w:numPr>
          <w:ilvl w:val="0"/>
          <w:numId w:val="23"/>
        </w:numPr>
        <w:rPr>
          <w:rFonts w:ascii="Times New Roman" w:eastAsia="Calibri" w:hAnsi="Times New Roman" w:cs="Times New Roman"/>
          <w:sz w:val="24"/>
          <w:szCs w:val="24"/>
          <w:lang w:eastAsia="bg-BG"/>
        </w:rPr>
      </w:pPr>
      <w:r w:rsidRPr="004D137E">
        <w:rPr>
          <w:rFonts w:ascii="Times New Roman" w:eastAsia="Calibri" w:hAnsi="Times New Roman" w:cs="Times New Roman"/>
          <w:sz w:val="24"/>
          <w:szCs w:val="24"/>
          <w:lang w:eastAsia="bg-BG"/>
        </w:rPr>
        <w:t xml:space="preserve">Проект ЗВ II -  3.4 </w:t>
      </w:r>
      <w:r w:rsidR="00D6047C">
        <w:rPr>
          <w:rFonts w:ascii="Times New Roman" w:eastAsia="Calibri" w:hAnsi="Times New Roman" w:cs="Times New Roman"/>
          <w:sz w:val="24"/>
          <w:szCs w:val="24"/>
          <w:lang w:eastAsia="bg-BG"/>
        </w:rPr>
        <w:t>„</w:t>
      </w:r>
      <w:r w:rsidRPr="004D137E">
        <w:rPr>
          <w:rFonts w:ascii="Times New Roman" w:eastAsia="Calibri" w:hAnsi="Times New Roman" w:cs="Times New Roman"/>
          <w:sz w:val="24"/>
          <w:szCs w:val="24"/>
          <w:lang w:eastAsia="bg-BG"/>
        </w:rPr>
        <w:t>Изграждане на нов корпус на ЦДГ Чайка</w:t>
      </w:r>
      <w:r w:rsidR="00D6047C">
        <w:rPr>
          <w:rFonts w:ascii="Times New Roman" w:eastAsia="Calibri" w:hAnsi="Times New Roman" w:cs="Times New Roman"/>
          <w:sz w:val="24"/>
          <w:szCs w:val="24"/>
          <w:lang w:eastAsia="bg-BG"/>
        </w:rPr>
        <w:t>“</w:t>
      </w:r>
      <w:r w:rsidRPr="004D137E">
        <w:rPr>
          <w:rFonts w:ascii="Times New Roman" w:eastAsia="Calibri" w:hAnsi="Times New Roman" w:cs="Times New Roman"/>
          <w:sz w:val="24"/>
          <w:szCs w:val="24"/>
          <w:lang w:eastAsia="bg-BG"/>
        </w:rPr>
        <w:t xml:space="preserve">; </w:t>
      </w:r>
    </w:p>
    <w:p w14:paraId="33841F07" w14:textId="1928AFD3" w:rsidR="004D137E" w:rsidRPr="00D6047C" w:rsidRDefault="004D137E" w:rsidP="00B93EBF">
      <w:pPr>
        <w:pStyle w:val="ListParagraph"/>
        <w:numPr>
          <w:ilvl w:val="0"/>
          <w:numId w:val="23"/>
        </w:numPr>
        <w:ind w:left="0" w:firstLine="720"/>
        <w:jc w:val="both"/>
        <w:rPr>
          <w:rFonts w:ascii="Times New Roman" w:eastAsia="Calibri" w:hAnsi="Times New Roman" w:cs="Times New Roman"/>
          <w:sz w:val="24"/>
          <w:szCs w:val="24"/>
          <w:lang w:eastAsia="bg-BG"/>
        </w:rPr>
      </w:pPr>
      <w:r w:rsidRPr="00D6047C">
        <w:rPr>
          <w:rFonts w:ascii="Times New Roman" w:eastAsia="Calibri" w:hAnsi="Times New Roman" w:cs="Times New Roman"/>
          <w:sz w:val="24"/>
          <w:szCs w:val="24"/>
          <w:lang w:eastAsia="bg-BG"/>
        </w:rPr>
        <w:t xml:space="preserve">Проект ЗВ II -  6.1 </w:t>
      </w:r>
      <w:r w:rsidR="00D6047C" w:rsidRPr="00D6047C">
        <w:rPr>
          <w:rFonts w:ascii="Times New Roman" w:eastAsia="Calibri" w:hAnsi="Times New Roman" w:cs="Times New Roman"/>
          <w:sz w:val="24"/>
          <w:szCs w:val="24"/>
          <w:lang w:eastAsia="bg-BG"/>
        </w:rPr>
        <w:t>„</w:t>
      </w:r>
      <w:r w:rsidRPr="00D6047C">
        <w:rPr>
          <w:rFonts w:ascii="Times New Roman" w:eastAsia="Calibri" w:hAnsi="Times New Roman" w:cs="Times New Roman"/>
          <w:sz w:val="24"/>
          <w:szCs w:val="24"/>
          <w:lang w:eastAsia="bg-BG"/>
        </w:rPr>
        <w:t>Изграждане</w:t>
      </w:r>
      <w:r w:rsidR="00D6047C" w:rsidRPr="00D6047C">
        <w:rPr>
          <w:rFonts w:ascii="Times New Roman" w:eastAsia="Calibri" w:hAnsi="Times New Roman" w:cs="Times New Roman"/>
          <w:sz w:val="24"/>
          <w:szCs w:val="24"/>
          <w:lang w:eastAsia="bg-BG"/>
        </w:rPr>
        <w:t xml:space="preserve"> на спортен комплекс  с басейн, </w:t>
      </w:r>
      <w:r w:rsidRPr="00D6047C">
        <w:rPr>
          <w:rFonts w:ascii="Times New Roman" w:eastAsia="Calibri" w:hAnsi="Times New Roman" w:cs="Times New Roman"/>
          <w:sz w:val="24"/>
          <w:szCs w:val="24"/>
          <w:lang w:eastAsia="bg-BG"/>
        </w:rPr>
        <w:t>многофункционална зала и игрища за различни спортове</w:t>
      </w:r>
      <w:r w:rsidR="00D6047C" w:rsidRPr="00D6047C">
        <w:rPr>
          <w:rFonts w:ascii="Times New Roman" w:eastAsia="Calibri" w:hAnsi="Times New Roman" w:cs="Times New Roman"/>
          <w:sz w:val="24"/>
          <w:szCs w:val="24"/>
          <w:lang w:eastAsia="bg-BG"/>
        </w:rPr>
        <w:t>“</w:t>
      </w:r>
    </w:p>
    <w:p w14:paraId="355B29D1" w14:textId="77777777" w:rsidR="00200C5A" w:rsidRDefault="00200C5A" w:rsidP="00200C5A">
      <w:pPr>
        <w:spacing w:after="0" w:line="276" w:lineRule="auto"/>
        <w:ind w:firstLine="708"/>
        <w:jc w:val="both"/>
        <w:rPr>
          <w:rFonts w:ascii="Times New Roman" w:eastAsia="Calibri" w:hAnsi="Times New Roman" w:cs="Times New Roman"/>
          <w:sz w:val="24"/>
          <w:szCs w:val="24"/>
          <w:lang w:eastAsia="bg-BG"/>
        </w:rPr>
      </w:pPr>
      <w:r w:rsidRPr="003F4CBC">
        <w:rPr>
          <w:rFonts w:ascii="Times New Roman" w:eastAsia="Calibri" w:hAnsi="Times New Roman" w:cs="Times New Roman"/>
          <w:sz w:val="24"/>
          <w:szCs w:val="24"/>
          <w:lang w:eastAsia="bg-BG"/>
        </w:rPr>
        <w:t>Изпълнени са 6 проекта, в рамките на които е подобрена енергийната ефективност на 8 обекта в зоната. Индикаторът е изпълнен на 33,33%.</w:t>
      </w:r>
    </w:p>
    <w:p w14:paraId="0560156A" w14:textId="77777777" w:rsidR="00200C5A" w:rsidRDefault="00200C5A" w:rsidP="00200C5A">
      <w:pPr>
        <w:spacing w:after="0" w:line="276" w:lineRule="auto"/>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ab/>
        <w:t xml:space="preserve">В процес на изпълнение е </w:t>
      </w:r>
      <w:r w:rsidRPr="00973C36">
        <w:rPr>
          <w:rFonts w:ascii="Times New Roman" w:eastAsia="Calibri" w:hAnsi="Times New Roman" w:cs="Times New Roman"/>
          <w:sz w:val="24"/>
          <w:szCs w:val="24"/>
          <w:lang w:eastAsia="bg-BG"/>
        </w:rPr>
        <w:t>Проект ЗВ II -  4.3 Изграждане на културен център (библиотека, читалище)</w:t>
      </w:r>
      <w:r>
        <w:rPr>
          <w:rFonts w:ascii="Times New Roman" w:eastAsia="Calibri" w:hAnsi="Times New Roman" w:cs="Times New Roman"/>
          <w:sz w:val="24"/>
          <w:szCs w:val="24"/>
          <w:lang w:eastAsia="bg-BG"/>
        </w:rPr>
        <w:t>, който ще допринесе за постигане на индикатора.</w:t>
      </w:r>
    </w:p>
    <w:p w14:paraId="522238DB" w14:textId="77777777" w:rsidR="00200C5A" w:rsidRDefault="00200C5A" w:rsidP="00200C5A">
      <w:pPr>
        <w:spacing w:after="0" w:line="276" w:lineRule="auto"/>
        <w:jc w:val="both"/>
        <w:rPr>
          <w:rFonts w:ascii="Times New Roman" w:eastAsia="Calibri" w:hAnsi="Times New Roman" w:cs="Times New Roman"/>
          <w:color w:val="4472C4" w:themeColor="accent5"/>
          <w:sz w:val="24"/>
          <w:szCs w:val="24"/>
          <w:lang w:val="en-US" w:eastAsia="bg-BG"/>
        </w:rPr>
      </w:pPr>
    </w:p>
    <w:p w14:paraId="05EC0FFD" w14:textId="77777777" w:rsidR="00200C5A" w:rsidRPr="00973C36" w:rsidRDefault="00200C5A" w:rsidP="00200C5A">
      <w:pPr>
        <w:spacing w:after="0" w:line="276" w:lineRule="auto"/>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val="en-US" w:eastAsia="bg-BG"/>
        </w:rPr>
        <w:t xml:space="preserve">II.1. </w:t>
      </w:r>
      <w:r w:rsidRPr="003228BF">
        <w:rPr>
          <w:rFonts w:ascii="Times New Roman" w:eastAsia="Calibri" w:hAnsi="Times New Roman" w:cs="Times New Roman"/>
          <w:color w:val="4472C4" w:themeColor="accent5"/>
          <w:sz w:val="24"/>
          <w:szCs w:val="24"/>
          <w:lang w:eastAsia="bg-BG"/>
        </w:rPr>
        <w:t>За Индикатори, свързани с използваните ресурси, при което се отчита синергичния ефект</w:t>
      </w:r>
      <w:r w:rsidRPr="003228BF">
        <w:rPr>
          <w:rFonts w:ascii="Times New Roman" w:eastAsia="Calibri" w:hAnsi="Times New Roman" w:cs="Times New Roman"/>
          <w:color w:val="4472C4" w:themeColor="accent5"/>
          <w:sz w:val="24"/>
          <w:szCs w:val="24"/>
          <w:lang w:val="en-US" w:eastAsia="bg-BG"/>
        </w:rPr>
        <w:t xml:space="preserve">  </w:t>
      </w:r>
      <w:r w:rsidRPr="003228BF">
        <w:rPr>
          <w:rFonts w:ascii="Times New Roman" w:eastAsia="Calibri" w:hAnsi="Times New Roman" w:cs="Times New Roman"/>
          <w:color w:val="4472C4" w:themeColor="accent5"/>
          <w:sz w:val="24"/>
          <w:szCs w:val="24"/>
          <w:lang w:eastAsia="bg-BG"/>
        </w:rPr>
        <w:t>се измерва „Брой публични обекти с улеснен достъп за л</w:t>
      </w:r>
      <w:r>
        <w:rPr>
          <w:rFonts w:ascii="Times New Roman" w:eastAsia="Calibri" w:hAnsi="Times New Roman" w:cs="Times New Roman"/>
          <w:color w:val="4472C4" w:themeColor="accent5"/>
          <w:sz w:val="24"/>
          <w:szCs w:val="24"/>
          <w:lang w:eastAsia="bg-BG"/>
        </w:rPr>
        <w:t>ица в неравностойно положение.“</w:t>
      </w:r>
    </w:p>
    <w:p w14:paraId="4C2E1C00" w14:textId="77777777" w:rsidR="00200C5A" w:rsidRPr="007030C9" w:rsidRDefault="00200C5A" w:rsidP="00200C5A">
      <w:pPr>
        <w:spacing w:after="0" w:line="276" w:lineRule="auto"/>
        <w:ind w:firstLine="360"/>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 xml:space="preserve">Индикаторът е изпълнен на </w:t>
      </w:r>
      <w:r w:rsidRPr="00973C36">
        <w:rPr>
          <w:rFonts w:ascii="Times New Roman" w:eastAsia="Calibri" w:hAnsi="Times New Roman" w:cs="Times New Roman"/>
          <w:sz w:val="24"/>
          <w:szCs w:val="24"/>
          <w:lang w:eastAsia="bg-BG"/>
        </w:rPr>
        <w:t>62,50%</w:t>
      </w:r>
      <w:r>
        <w:rPr>
          <w:rFonts w:ascii="Times New Roman" w:eastAsia="Calibri" w:hAnsi="Times New Roman" w:cs="Times New Roman"/>
          <w:sz w:val="24"/>
          <w:szCs w:val="24"/>
          <w:lang w:eastAsia="bg-BG"/>
        </w:rPr>
        <w:t xml:space="preserve">. Отчетено е изпълнението на </w:t>
      </w:r>
      <w:r w:rsidRPr="007030C9">
        <w:rPr>
          <w:rFonts w:ascii="Times New Roman" w:eastAsia="Calibri" w:hAnsi="Times New Roman" w:cs="Times New Roman"/>
          <w:sz w:val="24"/>
          <w:szCs w:val="24"/>
          <w:lang w:eastAsia="bg-BG"/>
        </w:rPr>
        <w:t>1</w:t>
      </w:r>
      <w:r>
        <w:rPr>
          <w:rFonts w:ascii="Times New Roman" w:eastAsia="Calibri" w:hAnsi="Times New Roman" w:cs="Times New Roman"/>
          <w:sz w:val="24"/>
          <w:szCs w:val="24"/>
          <w:lang w:eastAsia="bg-BG"/>
        </w:rPr>
        <w:t>3</w:t>
      </w:r>
      <w:r w:rsidRPr="007030C9">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 xml:space="preserve">проекта, които </w:t>
      </w:r>
      <w:r w:rsidRPr="007030C9">
        <w:rPr>
          <w:rFonts w:ascii="Times New Roman" w:eastAsia="Calibri" w:hAnsi="Times New Roman" w:cs="Times New Roman"/>
          <w:sz w:val="24"/>
          <w:szCs w:val="24"/>
          <w:lang w:eastAsia="bg-BG"/>
        </w:rPr>
        <w:t>допринасят за</w:t>
      </w:r>
      <w:r>
        <w:rPr>
          <w:rFonts w:ascii="Times New Roman" w:eastAsia="Calibri" w:hAnsi="Times New Roman" w:cs="Times New Roman"/>
          <w:sz w:val="24"/>
          <w:szCs w:val="24"/>
          <w:lang w:eastAsia="bg-BG"/>
        </w:rPr>
        <w:t xml:space="preserve"> </w:t>
      </w:r>
      <w:r w:rsidRPr="007030C9">
        <w:rPr>
          <w:rFonts w:ascii="Times New Roman" w:eastAsia="Calibri" w:hAnsi="Times New Roman" w:cs="Times New Roman"/>
          <w:sz w:val="24"/>
          <w:szCs w:val="24"/>
          <w:lang w:eastAsia="bg-BG"/>
        </w:rPr>
        <w:t xml:space="preserve">постигането на този индикатор, като </w:t>
      </w:r>
      <w:r>
        <w:rPr>
          <w:rFonts w:ascii="Times New Roman" w:eastAsia="Calibri" w:hAnsi="Times New Roman" w:cs="Times New Roman"/>
          <w:sz w:val="24"/>
          <w:szCs w:val="24"/>
          <w:lang w:eastAsia="bg-BG"/>
        </w:rPr>
        <w:t xml:space="preserve">са приложените мерки се </w:t>
      </w:r>
      <w:r w:rsidRPr="007030C9">
        <w:rPr>
          <w:rFonts w:ascii="Times New Roman" w:eastAsia="Calibri" w:hAnsi="Times New Roman" w:cs="Times New Roman"/>
          <w:sz w:val="24"/>
          <w:szCs w:val="24"/>
          <w:lang w:eastAsia="bg-BG"/>
        </w:rPr>
        <w:t>улеснява достъпа на лица в неравностойно положение в 1</w:t>
      </w:r>
      <w:r>
        <w:rPr>
          <w:rFonts w:ascii="Times New Roman" w:eastAsia="Calibri" w:hAnsi="Times New Roman" w:cs="Times New Roman"/>
          <w:sz w:val="24"/>
          <w:szCs w:val="24"/>
          <w:lang w:eastAsia="bg-BG"/>
        </w:rPr>
        <w:t>5</w:t>
      </w:r>
      <w:r w:rsidRPr="007030C9">
        <w:rPr>
          <w:rFonts w:ascii="Times New Roman" w:eastAsia="Calibri" w:hAnsi="Times New Roman" w:cs="Times New Roman"/>
          <w:sz w:val="24"/>
          <w:szCs w:val="24"/>
          <w:lang w:eastAsia="bg-BG"/>
        </w:rPr>
        <w:t xml:space="preserve"> обекта:</w:t>
      </w:r>
    </w:p>
    <w:p w14:paraId="1FF50398" w14:textId="77777777" w:rsidR="00200C5A"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3.2 Обновяване на прилежащ терен/дворни пространства и площадки в ОУ Елин Пелин</w:t>
      </w:r>
    </w:p>
    <w:p w14:paraId="15979EA9" w14:textId="77777777" w:rsidR="00200C5A" w:rsidRPr="00D6047C" w:rsidRDefault="00200C5A" w:rsidP="00B93EBF">
      <w:pPr>
        <w:pStyle w:val="ListParagraph"/>
        <w:numPr>
          <w:ilvl w:val="0"/>
          <w:numId w:val="24"/>
        </w:numPr>
        <w:spacing w:after="0" w:line="276" w:lineRule="auto"/>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 xml:space="preserve"> </w:t>
      </w:r>
      <w:r w:rsidRPr="00D6047C">
        <w:rPr>
          <w:rFonts w:ascii="Times New Roman" w:eastAsia="Calibri" w:hAnsi="Times New Roman" w:cs="Times New Roman"/>
          <w:sz w:val="24"/>
          <w:szCs w:val="24"/>
          <w:lang w:eastAsia="bg-BG"/>
        </w:rPr>
        <w:t>Проект ЗВ II -  3.3 Изграждане на нова детска градина в РЦ – Меден Рудник</w:t>
      </w:r>
    </w:p>
    <w:p w14:paraId="74AE74F6" w14:textId="77777777" w:rsidR="00200C5A" w:rsidRPr="00D6047C" w:rsidRDefault="00200C5A" w:rsidP="00B93EBF">
      <w:pPr>
        <w:pStyle w:val="ListParagraph"/>
        <w:numPr>
          <w:ilvl w:val="0"/>
          <w:numId w:val="24"/>
        </w:numPr>
        <w:spacing w:after="0" w:line="276" w:lineRule="auto"/>
        <w:jc w:val="both"/>
        <w:rPr>
          <w:rFonts w:ascii="Times New Roman" w:eastAsia="Calibri" w:hAnsi="Times New Roman" w:cs="Times New Roman"/>
          <w:sz w:val="24"/>
          <w:szCs w:val="24"/>
          <w:lang w:eastAsia="bg-BG"/>
        </w:rPr>
      </w:pPr>
      <w:r w:rsidRPr="00D6047C">
        <w:rPr>
          <w:rFonts w:ascii="Times New Roman" w:eastAsia="Calibri" w:hAnsi="Times New Roman" w:cs="Times New Roman"/>
          <w:sz w:val="24"/>
          <w:szCs w:val="24"/>
          <w:lang w:eastAsia="bg-BG"/>
        </w:rPr>
        <w:t>Проект ЗВ II -  3.4 Изграждане на нов корпус на ЦДГ Чайка</w:t>
      </w:r>
    </w:p>
    <w:p w14:paraId="63C9EAB7"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w:t>
      </w:r>
      <w:r>
        <w:rPr>
          <w:rFonts w:ascii="Times New Roman" w:eastAsia="Calibri" w:hAnsi="Times New Roman" w:cs="Times New Roman"/>
          <w:sz w:val="24"/>
          <w:szCs w:val="24"/>
          <w:lang w:eastAsia="bg-BG"/>
        </w:rPr>
        <w:t xml:space="preserve">роект ЗВ II - </w:t>
      </w:r>
      <w:r w:rsidRPr="007030C9">
        <w:rPr>
          <w:rFonts w:ascii="Times New Roman" w:eastAsia="Calibri" w:hAnsi="Times New Roman" w:cs="Times New Roman"/>
          <w:sz w:val="24"/>
          <w:szCs w:val="24"/>
          <w:lang w:eastAsia="bg-BG"/>
        </w:rPr>
        <w:t>3.7 Обновяване на прилежащ терен/дворни пространства и площадки в  СОУ Петко Росен</w:t>
      </w:r>
    </w:p>
    <w:p w14:paraId="543E574E"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- 3.9 Обновяване на прилежащ терен/дворни пространства и площадки в Професионална техническа гимназия</w:t>
      </w:r>
    </w:p>
    <w:p w14:paraId="2B195DD5"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6.1 Изграждане на спортен комплекс  с басейн, многофункционална зала и игрища за различни спортове</w:t>
      </w:r>
    </w:p>
    <w:p w14:paraId="07317951"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ДГ "Над</w:t>
      </w:r>
      <w:r>
        <w:rPr>
          <w:rFonts w:ascii="Times New Roman" w:eastAsia="Calibri" w:hAnsi="Times New Roman" w:cs="Times New Roman"/>
          <w:sz w:val="24"/>
          <w:szCs w:val="24"/>
          <w:lang w:eastAsia="bg-BG"/>
        </w:rPr>
        <w:t>ежда" -</w:t>
      </w:r>
      <w:r w:rsidRPr="007030C9">
        <w:rPr>
          <w:rFonts w:ascii="Times New Roman" w:eastAsia="Calibri" w:hAnsi="Times New Roman" w:cs="Times New Roman"/>
          <w:sz w:val="24"/>
          <w:szCs w:val="24"/>
          <w:lang w:eastAsia="bg-BG"/>
        </w:rPr>
        <w:t xml:space="preserve"> бл. "А" и бл. "Б" - ЕСМ по осветление; изграждане на фотоволтаична централа за покриване на собствените и нужди от електроенергия</w:t>
      </w:r>
    </w:p>
    <w:p w14:paraId="1007D01A"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Професионална гимназия по компютърно програмиране и иновации – учебна фирма, гр. Бургас, к-с "Меден Рудник"</w:t>
      </w:r>
      <w:r>
        <w:rPr>
          <w:rFonts w:ascii="Times New Roman" w:eastAsia="Calibri" w:hAnsi="Times New Roman" w:cs="Times New Roman"/>
          <w:sz w:val="24"/>
          <w:szCs w:val="24"/>
          <w:lang w:eastAsia="bg-BG"/>
        </w:rPr>
        <w:t>.</w:t>
      </w:r>
    </w:p>
    <w:p w14:paraId="16C7275A" w14:textId="7B6267B8"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"Районна отоплителна централа  гр.</w:t>
      </w:r>
      <w:r>
        <w:rPr>
          <w:rFonts w:ascii="Times New Roman" w:eastAsia="Calibri" w:hAnsi="Times New Roman" w:cs="Times New Roman"/>
          <w:sz w:val="24"/>
          <w:szCs w:val="24"/>
          <w:lang w:eastAsia="bg-BG"/>
        </w:rPr>
        <w:t xml:space="preserve"> </w:t>
      </w:r>
      <w:r w:rsidR="00D6047C">
        <w:rPr>
          <w:rFonts w:ascii="Times New Roman" w:eastAsia="Calibri" w:hAnsi="Times New Roman" w:cs="Times New Roman"/>
          <w:sz w:val="24"/>
          <w:szCs w:val="24"/>
          <w:lang w:eastAsia="bg-BG"/>
        </w:rPr>
        <w:t>Бургас</w:t>
      </w:r>
      <w:r w:rsidR="0055398F">
        <w:rPr>
          <w:rFonts w:ascii="Times New Roman" w:eastAsia="Calibri" w:hAnsi="Times New Roman" w:cs="Times New Roman"/>
          <w:sz w:val="24"/>
          <w:szCs w:val="24"/>
          <w:lang w:eastAsia="bg-BG"/>
        </w:rPr>
        <w:t xml:space="preserve">“. </w:t>
      </w:r>
      <w:r w:rsidR="00D6047C">
        <w:rPr>
          <w:rFonts w:ascii="Times New Roman" w:eastAsia="Calibri" w:hAnsi="Times New Roman" w:cs="Times New Roman"/>
          <w:sz w:val="24"/>
          <w:szCs w:val="24"/>
          <w:lang w:eastAsia="bg-BG"/>
        </w:rPr>
        <w:t>Инсталиран</w:t>
      </w:r>
      <w:r w:rsidRPr="007030C9">
        <w:rPr>
          <w:rFonts w:ascii="Times New Roman" w:eastAsia="Calibri" w:hAnsi="Times New Roman" w:cs="Times New Roman"/>
          <w:sz w:val="24"/>
          <w:szCs w:val="24"/>
          <w:lang w:eastAsia="bg-BG"/>
        </w:rPr>
        <w:t xml:space="preserve"> автоматизиран котел за изгаряне на биомаса и подмяна на</w:t>
      </w:r>
      <w:r>
        <w:rPr>
          <w:rFonts w:ascii="Times New Roman" w:eastAsia="Calibri" w:hAnsi="Times New Roman" w:cs="Times New Roman"/>
          <w:sz w:val="24"/>
          <w:szCs w:val="24"/>
          <w:lang w:eastAsia="bg-BG"/>
        </w:rPr>
        <w:t xml:space="preserve"> </w:t>
      </w:r>
      <w:r w:rsidRPr="007030C9">
        <w:rPr>
          <w:rFonts w:ascii="Times New Roman" w:eastAsia="Calibri" w:hAnsi="Times New Roman" w:cs="Times New Roman"/>
          <w:sz w:val="24"/>
          <w:szCs w:val="24"/>
          <w:lang w:eastAsia="bg-BG"/>
        </w:rPr>
        <w:t>топлопреносната мрежа с нова, в основната си част от пр</w:t>
      </w:r>
      <w:r w:rsidR="00D6047C">
        <w:rPr>
          <w:rFonts w:ascii="Times New Roman" w:eastAsia="Calibri" w:hAnsi="Times New Roman" w:cs="Times New Roman"/>
          <w:sz w:val="24"/>
          <w:szCs w:val="24"/>
          <w:lang w:eastAsia="bg-BG"/>
        </w:rPr>
        <w:t>едварително изолирани тръби,</w:t>
      </w:r>
      <w:r w:rsidRPr="007030C9">
        <w:rPr>
          <w:rFonts w:ascii="Times New Roman" w:eastAsia="Calibri" w:hAnsi="Times New Roman" w:cs="Times New Roman"/>
          <w:sz w:val="24"/>
          <w:szCs w:val="24"/>
          <w:lang w:eastAsia="bg-BG"/>
        </w:rPr>
        <w:t xml:space="preserve"> предназначена за производство на топлина за централизирано топлоснабдяване на ОУ „Елин Пелин“, СОУ „Константин </w:t>
      </w:r>
      <w:r w:rsidR="0055398F">
        <w:rPr>
          <w:rFonts w:ascii="Times New Roman" w:eastAsia="Calibri" w:hAnsi="Times New Roman" w:cs="Times New Roman"/>
          <w:sz w:val="24"/>
          <w:szCs w:val="24"/>
          <w:lang w:eastAsia="bg-BG"/>
        </w:rPr>
        <w:t>Петканов и ОДЗ „Морска звезда”</w:t>
      </w:r>
    </w:p>
    <w:p w14:paraId="713D5A1F"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lastRenderedPageBreak/>
        <w:t>Проект ЗВ II -  1.2 Обновяване на градска жизнена среда в Зона В и Районен център (Б) -  Облагородяване на междублоково пространство между бл. 496, 497, 498, между бл. 494, 495, 493, 492</w:t>
      </w:r>
    </w:p>
    <w:p w14:paraId="59B73A77"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1.1 Обновяване на градска жизнена среда в Зона В и Районен център (Б) - Облагородяване на междублоково пространство между бл. 440, 442, 443, 444, 445; Облагородяване на междублоково пространство между бл. 460, 461, 463, 464, 466, 467, 465, 462 и Между бл. 469 и 468;</w:t>
      </w:r>
    </w:p>
    <w:p w14:paraId="654AD3F3" w14:textId="77777777" w:rsidR="00200C5A" w:rsidRPr="007030C9"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1.3 Обновяване на градска жизнена среда в Зона Г и зона Д (В)</w:t>
      </w:r>
    </w:p>
    <w:p w14:paraId="02B200A0" w14:textId="4B896E05" w:rsidR="00200C5A" w:rsidRDefault="00200C5A" w:rsidP="00B93EBF">
      <w:pPr>
        <w:pStyle w:val="ListParagraph"/>
        <w:numPr>
          <w:ilvl w:val="0"/>
          <w:numId w:val="24"/>
        </w:numPr>
        <w:spacing w:after="0" w:line="276" w:lineRule="auto"/>
        <w:ind w:left="-142" w:firstLine="502"/>
        <w:jc w:val="both"/>
        <w:rPr>
          <w:rFonts w:ascii="Times New Roman" w:eastAsia="Calibri" w:hAnsi="Times New Roman" w:cs="Times New Roman"/>
          <w:sz w:val="24"/>
          <w:szCs w:val="24"/>
          <w:lang w:eastAsia="bg-BG"/>
        </w:rPr>
      </w:pPr>
      <w:r w:rsidRPr="007030C9">
        <w:rPr>
          <w:rFonts w:ascii="Times New Roman" w:eastAsia="Calibri" w:hAnsi="Times New Roman" w:cs="Times New Roman"/>
          <w:sz w:val="24"/>
          <w:szCs w:val="24"/>
          <w:lang w:eastAsia="bg-BG"/>
        </w:rPr>
        <w:t>Проект ЗВ II -  1.8 Обновяване на градска жизнена среда в. Зона Г и зона Д (В), ул. Ортото</w:t>
      </w:r>
      <w:r w:rsidR="0055398F">
        <w:rPr>
          <w:rFonts w:ascii="Times New Roman" w:eastAsia="Calibri" w:hAnsi="Times New Roman" w:cs="Times New Roman"/>
          <w:sz w:val="24"/>
          <w:szCs w:val="24"/>
          <w:lang w:eastAsia="bg-BG"/>
        </w:rPr>
        <w:t>.</w:t>
      </w:r>
    </w:p>
    <w:p w14:paraId="01CEAA75" w14:textId="77777777" w:rsidR="00200C5A" w:rsidRDefault="00200C5A" w:rsidP="00200C5A">
      <w:pPr>
        <w:pStyle w:val="ListParagraph"/>
        <w:spacing w:after="0" w:line="276" w:lineRule="auto"/>
        <w:ind w:left="360"/>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Проекти в процес на изпълнение, които ще допринесат за постигане на индикатора“</w:t>
      </w:r>
    </w:p>
    <w:p w14:paraId="706E040C" w14:textId="77777777" w:rsidR="00200C5A" w:rsidRDefault="00200C5A" w:rsidP="00B93EBF">
      <w:pPr>
        <w:pStyle w:val="ListParagraph"/>
        <w:numPr>
          <w:ilvl w:val="0"/>
          <w:numId w:val="34"/>
        </w:numPr>
        <w:spacing w:after="0" w:line="276" w:lineRule="auto"/>
        <w:ind w:left="0" w:firstLine="426"/>
        <w:jc w:val="both"/>
        <w:rPr>
          <w:rFonts w:ascii="Times New Roman" w:eastAsia="Calibri" w:hAnsi="Times New Roman" w:cs="Times New Roman"/>
          <w:sz w:val="24"/>
          <w:szCs w:val="24"/>
          <w:lang w:eastAsia="bg-BG"/>
        </w:rPr>
      </w:pPr>
      <w:r w:rsidRPr="005A2CD8">
        <w:rPr>
          <w:rFonts w:ascii="Times New Roman" w:eastAsia="Calibri" w:hAnsi="Times New Roman" w:cs="Times New Roman"/>
          <w:sz w:val="24"/>
          <w:szCs w:val="24"/>
          <w:lang w:eastAsia="bg-BG"/>
        </w:rPr>
        <w:t>Проект ЗВ II -  5.2 Изграждане на социално жилище на 4 етажа в зона Д</w:t>
      </w:r>
      <w:r>
        <w:rPr>
          <w:rFonts w:ascii="Times New Roman" w:eastAsia="Calibri" w:hAnsi="Times New Roman" w:cs="Times New Roman"/>
          <w:sz w:val="24"/>
          <w:szCs w:val="24"/>
          <w:lang w:eastAsia="bg-BG"/>
        </w:rPr>
        <w:t>;</w:t>
      </w:r>
    </w:p>
    <w:p w14:paraId="479E4461" w14:textId="77777777" w:rsidR="00200C5A" w:rsidRPr="007030C9" w:rsidRDefault="00200C5A" w:rsidP="00B93EBF">
      <w:pPr>
        <w:pStyle w:val="ListParagraph"/>
        <w:numPr>
          <w:ilvl w:val="0"/>
          <w:numId w:val="34"/>
        </w:numPr>
        <w:spacing w:after="0" w:line="276" w:lineRule="auto"/>
        <w:ind w:left="0" w:firstLine="426"/>
        <w:jc w:val="both"/>
        <w:rPr>
          <w:rFonts w:ascii="Times New Roman" w:eastAsia="Calibri" w:hAnsi="Times New Roman" w:cs="Times New Roman"/>
          <w:sz w:val="24"/>
          <w:szCs w:val="24"/>
          <w:lang w:eastAsia="bg-BG"/>
        </w:rPr>
      </w:pPr>
      <w:r w:rsidRPr="005A2CD8">
        <w:rPr>
          <w:rFonts w:ascii="Times New Roman" w:eastAsia="Calibri" w:hAnsi="Times New Roman" w:cs="Times New Roman"/>
          <w:sz w:val="24"/>
          <w:szCs w:val="24"/>
          <w:lang w:eastAsia="bg-BG"/>
        </w:rPr>
        <w:t>Проект „Изграждане на Кризисен център в част от секция А3 и Б2 на социално жилище в зона „Д“, ж. р. “Меден рудник“,  УПИ VIII, кв.151, гр. Бургас“</w:t>
      </w:r>
      <w:r>
        <w:rPr>
          <w:rFonts w:ascii="Times New Roman" w:eastAsia="Calibri" w:hAnsi="Times New Roman" w:cs="Times New Roman"/>
          <w:sz w:val="24"/>
          <w:szCs w:val="24"/>
          <w:lang w:eastAsia="bg-BG"/>
        </w:rPr>
        <w:t>.</w:t>
      </w:r>
    </w:p>
    <w:p w14:paraId="1DB21189" w14:textId="77777777" w:rsidR="00200C5A" w:rsidRPr="00D357D5" w:rsidRDefault="00200C5A" w:rsidP="00200C5A">
      <w:pPr>
        <w:spacing w:after="0" w:line="276" w:lineRule="auto"/>
        <w:contextualSpacing/>
        <w:jc w:val="both"/>
        <w:rPr>
          <w:rFonts w:ascii="Times New Roman" w:eastAsia="Calibri" w:hAnsi="Times New Roman" w:cs="Times New Roman"/>
          <w:sz w:val="24"/>
          <w:szCs w:val="24"/>
          <w:lang w:eastAsia="bg-BG"/>
        </w:rPr>
      </w:pPr>
    </w:p>
    <w:p w14:paraId="53577582" w14:textId="77777777" w:rsidR="00200C5A" w:rsidRPr="003228BF" w:rsidRDefault="00200C5A" w:rsidP="00200C5A">
      <w:pPr>
        <w:spacing w:after="0" w:line="276" w:lineRule="auto"/>
        <w:ind w:firstLine="360"/>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ІІІ.1</w:t>
      </w:r>
      <w:r w:rsidRPr="003228BF">
        <w:rPr>
          <w:rFonts w:ascii="Times New Roman" w:eastAsia="Calibri" w:hAnsi="Times New Roman" w:cs="Times New Roman"/>
          <w:color w:val="4472C4" w:themeColor="accent5"/>
          <w:sz w:val="24"/>
          <w:szCs w:val="24"/>
          <w:lang w:eastAsia="bg-BG"/>
        </w:rPr>
        <w:tab/>
        <w:t xml:space="preserve">Увеличена посещаемост до обекти на културната инфраструктура. За </w:t>
      </w:r>
      <w:r>
        <w:rPr>
          <w:rFonts w:ascii="Times New Roman" w:eastAsia="Calibri" w:hAnsi="Times New Roman" w:cs="Times New Roman"/>
          <w:color w:val="4472C4" w:themeColor="accent5"/>
          <w:sz w:val="24"/>
          <w:szCs w:val="24"/>
          <w:lang w:eastAsia="bg-BG"/>
        </w:rPr>
        <w:t>социалната</w:t>
      </w:r>
      <w:r w:rsidRPr="003228BF">
        <w:rPr>
          <w:rFonts w:ascii="Times New Roman" w:eastAsia="Calibri" w:hAnsi="Times New Roman" w:cs="Times New Roman"/>
          <w:color w:val="4472C4" w:themeColor="accent5"/>
          <w:sz w:val="24"/>
          <w:szCs w:val="24"/>
          <w:lang w:eastAsia="bg-BG"/>
        </w:rPr>
        <w:t xml:space="preserve"> зон</w:t>
      </w:r>
      <w:r>
        <w:rPr>
          <w:rFonts w:ascii="Times New Roman" w:eastAsia="Calibri" w:hAnsi="Times New Roman" w:cs="Times New Roman"/>
          <w:color w:val="4472C4" w:themeColor="accent5"/>
          <w:sz w:val="24"/>
          <w:szCs w:val="24"/>
          <w:lang w:eastAsia="bg-BG"/>
        </w:rPr>
        <w:t>а този индикатор е заложен в %.</w:t>
      </w:r>
    </w:p>
    <w:p w14:paraId="5D43D3AB" w14:textId="77777777" w:rsidR="00200C5A" w:rsidRPr="00D357D5" w:rsidRDefault="00200C5A" w:rsidP="00200C5A">
      <w:pPr>
        <w:spacing w:after="0" w:line="276" w:lineRule="auto"/>
        <w:ind w:firstLine="360"/>
        <w:jc w:val="both"/>
        <w:rPr>
          <w:rFonts w:ascii="Times New Roman" w:eastAsia="Calibri" w:hAnsi="Times New Roman" w:cs="Times New Roman"/>
          <w:sz w:val="24"/>
          <w:szCs w:val="24"/>
          <w:lang w:eastAsia="bg-BG"/>
        </w:rPr>
      </w:pPr>
      <w:r w:rsidRPr="00E7311D">
        <w:rPr>
          <w:rFonts w:ascii="Times New Roman" w:eastAsia="Calibri" w:hAnsi="Times New Roman" w:cs="Times New Roman"/>
          <w:sz w:val="24"/>
          <w:szCs w:val="24"/>
          <w:lang w:eastAsia="bg-BG"/>
        </w:rPr>
        <w:t>В годишните доклади за изпълнението на ОПР  е направен преглед на посещаемостта до</w:t>
      </w:r>
      <w:r>
        <w:rPr>
          <w:rFonts w:ascii="Times New Roman" w:eastAsia="Calibri" w:hAnsi="Times New Roman" w:cs="Times New Roman"/>
          <w:sz w:val="24"/>
          <w:szCs w:val="24"/>
          <w:lang w:eastAsia="bg-BG"/>
        </w:rPr>
        <w:t xml:space="preserve"> културните обекти. </w:t>
      </w:r>
      <w:r w:rsidRPr="00D357D5">
        <w:rPr>
          <w:rFonts w:ascii="Times New Roman" w:eastAsia="Calibri" w:hAnsi="Times New Roman" w:cs="Times New Roman"/>
          <w:sz w:val="24"/>
          <w:szCs w:val="24"/>
          <w:lang w:eastAsia="bg-BG"/>
        </w:rPr>
        <w:t>Посочена</w:t>
      </w:r>
      <w:r>
        <w:rPr>
          <w:rFonts w:ascii="Times New Roman" w:eastAsia="Calibri" w:hAnsi="Times New Roman" w:cs="Times New Roman"/>
          <w:sz w:val="24"/>
          <w:szCs w:val="24"/>
          <w:lang w:eastAsia="bg-BG"/>
        </w:rPr>
        <w:t>та</w:t>
      </w:r>
      <w:r w:rsidRPr="00D357D5">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тук стойност на индикатора отчита</w:t>
      </w:r>
      <w:r w:rsidRPr="00D357D5">
        <w:rPr>
          <w:rFonts w:ascii="Times New Roman" w:eastAsia="Calibri" w:hAnsi="Times New Roman" w:cs="Times New Roman"/>
          <w:sz w:val="24"/>
          <w:szCs w:val="24"/>
          <w:lang w:eastAsia="bg-BG"/>
        </w:rPr>
        <w:t xml:space="preserve"> сумарната стойност за целия град.</w:t>
      </w:r>
      <w:r>
        <w:rPr>
          <w:rFonts w:ascii="Times New Roman" w:eastAsia="Calibri" w:hAnsi="Times New Roman" w:cs="Times New Roman"/>
          <w:sz w:val="24"/>
          <w:szCs w:val="24"/>
          <w:lang w:eastAsia="bg-BG"/>
        </w:rPr>
        <w:t xml:space="preserve"> Посещаемостта на културните обекти в града се увеличава с 31% за периода 2015-2017 г.</w:t>
      </w:r>
    </w:p>
    <w:p w14:paraId="0E1C1FFD" w14:textId="77777777" w:rsidR="00200C5A" w:rsidRPr="00D357D5" w:rsidRDefault="00200C5A" w:rsidP="00200C5A">
      <w:pPr>
        <w:spacing w:after="0" w:line="276" w:lineRule="auto"/>
        <w:jc w:val="both"/>
        <w:rPr>
          <w:rFonts w:ascii="Times New Roman" w:eastAsia="Calibri" w:hAnsi="Times New Roman" w:cs="Times New Roman"/>
          <w:sz w:val="24"/>
          <w:szCs w:val="24"/>
          <w:lang w:eastAsia="bg-BG"/>
        </w:rPr>
      </w:pPr>
    </w:p>
    <w:p w14:paraId="6803F0B8" w14:textId="77777777" w:rsidR="00200C5A" w:rsidRPr="003228BF" w:rsidRDefault="00200C5A" w:rsidP="00200C5A">
      <w:pPr>
        <w:spacing w:after="0" w:line="276" w:lineRule="auto"/>
        <w:ind w:firstLine="360"/>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ІІІ.2</w:t>
      </w:r>
      <w:r w:rsidRPr="003228BF">
        <w:rPr>
          <w:rFonts w:ascii="Times New Roman" w:eastAsia="Calibri" w:hAnsi="Times New Roman" w:cs="Times New Roman"/>
          <w:color w:val="4472C4" w:themeColor="accent5"/>
          <w:sz w:val="24"/>
          <w:szCs w:val="24"/>
          <w:lang w:eastAsia="bg-BG"/>
        </w:rPr>
        <w:tab/>
        <w:t>Повишено качество на здравно обслужване, социални грижи, образование, култура  (брой интервенирани обекти)</w:t>
      </w:r>
    </w:p>
    <w:p w14:paraId="7A36AB71" w14:textId="77777777" w:rsidR="00200C5A" w:rsidRDefault="00200C5A" w:rsidP="00200C5A">
      <w:pPr>
        <w:spacing w:after="0" w:line="276" w:lineRule="auto"/>
        <w:ind w:firstLine="360"/>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В актуализацията на ИПГВР измерването на този индикатор е променено в „брой интервенирани обекти“. Тук при отчитането на индикаторите са взети предвид следните проекти:</w:t>
      </w:r>
    </w:p>
    <w:p w14:paraId="1E5BFDC5"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 xml:space="preserve">Проект ЗВ II -  3.2 Обновяване на прилежащ терен/дворни пространства и площадки в ОУ Елин Пелин </w:t>
      </w:r>
    </w:p>
    <w:p w14:paraId="4A2341D0" w14:textId="77777777" w:rsidR="00200C5A" w:rsidRPr="000C5EBE" w:rsidRDefault="00200C5A" w:rsidP="00B93EBF">
      <w:pPr>
        <w:pStyle w:val="ListParagraph"/>
        <w:numPr>
          <w:ilvl w:val="0"/>
          <w:numId w:val="25"/>
        </w:numPr>
        <w:spacing w:after="0" w:line="276" w:lineRule="auto"/>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 xml:space="preserve">Проект ЗВ II -  3.3 Изграждане на нова детска градина в РЦ – Меден Рудник </w:t>
      </w:r>
    </w:p>
    <w:p w14:paraId="45A09AD5" w14:textId="77777777" w:rsidR="00200C5A" w:rsidRPr="000C5EBE" w:rsidRDefault="00200C5A" w:rsidP="00B93EBF">
      <w:pPr>
        <w:pStyle w:val="ListParagraph"/>
        <w:numPr>
          <w:ilvl w:val="0"/>
          <w:numId w:val="25"/>
        </w:numPr>
        <w:spacing w:after="0" w:line="276" w:lineRule="auto"/>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Проект ЗВ II -  3.4 Изграждане на нов корпус на ЦДГ Чайка</w:t>
      </w:r>
    </w:p>
    <w:p w14:paraId="3D60C827"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Проект ЗВ II -  3.7 Обновяване на прилежащ терен/дворни пространства и площадки в  СОУ Петко Росен</w:t>
      </w:r>
      <w:r>
        <w:rPr>
          <w:rFonts w:ascii="Times New Roman" w:eastAsia="Calibri" w:hAnsi="Times New Roman" w:cs="Times New Roman"/>
          <w:sz w:val="24"/>
          <w:szCs w:val="24"/>
          <w:lang w:eastAsia="bg-BG"/>
        </w:rPr>
        <w:t>.</w:t>
      </w:r>
    </w:p>
    <w:p w14:paraId="44EB53CA"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Проект ЗВ II -  6.1 Изграждане на спортен комплекс  с басейн, многофункционална зала и игрища за различни спортове</w:t>
      </w:r>
    </w:p>
    <w:p w14:paraId="12FA3B23"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Проект ЗВ II -  3.9 Обновяване на прилежащ терен/дворни пространства и площадки в Професионална техническа гимназия</w:t>
      </w:r>
    </w:p>
    <w:p w14:paraId="24BB5D85"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ДГ "Надежда" -</w:t>
      </w:r>
      <w:r w:rsidRPr="000C5EBE">
        <w:rPr>
          <w:rFonts w:ascii="Times New Roman" w:eastAsia="Calibri" w:hAnsi="Times New Roman" w:cs="Times New Roman"/>
          <w:sz w:val="24"/>
          <w:szCs w:val="24"/>
          <w:lang w:eastAsia="bg-BG"/>
        </w:rPr>
        <w:t xml:space="preserve"> бл. "А" и бл. "Б" - ЕСМ по осветление; изграждане на фотоволтаична централа за покриване на собствените и нужди от електроенергия</w:t>
      </w:r>
    </w:p>
    <w:p w14:paraId="42FF8CCF" w14:textId="77777777" w:rsidR="00200C5A" w:rsidRPr="000C5EBE" w:rsidRDefault="00200C5A" w:rsidP="00B93EBF">
      <w:pPr>
        <w:pStyle w:val="ListParagraph"/>
        <w:numPr>
          <w:ilvl w:val="0"/>
          <w:numId w:val="25"/>
        </w:numPr>
        <w:spacing w:after="0" w:line="276" w:lineRule="auto"/>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Детска градина в Районен център – Меден Рудник, УПИ II, кв. 134, гр. Бургас</w:t>
      </w:r>
    </w:p>
    <w:p w14:paraId="60C9C4B4" w14:textId="77777777" w:rsidR="00200C5A" w:rsidRPr="000C5EBE"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Професионална гимназия по компютърно програмиране и иновации – учебна фирма, гр. Бургас, к-с "Меден Рудник"</w:t>
      </w:r>
      <w:r>
        <w:rPr>
          <w:rFonts w:ascii="Times New Roman" w:eastAsia="Calibri" w:hAnsi="Times New Roman" w:cs="Times New Roman"/>
          <w:sz w:val="24"/>
          <w:szCs w:val="24"/>
          <w:lang w:eastAsia="bg-BG"/>
        </w:rPr>
        <w:t>.</w:t>
      </w:r>
    </w:p>
    <w:p w14:paraId="378C0F9F" w14:textId="1193EC26" w:rsidR="00200C5A" w:rsidRPr="005A3E37" w:rsidRDefault="00200C5A" w:rsidP="00B93EBF">
      <w:pPr>
        <w:pStyle w:val="ListParagraph"/>
        <w:numPr>
          <w:ilvl w:val="0"/>
          <w:numId w:val="25"/>
        </w:numPr>
        <w:spacing w:after="0" w:line="276" w:lineRule="auto"/>
        <w:ind w:left="0" w:firstLine="720"/>
        <w:jc w:val="both"/>
        <w:rPr>
          <w:rFonts w:ascii="Times New Roman" w:eastAsia="Calibri" w:hAnsi="Times New Roman" w:cs="Times New Roman"/>
          <w:sz w:val="24"/>
          <w:szCs w:val="24"/>
          <w:lang w:eastAsia="bg-BG"/>
        </w:rPr>
      </w:pPr>
      <w:r w:rsidRPr="000C5EBE">
        <w:rPr>
          <w:rFonts w:ascii="Times New Roman" w:eastAsia="Calibri" w:hAnsi="Times New Roman" w:cs="Times New Roman"/>
          <w:sz w:val="24"/>
          <w:szCs w:val="24"/>
          <w:lang w:eastAsia="bg-BG"/>
        </w:rPr>
        <w:t xml:space="preserve">Районна отоплителна централа </w:t>
      </w:r>
      <w:r>
        <w:rPr>
          <w:rFonts w:ascii="Times New Roman" w:eastAsia="Calibri" w:hAnsi="Times New Roman" w:cs="Times New Roman"/>
          <w:sz w:val="24"/>
          <w:szCs w:val="24"/>
          <w:lang w:val="en-US" w:eastAsia="bg-BG"/>
        </w:rPr>
        <w:t>-</w:t>
      </w:r>
      <w:r w:rsidRPr="000C5EBE">
        <w:rPr>
          <w:rFonts w:ascii="Times New Roman" w:eastAsia="Calibri" w:hAnsi="Times New Roman" w:cs="Times New Roman"/>
          <w:sz w:val="24"/>
          <w:szCs w:val="24"/>
          <w:lang w:eastAsia="bg-BG"/>
        </w:rPr>
        <w:t xml:space="preserve"> гр.</w:t>
      </w:r>
      <w:r>
        <w:rPr>
          <w:rFonts w:ascii="Times New Roman" w:eastAsia="Calibri" w:hAnsi="Times New Roman" w:cs="Times New Roman"/>
          <w:sz w:val="24"/>
          <w:szCs w:val="24"/>
          <w:lang w:val="en-US" w:eastAsia="bg-BG"/>
        </w:rPr>
        <w:t xml:space="preserve"> </w:t>
      </w:r>
      <w:r w:rsidR="00C62611">
        <w:rPr>
          <w:rFonts w:ascii="Times New Roman" w:eastAsia="Calibri" w:hAnsi="Times New Roman" w:cs="Times New Roman"/>
          <w:sz w:val="24"/>
          <w:szCs w:val="24"/>
          <w:lang w:eastAsia="bg-BG"/>
        </w:rPr>
        <w:t>Бургас</w:t>
      </w:r>
      <w:r w:rsidRPr="000C5EBE">
        <w:rPr>
          <w:rFonts w:ascii="Times New Roman" w:eastAsia="Calibri" w:hAnsi="Times New Roman" w:cs="Times New Roman"/>
          <w:sz w:val="24"/>
          <w:szCs w:val="24"/>
          <w:lang w:eastAsia="bg-BG"/>
        </w:rPr>
        <w:t xml:space="preserve"> -  Инсталиране на автоматизиран котел за изгаряне на биомаса и подмяна на</w:t>
      </w:r>
      <w:r>
        <w:rPr>
          <w:rFonts w:ascii="Times New Roman" w:eastAsia="Calibri" w:hAnsi="Times New Roman" w:cs="Times New Roman"/>
          <w:sz w:val="24"/>
          <w:szCs w:val="24"/>
          <w:lang w:eastAsia="bg-BG"/>
        </w:rPr>
        <w:t xml:space="preserve"> </w:t>
      </w:r>
      <w:r w:rsidRPr="005A3E37">
        <w:rPr>
          <w:rFonts w:ascii="Times New Roman" w:eastAsia="Calibri" w:hAnsi="Times New Roman" w:cs="Times New Roman"/>
          <w:sz w:val="24"/>
          <w:szCs w:val="24"/>
          <w:lang w:eastAsia="bg-BG"/>
        </w:rPr>
        <w:t xml:space="preserve">топлопреносната мрежа с нова, </w:t>
      </w:r>
      <w:r w:rsidRPr="005A3E37">
        <w:rPr>
          <w:rFonts w:ascii="Times New Roman" w:eastAsia="Calibri" w:hAnsi="Times New Roman" w:cs="Times New Roman"/>
          <w:sz w:val="24"/>
          <w:szCs w:val="24"/>
          <w:lang w:eastAsia="bg-BG"/>
        </w:rPr>
        <w:lastRenderedPageBreak/>
        <w:t>в основната си част от предварително изолирани тръби     - предназначена за производство на топлина за централизирано топлоснабдяване на ОУ „Елин Пелин“, СОУ „Константин Петканов и ОДЗ „Морска звезда”.</w:t>
      </w:r>
    </w:p>
    <w:p w14:paraId="134025A0" w14:textId="77777777" w:rsidR="00200C5A" w:rsidRDefault="00200C5A" w:rsidP="00200C5A">
      <w:pPr>
        <w:spacing w:after="0" w:line="276"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В процес на изпълнение са още 3 проекта, които ще допринесат за постигането на целевата стойност на индикатора:</w:t>
      </w:r>
    </w:p>
    <w:p w14:paraId="1EF01CF4" w14:textId="77777777" w:rsidR="00200C5A" w:rsidRPr="00B043D3" w:rsidRDefault="00200C5A" w:rsidP="00B93EBF">
      <w:pPr>
        <w:pStyle w:val="ListParagraph"/>
        <w:numPr>
          <w:ilvl w:val="0"/>
          <w:numId w:val="26"/>
        </w:numPr>
        <w:spacing w:after="0" w:line="276" w:lineRule="auto"/>
        <w:jc w:val="both"/>
        <w:rPr>
          <w:rFonts w:ascii="Times New Roman" w:eastAsia="Calibri" w:hAnsi="Times New Roman" w:cs="Times New Roman"/>
          <w:color w:val="0D0D0D" w:themeColor="text1" w:themeTint="F2"/>
          <w:sz w:val="24"/>
          <w:szCs w:val="24"/>
          <w:lang w:eastAsia="bg-BG"/>
        </w:rPr>
      </w:pPr>
      <w:r w:rsidRPr="0055398F">
        <w:rPr>
          <w:rFonts w:ascii="Times New Roman" w:eastAsia="Calibri" w:hAnsi="Times New Roman" w:cs="Times New Roman"/>
          <w:sz w:val="24"/>
          <w:szCs w:val="24"/>
          <w:lang w:eastAsia="bg-BG"/>
        </w:rPr>
        <w:t xml:space="preserve">Проект ЗВ II -  3.1 Изграждане на нова детска градина - трети корпус на ОДЗ </w:t>
      </w:r>
      <w:r w:rsidRPr="00B043D3">
        <w:rPr>
          <w:rFonts w:ascii="Times New Roman" w:eastAsia="Calibri" w:hAnsi="Times New Roman" w:cs="Times New Roman"/>
          <w:color w:val="0D0D0D" w:themeColor="text1" w:themeTint="F2"/>
          <w:sz w:val="24"/>
          <w:szCs w:val="24"/>
          <w:lang w:eastAsia="bg-BG"/>
        </w:rPr>
        <w:t>Надежда.  Проектът ще приключи до края на 2021г.</w:t>
      </w:r>
    </w:p>
    <w:p w14:paraId="7C938E75" w14:textId="77777777" w:rsidR="00200C5A" w:rsidRPr="00B043D3" w:rsidRDefault="00200C5A" w:rsidP="00B93EBF">
      <w:pPr>
        <w:pStyle w:val="ListParagraph"/>
        <w:numPr>
          <w:ilvl w:val="0"/>
          <w:numId w:val="26"/>
        </w:numPr>
        <w:spacing w:after="0" w:line="276" w:lineRule="auto"/>
        <w:jc w:val="both"/>
        <w:rPr>
          <w:rFonts w:ascii="Times New Roman" w:eastAsia="Calibri" w:hAnsi="Times New Roman" w:cs="Times New Roman"/>
          <w:color w:val="0D0D0D" w:themeColor="text1" w:themeTint="F2"/>
          <w:sz w:val="24"/>
          <w:szCs w:val="24"/>
          <w:lang w:eastAsia="bg-BG"/>
        </w:rPr>
      </w:pPr>
      <w:r w:rsidRPr="00B043D3">
        <w:rPr>
          <w:rFonts w:ascii="Times New Roman" w:eastAsia="Calibri" w:hAnsi="Times New Roman" w:cs="Times New Roman"/>
          <w:color w:val="0D0D0D" w:themeColor="text1" w:themeTint="F2"/>
          <w:sz w:val="24"/>
          <w:szCs w:val="24"/>
          <w:lang w:eastAsia="bg-BG"/>
        </w:rPr>
        <w:t>Проект ЗВ II -  4.3 Изграждане на културен център (библиотека, читалище).</w:t>
      </w:r>
    </w:p>
    <w:p w14:paraId="43CD2C32" w14:textId="77777777" w:rsidR="00200C5A" w:rsidRPr="00B043D3" w:rsidRDefault="00200C5A" w:rsidP="00B93EBF">
      <w:pPr>
        <w:pStyle w:val="ListParagraph"/>
        <w:numPr>
          <w:ilvl w:val="0"/>
          <w:numId w:val="26"/>
        </w:numPr>
        <w:spacing w:after="0" w:line="276" w:lineRule="auto"/>
        <w:jc w:val="both"/>
        <w:rPr>
          <w:rFonts w:ascii="Times New Roman" w:eastAsia="Calibri" w:hAnsi="Times New Roman" w:cs="Times New Roman"/>
          <w:color w:val="808080" w:themeColor="background1" w:themeShade="80"/>
          <w:sz w:val="24"/>
          <w:szCs w:val="24"/>
          <w:lang w:eastAsia="bg-BG"/>
        </w:rPr>
      </w:pPr>
      <w:r w:rsidRPr="00B043D3">
        <w:rPr>
          <w:rFonts w:ascii="Times New Roman" w:eastAsia="Calibri" w:hAnsi="Times New Roman" w:cs="Times New Roman"/>
          <w:color w:val="0D0D0D" w:themeColor="text1" w:themeTint="F2"/>
          <w:sz w:val="24"/>
          <w:szCs w:val="24"/>
          <w:lang w:eastAsia="bg-BG"/>
        </w:rPr>
        <w:t>Проект ЗВ II -  5.2 Изграждане на социално жилище на 4 етажа в зона Д.</w:t>
      </w:r>
    </w:p>
    <w:p w14:paraId="31254039" w14:textId="77777777" w:rsidR="00200C5A" w:rsidRPr="00D357D5" w:rsidRDefault="00200C5A" w:rsidP="00200C5A">
      <w:pPr>
        <w:spacing w:after="0" w:line="276" w:lineRule="auto"/>
        <w:ind w:firstLine="708"/>
        <w:jc w:val="both"/>
        <w:rPr>
          <w:rFonts w:ascii="Times New Roman" w:eastAsia="Calibri" w:hAnsi="Times New Roman" w:cs="Times New Roman"/>
          <w:sz w:val="24"/>
          <w:szCs w:val="24"/>
          <w:lang w:eastAsia="bg-BG"/>
        </w:rPr>
      </w:pPr>
      <w:r w:rsidRPr="00F03AF2">
        <w:rPr>
          <w:rFonts w:ascii="Times New Roman" w:eastAsia="Calibri" w:hAnsi="Times New Roman" w:cs="Times New Roman"/>
          <w:sz w:val="24"/>
          <w:szCs w:val="24"/>
          <w:lang w:eastAsia="bg-BG"/>
        </w:rPr>
        <w:t>Към момента индикаторът е постигнат на 63,16%, като са интервенирани 12 обекта, при заложени 19.</w:t>
      </w:r>
      <w:r>
        <w:rPr>
          <w:rFonts w:ascii="Times New Roman" w:eastAsia="Calibri" w:hAnsi="Times New Roman" w:cs="Times New Roman"/>
          <w:sz w:val="24"/>
          <w:szCs w:val="24"/>
          <w:lang w:eastAsia="bg-BG"/>
        </w:rPr>
        <w:t xml:space="preserve"> След реализиране на всички проекти </w:t>
      </w:r>
      <w:r w:rsidRPr="00D357D5">
        <w:rPr>
          <w:rFonts w:ascii="Times New Roman" w:eastAsia="Calibri" w:hAnsi="Times New Roman" w:cs="Times New Roman"/>
          <w:sz w:val="24"/>
          <w:szCs w:val="24"/>
          <w:lang w:eastAsia="bg-BG"/>
        </w:rPr>
        <w:t>индикаторът ще бъде постигнат на 7</w:t>
      </w:r>
      <w:r>
        <w:rPr>
          <w:rFonts w:ascii="Times New Roman" w:eastAsia="Calibri" w:hAnsi="Times New Roman" w:cs="Times New Roman"/>
          <w:sz w:val="24"/>
          <w:szCs w:val="24"/>
          <w:lang w:eastAsia="bg-BG"/>
        </w:rPr>
        <w:t>9</w:t>
      </w:r>
      <w:r w:rsidRPr="00D357D5">
        <w:rPr>
          <w:rFonts w:ascii="Times New Roman" w:eastAsia="Calibri" w:hAnsi="Times New Roman" w:cs="Times New Roman"/>
          <w:sz w:val="24"/>
          <w:szCs w:val="24"/>
          <w:lang w:eastAsia="bg-BG"/>
        </w:rPr>
        <w:t>%.</w:t>
      </w:r>
    </w:p>
    <w:p w14:paraId="7D1D9E2C" w14:textId="77777777" w:rsidR="00200C5A" w:rsidRPr="00D357D5" w:rsidRDefault="00200C5A" w:rsidP="00200C5A">
      <w:pPr>
        <w:spacing w:after="0" w:line="276" w:lineRule="auto"/>
        <w:jc w:val="both"/>
        <w:rPr>
          <w:rFonts w:ascii="Times New Roman" w:eastAsia="Calibri" w:hAnsi="Times New Roman" w:cs="Times New Roman"/>
          <w:sz w:val="24"/>
          <w:szCs w:val="24"/>
          <w:lang w:eastAsia="bg-BG"/>
        </w:rPr>
      </w:pPr>
    </w:p>
    <w:p w14:paraId="744A0B85" w14:textId="77777777" w:rsidR="00200C5A" w:rsidRPr="003228BF" w:rsidRDefault="00200C5A" w:rsidP="00200C5A">
      <w:pPr>
        <w:spacing w:after="0" w:line="276" w:lineRule="auto"/>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ІІІ.3</w:t>
      </w:r>
      <w:r w:rsidRPr="003228BF">
        <w:rPr>
          <w:rFonts w:ascii="Times New Roman" w:eastAsia="Calibri" w:hAnsi="Times New Roman" w:cs="Times New Roman"/>
          <w:color w:val="4472C4" w:themeColor="accent5"/>
          <w:sz w:val="24"/>
          <w:szCs w:val="24"/>
          <w:lang w:eastAsia="bg-BG"/>
        </w:rPr>
        <w:tab/>
        <w:t>Брой проекти с фокус интегриране на групи в неравностойно положение. За социалната зона този ин</w:t>
      </w:r>
      <w:r>
        <w:rPr>
          <w:rFonts w:ascii="Times New Roman" w:eastAsia="Calibri" w:hAnsi="Times New Roman" w:cs="Times New Roman"/>
          <w:color w:val="4472C4" w:themeColor="accent5"/>
          <w:sz w:val="24"/>
          <w:szCs w:val="24"/>
          <w:lang w:eastAsia="bg-BG"/>
        </w:rPr>
        <w:t>дикатор е заложен за 3 проекта.</w:t>
      </w:r>
    </w:p>
    <w:p w14:paraId="57A8F22A" w14:textId="77777777" w:rsidR="00200C5A" w:rsidRDefault="00200C5A" w:rsidP="00200C5A">
      <w:pPr>
        <w:spacing w:after="0" w:line="276" w:lineRule="auto"/>
        <w:ind w:firstLine="708"/>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t xml:space="preserve">В изпълнение </w:t>
      </w:r>
      <w:r>
        <w:rPr>
          <w:rFonts w:ascii="Times New Roman" w:eastAsia="Calibri" w:hAnsi="Times New Roman" w:cs="Times New Roman"/>
          <w:sz w:val="24"/>
          <w:szCs w:val="24"/>
          <w:lang w:eastAsia="bg-BG"/>
        </w:rPr>
        <w:t>на този индикатор</w:t>
      </w:r>
      <w:r w:rsidRPr="00D357D5">
        <w:rPr>
          <w:rFonts w:ascii="Times New Roman" w:eastAsia="Calibri" w:hAnsi="Times New Roman" w:cs="Times New Roman"/>
          <w:sz w:val="24"/>
          <w:szCs w:val="24"/>
          <w:lang w:eastAsia="bg-BG"/>
        </w:rPr>
        <w:t>,</w:t>
      </w:r>
      <w:r>
        <w:rPr>
          <w:rFonts w:ascii="Times New Roman" w:eastAsia="Calibri" w:hAnsi="Times New Roman" w:cs="Times New Roman"/>
          <w:sz w:val="24"/>
          <w:szCs w:val="24"/>
          <w:lang w:val="en-US" w:eastAsia="bg-BG"/>
        </w:rPr>
        <w:t xml:space="preserve"> </w:t>
      </w:r>
      <w:r>
        <w:rPr>
          <w:rFonts w:ascii="Times New Roman" w:eastAsia="Calibri" w:hAnsi="Times New Roman" w:cs="Times New Roman"/>
          <w:sz w:val="24"/>
          <w:szCs w:val="24"/>
          <w:lang w:eastAsia="bg-BG"/>
        </w:rPr>
        <w:t>към момента се реализират 1 проекта, които ще допринесат за постигане на 33</w:t>
      </w:r>
      <w:r>
        <w:rPr>
          <w:rFonts w:ascii="Times New Roman" w:eastAsia="Calibri" w:hAnsi="Times New Roman" w:cs="Times New Roman"/>
          <w:sz w:val="24"/>
          <w:szCs w:val="24"/>
        </w:rPr>
        <w:t>,33% от индикатора</w:t>
      </w:r>
      <w:r w:rsidRPr="00D357D5">
        <w:rPr>
          <w:rFonts w:ascii="Times New Roman" w:eastAsia="Calibri" w:hAnsi="Times New Roman" w:cs="Times New Roman"/>
          <w:sz w:val="24"/>
          <w:szCs w:val="24"/>
          <w:lang w:eastAsia="bg-BG"/>
        </w:rPr>
        <w:t>:</w:t>
      </w:r>
    </w:p>
    <w:p w14:paraId="075F110C" w14:textId="77777777" w:rsidR="00200C5A" w:rsidRPr="003228BF" w:rsidRDefault="00200C5A" w:rsidP="00200C5A">
      <w:pPr>
        <w:spacing w:after="0" w:line="276" w:lineRule="auto"/>
        <w:ind w:firstLine="708"/>
        <w:jc w:val="both"/>
        <w:rPr>
          <w:rFonts w:ascii="Times New Roman" w:eastAsia="Calibri" w:hAnsi="Times New Roman" w:cs="Times New Roman"/>
          <w:sz w:val="24"/>
          <w:szCs w:val="24"/>
        </w:rPr>
      </w:pPr>
      <w:r w:rsidRPr="003228BF">
        <w:rPr>
          <w:rFonts w:ascii="Times New Roman" w:eastAsia="Calibri" w:hAnsi="Times New Roman" w:cs="Times New Roman"/>
          <w:sz w:val="24"/>
          <w:szCs w:val="24"/>
        </w:rPr>
        <w:t>Проект ЗВ II -  5.2 Изграждане на социал</w:t>
      </w:r>
      <w:r>
        <w:rPr>
          <w:rFonts w:ascii="Times New Roman" w:eastAsia="Calibri" w:hAnsi="Times New Roman" w:cs="Times New Roman"/>
          <w:sz w:val="24"/>
          <w:szCs w:val="24"/>
        </w:rPr>
        <w:t xml:space="preserve">но жилище на 4 етажа в зона Д. </w:t>
      </w:r>
      <w:r w:rsidRPr="003228BF">
        <w:rPr>
          <w:rFonts w:ascii="Times New Roman" w:eastAsia="Calibri" w:hAnsi="Times New Roman" w:cs="Times New Roman"/>
          <w:sz w:val="24"/>
          <w:szCs w:val="24"/>
        </w:rPr>
        <w:t>Предвижда се изграждане на многофамилна жилищна сграда за социални жилища за лица в неравностойно положение 47 жилища за 120 обитатели.</w:t>
      </w:r>
    </w:p>
    <w:p w14:paraId="651DC064" w14:textId="77777777" w:rsidR="00200C5A" w:rsidRDefault="00200C5A" w:rsidP="00200C5A">
      <w:pPr>
        <w:spacing w:after="0" w:line="276" w:lineRule="auto"/>
        <w:jc w:val="both"/>
        <w:rPr>
          <w:rFonts w:ascii="Times New Roman" w:eastAsia="Calibri" w:hAnsi="Times New Roman" w:cs="Times New Roman"/>
          <w:color w:val="A6A6A6"/>
          <w:sz w:val="24"/>
          <w:szCs w:val="24"/>
        </w:rPr>
      </w:pPr>
    </w:p>
    <w:p w14:paraId="416A9DA9" w14:textId="77777777" w:rsidR="00200C5A" w:rsidRPr="00233DAA" w:rsidRDefault="00200C5A" w:rsidP="00200C5A">
      <w:pPr>
        <w:spacing w:after="0" w:line="276" w:lineRule="auto"/>
        <w:jc w:val="both"/>
        <w:rPr>
          <w:rFonts w:ascii="Times New Roman" w:eastAsia="Calibri" w:hAnsi="Times New Roman" w:cs="Times New Roman"/>
          <w:color w:val="4472C4" w:themeColor="accent5"/>
          <w:sz w:val="24"/>
          <w:szCs w:val="24"/>
        </w:rPr>
      </w:pPr>
      <w:r w:rsidRPr="003228BF">
        <w:rPr>
          <w:rFonts w:ascii="Times New Roman" w:eastAsia="Calibri" w:hAnsi="Times New Roman" w:cs="Times New Roman"/>
          <w:color w:val="4472C4" w:themeColor="accent5"/>
          <w:sz w:val="24"/>
          <w:szCs w:val="24"/>
          <w:lang w:val="en-US"/>
        </w:rPr>
        <w:t>III.</w:t>
      </w:r>
      <w:r w:rsidRPr="003228BF">
        <w:rPr>
          <w:rFonts w:ascii="Times New Roman" w:eastAsia="Calibri" w:hAnsi="Times New Roman" w:cs="Times New Roman"/>
          <w:color w:val="4472C4" w:themeColor="accent5"/>
          <w:sz w:val="24"/>
          <w:szCs w:val="24"/>
        </w:rPr>
        <w:t>4.</w:t>
      </w:r>
      <w:r w:rsidRPr="003228BF">
        <w:rPr>
          <w:rFonts w:ascii="Times New Roman" w:eastAsia="Calibri" w:hAnsi="Times New Roman" w:cs="Times New Roman"/>
          <w:color w:val="4472C4" w:themeColor="accent5"/>
          <w:sz w:val="24"/>
          <w:szCs w:val="24"/>
          <w:lang w:val="en-US"/>
        </w:rPr>
        <w:t xml:space="preserve"> </w:t>
      </w:r>
      <w:r w:rsidRPr="00256B20">
        <w:rPr>
          <w:rFonts w:ascii="Times New Roman" w:eastAsia="Calibri" w:hAnsi="Times New Roman" w:cs="Times New Roman"/>
          <w:color w:val="4472C4" w:themeColor="accent5"/>
          <w:sz w:val="24"/>
          <w:szCs w:val="24"/>
        </w:rPr>
        <w:t>Oтносителен</w:t>
      </w:r>
      <w:r w:rsidRPr="003228BF">
        <w:rPr>
          <w:rFonts w:ascii="Times New Roman" w:eastAsia="Calibri" w:hAnsi="Times New Roman" w:cs="Times New Roman"/>
          <w:color w:val="4472C4" w:themeColor="accent5"/>
          <w:sz w:val="24"/>
          <w:szCs w:val="24"/>
        </w:rPr>
        <w:t xml:space="preserve"> дял на населението на града, положително засегнато о</w:t>
      </w:r>
      <w:r>
        <w:rPr>
          <w:rFonts w:ascii="Times New Roman" w:eastAsia="Calibri" w:hAnsi="Times New Roman" w:cs="Times New Roman"/>
          <w:color w:val="4472C4" w:themeColor="accent5"/>
          <w:sz w:val="24"/>
          <w:szCs w:val="24"/>
        </w:rPr>
        <w:t>т реализираните проекти в ИПГВР</w:t>
      </w:r>
    </w:p>
    <w:p w14:paraId="322F345D" w14:textId="77777777" w:rsidR="00200C5A" w:rsidRPr="00233DAA" w:rsidRDefault="00200C5A" w:rsidP="00200C5A">
      <w:pPr>
        <w:spacing w:after="0" w:line="276" w:lineRule="auto"/>
        <w:ind w:firstLine="708"/>
        <w:jc w:val="both"/>
        <w:rPr>
          <w:rFonts w:ascii="Times New Roman" w:eastAsia="Calibri" w:hAnsi="Times New Roman" w:cs="Times New Roman"/>
          <w:sz w:val="24"/>
          <w:szCs w:val="24"/>
          <w:lang w:eastAsia="bg-BG"/>
        </w:rPr>
      </w:pPr>
      <w:r w:rsidRPr="009F6FDE">
        <w:rPr>
          <w:rFonts w:ascii="Times New Roman" w:eastAsia="Calibri" w:hAnsi="Times New Roman" w:cs="Times New Roman"/>
          <w:sz w:val="24"/>
          <w:szCs w:val="24"/>
          <w:lang w:eastAsia="bg-BG"/>
        </w:rPr>
        <w:t>За изпълнение на индикатора трябва да се отчете изпълнението на ИПГВР по всички тематични области – например изпълнението на проекти за енергийна ефективност, интегриран градски транспорт, интервенции на паркови пространства и транспортни артерии</w:t>
      </w:r>
      <w:r>
        <w:rPr>
          <w:rFonts w:ascii="Times New Roman" w:eastAsia="Calibri" w:hAnsi="Times New Roman" w:cs="Times New Roman"/>
          <w:sz w:val="24"/>
          <w:szCs w:val="24"/>
          <w:lang w:eastAsia="bg-BG"/>
        </w:rPr>
        <w:t>, обекти на образованието и спорта</w:t>
      </w:r>
      <w:r w:rsidRPr="009F6FDE">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 xml:space="preserve">В тази връзка можем да заключим, че индикаторът е изпълнен, като </w:t>
      </w:r>
      <w:r w:rsidRPr="000C5EBE">
        <w:rPr>
          <w:rFonts w:ascii="Times New Roman" w:eastAsia="Calibri" w:hAnsi="Times New Roman" w:cs="Times New Roman"/>
          <w:sz w:val="24"/>
          <w:szCs w:val="24"/>
          <w:lang w:eastAsia="bg-BG"/>
        </w:rPr>
        <w:t>положително засегнато от реализираните проекти</w:t>
      </w:r>
      <w:r>
        <w:rPr>
          <w:rFonts w:ascii="Times New Roman" w:eastAsia="Calibri" w:hAnsi="Times New Roman" w:cs="Times New Roman"/>
          <w:sz w:val="24"/>
          <w:szCs w:val="24"/>
          <w:lang w:eastAsia="bg-BG"/>
        </w:rPr>
        <w:t xml:space="preserve"> е не само населението, живеещо в зоната.</w:t>
      </w:r>
    </w:p>
    <w:p w14:paraId="57F890B3" w14:textId="77777777" w:rsidR="00200C5A" w:rsidRPr="00D357D5" w:rsidRDefault="00200C5A" w:rsidP="00200C5A">
      <w:pPr>
        <w:spacing w:after="0" w:line="276" w:lineRule="auto"/>
        <w:jc w:val="both"/>
        <w:rPr>
          <w:rFonts w:ascii="Times New Roman" w:eastAsia="Calibri" w:hAnsi="Times New Roman" w:cs="Times New Roman"/>
          <w:color w:val="A6A6A6"/>
          <w:sz w:val="24"/>
          <w:szCs w:val="24"/>
        </w:rPr>
      </w:pPr>
    </w:p>
    <w:p w14:paraId="75D416B7" w14:textId="77777777" w:rsidR="00200C5A" w:rsidRPr="00256B20" w:rsidRDefault="00200C5A" w:rsidP="00200C5A">
      <w:pPr>
        <w:spacing w:after="0" w:line="276" w:lineRule="auto"/>
        <w:jc w:val="both"/>
        <w:rPr>
          <w:rFonts w:ascii="Times New Roman" w:eastAsia="Calibri" w:hAnsi="Times New Roman" w:cs="Times New Roman"/>
          <w:iCs/>
          <w:color w:val="4472C4" w:themeColor="accent5"/>
          <w:sz w:val="24"/>
          <w:szCs w:val="24"/>
          <w:lang w:eastAsia="bg-BG"/>
        </w:rPr>
      </w:pPr>
      <w:r w:rsidRPr="003228BF">
        <w:rPr>
          <w:rFonts w:ascii="Times New Roman" w:eastAsia="Calibri" w:hAnsi="Times New Roman" w:cs="Times New Roman"/>
          <w:i/>
          <w:iCs/>
          <w:color w:val="4472C4" w:themeColor="accent5"/>
          <w:sz w:val="24"/>
          <w:szCs w:val="24"/>
          <w:lang w:eastAsia="bg-BG"/>
        </w:rPr>
        <w:t>ІІІ.5.</w:t>
      </w:r>
      <w:r w:rsidRPr="003228BF">
        <w:rPr>
          <w:rFonts w:ascii="Times New Roman" w:eastAsia="Calibri" w:hAnsi="Times New Roman" w:cs="Times New Roman"/>
          <w:i/>
          <w:iCs/>
          <w:color w:val="4472C4" w:themeColor="accent5"/>
          <w:sz w:val="24"/>
          <w:szCs w:val="24"/>
          <w:lang w:eastAsia="bg-BG"/>
        </w:rPr>
        <w:tab/>
      </w:r>
      <w:r w:rsidRPr="00256B20">
        <w:rPr>
          <w:rFonts w:ascii="Times New Roman" w:eastAsia="Calibri" w:hAnsi="Times New Roman" w:cs="Times New Roman"/>
          <w:iCs/>
          <w:color w:val="4472C4" w:themeColor="accent5"/>
          <w:sz w:val="24"/>
          <w:szCs w:val="24"/>
          <w:lang w:eastAsia="bg-BG"/>
        </w:rPr>
        <w:t>Относителен дял на територията (от общата територия на града) придобила повишено качество на публичната и работната физическа среда. Индикаторът измерва какъв процент от общата територия на града е територията върху която се извършват интервенции по проектите на ИПГВР за зоната с преобладаващ социален характер. (%)</w:t>
      </w:r>
    </w:p>
    <w:p w14:paraId="647855B3" w14:textId="297B50F7" w:rsidR="00200C5A" w:rsidRDefault="00200C5A" w:rsidP="00200C5A">
      <w:pPr>
        <w:spacing w:after="0" w:line="276" w:lineRule="auto"/>
        <w:ind w:firstLine="708"/>
        <w:jc w:val="both"/>
        <w:rPr>
          <w:rFonts w:ascii="Times New Roman" w:eastAsia="Times New Roman" w:hAnsi="Times New Roman" w:cs="Times New Roman"/>
          <w:bCs/>
          <w:sz w:val="24"/>
          <w:szCs w:val="24"/>
          <w:lang w:eastAsia="bg-BG"/>
        </w:rPr>
      </w:pPr>
      <w:r w:rsidRPr="00D357D5">
        <w:rPr>
          <w:rFonts w:ascii="Times New Roman" w:eastAsia="Times New Roman" w:hAnsi="Times New Roman" w:cs="Times New Roman"/>
          <w:bCs/>
          <w:sz w:val="24"/>
          <w:szCs w:val="24"/>
          <w:lang w:eastAsia="bg-BG"/>
        </w:rPr>
        <w:t>За площ на града са взети предвид изчисленията в ИПГВР, за да може да се изведе дела от една и също изходна позиция.</w:t>
      </w:r>
      <w:r>
        <w:rPr>
          <w:rFonts w:ascii="Times New Roman" w:eastAsia="Times New Roman" w:hAnsi="Times New Roman" w:cs="Times New Roman"/>
          <w:bCs/>
          <w:sz w:val="24"/>
          <w:szCs w:val="24"/>
          <w:lang w:eastAsia="bg-BG"/>
        </w:rPr>
        <w:t xml:space="preserve"> Индикаторът е постигнат на 9,2%</w:t>
      </w:r>
    </w:p>
    <w:p w14:paraId="777CB187" w14:textId="567895C9" w:rsidR="00200C5A" w:rsidRPr="00D357D5" w:rsidRDefault="00200C5A" w:rsidP="00200C5A">
      <w:pPr>
        <w:spacing w:after="0" w:line="276" w:lineRule="auto"/>
        <w:jc w:val="both"/>
        <w:rPr>
          <w:rFonts w:ascii="Times New Roman" w:eastAsia="Times New Roman" w:hAnsi="Times New Roman" w:cs="Times New Roman"/>
          <w:bCs/>
          <w:sz w:val="24"/>
          <w:szCs w:val="24"/>
          <w:lang w:val="en-US" w:eastAsia="bg-BG"/>
        </w:rPr>
      </w:pPr>
    </w:p>
    <w:p w14:paraId="05B391C4" w14:textId="77777777" w:rsidR="00200C5A" w:rsidRPr="00D357D5" w:rsidRDefault="00200C5A" w:rsidP="00200C5A">
      <w:pPr>
        <w:pBdr>
          <w:bottom w:val="double" w:sz="4" w:space="1" w:color="E36C0A"/>
        </w:pBdr>
        <w:spacing w:before="120" w:after="120" w:line="276" w:lineRule="auto"/>
        <w:jc w:val="both"/>
        <w:rPr>
          <w:rFonts w:ascii="Times New Roman" w:eastAsia="Calibri" w:hAnsi="Times New Roman" w:cs="Times New Roman"/>
          <w:b/>
          <w:bCs/>
          <w:i/>
          <w:iCs/>
          <w:sz w:val="24"/>
          <w:szCs w:val="24"/>
          <w:lang w:eastAsia="bg-BG"/>
        </w:rPr>
      </w:pPr>
      <w:r w:rsidRPr="00D357D5">
        <w:rPr>
          <w:rFonts w:ascii="Times New Roman" w:eastAsia="Calibri" w:hAnsi="Times New Roman" w:cs="Times New Roman"/>
          <w:b/>
          <w:bCs/>
          <w:i/>
          <w:iCs/>
          <w:sz w:val="24"/>
          <w:szCs w:val="24"/>
          <w:lang w:eastAsia="bg-BG"/>
        </w:rPr>
        <w:t>Изводи</w:t>
      </w:r>
    </w:p>
    <w:p w14:paraId="54EBBA48" w14:textId="11FD857A"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В Зона за въздействие  с преобладаващ социален характер</w:t>
      </w:r>
      <w:r w:rsidRPr="00D357D5">
        <w:rPr>
          <w:rFonts w:ascii="Times New Roman" w:eastAsia="Times New Roman" w:hAnsi="Times New Roman" w:cs="Times New Roman"/>
          <w:bCs/>
          <w:sz w:val="24"/>
          <w:szCs w:val="24"/>
          <w:lang w:val="en-US"/>
        </w:rPr>
        <w:t xml:space="preserve"> </w:t>
      </w:r>
      <w:r w:rsidRPr="00D357D5">
        <w:rPr>
          <w:rFonts w:ascii="Times New Roman" w:eastAsia="Times New Roman" w:hAnsi="Times New Roman" w:cs="Times New Roman"/>
          <w:bCs/>
          <w:sz w:val="24"/>
          <w:szCs w:val="24"/>
        </w:rPr>
        <w:t>са постигнати добри резултати при обновяване на градска жизнена среда</w:t>
      </w:r>
      <w:r>
        <w:rPr>
          <w:rFonts w:ascii="Times New Roman" w:eastAsia="Times New Roman" w:hAnsi="Times New Roman" w:cs="Times New Roman"/>
          <w:bCs/>
          <w:sz w:val="24"/>
          <w:szCs w:val="24"/>
        </w:rPr>
        <w:t>, подобряване на енергийната ефективност в обществени и многофамилни жили</w:t>
      </w:r>
      <w:r w:rsidR="0055398F">
        <w:rPr>
          <w:rFonts w:ascii="Times New Roman" w:eastAsia="Times New Roman" w:hAnsi="Times New Roman" w:cs="Times New Roman"/>
          <w:bCs/>
          <w:sz w:val="24"/>
          <w:szCs w:val="24"/>
        </w:rPr>
        <w:t>щ</w:t>
      </w:r>
      <w:r>
        <w:rPr>
          <w:rFonts w:ascii="Times New Roman" w:eastAsia="Times New Roman" w:hAnsi="Times New Roman" w:cs="Times New Roman"/>
          <w:bCs/>
          <w:sz w:val="24"/>
          <w:szCs w:val="24"/>
        </w:rPr>
        <w:t xml:space="preserve">ни сгради, подобрена е достъпа до обекти на социалната, образователната и спортната инфраструктура. </w:t>
      </w:r>
      <w:r>
        <w:rPr>
          <w:rFonts w:ascii="Times New Roman" w:eastAsia="Times New Roman" w:hAnsi="Times New Roman" w:cs="Times New Roman"/>
          <w:bCs/>
          <w:sz w:val="24"/>
          <w:szCs w:val="24"/>
        </w:rPr>
        <w:lastRenderedPageBreak/>
        <w:t>В изпълнение на индикаторите в зоната са осъществени 16 проекта.</w:t>
      </w:r>
      <w:r>
        <w:rPr>
          <w:rStyle w:val="FootnoteReference"/>
          <w:rFonts w:ascii="Times New Roman" w:eastAsia="Times New Roman" w:hAnsi="Times New Roman" w:cs="Times New Roman"/>
          <w:bCs/>
          <w:sz w:val="24"/>
          <w:szCs w:val="24"/>
        </w:rPr>
        <w:footnoteReference w:id="8"/>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rPr>
        <w:t xml:space="preserve">В рамките на тези проекти са интервенирани общо 78 обекта. Реализирани са средно </w:t>
      </w:r>
      <w:r>
        <w:rPr>
          <w:rFonts w:ascii="Times New Roman" w:eastAsia="Times New Roman" w:hAnsi="Times New Roman" w:cs="Times New Roman"/>
          <w:bCs/>
          <w:sz w:val="24"/>
          <w:szCs w:val="24"/>
          <w:lang w:val="en-US"/>
        </w:rPr>
        <w:t>59</w:t>
      </w:r>
      <w:r>
        <w:rPr>
          <w:rFonts w:ascii="Times New Roman" w:eastAsia="Times New Roman" w:hAnsi="Times New Roman" w:cs="Times New Roman"/>
          <w:bCs/>
          <w:sz w:val="24"/>
          <w:szCs w:val="24"/>
        </w:rPr>
        <w:t>% от заложените индикатори.</w:t>
      </w:r>
    </w:p>
    <w:p w14:paraId="72565131"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 xml:space="preserve">Обновени са дворните пространства на </w:t>
      </w:r>
      <w:r>
        <w:rPr>
          <w:rFonts w:ascii="Times New Roman" w:eastAsia="Times New Roman" w:hAnsi="Times New Roman" w:cs="Times New Roman"/>
          <w:bCs/>
          <w:sz w:val="24"/>
          <w:szCs w:val="24"/>
        </w:rPr>
        <w:t>3</w:t>
      </w:r>
      <w:r w:rsidRPr="00D357D5">
        <w:rPr>
          <w:rFonts w:ascii="Times New Roman" w:eastAsia="Times New Roman" w:hAnsi="Times New Roman" w:cs="Times New Roman"/>
          <w:bCs/>
          <w:sz w:val="24"/>
          <w:szCs w:val="24"/>
        </w:rPr>
        <w:t xml:space="preserve"> училища;</w:t>
      </w:r>
    </w:p>
    <w:p w14:paraId="7475BA5C" w14:textId="77777777" w:rsidR="00200C5A"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Изградена е нова детска градина и нов корпус на ЦДГ.</w:t>
      </w:r>
    </w:p>
    <w:p w14:paraId="637B5B79"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Изграден е спортен комплекс</w:t>
      </w:r>
    </w:p>
    <w:p w14:paraId="0E711B22"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 xml:space="preserve">В процес на изпълнение са още редица проекти за подобряване на дворните пространства в училища и детски заведения. </w:t>
      </w:r>
    </w:p>
    <w:p w14:paraId="242AA997"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Постигнатите резултати допринасят за положителните изменения в градската среда с пряк принос за повишаване на качеството на живот;</w:t>
      </w:r>
    </w:p>
    <w:p w14:paraId="13B8CF37"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 xml:space="preserve">Постигнатите резултати оказват положително въздействие върху развитието на територията, </w:t>
      </w:r>
      <w:r>
        <w:rPr>
          <w:rFonts w:ascii="Times New Roman" w:eastAsia="Times New Roman" w:hAnsi="Times New Roman" w:cs="Times New Roman"/>
          <w:bCs/>
          <w:sz w:val="24"/>
          <w:szCs w:val="24"/>
        </w:rPr>
        <w:t xml:space="preserve">като </w:t>
      </w:r>
      <w:r w:rsidRPr="00AD75BC">
        <w:rPr>
          <w:rFonts w:ascii="Times New Roman" w:eastAsia="Calibri" w:hAnsi="Times New Roman" w:cs="Times New Roman"/>
          <w:sz w:val="24"/>
          <w:szCs w:val="24"/>
          <w:lang w:eastAsia="bg-BG"/>
        </w:rPr>
        <w:t>обнов</w:t>
      </w:r>
      <w:r>
        <w:rPr>
          <w:rFonts w:ascii="Times New Roman" w:eastAsia="Calibri" w:hAnsi="Times New Roman" w:cs="Times New Roman"/>
          <w:sz w:val="24"/>
          <w:szCs w:val="24"/>
          <w:lang w:eastAsia="bg-BG"/>
        </w:rPr>
        <w:t>ено</w:t>
      </w:r>
      <w:r w:rsidRPr="00AD75BC">
        <w:rPr>
          <w:rFonts w:ascii="Times New Roman" w:eastAsia="Calibri" w:hAnsi="Times New Roman" w:cs="Times New Roman"/>
          <w:sz w:val="24"/>
          <w:szCs w:val="24"/>
          <w:lang w:eastAsia="bg-BG"/>
        </w:rPr>
        <w:t xml:space="preserve"> и подоб</w:t>
      </w:r>
      <w:r>
        <w:rPr>
          <w:rFonts w:ascii="Times New Roman" w:eastAsia="Calibri" w:hAnsi="Times New Roman" w:cs="Times New Roman"/>
          <w:sz w:val="24"/>
          <w:szCs w:val="24"/>
          <w:lang w:eastAsia="bg-BG"/>
        </w:rPr>
        <w:t>рено</w:t>
      </w:r>
      <w:r w:rsidRPr="00AD75BC">
        <w:rPr>
          <w:rFonts w:ascii="Times New Roman" w:eastAsia="Calibri" w:hAnsi="Times New Roman" w:cs="Times New Roman"/>
          <w:sz w:val="24"/>
          <w:szCs w:val="24"/>
          <w:lang w:eastAsia="bg-BG"/>
        </w:rPr>
        <w:t xml:space="preserve"> качеството на публичната среда в </w:t>
      </w:r>
      <w:r>
        <w:rPr>
          <w:rFonts w:ascii="Times New Roman" w:eastAsia="Calibri" w:hAnsi="Times New Roman" w:cs="Times New Roman"/>
          <w:sz w:val="24"/>
          <w:szCs w:val="24"/>
          <w:lang w:eastAsia="bg-BG"/>
        </w:rPr>
        <w:t>ключови част в зоната</w:t>
      </w:r>
      <w:r w:rsidRPr="00AD75BC">
        <w:rPr>
          <w:rFonts w:ascii="Times New Roman" w:eastAsia="Calibri" w:hAnsi="Times New Roman" w:cs="Times New Roman"/>
          <w:sz w:val="24"/>
          <w:szCs w:val="24"/>
          <w:lang w:eastAsia="bg-BG"/>
        </w:rPr>
        <w:t>,</w:t>
      </w:r>
    </w:p>
    <w:p w14:paraId="33F21DCA" w14:textId="77777777" w:rsidR="00200C5A" w:rsidRPr="00D357D5" w:rsidRDefault="00200C5A" w:rsidP="00200C5A">
      <w:pPr>
        <w:spacing w:after="0" w:line="276" w:lineRule="auto"/>
        <w:contextualSpacing/>
        <w:jc w:val="both"/>
        <w:rPr>
          <w:rFonts w:ascii="Times New Roman" w:eastAsia="Calibri" w:hAnsi="Times New Roman" w:cs="Times New Roman"/>
          <w:sz w:val="24"/>
          <w:szCs w:val="24"/>
          <w:lang w:eastAsia="bg-BG"/>
        </w:rPr>
      </w:pPr>
    </w:p>
    <w:p w14:paraId="6A6D99AF" w14:textId="77777777" w:rsidR="00200C5A" w:rsidRPr="000206E6" w:rsidRDefault="00200C5A" w:rsidP="00200C5A">
      <w:pPr>
        <w:spacing w:after="0" w:line="276" w:lineRule="auto"/>
        <w:jc w:val="both"/>
        <w:rPr>
          <w:rFonts w:ascii="Times New Roman" w:eastAsia="Times New Roman" w:hAnsi="Times New Roman" w:cs="Times New Roman"/>
          <w:b/>
          <w:sz w:val="24"/>
          <w:szCs w:val="24"/>
          <w:lang w:val="en-US" w:eastAsia="bg-BG"/>
        </w:rPr>
      </w:pPr>
      <w:r w:rsidRPr="00200C5A">
        <w:rPr>
          <w:rFonts w:ascii="Times New Roman" w:eastAsia="Times New Roman" w:hAnsi="Times New Roman" w:cs="Times New Roman"/>
          <w:b/>
          <w:sz w:val="24"/>
          <w:szCs w:val="24"/>
          <w:lang w:eastAsia="bg-BG"/>
        </w:rPr>
        <w:t>2.2 Индикатори за изпълнение за Зона за въздействие с потенциал за икономическо развитие.</w:t>
      </w:r>
      <w:r w:rsidRPr="00200C5A">
        <w:rPr>
          <w:rFonts w:ascii="Times New Roman" w:eastAsia="Times New Roman" w:hAnsi="Times New Roman" w:cs="Times New Roman"/>
          <w:b/>
          <w:sz w:val="24"/>
          <w:szCs w:val="24"/>
          <w:lang w:val="en-US" w:eastAsia="bg-BG"/>
        </w:rPr>
        <w:t xml:space="preserve"> (</w:t>
      </w:r>
      <w:r w:rsidRPr="00200C5A">
        <w:rPr>
          <w:rFonts w:ascii="Times New Roman" w:eastAsia="Times New Roman" w:hAnsi="Times New Roman" w:cs="Times New Roman"/>
          <w:b/>
          <w:sz w:val="24"/>
          <w:szCs w:val="24"/>
          <w:lang w:eastAsia="bg-BG"/>
        </w:rPr>
        <w:t xml:space="preserve">ЗВ </w:t>
      </w:r>
      <w:r w:rsidRPr="00200C5A">
        <w:rPr>
          <w:rFonts w:ascii="Times New Roman" w:eastAsia="Times New Roman" w:hAnsi="Times New Roman" w:cs="Times New Roman"/>
          <w:b/>
          <w:sz w:val="24"/>
          <w:szCs w:val="24"/>
          <w:lang w:val="en-US" w:eastAsia="bg-BG"/>
        </w:rPr>
        <w:t>III)</w:t>
      </w:r>
    </w:p>
    <w:p w14:paraId="09ADBD79" w14:textId="77777777" w:rsidR="00200C5A" w:rsidRDefault="00200C5A" w:rsidP="00200C5A">
      <w:pPr>
        <w:spacing w:after="0" w:line="276" w:lineRule="auto"/>
        <w:ind w:left="90" w:firstLine="270"/>
        <w:contextualSpacing/>
        <w:jc w:val="both"/>
        <w:rPr>
          <w:rFonts w:ascii="Times New Roman" w:eastAsia="Calibri" w:hAnsi="Times New Roman" w:cs="Times New Roman"/>
          <w:sz w:val="24"/>
          <w:szCs w:val="24"/>
          <w:lang w:eastAsia="bg-BG"/>
        </w:rPr>
        <w:sectPr w:rsidR="00200C5A" w:rsidSect="00B6452F">
          <w:pgSz w:w="11906" w:h="16838"/>
          <w:pgMar w:top="1417" w:right="1417" w:bottom="1417" w:left="1417" w:header="708" w:footer="708" w:gutter="0"/>
          <w:cols w:space="708"/>
          <w:docGrid w:linePitch="360"/>
        </w:sectPr>
      </w:pPr>
      <w:r>
        <w:rPr>
          <w:rFonts w:ascii="Times New Roman" w:eastAsia="Calibri" w:hAnsi="Times New Roman" w:cs="Times New Roman"/>
          <w:sz w:val="24"/>
          <w:szCs w:val="24"/>
          <w:lang w:eastAsia="bg-BG"/>
        </w:rPr>
        <w:t>При създаването на Интегрирания план за градско възстановяване и развитие към 2013 г. са заложени индикатори за отчитане изпълнението на проектите в Зоната за въздействие с потенциал за икономическо развитие, които при актуализацията на плана към 2016 г. са  изменени.  Настоящият доклад  е отчел изпълнението на индикаторите  от актуализирания ИПГВР.</w:t>
      </w:r>
    </w:p>
    <w:p w14:paraId="694A77D6" w14:textId="4E545F0B" w:rsidR="00200C5A" w:rsidRPr="00A41168" w:rsidRDefault="00200C5A" w:rsidP="00200C5A">
      <w:pPr>
        <w:pStyle w:val="Caption"/>
        <w:rPr>
          <w:rFonts w:ascii="Times New Roman" w:eastAsia="Calibri" w:hAnsi="Times New Roman" w:cs="Times New Roman"/>
          <w:b w:val="0"/>
          <w:bCs w:val="0"/>
          <w:i/>
          <w:iCs/>
          <w:color w:val="auto"/>
          <w:sz w:val="24"/>
          <w:szCs w:val="24"/>
          <w:lang w:eastAsia="bg-BG"/>
        </w:rPr>
      </w:pPr>
      <w:bookmarkStart w:id="19" w:name="_Toc65573503"/>
      <w:bookmarkStart w:id="20" w:name="_Toc66868286"/>
      <w:r w:rsidRPr="00A41168">
        <w:rPr>
          <w:rFonts w:ascii="Times New Roman" w:hAnsi="Times New Roman" w:cs="Times New Roman"/>
          <w:b w:val="0"/>
          <w:bCs w:val="0"/>
          <w:i/>
          <w:iCs/>
          <w:color w:val="auto"/>
          <w:sz w:val="24"/>
          <w:szCs w:val="24"/>
        </w:rPr>
        <w:lastRenderedPageBreak/>
        <w:t xml:space="preserve">Таблица </w:t>
      </w:r>
      <w:r w:rsidRPr="00A41168">
        <w:rPr>
          <w:rFonts w:ascii="Times New Roman" w:hAnsi="Times New Roman" w:cs="Times New Roman"/>
          <w:b w:val="0"/>
          <w:bCs w:val="0"/>
          <w:i/>
          <w:iCs/>
          <w:color w:val="auto"/>
          <w:sz w:val="24"/>
          <w:szCs w:val="24"/>
        </w:rPr>
        <w:fldChar w:fldCharType="begin"/>
      </w:r>
      <w:r w:rsidRPr="00A41168">
        <w:rPr>
          <w:rFonts w:ascii="Times New Roman" w:hAnsi="Times New Roman" w:cs="Times New Roman"/>
          <w:b w:val="0"/>
          <w:bCs w:val="0"/>
          <w:i/>
          <w:iCs/>
          <w:color w:val="auto"/>
          <w:sz w:val="24"/>
          <w:szCs w:val="24"/>
        </w:rPr>
        <w:instrText xml:space="preserve"> SEQ Таблица \* ARABIC </w:instrText>
      </w:r>
      <w:r w:rsidRPr="00A41168">
        <w:rPr>
          <w:rFonts w:ascii="Times New Roman" w:hAnsi="Times New Roman" w:cs="Times New Roman"/>
          <w:b w:val="0"/>
          <w:bCs w:val="0"/>
          <w:i/>
          <w:iCs/>
          <w:color w:val="auto"/>
          <w:sz w:val="24"/>
          <w:szCs w:val="24"/>
        </w:rPr>
        <w:fldChar w:fldCharType="separate"/>
      </w:r>
      <w:r w:rsidR="00A30F43">
        <w:rPr>
          <w:rFonts w:ascii="Times New Roman" w:hAnsi="Times New Roman" w:cs="Times New Roman"/>
          <w:b w:val="0"/>
          <w:bCs w:val="0"/>
          <w:i/>
          <w:iCs/>
          <w:noProof/>
          <w:color w:val="auto"/>
          <w:sz w:val="24"/>
          <w:szCs w:val="24"/>
        </w:rPr>
        <w:t>9</w:t>
      </w:r>
      <w:r w:rsidRPr="00A41168">
        <w:rPr>
          <w:rFonts w:ascii="Times New Roman" w:hAnsi="Times New Roman" w:cs="Times New Roman"/>
          <w:b w:val="0"/>
          <w:bCs w:val="0"/>
          <w:i/>
          <w:iCs/>
          <w:color w:val="auto"/>
          <w:sz w:val="24"/>
          <w:szCs w:val="24"/>
        </w:rPr>
        <w:fldChar w:fldCharType="end"/>
      </w:r>
      <w:r w:rsidRPr="00A41168">
        <w:rPr>
          <w:rFonts w:ascii="Times New Roman" w:hAnsi="Times New Roman" w:cs="Times New Roman"/>
          <w:b w:val="0"/>
          <w:bCs w:val="0"/>
          <w:i/>
          <w:iCs/>
          <w:color w:val="auto"/>
          <w:sz w:val="24"/>
          <w:szCs w:val="24"/>
        </w:rPr>
        <w:t xml:space="preserve">. </w:t>
      </w:r>
      <w:r w:rsidRPr="00A41168">
        <w:rPr>
          <w:rFonts w:ascii="Times New Roman" w:eastAsia="Calibri" w:hAnsi="Times New Roman" w:cs="Times New Roman"/>
          <w:b w:val="0"/>
          <w:bCs w:val="0"/>
          <w:i/>
          <w:iCs/>
          <w:color w:val="auto"/>
          <w:sz w:val="24"/>
          <w:szCs w:val="24"/>
          <w:lang w:eastAsia="bg-BG"/>
        </w:rPr>
        <w:t>Индикатори за изпълнение за Зона за въздействие с потенциал за икономическо развитие</w:t>
      </w:r>
      <w:bookmarkEnd w:id="19"/>
      <w:bookmarkEnd w:id="20"/>
    </w:p>
    <w:tbl>
      <w:tblPr>
        <w:tblW w:w="13999" w:type="dxa"/>
        <w:tblInd w:w="5" w:type="dxa"/>
        <w:tblCellMar>
          <w:left w:w="70" w:type="dxa"/>
          <w:right w:w="70" w:type="dxa"/>
        </w:tblCellMar>
        <w:tblLook w:val="04A0" w:firstRow="1" w:lastRow="0" w:firstColumn="1" w:lastColumn="0" w:noHBand="0" w:noVBand="1"/>
      </w:tblPr>
      <w:tblGrid>
        <w:gridCol w:w="1098"/>
        <w:gridCol w:w="146"/>
        <w:gridCol w:w="3600"/>
        <w:gridCol w:w="146"/>
        <w:gridCol w:w="1274"/>
        <w:gridCol w:w="146"/>
        <w:gridCol w:w="1218"/>
        <w:gridCol w:w="146"/>
        <w:gridCol w:w="1381"/>
        <w:gridCol w:w="146"/>
        <w:gridCol w:w="1523"/>
        <w:gridCol w:w="1046"/>
        <w:gridCol w:w="1028"/>
        <w:gridCol w:w="1101"/>
      </w:tblGrid>
      <w:tr w:rsidR="00200C5A" w:rsidRPr="00391D4A" w14:paraId="5C45D473" w14:textId="77777777" w:rsidTr="00200C5A">
        <w:trPr>
          <w:trHeight w:val="75"/>
        </w:trPr>
        <w:tc>
          <w:tcPr>
            <w:tcW w:w="1098" w:type="dxa"/>
            <w:tcBorders>
              <w:top w:val="nil"/>
              <w:left w:val="nil"/>
              <w:bottom w:val="nil"/>
              <w:right w:val="nil"/>
            </w:tcBorders>
            <w:shd w:val="clear" w:color="auto" w:fill="auto"/>
            <w:noWrap/>
            <w:vAlign w:val="bottom"/>
            <w:hideMark/>
          </w:tcPr>
          <w:p w14:paraId="68E44560"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6" w:type="dxa"/>
            <w:tcBorders>
              <w:top w:val="nil"/>
              <w:left w:val="nil"/>
              <w:bottom w:val="nil"/>
              <w:right w:val="nil"/>
            </w:tcBorders>
            <w:shd w:val="clear" w:color="auto" w:fill="auto"/>
            <w:noWrap/>
            <w:vAlign w:val="bottom"/>
            <w:hideMark/>
          </w:tcPr>
          <w:p w14:paraId="18465EA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5EA9D9E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351A27D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4777860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4F5C837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nil"/>
              <w:bottom w:val="nil"/>
              <w:right w:val="nil"/>
            </w:tcBorders>
            <w:shd w:val="clear" w:color="auto" w:fill="auto"/>
            <w:noWrap/>
            <w:vAlign w:val="center"/>
            <w:hideMark/>
          </w:tcPr>
          <w:p w14:paraId="2B2D5C4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0639F20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381" w:type="dxa"/>
            <w:tcBorders>
              <w:top w:val="nil"/>
              <w:left w:val="nil"/>
              <w:bottom w:val="nil"/>
              <w:right w:val="nil"/>
            </w:tcBorders>
            <w:shd w:val="clear" w:color="auto" w:fill="auto"/>
            <w:noWrap/>
            <w:vAlign w:val="center"/>
            <w:hideMark/>
          </w:tcPr>
          <w:p w14:paraId="7806AF0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3375EAD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23" w:type="dxa"/>
            <w:tcBorders>
              <w:top w:val="nil"/>
              <w:left w:val="nil"/>
              <w:bottom w:val="nil"/>
              <w:right w:val="nil"/>
            </w:tcBorders>
            <w:shd w:val="clear" w:color="auto" w:fill="auto"/>
            <w:noWrap/>
            <w:vAlign w:val="center"/>
            <w:hideMark/>
          </w:tcPr>
          <w:p w14:paraId="4DBE728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46" w:type="dxa"/>
            <w:tcBorders>
              <w:top w:val="nil"/>
              <w:left w:val="nil"/>
              <w:bottom w:val="nil"/>
              <w:right w:val="nil"/>
            </w:tcBorders>
          </w:tcPr>
          <w:p w14:paraId="1E3D532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28" w:type="dxa"/>
            <w:tcBorders>
              <w:top w:val="nil"/>
              <w:left w:val="nil"/>
              <w:bottom w:val="nil"/>
              <w:right w:val="nil"/>
            </w:tcBorders>
          </w:tcPr>
          <w:p w14:paraId="31ABE76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01" w:type="dxa"/>
            <w:tcBorders>
              <w:top w:val="nil"/>
              <w:left w:val="nil"/>
              <w:bottom w:val="nil"/>
              <w:right w:val="nil"/>
            </w:tcBorders>
          </w:tcPr>
          <w:p w14:paraId="2AD8DA9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6CE90316" w14:textId="77777777" w:rsidTr="00200C5A">
        <w:trPr>
          <w:trHeight w:val="1200"/>
        </w:trPr>
        <w:tc>
          <w:tcPr>
            <w:tcW w:w="1098" w:type="dxa"/>
            <w:tcBorders>
              <w:top w:val="nil"/>
              <w:left w:val="nil"/>
              <w:bottom w:val="nil"/>
              <w:right w:val="nil"/>
            </w:tcBorders>
            <w:shd w:val="clear" w:color="auto" w:fill="auto"/>
            <w:noWrap/>
            <w:vAlign w:val="bottom"/>
            <w:hideMark/>
          </w:tcPr>
          <w:p w14:paraId="7DF42F9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1BD1CE2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5ADF81F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4B89D6F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0208B3B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22E2981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9F0AD4D"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Базови стойности</w:t>
            </w:r>
          </w:p>
        </w:tc>
        <w:tc>
          <w:tcPr>
            <w:tcW w:w="146" w:type="dxa"/>
            <w:tcBorders>
              <w:top w:val="nil"/>
              <w:left w:val="nil"/>
              <w:bottom w:val="nil"/>
              <w:right w:val="nil"/>
            </w:tcBorders>
            <w:shd w:val="clear" w:color="auto" w:fill="auto"/>
            <w:noWrap/>
            <w:vAlign w:val="bottom"/>
            <w:hideMark/>
          </w:tcPr>
          <w:p w14:paraId="51354DBF"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381"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04F46C03"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резултати в следствие прилагането на ИПГВР</w:t>
            </w:r>
          </w:p>
        </w:tc>
        <w:tc>
          <w:tcPr>
            <w:tcW w:w="146" w:type="dxa"/>
            <w:tcBorders>
              <w:top w:val="nil"/>
              <w:left w:val="nil"/>
              <w:bottom w:val="nil"/>
              <w:right w:val="nil"/>
            </w:tcBorders>
            <w:shd w:val="clear" w:color="auto" w:fill="auto"/>
            <w:noWrap/>
            <w:vAlign w:val="center"/>
            <w:hideMark/>
          </w:tcPr>
          <w:p w14:paraId="2FE0577A"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523"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4C88B97D"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крайни стойности</w:t>
            </w:r>
          </w:p>
        </w:tc>
        <w:tc>
          <w:tcPr>
            <w:tcW w:w="1046" w:type="dxa"/>
            <w:tcBorders>
              <w:top w:val="single" w:sz="4" w:space="0" w:color="auto"/>
              <w:left w:val="single" w:sz="4" w:space="0" w:color="auto"/>
              <w:bottom w:val="single" w:sz="4" w:space="0" w:color="auto"/>
              <w:right w:val="single" w:sz="4" w:space="0" w:color="auto"/>
            </w:tcBorders>
            <w:shd w:val="clear" w:color="000000" w:fill="C5D9F1"/>
          </w:tcPr>
          <w:p w14:paraId="3440C5E8"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Постигнати стойности към януари 2021 г.</w:t>
            </w:r>
          </w:p>
        </w:tc>
        <w:tc>
          <w:tcPr>
            <w:tcW w:w="1028" w:type="dxa"/>
            <w:tcBorders>
              <w:top w:val="single" w:sz="4" w:space="0" w:color="auto"/>
              <w:left w:val="single" w:sz="4" w:space="0" w:color="auto"/>
              <w:bottom w:val="single" w:sz="4" w:space="0" w:color="auto"/>
              <w:right w:val="single" w:sz="4" w:space="0" w:color="auto"/>
            </w:tcBorders>
            <w:shd w:val="clear" w:color="000000" w:fill="C5D9F1"/>
          </w:tcPr>
          <w:p w14:paraId="33F5126C"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Крайни постигнати стойности</w:t>
            </w:r>
            <w:r w:rsidRPr="00391D4A">
              <w:rPr>
                <w:rStyle w:val="FootnoteReference"/>
                <w:rFonts w:ascii="Times New Roman" w:eastAsia="Times New Roman" w:hAnsi="Times New Roman" w:cs="Times New Roman"/>
                <w:b/>
                <w:bCs/>
                <w:sz w:val="16"/>
                <w:szCs w:val="16"/>
                <w:lang w:val="en-US" w:eastAsia="bg-BG"/>
              </w:rPr>
              <w:footnoteReference w:id="9"/>
            </w:r>
          </w:p>
        </w:tc>
        <w:tc>
          <w:tcPr>
            <w:tcW w:w="1101" w:type="dxa"/>
            <w:tcBorders>
              <w:top w:val="single" w:sz="4" w:space="0" w:color="auto"/>
              <w:left w:val="single" w:sz="4" w:space="0" w:color="auto"/>
              <w:bottom w:val="single" w:sz="4" w:space="0" w:color="auto"/>
              <w:right w:val="single" w:sz="4" w:space="0" w:color="auto"/>
            </w:tcBorders>
            <w:shd w:val="clear" w:color="000000" w:fill="C5D9F1"/>
          </w:tcPr>
          <w:p w14:paraId="5BD09B77"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 изпълнение спрямо заложената целева стойност</w:t>
            </w:r>
          </w:p>
        </w:tc>
      </w:tr>
      <w:tr w:rsidR="00200C5A" w:rsidRPr="00391D4A" w14:paraId="196E1733" w14:textId="77777777" w:rsidTr="00200C5A">
        <w:trPr>
          <w:trHeight w:val="120"/>
        </w:trPr>
        <w:tc>
          <w:tcPr>
            <w:tcW w:w="1098" w:type="dxa"/>
            <w:tcBorders>
              <w:top w:val="nil"/>
              <w:left w:val="nil"/>
              <w:bottom w:val="nil"/>
              <w:right w:val="nil"/>
            </w:tcBorders>
            <w:shd w:val="clear" w:color="auto" w:fill="auto"/>
            <w:noWrap/>
            <w:vAlign w:val="bottom"/>
            <w:hideMark/>
          </w:tcPr>
          <w:p w14:paraId="4228618C"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6" w:type="dxa"/>
            <w:tcBorders>
              <w:top w:val="nil"/>
              <w:left w:val="nil"/>
              <w:bottom w:val="nil"/>
              <w:right w:val="nil"/>
            </w:tcBorders>
            <w:shd w:val="clear" w:color="auto" w:fill="auto"/>
            <w:noWrap/>
            <w:vAlign w:val="bottom"/>
            <w:hideMark/>
          </w:tcPr>
          <w:p w14:paraId="223309C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1B0A1F6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E63C10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03F0369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316B99D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nil"/>
              <w:bottom w:val="nil"/>
              <w:right w:val="nil"/>
            </w:tcBorders>
            <w:shd w:val="clear" w:color="auto" w:fill="auto"/>
            <w:noWrap/>
            <w:vAlign w:val="bottom"/>
            <w:hideMark/>
          </w:tcPr>
          <w:p w14:paraId="07FAD76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3D25762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381" w:type="dxa"/>
            <w:tcBorders>
              <w:top w:val="nil"/>
              <w:left w:val="nil"/>
              <w:bottom w:val="nil"/>
              <w:right w:val="nil"/>
            </w:tcBorders>
            <w:shd w:val="clear" w:color="auto" w:fill="auto"/>
            <w:noWrap/>
            <w:vAlign w:val="bottom"/>
            <w:hideMark/>
          </w:tcPr>
          <w:p w14:paraId="6131E4A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521D762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23" w:type="dxa"/>
            <w:tcBorders>
              <w:top w:val="nil"/>
              <w:left w:val="nil"/>
              <w:bottom w:val="nil"/>
              <w:right w:val="nil"/>
            </w:tcBorders>
            <w:shd w:val="clear" w:color="auto" w:fill="auto"/>
            <w:noWrap/>
            <w:vAlign w:val="bottom"/>
            <w:hideMark/>
          </w:tcPr>
          <w:p w14:paraId="4F4B1C7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46" w:type="dxa"/>
            <w:tcBorders>
              <w:top w:val="nil"/>
              <w:left w:val="nil"/>
              <w:bottom w:val="nil"/>
              <w:right w:val="nil"/>
            </w:tcBorders>
          </w:tcPr>
          <w:p w14:paraId="0F911BE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28" w:type="dxa"/>
            <w:tcBorders>
              <w:top w:val="nil"/>
              <w:left w:val="nil"/>
              <w:bottom w:val="nil"/>
              <w:right w:val="nil"/>
            </w:tcBorders>
          </w:tcPr>
          <w:p w14:paraId="4CE8A97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01" w:type="dxa"/>
            <w:tcBorders>
              <w:top w:val="nil"/>
              <w:left w:val="nil"/>
              <w:bottom w:val="nil"/>
              <w:right w:val="nil"/>
            </w:tcBorders>
          </w:tcPr>
          <w:p w14:paraId="14B907D4"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72A4870B" w14:textId="77777777" w:rsidTr="00200C5A">
        <w:trPr>
          <w:trHeight w:val="255"/>
        </w:trPr>
        <w:tc>
          <w:tcPr>
            <w:tcW w:w="1098"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2F7CC86F"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w:t>
            </w:r>
          </w:p>
        </w:tc>
        <w:tc>
          <w:tcPr>
            <w:tcW w:w="146" w:type="dxa"/>
            <w:tcBorders>
              <w:top w:val="nil"/>
              <w:left w:val="nil"/>
              <w:bottom w:val="nil"/>
              <w:right w:val="nil"/>
            </w:tcBorders>
            <w:shd w:val="clear" w:color="auto" w:fill="auto"/>
            <w:textDirection w:val="btLr"/>
            <w:vAlign w:val="center"/>
            <w:hideMark/>
          </w:tcPr>
          <w:p w14:paraId="61221A0C"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4E226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обновени многофамилни жилищни сгради</w:t>
            </w:r>
          </w:p>
        </w:tc>
        <w:tc>
          <w:tcPr>
            <w:tcW w:w="146" w:type="dxa"/>
            <w:tcBorders>
              <w:top w:val="nil"/>
              <w:left w:val="nil"/>
              <w:bottom w:val="nil"/>
              <w:right w:val="nil"/>
            </w:tcBorders>
            <w:shd w:val="clear" w:color="auto" w:fill="auto"/>
            <w:noWrap/>
            <w:vAlign w:val="bottom"/>
            <w:hideMark/>
          </w:tcPr>
          <w:p w14:paraId="748A1C9C"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178753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РЗП</w:t>
            </w:r>
          </w:p>
        </w:tc>
        <w:tc>
          <w:tcPr>
            <w:tcW w:w="146" w:type="dxa"/>
            <w:tcBorders>
              <w:top w:val="nil"/>
              <w:left w:val="nil"/>
              <w:bottom w:val="nil"/>
              <w:right w:val="nil"/>
            </w:tcBorders>
            <w:shd w:val="clear" w:color="auto" w:fill="auto"/>
            <w:noWrap/>
            <w:vAlign w:val="bottom"/>
            <w:hideMark/>
          </w:tcPr>
          <w:p w14:paraId="3534E7FD"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B4B33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noWrap/>
            <w:vAlign w:val="bottom"/>
            <w:hideMark/>
          </w:tcPr>
          <w:p w14:paraId="344D45A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76531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vAlign w:val="bottom"/>
            <w:hideMark/>
          </w:tcPr>
          <w:p w14:paraId="3D5D718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D8B39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046" w:type="dxa"/>
            <w:tcBorders>
              <w:top w:val="single" w:sz="4" w:space="0" w:color="auto"/>
              <w:left w:val="single" w:sz="4" w:space="0" w:color="auto"/>
              <w:bottom w:val="single" w:sz="4" w:space="0" w:color="auto"/>
              <w:right w:val="single" w:sz="4" w:space="0" w:color="auto"/>
            </w:tcBorders>
            <w:shd w:val="clear" w:color="000000" w:fill="FFFFFF"/>
          </w:tcPr>
          <w:p w14:paraId="486E6B2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028" w:type="dxa"/>
            <w:tcBorders>
              <w:top w:val="single" w:sz="4" w:space="0" w:color="auto"/>
              <w:left w:val="single" w:sz="4" w:space="0" w:color="auto"/>
              <w:bottom w:val="single" w:sz="4" w:space="0" w:color="auto"/>
              <w:right w:val="single" w:sz="4" w:space="0" w:color="auto"/>
            </w:tcBorders>
            <w:shd w:val="clear" w:color="000000" w:fill="FFFFFF"/>
          </w:tcPr>
          <w:p w14:paraId="4F11224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101" w:type="dxa"/>
            <w:tcBorders>
              <w:top w:val="single" w:sz="4" w:space="0" w:color="auto"/>
              <w:left w:val="single" w:sz="4" w:space="0" w:color="auto"/>
              <w:bottom w:val="single" w:sz="4" w:space="0" w:color="auto"/>
              <w:right w:val="single" w:sz="4" w:space="0" w:color="auto"/>
            </w:tcBorders>
            <w:shd w:val="clear" w:color="000000" w:fill="FFFFFF"/>
          </w:tcPr>
          <w:p w14:paraId="5F5C4A8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7F3730AC" w14:textId="77777777" w:rsidTr="00200C5A">
        <w:trPr>
          <w:trHeight w:val="102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2CDD94F4"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4BA8141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0A1823E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tc>
        <w:tc>
          <w:tcPr>
            <w:tcW w:w="146" w:type="dxa"/>
            <w:tcBorders>
              <w:top w:val="nil"/>
              <w:left w:val="nil"/>
              <w:bottom w:val="nil"/>
              <w:right w:val="nil"/>
            </w:tcBorders>
            <w:shd w:val="clear" w:color="auto" w:fill="auto"/>
            <w:noWrap/>
            <w:vAlign w:val="bottom"/>
            <w:hideMark/>
          </w:tcPr>
          <w:p w14:paraId="5B2540EF"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3F38F4A1"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w:t>
            </w:r>
          </w:p>
        </w:tc>
        <w:tc>
          <w:tcPr>
            <w:tcW w:w="146" w:type="dxa"/>
            <w:tcBorders>
              <w:top w:val="nil"/>
              <w:left w:val="nil"/>
              <w:bottom w:val="nil"/>
              <w:right w:val="nil"/>
            </w:tcBorders>
            <w:shd w:val="clear" w:color="auto" w:fill="auto"/>
            <w:noWrap/>
            <w:vAlign w:val="bottom"/>
            <w:hideMark/>
          </w:tcPr>
          <w:p w14:paraId="070D9C3C"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302F51C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w:t>
            </w:r>
          </w:p>
        </w:tc>
        <w:tc>
          <w:tcPr>
            <w:tcW w:w="146" w:type="dxa"/>
            <w:tcBorders>
              <w:top w:val="nil"/>
              <w:left w:val="nil"/>
              <w:bottom w:val="nil"/>
              <w:right w:val="nil"/>
            </w:tcBorders>
            <w:shd w:val="clear" w:color="auto" w:fill="auto"/>
            <w:noWrap/>
            <w:vAlign w:val="bottom"/>
            <w:hideMark/>
          </w:tcPr>
          <w:p w14:paraId="22624BE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30062D9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w:t>
            </w:r>
          </w:p>
        </w:tc>
        <w:tc>
          <w:tcPr>
            <w:tcW w:w="146" w:type="dxa"/>
            <w:tcBorders>
              <w:top w:val="nil"/>
              <w:left w:val="nil"/>
              <w:bottom w:val="nil"/>
              <w:right w:val="nil"/>
            </w:tcBorders>
            <w:shd w:val="clear" w:color="auto" w:fill="auto"/>
            <w:vAlign w:val="bottom"/>
            <w:hideMark/>
          </w:tcPr>
          <w:p w14:paraId="780ECE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6B25E76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13</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282ABA4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0A38EC4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44CCC89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r>
      <w:tr w:rsidR="00200C5A" w:rsidRPr="00391D4A" w14:paraId="6D4C4BA9" w14:textId="77777777" w:rsidTr="00200C5A">
        <w:trPr>
          <w:trHeight w:val="12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03533A10"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2AE729C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013B0A26"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подобрена достъпност (брой нови/реновирани градски пространства - паркове, градини, площади, междублокови пространства, с приложени мерки за достъп на хора в неравностойно положение)</w:t>
            </w:r>
          </w:p>
        </w:tc>
        <w:tc>
          <w:tcPr>
            <w:tcW w:w="146" w:type="dxa"/>
            <w:tcBorders>
              <w:top w:val="nil"/>
              <w:left w:val="nil"/>
              <w:bottom w:val="nil"/>
              <w:right w:val="nil"/>
            </w:tcBorders>
            <w:shd w:val="clear" w:color="auto" w:fill="auto"/>
            <w:noWrap/>
            <w:vAlign w:val="bottom"/>
            <w:hideMark/>
          </w:tcPr>
          <w:p w14:paraId="5100FD2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2DFD184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xml:space="preserve">кв.м. </w:t>
            </w:r>
          </w:p>
        </w:tc>
        <w:tc>
          <w:tcPr>
            <w:tcW w:w="146" w:type="dxa"/>
            <w:tcBorders>
              <w:top w:val="nil"/>
              <w:left w:val="nil"/>
              <w:bottom w:val="nil"/>
              <w:right w:val="nil"/>
            </w:tcBorders>
            <w:shd w:val="clear" w:color="auto" w:fill="auto"/>
            <w:noWrap/>
            <w:vAlign w:val="bottom"/>
            <w:hideMark/>
          </w:tcPr>
          <w:p w14:paraId="6199A0A1"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5DB420D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46" w:type="dxa"/>
            <w:tcBorders>
              <w:top w:val="nil"/>
              <w:left w:val="nil"/>
              <w:bottom w:val="nil"/>
              <w:right w:val="nil"/>
            </w:tcBorders>
            <w:shd w:val="clear" w:color="auto" w:fill="auto"/>
            <w:noWrap/>
            <w:vAlign w:val="bottom"/>
            <w:hideMark/>
          </w:tcPr>
          <w:p w14:paraId="625CEEE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2247395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563 000 кв.м.</w:t>
            </w:r>
          </w:p>
        </w:tc>
        <w:tc>
          <w:tcPr>
            <w:tcW w:w="146" w:type="dxa"/>
            <w:tcBorders>
              <w:top w:val="nil"/>
              <w:left w:val="nil"/>
              <w:bottom w:val="nil"/>
              <w:right w:val="nil"/>
            </w:tcBorders>
            <w:shd w:val="clear" w:color="auto" w:fill="auto"/>
            <w:vAlign w:val="bottom"/>
            <w:hideMark/>
          </w:tcPr>
          <w:p w14:paraId="216EA0E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2C1ECA6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3446C1A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val="en-US" w:eastAsia="bg-BG"/>
              </w:rPr>
              <w:t xml:space="preserve">96193 </w:t>
            </w:r>
            <w:r w:rsidRPr="00391D4A">
              <w:rPr>
                <w:rFonts w:ascii="Times New Roman" w:eastAsia="Times New Roman" w:hAnsi="Times New Roman" w:cs="Times New Roman"/>
                <w:color w:val="000000"/>
                <w:sz w:val="20"/>
                <w:szCs w:val="20"/>
                <w:lang w:eastAsia="bg-BG"/>
              </w:rPr>
              <w:t>кв. м</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197F27E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val="en-US" w:eastAsia="bg-BG"/>
              </w:rPr>
              <w:t xml:space="preserve">96193 </w:t>
            </w:r>
            <w:r w:rsidRPr="00391D4A">
              <w:rPr>
                <w:rFonts w:ascii="Times New Roman" w:eastAsia="Times New Roman" w:hAnsi="Times New Roman" w:cs="Times New Roman"/>
                <w:color w:val="000000"/>
                <w:sz w:val="20"/>
                <w:szCs w:val="20"/>
                <w:lang w:eastAsia="bg-BG"/>
              </w:rPr>
              <w:t>кв. м</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3E2A069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val="en-US" w:eastAsia="bg-BG"/>
              </w:rPr>
              <w:t>17%</w:t>
            </w:r>
          </w:p>
        </w:tc>
      </w:tr>
      <w:tr w:rsidR="00200C5A" w:rsidRPr="00391D4A" w14:paraId="6EADBDE2" w14:textId="77777777" w:rsidTr="00200C5A">
        <w:trPr>
          <w:trHeight w:val="12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22FF8D0E"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40D312E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7C88DFF6"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tc>
        <w:tc>
          <w:tcPr>
            <w:tcW w:w="146" w:type="dxa"/>
            <w:tcBorders>
              <w:top w:val="nil"/>
              <w:left w:val="nil"/>
              <w:bottom w:val="nil"/>
              <w:right w:val="nil"/>
            </w:tcBorders>
            <w:shd w:val="clear" w:color="auto" w:fill="auto"/>
            <w:noWrap/>
            <w:vAlign w:val="bottom"/>
            <w:hideMark/>
          </w:tcPr>
          <w:p w14:paraId="2A04DB7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17649B95"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сгради</w:t>
            </w:r>
          </w:p>
        </w:tc>
        <w:tc>
          <w:tcPr>
            <w:tcW w:w="146" w:type="dxa"/>
            <w:tcBorders>
              <w:top w:val="nil"/>
              <w:left w:val="nil"/>
              <w:bottom w:val="nil"/>
              <w:right w:val="nil"/>
            </w:tcBorders>
            <w:shd w:val="clear" w:color="auto" w:fill="auto"/>
            <w:noWrap/>
            <w:vAlign w:val="bottom"/>
            <w:hideMark/>
          </w:tcPr>
          <w:p w14:paraId="09B168D1"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760ECA8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16</w:t>
            </w:r>
          </w:p>
        </w:tc>
        <w:tc>
          <w:tcPr>
            <w:tcW w:w="146" w:type="dxa"/>
            <w:tcBorders>
              <w:top w:val="nil"/>
              <w:left w:val="nil"/>
              <w:bottom w:val="nil"/>
              <w:right w:val="nil"/>
            </w:tcBorders>
            <w:shd w:val="clear" w:color="auto" w:fill="auto"/>
            <w:noWrap/>
            <w:vAlign w:val="bottom"/>
            <w:hideMark/>
          </w:tcPr>
          <w:p w14:paraId="307D7F0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597E25E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w:t>
            </w:r>
          </w:p>
        </w:tc>
        <w:tc>
          <w:tcPr>
            <w:tcW w:w="146" w:type="dxa"/>
            <w:tcBorders>
              <w:top w:val="nil"/>
              <w:left w:val="nil"/>
              <w:bottom w:val="nil"/>
              <w:right w:val="nil"/>
            </w:tcBorders>
            <w:shd w:val="clear" w:color="auto" w:fill="auto"/>
            <w:vAlign w:val="bottom"/>
            <w:hideMark/>
          </w:tcPr>
          <w:p w14:paraId="5780CEE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038E78C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23</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0BBBD2E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3F97416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16</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28B624C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r>
      <w:tr w:rsidR="00200C5A" w:rsidRPr="00391D4A" w14:paraId="33DFCFF5" w14:textId="77777777" w:rsidTr="00200C5A">
        <w:trPr>
          <w:trHeight w:val="255"/>
        </w:trPr>
        <w:tc>
          <w:tcPr>
            <w:tcW w:w="1098" w:type="dxa"/>
            <w:tcBorders>
              <w:top w:val="nil"/>
              <w:left w:val="nil"/>
              <w:bottom w:val="nil"/>
              <w:right w:val="nil"/>
            </w:tcBorders>
            <w:shd w:val="clear" w:color="auto" w:fill="auto"/>
            <w:vAlign w:val="bottom"/>
            <w:hideMark/>
          </w:tcPr>
          <w:p w14:paraId="1A5A6DE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 w:type="dxa"/>
            <w:tcBorders>
              <w:top w:val="nil"/>
              <w:left w:val="nil"/>
              <w:bottom w:val="nil"/>
              <w:right w:val="nil"/>
            </w:tcBorders>
            <w:shd w:val="clear" w:color="auto" w:fill="auto"/>
            <w:vAlign w:val="bottom"/>
            <w:hideMark/>
          </w:tcPr>
          <w:p w14:paraId="1A3718D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vAlign w:val="bottom"/>
            <w:hideMark/>
          </w:tcPr>
          <w:p w14:paraId="4EC1262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2E29B6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vAlign w:val="bottom"/>
            <w:hideMark/>
          </w:tcPr>
          <w:p w14:paraId="2A6FF54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2421E6E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43A52A8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noWrap/>
            <w:vAlign w:val="bottom"/>
            <w:hideMark/>
          </w:tcPr>
          <w:p w14:paraId="325C5BE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1C3D5F0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vAlign w:val="bottom"/>
            <w:hideMark/>
          </w:tcPr>
          <w:p w14:paraId="7972F09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4984F6B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0CFADD3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28" w:type="dxa"/>
            <w:tcBorders>
              <w:top w:val="nil"/>
              <w:left w:val="single" w:sz="4" w:space="0" w:color="auto"/>
              <w:bottom w:val="single" w:sz="4" w:space="0" w:color="auto"/>
              <w:right w:val="single" w:sz="4" w:space="0" w:color="auto"/>
            </w:tcBorders>
            <w:shd w:val="clear" w:color="000000" w:fill="FFFFFF"/>
            <w:vAlign w:val="center"/>
          </w:tcPr>
          <w:p w14:paraId="0F05936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01" w:type="dxa"/>
            <w:tcBorders>
              <w:top w:val="nil"/>
              <w:left w:val="single" w:sz="4" w:space="0" w:color="auto"/>
              <w:bottom w:val="single" w:sz="4" w:space="0" w:color="auto"/>
              <w:right w:val="single" w:sz="4" w:space="0" w:color="auto"/>
            </w:tcBorders>
            <w:shd w:val="clear" w:color="000000" w:fill="FFFFFF"/>
            <w:vAlign w:val="center"/>
          </w:tcPr>
          <w:p w14:paraId="63F472A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5199E3E1" w14:textId="77777777" w:rsidTr="00200C5A">
        <w:trPr>
          <w:trHeight w:val="2130"/>
        </w:trPr>
        <w:tc>
          <w:tcPr>
            <w:tcW w:w="1098"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2C39A892"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lastRenderedPageBreak/>
              <w:t>индикатори, свързани с използваните ресурси, при което се отчита синергичния ефект</w:t>
            </w:r>
          </w:p>
        </w:tc>
        <w:tc>
          <w:tcPr>
            <w:tcW w:w="146" w:type="dxa"/>
            <w:tcBorders>
              <w:top w:val="nil"/>
              <w:left w:val="nil"/>
              <w:bottom w:val="nil"/>
              <w:right w:val="nil"/>
            </w:tcBorders>
            <w:shd w:val="clear" w:color="auto" w:fill="auto"/>
            <w:textDirection w:val="btLr"/>
            <w:vAlign w:val="center"/>
            <w:hideMark/>
          </w:tcPr>
          <w:p w14:paraId="3B04B637"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F3944"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публични обекти с улеснен достъп за лица в неравностойно положение</w:t>
            </w:r>
          </w:p>
        </w:tc>
        <w:tc>
          <w:tcPr>
            <w:tcW w:w="146" w:type="dxa"/>
            <w:tcBorders>
              <w:top w:val="nil"/>
              <w:left w:val="nil"/>
              <w:bottom w:val="nil"/>
              <w:right w:val="nil"/>
            </w:tcBorders>
            <w:shd w:val="clear" w:color="auto" w:fill="auto"/>
            <w:noWrap/>
            <w:vAlign w:val="bottom"/>
            <w:hideMark/>
          </w:tcPr>
          <w:p w14:paraId="2ED4C50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396DFB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 и пространства</w:t>
            </w:r>
          </w:p>
        </w:tc>
        <w:tc>
          <w:tcPr>
            <w:tcW w:w="146" w:type="dxa"/>
            <w:tcBorders>
              <w:top w:val="nil"/>
              <w:left w:val="nil"/>
              <w:bottom w:val="nil"/>
              <w:right w:val="nil"/>
            </w:tcBorders>
            <w:shd w:val="clear" w:color="auto" w:fill="auto"/>
            <w:noWrap/>
            <w:vAlign w:val="bottom"/>
            <w:hideMark/>
          </w:tcPr>
          <w:p w14:paraId="3E11C20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4A4D701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6</w:t>
            </w:r>
          </w:p>
        </w:tc>
        <w:tc>
          <w:tcPr>
            <w:tcW w:w="146" w:type="dxa"/>
            <w:tcBorders>
              <w:top w:val="nil"/>
              <w:left w:val="nil"/>
              <w:bottom w:val="nil"/>
              <w:right w:val="nil"/>
            </w:tcBorders>
            <w:shd w:val="clear" w:color="auto" w:fill="auto"/>
            <w:noWrap/>
            <w:vAlign w:val="bottom"/>
            <w:hideMark/>
          </w:tcPr>
          <w:p w14:paraId="17D3061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159E70D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w:t>
            </w:r>
          </w:p>
        </w:tc>
        <w:tc>
          <w:tcPr>
            <w:tcW w:w="146" w:type="dxa"/>
            <w:tcBorders>
              <w:top w:val="nil"/>
              <w:left w:val="nil"/>
              <w:bottom w:val="nil"/>
              <w:right w:val="nil"/>
            </w:tcBorders>
            <w:shd w:val="clear" w:color="auto" w:fill="auto"/>
            <w:vAlign w:val="bottom"/>
            <w:hideMark/>
          </w:tcPr>
          <w:p w14:paraId="7A5C781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4878183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13</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42450A2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6DA3921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3729973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r>
      <w:tr w:rsidR="00200C5A" w:rsidRPr="00391D4A" w14:paraId="7BAD854A" w14:textId="77777777" w:rsidTr="00200C5A">
        <w:trPr>
          <w:trHeight w:val="255"/>
        </w:trPr>
        <w:tc>
          <w:tcPr>
            <w:tcW w:w="1098" w:type="dxa"/>
            <w:tcBorders>
              <w:top w:val="nil"/>
              <w:left w:val="nil"/>
              <w:bottom w:val="nil"/>
              <w:right w:val="nil"/>
            </w:tcBorders>
            <w:shd w:val="clear" w:color="auto" w:fill="auto"/>
            <w:vAlign w:val="bottom"/>
            <w:hideMark/>
          </w:tcPr>
          <w:p w14:paraId="17C8079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 w:type="dxa"/>
            <w:tcBorders>
              <w:top w:val="nil"/>
              <w:left w:val="nil"/>
              <w:bottom w:val="nil"/>
              <w:right w:val="nil"/>
            </w:tcBorders>
            <w:shd w:val="clear" w:color="auto" w:fill="auto"/>
            <w:vAlign w:val="bottom"/>
            <w:hideMark/>
          </w:tcPr>
          <w:p w14:paraId="6FD8891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vAlign w:val="bottom"/>
            <w:hideMark/>
          </w:tcPr>
          <w:p w14:paraId="61112C7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AE4F3D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single" w:sz="4" w:space="0" w:color="auto"/>
              <w:bottom w:val="single" w:sz="4" w:space="0" w:color="auto"/>
              <w:right w:val="single" w:sz="4" w:space="0" w:color="auto"/>
            </w:tcBorders>
            <w:shd w:val="clear" w:color="auto" w:fill="auto"/>
            <w:vAlign w:val="bottom"/>
            <w:hideMark/>
          </w:tcPr>
          <w:p w14:paraId="6C6BEBB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w:t>
            </w:r>
          </w:p>
        </w:tc>
        <w:tc>
          <w:tcPr>
            <w:tcW w:w="146" w:type="dxa"/>
            <w:tcBorders>
              <w:top w:val="nil"/>
              <w:left w:val="nil"/>
              <w:bottom w:val="nil"/>
              <w:right w:val="nil"/>
            </w:tcBorders>
            <w:shd w:val="clear" w:color="auto" w:fill="auto"/>
            <w:noWrap/>
            <w:vAlign w:val="bottom"/>
            <w:hideMark/>
          </w:tcPr>
          <w:p w14:paraId="033F306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2A301C8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noWrap/>
            <w:vAlign w:val="bottom"/>
            <w:hideMark/>
          </w:tcPr>
          <w:p w14:paraId="12C2793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49B07F6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vAlign w:val="bottom"/>
            <w:hideMark/>
          </w:tcPr>
          <w:p w14:paraId="13157A0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39F6201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32395D1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28" w:type="dxa"/>
            <w:tcBorders>
              <w:top w:val="nil"/>
              <w:left w:val="single" w:sz="4" w:space="0" w:color="auto"/>
              <w:bottom w:val="single" w:sz="4" w:space="0" w:color="auto"/>
              <w:right w:val="single" w:sz="4" w:space="0" w:color="auto"/>
            </w:tcBorders>
            <w:shd w:val="clear" w:color="000000" w:fill="FFFFFF"/>
            <w:vAlign w:val="center"/>
          </w:tcPr>
          <w:p w14:paraId="5DB4C2D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01" w:type="dxa"/>
            <w:tcBorders>
              <w:top w:val="nil"/>
              <w:left w:val="single" w:sz="4" w:space="0" w:color="auto"/>
              <w:bottom w:val="single" w:sz="4" w:space="0" w:color="auto"/>
              <w:right w:val="single" w:sz="4" w:space="0" w:color="auto"/>
            </w:tcBorders>
            <w:shd w:val="clear" w:color="000000" w:fill="FFFFFF"/>
            <w:vAlign w:val="center"/>
          </w:tcPr>
          <w:p w14:paraId="7AA3DEF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20F7B8E7" w14:textId="77777777" w:rsidTr="00200C5A">
        <w:trPr>
          <w:trHeight w:val="510"/>
        </w:trPr>
        <w:tc>
          <w:tcPr>
            <w:tcW w:w="1098"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4ADF66E3"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свързани с въздействието върху развитието на територията</w:t>
            </w:r>
          </w:p>
        </w:tc>
        <w:tc>
          <w:tcPr>
            <w:tcW w:w="146" w:type="dxa"/>
            <w:tcBorders>
              <w:top w:val="nil"/>
              <w:left w:val="nil"/>
              <w:bottom w:val="nil"/>
              <w:right w:val="nil"/>
            </w:tcBorders>
            <w:shd w:val="clear" w:color="auto" w:fill="auto"/>
            <w:textDirection w:val="btLr"/>
            <w:vAlign w:val="center"/>
            <w:hideMark/>
          </w:tcPr>
          <w:p w14:paraId="777AE7CE"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1BC5C5"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увеличена посещаемост до обекти на културната инфраструктура</w:t>
            </w:r>
          </w:p>
        </w:tc>
        <w:tc>
          <w:tcPr>
            <w:tcW w:w="146" w:type="dxa"/>
            <w:tcBorders>
              <w:top w:val="nil"/>
              <w:left w:val="nil"/>
              <w:bottom w:val="nil"/>
              <w:right w:val="nil"/>
            </w:tcBorders>
            <w:shd w:val="clear" w:color="auto" w:fill="auto"/>
            <w:noWrap/>
            <w:vAlign w:val="bottom"/>
            <w:hideMark/>
          </w:tcPr>
          <w:p w14:paraId="617EDAD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5A9DBCB3"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46" w:type="dxa"/>
            <w:tcBorders>
              <w:top w:val="nil"/>
              <w:left w:val="nil"/>
              <w:bottom w:val="nil"/>
              <w:right w:val="nil"/>
            </w:tcBorders>
            <w:shd w:val="clear" w:color="auto" w:fill="auto"/>
            <w:noWrap/>
            <w:vAlign w:val="bottom"/>
            <w:hideMark/>
          </w:tcPr>
          <w:p w14:paraId="705CF60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3956F33C" w14:textId="77777777" w:rsidR="00200C5A" w:rsidRPr="00391D4A" w:rsidRDefault="00200C5A" w:rsidP="00200C5A">
            <w:pPr>
              <w:spacing w:after="0" w:line="240" w:lineRule="auto"/>
              <w:jc w:val="center"/>
              <w:rPr>
                <w:rFonts w:ascii="Times New Roman" w:eastAsia="Times New Roman" w:hAnsi="Times New Roman" w:cs="Times New Roman"/>
                <w:color w:val="FF0000"/>
                <w:sz w:val="20"/>
                <w:szCs w:val="20"/>
                <w:lang w:eastAsia="bg-BG"/>
              </w:rPr>
            </w:pPr>
            <w:r w:rsidRPr="00932AAE">
              <w:rPr>
                <w:rFonts w:ascii="Times New Roman" w:eastAsia="Times New Roman" w:hAnsi="Times New Roman" w:cs="Times New Roman"/>
                <w:sz w:val="20"/>
                <w:szCs w:val="20"/>
                <w:lang w:eastAsia="bg-BG"/>
              </w:rPr>
              <w:t> НП</w:t>
            </w:r>
          </w:p>
        </w:tc>
        <w:tc>
          <w:tcPr>
            <w:tcW w:w="146" w:type="dxa"/>
            <w:tcBorders>
              <w:top w:val="nil"/>
              <w:left w:val="nil"/>
              <w:bottom w:val="nil"/>
              <w:right w:val="nil"/>
            </w:tcBorders>
            <w:shd w:val="clear" w:color="auto" w:fill="auto"/>
            <w:noWrap/>
            <w:vAlign w:val="bottom"/>
            <w:hideMark/>
          </w:tcPr>
          <w:p w14:paraId="57BE2155" w14:textId="77777777" w:rsidR="00200C5A" w:rsidRPr="00391D4A" w:rsidRDefault="00200C5A" w:rsidP="00200C5A">
            <w:pPr>
              <w:spacing w:after="0" w:line="240" w:lineRule="auto"/>
              <w:jc w:val="center"/>
              <w:rPr>
                <w:rFonts w:ascii="Times New Roman" w:eastAsia="Times New Roman" w:hAnsi="Times New Roman" w:cs="Times New Roman"/>
                <w:color w:val="FF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3411A03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 </w:t>
            </w:r>
          </w:p>
        </w:tc>
        <w:tc>
          <w:tcPr>
            <w:tcW w:w="146" w:type="dxa"/>
            <w:tcBorders>
              <w:top w:val="nil"/>
              <w:left w:val="nil"/>
              <w:bottom w:val="nil"/>
              <w:right w:val="nil"/>
            </w:tcBorders>
            <w:shd w:val="clear" w:color="auto" w:fill="auto"/>
            <w:vAlign w:val="bottom"/>
            <w:hideMark/>
          </w:tcPr>
          <w:p w14:paraId="233CD5E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6FE7741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1D5D300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1B096E9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53E55B9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114A59C3" w14:textId="77777777" w:rsidTr="00200C5A">
        <w:trPr>
          <w:trHeight w:val="6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5A7D31DC"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0FEEAAC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52195BD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здравно обслужване, социални грижи, образование, култура</w:t>
            </w:r>
          </w:p>
        </w:tc>
        <w:tc>
          <w:tcPr>
            <w:tcW w:w="146" w:type="dxa"/>
            <w:tcBorders>
              <w:top w:val="nil"/>
              <w:left w:val="nil"/>
              <w:bottom w:val="nil"/>
              <w:right w:val="nil"/>
            </w:tcBorders>
            <w:shd w:val="clear" w:color="auto" w:fill="auto"/>
            <w:noWrap/>
            <w:vAlign w:val="bottom"/>
            <w:hideMark/>
          </w:tcPr>
          <w:p w14:paraId="31E4597D"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2049CDDB"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интервенирани обекти</w:t>
            </w:r>
          </w:p>
        </w:tc>
        <w:tc>
          <w:tcPr>
            <w:tcW w:w="146" w:type="dxa"/>
            <w:tcBorders>
              <w:top w:val="nil"/>
              <w:left w:val="nil"/>
              <w:bottom w:val="nil"/>
              <w:right w:val="nil"/>
            </w:tcBorders>
            <w:shd w:val="clear" w:color="auto" w:fill="auto"/>
            <w:noWrap/>
            <w:vAlign w:val="bottom"/>
            <w:hideMark/>
          </w:tcPr>
          <w:p w14:paraId="4A6AFBF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054FF49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9</w:t>
            </w:r>
          </w:p>
        </w:tc>
        <w:tc>
          <w:tcPr>
            <w:tcW w:w="146" w:type="dxa"/>
            <w:tcBorders>
              <w:top w:val="nil"/>
              <w:left w:val="nil"/>
              <w:bottom w:val="nil"/>
              <w:right w:val="nil"/>
            </w:tcBorders>
            <w:shd w:val="clear" w:color="auto" w:fill="auto"/>
            <w:noWrap/>
            <w:vAlign w:val="bottom"/>
            <w:hideMark/>
          </w:tcPr>
          <w:p w14:paraId="6766120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51CD741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46" w:type="dxa"/>
            <w:tcBorders>
              <w:top w:val="nil"/>
              <w:left w:val="nil"/>
              <w:bottom w:val="nil"/>
              <w:right w:val="nil"/>
            </w:tcBorders>
            <w:shd w:val="clear" w:color="auto" w:fill="auto"/>
            <w:vAlign w:val="bottom"/>
            <w:hideMark/>
          </w:tcPr>
          <w:p w14:paraId="51EBC4B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5CE66D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9</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0F1522C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38E4E14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9</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3FA3FDB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Заложена стойност 0!</w:t>
            </w:r>
          </w:p>
        </w:tc>
      </w:tr>
      <w:tr w:rsidR="00200C5A" w:rsidRPr="00391D4A" w14:paraId="5A9A2A80" w14:textId="77777777" w:rsidTr="00200C5A">
        <w:trPr>
          <w:trHeight w:val="51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6C624B5B"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11F1C0C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027D0FD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проекти с фокус интегриране на групите в неравностойно положение</w:t>
            </w:r>
          </w:p>
        </w:tc>
        <w:tc>
          <w:tcPr>
            <w:tcW w:w="146" w:type="dxa"/>
            <w:tcBorders>
              <w:top w:val="nil"/>
              <w:left w:val="nil"/>
              <w:bottom w:val="nil"/>
              <w:right w:val="nil"/>
            </w:tcBorders>
            <w:shd w:val="clear" w:color="auto" w:fill="auto"/>
            <w:noWrap/>
            <w:vAlign w:val="bottom"/>
            <w:hideMark/>
          </w:tcPr>
          <w:p w14:paraId="12D4C55B"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07A3F44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проекти</w:t>
            </w:r>
          </w:p>
        </w:tc>
        <w:tc>
          <w:tcPr>
            <w:tcW w:w="146" w:type="dxa"/>
            <w:tcBorders>
              <w:top w:val="nil"/>
              <w:left w:val="nil"/>
              <w:bottom w:val="nil"/>
              <w:right w:val="nil"/>
            </w:tcBorders>
            <w:shd w:val="clear" w:color="auto" w:fill="auto"/>
            <w:noWrap/>
            <w:vAlign w:val="bottom"/>
            <w:hideMark/>
          </w:tcPr>
          <w:p w14:paraId="37DF0576"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01E1462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46" w:type="dxa"/>
            <w:tcBorders>
              <w:top w:val="nil"/>
              <w:left w:val="nil"/>
              <w:bottom w:val="nil"/>
              <w:right w:val="nil"/>
            </w:tcBorders>
            <w:shd w:val="clear" w:color="auto" w:fill="auto"/>
            <w:noWrap/>
            <w:vAlign w:val="bottom"/>
            <w:hideMark/>
          </w:tcPr>
          <w:p w14:paraId="3A4D082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383FA78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46" w:type="dxa"/>
            <w:tcBorders>
              <w:top w:val="nil"/>
              <w:left w:val="nil"/>
              <w:bottom w:val="nil"/>
              <w:right w:val="nil"/>
            </w:tcBorders>
            <w:shd w:val="clear" w:color="auto" w:fill="auto"/>
            <w:vAlign w:val="bottom"/>
            <w:hideMark/>
          </w:tcPr>
          <w:p w14:paraId="7D0AB63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1EFD437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7511B37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432000B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3DC8C77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Заложена стойност 0!</w:t>
            </w:r>
          </w:p>
        </w:tc>
      </w:tr>
      <w:tr w:rsidR="00200C5A" w:rsidRPr="00391D4A" w14:paraId="5856C051" w14:textId="77777777" w:rsidTr="00200C5A">
        <w:trPr>
          <w:trHeight w:val="76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675D68C2"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0588C8C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6B8B15C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населението на града, положително засегнато от реализираните проекти в ИПГВР</w:t>
            </w:r>
          </w:p>
        </w:tc>
        <w:tc>
          <w:tcPr>
            <w:tcW w:w="146" w:type="dxa"/>
            <w:tcBorders>
              <w:top w:val="nil"/>
              <w:left w:val="nil"/>
              <w:bottom w:val="nil"/>
              <w:right w:val="nil"/>
            </w:tcBorders>
            <w:shd w:val="clear" w:color="auto" w:fill="auto"/>
            <w:noWrap/>
            <w:vAlign w:val="bottom"/>
            <w:hideMark/>
          </w:tcPr>
          <w:p w14:paraId="51CFD99F"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2DDC90B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46" w:type="dxa"/>
            <w:tcBorders>
              <w:top w:val="nil"/>
              <w:left w:val="nil"/>
              <w:bottom w:val="nil"/>
              <w:right w:val="nil"/>
            </w:tcBorders>
            <w:shd w:val="clear" w:color="auto" w:fill="auto"/>
            <w:noWrap/>
            <w:vAlign w:val="bottom"/>
            <w:hideMark/>
          </w:tcPr>
          <w:p w14:paraId="01A7874F"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12FE8D3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46" w:type="dxa"/>
            <w:tcBorders>
              <w:top w:val="nil"/>
              <w:left w:val="nil"/>
              <w:bottom w:val="nil"/>
              <w:right w:val="nil"/>
            </w:tcBorders>
            <w:shd w:val="clear" w:color="auto" w:fill="auto"/>
            <w:noWrap/>
            <w:vAlign w:val="bottom"/>
            <w:hideMark/>
          </w:tcPr>
          <w:p w14:paraId="4A7CFEB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3845194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25%</w:t>
            </w:r>
          </w:p>
        </w:tc>
        <w:tc>
          <w:tcPr>
            <w:tcW w:w="146" w:type="dxa"/>
            <w:tcBorders>
              <w:top w:val="nil"/>
              <w:left w:val="nil"/>
              <w:bottom w:val="nil"/>
              <w:right w:val="nil"/>
            </w:tcBorders>
            <w:shd w:val="clear" w:color="auto" w:fill="auto"/>
            <w:vAlign w:val="bottom"/>
            <w:hideMark/>
          </w:tcPr>
          <w:p w14:paraId="4DE8542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64F1F47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25%</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313CB3A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00C4E48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1C7F3D1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0C8ABA74" w14:textId="77777777" w:rsidTr="00200C5A">
        <w:trPr>
          <w:trHeight w:val="102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131CD488"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5412332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59425A61"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територията (от общата територия на града/общината) придобила повишено качество на публичната и работната физическа среда</w:t>
            </w:r>
          </w:p>
        </w:tc>
        <w:tc>
          <w:tcPr>
            <w:tcW w:w="146" w:type="dxa"/>
            <w:tcBorders>
              <w:top w:val="nil"/>
              <w:left w:val="nil"/>
              <w:bottom w:val="nil"/>
              <w:right w:val="nil"/>
            </w:tcBorders>
            <w:shd w:val="clear" w:color="auto" w:fill="auto"/>
            <w:noWrap/>
            <w:vAlign w:val="bottom"/>
            <w:hideMark/>
          </w:tcPr>
          <w:p w14:paraId="61921FF1"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3DE03F3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дял от цялата територия</w:t>
            </w:r>
          </w:p>
        </w:tc>
        <w:tc>
          <w:tcPr>
            <w:tcW w:w="146" w:type="dxa"/>
            <w:tcBorders>
              <w:top w:val="nil"/>
              <w:left w:val="nil"/>
              <w:bottom w:val="nil"/>
              <w:right w:val="nil"/>
            </w:tcBorders>
            <w:shd w:val="clear" w:color="auto" w:fill="auto"/>
            <w:noWrap/>
            <w:vAlign w:val="bottom"/>
            <w:hideMark/>
          </w:tcPr>
          <w:p w14:paraId="5EE4D7B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0C34B26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w:t>
            </w:r>
          </w:p>
        </w:tc>
        <w:tc>
          <w:tcPr>
            <w:tcW w:w="146" w:type="dxa"/>
            <w:tcBorders>
              <w:top w:val="nil"/>
              <w:left w:val="nil"/>
              <w:bottom w:val="nil"/>
              <w:right w:val="nil"/>
            </w:tcBorders>
            <w:shd w:val="clear" w:color="auto" w:fill="auto"/>
            <w:noWrap/>
            <w:vAlign w:val="bottom"/>
            <w:hideMark/>
          </w:tcPr>
          <w:p w14:paraId="5CAC8C8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62980D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34%</w:t>
            </w:r>
          </w:p>
        </w:tc>
        <w:tc>
          <w:tcPr>
            <w:tcW w:w="146" w:type="dxa"/>
            <w:tcBorders>
              <w:top w:val="nil"/>
              <w:left w:val="nil"/>
              <w:bottom w:val="nil"/>
              <w:right w:val="nil"/>
            </w:tcBorders>
            <w:shd w:val="clear" w:color="auto" w:fill="auto"/>
            <w:vAlign w:val="bottom"/>
            <w:hideMark/>
          </w:tcPr>
          <w:p w14:paraId="7E5C2D9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314E05E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34%</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19450EC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0,73%</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0954304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0,73%</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7DCBBFD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2,15%</w:t>
            </w:r>
          </w:p>
        </w:tc>
      </w:tr>
    </w:tbl>
    <w:p w14:paraId="411F9BA1" w14:textId="77777777" w:rsidR="00200C5A" w:rsidRDefault="00200C5A" w:rsidP="00200C5A">
      <w:pPr>
        <w:spacing w:after="0" w:line="276" w:lineRule="auto"/>
        <w:contextualSpacing/>
        <w:jc w:val="both"/>
        <w:rPr>
          <w:rFonts w:ascii="Times New Roman" w:eastAsia="Calibri" w:hAnsi="Times New Roman" w:cs="Times New Roman"/>
          <w:sz w:val="24"/>
          <w:szCs w:val="24"/>
          <w:lang w:eastAsia="bg-BG"/>
        </w:rPr>
        <w:sectPr w:rsidR="00200C5A" w:rsidSect="00B6452F">
          <w:pgSz w:w="16838" w:h="11906" w:orient="landscape"/>
          <w:pgMar w:top="1417" w:right="1417" w:bottom="1417" w:left="1417" w:header="708" w:footer="708" w:gutter="0"/>
          <w:cols w:space="708"/>
          <w:docGrid w:linePitch="360"/>
        </w:sectPr>
      </w:pPr>
    </w:p>
    <w:p w14:paraId="74A23EC2" w14:textId="77777777" w:rsidR="00200C5A" w:rsidRPr="00D357D5" w:rsidRDefault="00200C5A" w:rsidP="00200C5A">
      <w:pPr>
        <w:spacing w:after="0" w:line="276" w:lineRule="auto"/>
        <w:ind w:firstLine="360"/>
        <w:contextualSpacing/>
        <w:jc w:val="both"/>
        <w:rPr>
          <w:rFonts w:ascii="Times New Roman" w:eastAsia="Calibri" w:hAnsi="Times New Roman" w:cs="Times New Roman"/>
          <w:sz w:val="24"/>
          <w:szCs w:val="24"/>
          <w:lang w:eastAsia="bg-BG"/>
        </w:rPr>
      </w:pPr>
      <w:r w:rsidRPr="00D357D5">
        <w:rPr>
          <w:rFonts w:ascii="Times New Roman" w:eastAsia="Calibri" w:hAnsi="Times New Roman" w:cs="Times New Roman"/>
          <w:sz w:val="24"/>
          <w:szCs w:val="24"/>
          <w:lang w:eastAsia="bg-BG"/>
        </w:rPr>
        <w:lastRenderedPageBreak/>
        <w:t>При актуализацията на ИПГВР към 2016</w:t>
      </w:r>
      <w:r>
        <w:rPr>
          <w:rFonts w:ascii="Times New Roman" w:eastAsia="Calibri" w:hAnsi="Times New Roman" w:cs="Times New Roman"/>
          <w:sz w:val="24"/>
          <w:szCs w:val="24"/>
          <w:lang w:val="en-US" w:eastAsia="bg-BG"/>
        </w:rPr>
        <w:t xml:space="preserve"> </w:t>
      </w:r>
      <w:r>
        <w:rPr>
          <w:rFonts w:ascii="Times New Roman" w:eastAsia="Calibri" w:hAnsi="Times New Roman" w:cs="Times New Roman"/>
          <w:sz w:val="24"/>
          <w:szCs w:val="24"/>
          <w:lang w:eastAsia="bg-BG"/>
        </w:rPr>
        <w:t>г.</w:t>
      </w:r>
      <w:r w:rsidRPr="00D357D5">
        <w:rPr>
          <w:rFonts w:ascii="Times New Roman" w:eastAsia="Calibri" w:hAnsi="Times New Roman" w:cs="Times New Roman"/>
          <w:sz w:val="24"/>
          <w:szCs w:val="24"/>
          <w:lang w:eastAsia="bg-BG"/>
        </w:rPr>
        <w:t>, в табличните приложения към плана,  не са актуализирани индикаторите на тази зона. Вместо тях са актуализирани индикаторите от социалната зона.</w:t>
      </w:r>
      <w:r>
        <w:rPr>
          <w:rFonts w:ascii="Times New Roman" w:eastAsia="Calibri" w:hAnsi="Times New Roman" w:cs="Times New Roman"/>
          <w:sz w:val="24"/>
          <w:szCs w:val="24"/>
          <w:lang w:eastAsia="bg-BG"/>
        </w:rPr>
        <w:t xml:space="preserve"> За някои от индикаторите е заложено да се постигне стойност „0“ при изпълнението на плана. </w:t>
      </w:r>
    </w:p>
    <w:p w14:paraId="0F4E9F6D" w14:textId="77777777" w:rsidR="00200C5A" w:rsidRDefault="00200C5A" w:rsidP="00200C5A">
      <w:pPr>
        <w:spacing w:after="0" w:line="276" w:lineRule="auto"/>
        <w:ind w:firstLine="708"/>
        <w:contextualSpacing/>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 xml:space="preserve">В </w:t>
      </w:r>
      <w:r w:rsidRPr="00932AAE">
        <w:rPr>
          <w:rFonts w:ascii="Times New Roman" w:eastAsia="Calibri" w:hAnsi="Times New Roman" w:cs="Times New Roman"/>
          <w:b/>
          <w:sz w:val="24"/>
          <w:szCs w:val="24"/>
          <w:lang w:eastAsia="bg-BG"/>
        </w:rPr>
        <w:t xml:space="preserve">Зона на въздействие с икономически функции (ЗВ III) </w:t>
      </w:r>
      <w:r>
        <w:rPr>
          <w:rFonts w:ascii="Times New Roman" w:eastAsia="Calibri" w:hAnsi="Times New Roman" w:cs="Times New Roman"/>
          <w:sz w:val="24"/>
          <w:szCs w:val="24"/>
          <w:lang w:eastAsia="bg-BG"/>
        </w:rPr>
        <w:t xml:space="preserve">са </w:t>
      </w:r>
      <w:r w:rsidRPr="00D357D5">
        <w:rPr>
          <w:rFonts w:ascii="Times New Roman" w:eastAsia="Calibri" w:hAnsi="Times New Roman" w:cs="Times New Roman"/>
          <w:sz w:val="24"/>
          <w:szCs w:val="24"/>
          <w:lang w:eastAsia="bg-BG"/>
        </w:rPr>
        <w:t xml:space="preserve">реализиран </w:t>
      </w:r>
      <w:r>
        <w:rPr>
          <w:rFonts w:ascii="Times New Roman" w:eastAsia="Calibri" w:hAnsi="Times New Roman" w:cs="Times New Roman"/>
          <w:sz w:val="24"/>
          <w:szCs w:val="24"/>
          <w:lang w:eastAsia="bg-BG"/>
        </w:rPr>
        <w:t>2</w:t>
      </w:r>
      <w:r w:rsidRPr="00D357D5">
        <w:rPr>
          <w:rFonts w:ascii="Times New Roman" w:eastAsia="Calibri" w:hAnsi="Times New Roman" w:cs="Times New Roman"/>
          <w:sz w:val="24"/>
          <w:szCs w:val="24"/>
          <w:lang w:eastAsia="bg-BG"/>
        </w:rPr>
        <w:t xml:space="preserve"> основ</w:t>
      </w:r>
      <w:r>
        <w:rPr>
          <w:rFonts w:ascii="Times New Roman" w:eastAsia="Calibri" w:hAnsi="Times New Roman" w:cs="Times New Roman"/>
          <w:sz w:val="24"/>
          <w:szCs w:val="24"/>
          <w:lang w:eastAsia="bg-BG"/>
        </w:rPr>
        <w:t xml:space="preserve">ни </w:t>
      </w:r>
      <w:r w:rsidRPr="00D357D5">
        <w:rPr>
          <w:rFonts w:ascii="Times New Roman" w:eastAsia="Calibri" w:hAnsi="Times New Roman" w:cs="Times New Roman"/>
          <w:sz w:val="24"/>
          <w:szCs w:val="24"/>
          <w:lang w:eastAsia="bg-BG"/>
        </w:rPr>
        <w:t>проект</w:t>
      </w:r>
      <w:r>
        <w:rPr>
          <w:rFonts w:ascii="Times New Roman" w:eastAsia="Calibri" w:hAnsi="Times New Roman" w:cs="Times New Roman"/>
          <w:sz w:val="24"/>
          <w:szCs w:val="24"/>
          <w:lang w:eastAsia="bg-BG"/>
        </w:rPr>
        <w:t>а:</w:t>
      </w:r>
    </w:p>
    <w:p w14:paraId="75D8FD85" w14:textId="44FC61C8" w:rsidR="00200C5A" w:rsidRDefault="00200C5A" w:rsidP="0055398F">
      <w:pPr>
        <w:spacing w:after="0" w:line="276" w:lineRule="auto"/>
        <w:ind w:firstLine="360"/>
        <w:contextualSpacing/>
        <w:jc w:val="both"/>
        <w:rPr>
          <w:rFonts w:ascii="Times New Roman" w:eastAsia="Calibri" w:hAnsi="Times New Roman" w:cs="Times New Roman"/>
          <w:sz w:val="24"/>
          <w:szCs w:val="24"/>
          <w:lang w:eastAsia="bg-BG"/>
        </w:rPr>
      </w:pPr>
      <w:r w:rsidRPr="00932AAE">
        <w:rPr>
          <w:rFonts w:ascii="Times New Roman" w:eastAsia="Calibri" w:hAnsi="Times New Roman" w:cs="Times New Roman"/>
          <w:b/>
          <w:sz w:val="24"/>
          <w:szCs w:val="24"/>
          <w:lang w:eastAsia="bg-BG"/>
        </w:rPr>
        <w:t>Проект  ЗВ III - 1.1 Обновяване на градска жизнена среда в СПЗ и ЮПЗ - ул. Крайезерна.</w:t>
      </w:r>
      <w:r w:rsidRPr="0061278C">
        <w:t xml:space="preserve"> </w:t>
      </w:r>
      <w:r w:rsidRPr="0061278C">
        <w:rPr>
          <w:rFonts w:ascii="Times New Roman" w:eastAsia="Calibri" w:hAnsi="Times New Roman" w:cs="Times New Roman"/>
          <w:sz w:val="24"/>
          <w:szCs w:val="24"/>
          <w:lang w:eastAsia="bg-BG"/>
        </w:rPr>
        <w:t xml:space="preserve">С реализирането на проект е рехабилитирана 4 315 м улична мрежа, вкл. директно трасе и 6 бр. връзки и кръгово движение; изместен е клон от 1757 м. на газопроводна мрежа;  Изградена е 2260,50 м дъждовна канализация за отводняване на уличното платно;  изграден е нов водопровод с дължина 2100 м;  монтирани са 89 стъбове за улично осветление. Подобрен е достъп и техническа инфраструктура в СПЗ и "Индустриален и </w:t>
      </w:r>
      <w:r>
        <w:rPr>
          <w:rFonts w:ascii="Times New Roman" w:eastAsia="Calibri" w:hAnsi="Times New Roman" w:cs="Times New Roman"/>
          <w:sz w:val="24"/>
          <w:szCs w:val="24"/>
          <w:lang w:eastAsia="bg-BG"/>
        </w:rPr>
        <w:t>логистичен парк - Бургас" АД;. о</w:t>
      </w:r>
      <w:r w:rsidRPr="0061278C">
        <w:rPr>
          <w:rFonts w:ascii="Times New Roman" w:eastAsia="Calibri" w:hAnsi="Times New Roman" w:cs="Times New Roman"/>
          <w:sz w:val="24"/>
          <w:szCs w:val="24"/>
          <w:lang w:eastAsia="bg-BG"/>
        </w:rPr>
        <w:t xml:space="preserve">сигурени са бързи транспортни връзки от и до ключови логистични обекти и международни и регионални пътища; </w:t>
      </w:r>
      <w:r w:rsidR="0055398F">
        <w:rPr>
          <w:rFonts w:ascii="Times New Roman" w:eastAsia="Calibri" w:hAnsi="Times New Roman" w:cs="Times New Roman"/>
          <w:sz w:val="24"/>
          <w:szCs w:val="24"/>
          <w:lang w:eastAsia="bg-BG"/>
        </w:rPr>
        <w:t>о</w:t>
      </w:r>
      <w:r w:rsidRPr="0061278C">
        <w:rPr>
          <w:rFonts w:ascii="Times New Roman" w:eastAsia="Calibri" w:hAnsi="Times New Roman" w:cs="Times New Roman"/>
          <w:sz w:val="24"/>
          <w:szCs w:val="24"/>
          <w:lang w:eastAsia="bg-BG"/>
        </w:rPr>
        <w:t xml:space="preserve">сигурен е алтернативен маршрут за транзитно преминаващ трафик; </w:t>
      </w:r>
      <w:r>
        <w:rPr>
          <w:rFonts w:ascii="Times New Roman" w:eastAsia="Calibri" w:hAnsi="Times New Roman" w:cs="Times New Roman"/>
          <w:sz w:val="24"/>
          <w:szCs w:val="24"/>
          <w:lang w:eastAsia="bg-BG"/>
        </w:rPr>
        <w:t>п</w:t>
      </w:r>
      <w:r w:rsidRPr="0061278C">
        <w:rPr>
          <w:rFonts w:ascii="Times New Roman" w:eastAsia="Calibri" w:hAnsi="Times New Roman" w:cs="Times New Roman"/>
          <w:sz w:val="24"/>
          <w:szCs w:val="24"/>
          <w:lang w:eastAsia="bg-BG"/>
        </w:rPr>
        <w:t>одобр</w:t>
      </w:r>
      <w:r>
        <w:rPr>
          <w:rFonts w:ascii="Times New Roman" w:eastAsia="Calibri" w:hAnsi="Times New Roman" w:cs="Times New Roman"/>
          <w:sz w:val="24"/>
          <w:szCs w:val="24"/>
          <w:lang w:eastAsia="bg-BG"/>
        </w:rPr>
        <w:t>ена е екологичната обстановка; п</w:t>
      </w:r>
      <w:r w:rsidRPr="0061278C">
        <w:rPr>
          <w:rFonts w:ascii="Times New Roman" w:eastAsia="Calibri" w:hAnsi="Times New Roman" w:cs="Times New Roman"/>
          <w:sz w:val="24"/>
          <w:szCs w:val="24"/>
          <w:lang w:eastAsia="bg-BG"/>
        </w:rPr>
        <w:t>овишено е качеството на живот на гражданите на града.</w:t>
      </w:r>
    </w:p>
    <w:p w14:paraId="5DD7A9E9" w14:textId="111DCDE1" w:rsidR="0055398F" w:rsidRDefault="0055398F" w:rsidP="0055398F">
      <w:pPr>
        <w:spacing w:after="0" w:line="276" w:lineRule="auto"/>
        <w:ind w:firstLine="360"/>
        <w:contextualSpacing/>
        <w:jc w:val="both"/>
        <w:rPr>
          <w:rFonts w:ascii="Times New Roman" w:eastAsia="Calibri" w:hAnsi="Times New Roman" w:cs="Times New Roman"/>
          <w:sz w:val="24"/>
          <w:szCs w:val="24"/>
          <w:lang w:eastAsia="bg-BG"/>
        </w:rPr>
      </w:pPr>
      <w:r w:rsidRPr="0055398F">
        <w:rPr>
          <w:rFonts w:ascii="Times New Roman" w:eastAsia="Calibri" w:hAnsi="Times New Roman" w:cs="Times New Roman"/>
          <w:sz w:val="24"/>
          <w:szCs w:val="24"/>
          <w:lang w:eastAsia="bg-BG"/>
        </w:rPr>
        <w:t>Проект ЗВ III - 1.2 Обновяване на градска жизнена среда в СПЗ и ЮПЗ до ул. Сп</w:t>
      </w:r>
      <w:r>
        <w:rPr>
          <w:rFonts w:ascii="Times New Roman" w:eastAsia="Calibri" w:hAnsi="Times New Roman" w:cs="Times New Roman"/>
          <w:sz w:val="24"/>
          <w:szCs w:val="24"/>
          <w:lang w:eastAsia="bg-BG"/>
        </w:rPr>
        <w:t>ортна (А)</w:t>
      </w:r>
      <w:r w:rsidRPr="0055398F">
        <w:rPr>
          <w:rFonts w:ascii="Times New Roman" w:eastAsia="Calibri" w:hAnsi="Times New Roman" w:cs="Times New Roman"/>
          <w:sz w:val="24"/>
          <w:szCs w:val="24"/>
          <w:lang w:eastAsia="bg-BG"/>
        </w:rPr>
        <w:t>. В резултат от този проект са направени ремонт на тротоар по ул. Одрин и рехабилитация на проф. "проф. Якимов". Подменени са 445 кв. м тротоарна настилка по ул. Одрин. Извършена е рехабилитация на бул. проф. "проф. Яким Якимов". Положена 23147.71 кв. м асфалтова настилка.</w:t>
      </w:r>
    </w:p>
    <w:p w14:paraId="2082C324" w14:textId="76B3C535" w:rsidR="00200C5A" w:rsidRDefault="00200C5A" w:rsidP="00200C5A">
      <w:pPr>
        <w:spacing w:after="0" w:line="276" w:lineRule="auto"/>
        <w:ind w:firstLine="360"/>
        <w:contextualSpacing/>
        <w:jc w:val="both"/>
        <w:rPr>
          <w:rFonts w:ascii="Times New Roman" w:eastAsia="Calibri" w:hAnsi="Times New Roman" w:cs="Times New Roman"/>
          <w:iCs/>
          <w:sz w:val="24"/>
          <w:szCs w:val="24"/>
          <w:lang w:eastAsia="bg-BG"/>
        </w:rPr>
      </w:pPr>
      <w:r w:rsidRPr="00D357D5">
        <w:rPr>
          <w:rFonts w:ascii="Times New Roman" w:eastAsia="Calibri" w:hAnsi="Times New Roman" w:cs="Times New Roman"/>
          <w:sz w:val="24"/>
          <w:szCs w:val="24"/>
          <w:lang w:eastAsia="bg-BG"/>
        </w:rPr>
        <w:t xml:space="preserve"> </w:t>
      </w:r>
      <w:r w:rsidR="0055398F">
        <w:rPr>
          <w:rFonts w:ascii="Times New Roman" w:eastAsia="Calibri" w:hAnsi="Times New Roman" w:cs="Times New Roman"/>
          <w:sz w:val="24"/>
          <w:szCs w:val="24"/>
          <w:lang w:eastAsia="bg-BG"/>
        </w:rPr>
        <w:t>Проектите оказват въздействие върху отчитане на</w:t>
      </w:r>
      <w:r w:rsidRPr="00932AAE">
        <w:rPr>
          <w:rFonts w:ascii="Times New Roman" w:eastAsia="Calibri" w:hAnsi="Times New Roman" w:cs="Times New Roman"/>
          <w:sz w:val="24"/>
          <w:szCs w:val="24"/>
          <w:lang w:eastAsia="bg-BG"/>
        </w:rPr>
        <w:t xml:space="preserve"> индикатор</w:t>
      </w:r>
      <w:r w:rsidR="0055398F">
        <w:rPr>
          <w:rFonts w:ascii="Times New Roman" w:eastAsia="Calibri" w:hAnsi="Times New Roman" w:cs="Times New Roman"/>
          <w:sz w:val="24"/>
          <w:szCs w:val="24"/>
          <w:lang w:eastAsia="bg-BG"/>
        </w:rPr>
        <w:t>:</w:t>
      </w:r>
      <w:r w:rsidRPr="00932AAE">
        <w:rPr>
          <w:rFonts w:ascii="Times New Roman" w:eastAsia="Calibri" w:hAnsi="Times New Roman" w:cs="Times New Roman"/>
          <w:sz w:val="24"/>
          <w:szCs w:val="24"/>
          <w:lang w:eastAsia="bg-BG"/>
        </w:rPr>
        <w:t xml:space="preserve"> </w:t>
      </w:r>
      <w:r>
        <w:rPr>
          <w:rFonts w:ascii="Times New Roman" w:eastAsia="Calibri" w:hAnsi="Times New Roman" w:cs="Times New Roman"/>
          <w:iCs/>
          <w:sz w:val="24"/>
          <w:szCs w:val="24"/>
          <w:lang w:eastAsia="bg-BG"/>
        </w:rPr>
        <w:t>П</w:t>
      </w:r>
      <w:r w:rsidRPr="005C311C">
        <w:rPr>
          <w:rFonts w:ascii="Times New Roman" w:eastAsia="Calibri" w:hAnsi="Times New Roman" w:cs="Times New Roman"/>
          <w:iCs/>
          <w:sz w:val="24"/>
          <w:szCs w:val="24"/>
          <w:lang w:eastAsia="bg-BG"/>
        </w:rPr>
        <w:t>одобрена достъпност (брой нови/реновирани градски пространства - паркове, градини, площади, междублокови пространства, с приложени мерки за достъп на хора в неравностойно положение)</w:t>
      </w:r>
      <w:r w:rsidRPr="00932AAE">
        <w:rPr>
          <w:rFonts w:ascii="Times New Roman" w:eastAsia="Calibri" w:hAnsi="Times New Roman" w:cs="Times New Roman"/>
          <w:iCs/>
          <w:sz w:val="24"/>
          <w:szCs w:val="24"/>
          <w:lang w:eastAsia="bg-BG"/>
        </w:rPr>
        <w:t xml:space="preserve">. </w:t>
      </w:r>
    </w:p>
    <w:p w14:paraId="2376D79E" w14:textId="10556385" w:rsidR="00200C5A" w:rsidRDefault="0055398F" w:rsidP="0055398F">
      <w:pPr>
        <w:spacing w:after="0" w:line="276" w:lineRule="auto"/>
        <w:ind w:firstLine="360"/>
        <w:contextualSpacing/>
        <w:jc w:val="both"/>
        <w:rPr>
          <w:rFonts w:ascii="Times New Roman" w:eastAsia="Calibri" w:hAnsi="Times New Roman" w:cs="Times New Roman"/>
          <w:sz w:val="24"/>
          <w:szCs w:val="24"/>
          <w:lang w:eastAsia="bg-BG"/>
        </w:rPr>
      </w:pPr>
      <w:r w:rsidRPr="0055398F">
        <w:rPr>
          <w:rFonts w:ascii="Times New Roman" w:eastAsia="Calibri" w:hAnsi="Times New Roman" w:cs="Times New Roman"/>
          <w:sz w:val="24"/>
          <w:szCs w:val="24"/>
          <w:lang w:eastAsia="bg-BG"/>
        </w:rPr>
        <w:t>В изпълнение е Проект ЗВ - III 6.1 Интегриран модел за управление на градската мобилност- І етап .</w:t>
      </w:r>
    </w:p>
    <w:p w14:paraId="213A8D42" w14:textId="77777777" w:rsidR="00200C5A" w:rsidRPr="00D357D5" w:rsidRDefault="00200C5A" w:rsidP="0055398F">
      <w:pPr>
        <w:spacing w:after="0" w:line="276" w:lineRule="auto"/>
        <w:ind w:firstLine="360"/>
        <w:contextualSpacing/>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В зоната са планирани мащабни проекти, някои от които не са реализирани поради ограничения финансов ресурс през програмен период 2014-2020. Реализираните проекти имат благоприятно въздействие върху подобряване на качеството на жизнената среда и транспортната свързаност в целия град.</w:t>
      </w:r>
    </w:p>
    <w:p w14:paraId="5E49F40B" w14:textId="77777777" w:rsidR="00200C5A" w:rsidRPr="00D357D5" w:rsidRDefault="00200C5A" w:rsidP="00200C5A">
      <w:pPr>
        <w:pBdr>
          <w:bottom w:val="double" w:sz="4" w:space="1" w:color="E36C0A"/>
        </w:pBdr>
        <w:spacing w:before="120" w:after="120" w:line="276" w:lineRule="auto"/>
        <w:jc w:val="both"/>
        <w:rPr>
          <w:rFonts w:ascii="Times New Roman" w:eastAsia="Calibri" w:hAnsi="Times New Roman" w:cs="Times New Roman"/>
          <w:b/>
          <w:bCs/>
          <w:i/>
          <w:iCs/>
          <w:sz w:val="24"/>
          <w:szCs w:val="24"/>
          <w:lang w:eastAsia="bg-BG"/>
        </w:rPr>
      </w:pPr>
      <w:r w:rsidRPr="00D357D5">
        <w:rPr>
          <w:rFonts w:ascii="Times New Roman" w:eastAsia="Calibri" w:hAnsi="Times New Roman" w:cs="Times New Roman"/>
          <w:b/>
          <w:bCs/>
          <w:i/>
          <w:iCs/>
          <w:sz w:val="24"/>
          <w:szCs w:val="24"/>
          <w:lang w:eastAsia="bg-BG"/>
        </w:rPr>
        <w:t>Изводи</w:t>
      </w:r>
    </w:p>
    <w:p w14:paraId="56242662" w14:textId="77777777" w:rsidR="00200C5A" w:rsidRPr="00D357D5" w:rsidRDefault="00200C5A" w:rsidP="00200C5A">
      <w:pPr>
        <w:spacing w:after="0" w:line="276" w:lineRule="auto"/>
        <w:ind w:left="360"/>
        <w:contextualSpacing/>
        <w:jc w:val="both"/>
        <w:rPr>
          <w:rFonts w:ascii="Times New Roman" w:eastAsia="Calibri" w:hAnsi="Times New Roman" w:cs="Times New Roman"/>
          <w:sz w:val="24"/>
          <w:szCs w:val="24"/>
          <w:lang w:eastAsia="bg-BG"/>
        </w:rPr>
      </w:pPr>
    </w:p>
    <w:p w14:paraId="43E15604" w14:textId="1281B0FE" w:rsidR="00200C5A" w:rsidRPr="00D357D5" w:rsidRDefault="00200C5A" w:rsidP="00B93EBF">
      <w:pPr>
        <w:numPr>
          <w:ilvl w:val="0"/>
          <w:numId w:val="8"/>
        </w:numPr>
        <w:spacing w:after="200" w:line="276" w:lineRule="auto"/>
        <w:contextualSpacing/>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 xml:space="preserve">В Зона за въздействие с потенциал за икономическо развитие са </w:t>
      </w:r>
      <w:r>
        <w:rPr>
          <w:rFonts w:ascii="Times New Roman" w:eastAsia="Times New Roman" w:hAnsi="Times New Roman" w:cs="Times New Roman"/>
          <w:bCs/>
          <w:sz w:val="24"/>
          <w:szCs w:val="24"/>
        </w:rPr>
        <w:t>реализирани</w:t>
      </w:r>
      <w:r w:rsidRPr="00D357D5">
        <w:rPr>
          <w:rFonts w:ascii="Times New Roman" w:eastAsia="Times New Roman" w:hAnsi="Times New Roman" w:cs="Times New Roman"/>
          <w:bCs/>
          <w:sz w:val="24"/>
          <w:szCs w:val="24"/>
        </w:rPr>
        <w:t xml:space="preserve"> </w:t>
      </w:r>
      <w:r w:rsidR="0055398F">
        <w:rPr>
          <w:rFonts w:ascii="Times New Roman" w:eastAsia="Times New Roman" w:hAnsi="Times New Roman" w:cs="Times New Roman"/>
          <w:bCs/>
          <w:sz w:val="24"/>
          <w:szCs w:val="24"/>
        </w:rPr>
        <w:t xml:space="preserve">2 </w:t>
      </w:r>
      <w:r>
        <w:rPr>
          <w:rFonts w:ascii="Times New Roman" w:eastAsia="Times New Roman" w:hAnsi="Times New Roman" w:cs="Times New Roman"/>
          <w:bCs/>
          <w:sz w:val="24"/>
          <w:szCs w:val="24"/>
        </w:rPr>
        <w:t xml:space="preserve"> </w:t>
      </w:r>
      <w:r w:rsidRPr="00D357D5">
        <w:rPr>
          <w:rFonts w:ascii="Times New Roman" w:eastAsia="Times New Roman" w:hAnsi="Times New Roman" w:cs="Times New Roman"/>
          <w:bCs/>
          <w:sz w:val="24"/>
          <w:szCs w:val="24"/>
        </w:rPr>
        <w:t>проект</w:t>
      </w:r>
      <w:r w:rsidR="0055398F">
        <w:rPr>
          <w:rFonts w:ascii="Times New Roman" w:eastAsia="Times New Roman" w:hAnsi="Times New Roman" w:cs="Times New Roman"/>
          <w:bCs/>
          <w:sz w:val="24"/>
          <w:szCs w:val="24"/>
        </w:rPr>
        <w:t>а</w:t>
      </w:r>
      <w:r w:rsidRPr="00D357D5">
        <w:rPr>
          <w:rFonts w:ascii="Times New Roman" w:eastAsia="Times New Roman" w:hAnsi="Times New Roman" w:cs="Times New Roman"/>
          <w:bCs/>
          <w:sz w:val="24"/>
          <w:szCs w:val="24"/>
        </w:rPr>
        <w:t>;</w:t>
      </w:r>
    </w:p>
    <w:p w14:paraId="36ADBE2E" w14:textId="77777777" w:rsidR="00200C5A" w:rsidRPr="006A0BCA" w:rsidRDefault="00200C5A" w:rsidP="00B93EBF">
      <w:pPr>
        <w:numPr>
          <w:ilvl w:val="0"/>
          <w:numId w:val="8"/>
        </w:numPr>
        <w:spacing w:after="200" w:line="276" w:lineRule="auto"/>
        <w:contextualSpacing/>
        <w:jc w:val="both"/>
        <w:rPr>
          <w:rFonts w:ascii="Times New Roman" w:eastAsia="Times New Roman" w:hAnsi="Times New Roman" w:cs="Times New Roman"/>
          <w:sz w:val="24"/>
          <w:szCs w:val="24"/>
        </w:rPr>
      </w:pPr>
      <w:r w:rsidRPr="006A0BCA">
        <w:rPr>
          <w:rFonts w:ascii="Times New Roman" w:eastAsia="Calibri" w:hAnsi="Times New Roman" w:cs="Times New Roman"/>
          <w:sz w:val="24"/>
          <w:szCs w:val="24"/>
        </w:rPr>
        <w:t>Постигнато е цялостно благоприятно въздействие върху по</w:t>
      </w:r>
      <w:r w:rsidRPr="006A0BCA">
        <w:rPr>
          <w:rFonts w:ascii="Times New Roman" w:eastAsia="Calibri" w:hAnsi="Times New Roman" w:cs="Times New Roman"/>
          <w:sz w:val="24"/>
          <w:szCs w:val="24"/>
          <w:lang w:eastAsia="bg-BG"/>
        </w:rPr>
        <w:t>добряване на качеството на жизнената среда и транспортната свързаност в целия град</w:t>
      </w:r>
    </w:p>
    <w:p w14:paraId="4265C5AD" w14:textId="77777777" w:rsidR="00200C5A" w:rsidRDefault="00200C5A" w:rsidP="00200C5A">
      <w:pPr>
        <w:spacing w:after="0" w:line="276" w:lineRule="auto"/>
        <w:ind w:firstLine="360"/>
        <w:jc w:val="both"/>
        <w:rPr>
          <w:rFonts w:ascii="Times New Roman" w:eastAsia="Calibri" w:hAnsi="Times New Roman" w:cs="Times New Roman"/>
          <w:sz w:val="24"/>
          <w:szCs w:val="24"/>
          <w:lang w:eastAsia="bg-BG"/>
        </w:rPr>
      </w:pPr>
    </w:p>
    <w:p w14:paraId="555D44F4"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sectPr w:rsidR="00200C5A">
          <w:pgSz w:w="11906" w:h="16838"/>
          <w:pgMar w:top="1417" w:right="1417" w:bottom="1417" w:left="1417" w:header="708" w:footer="708" w:gutter="0"/>
          <w:cols w:space="708"/>
          <w:docGrid w:linePitch="360"/>
        </w:sectPr>
      </w:pPr>
      <w:r>
        <w:rPr>
          <w:rFonts w:ascii="Times New Roman" w:eastAsia="Times New Roman" w:hAnsi="Times New Roman" w:cs="Times New Roman"/>
          <w:b/>
          <w:sz w:val="24"/>
          <w:szCs w:val="24"/>
          <w:lang w:eastAsia="bg-BG"/>
        </w:rPr>
        <w:t xml:space="preserve">2.4 </w:t>
      </w:r>
      <w:r w:rsidRPr="00D357D5">
        <w:rPr>
          <w:rFonts w:ascii="Times New Roman" w:eastAsia="Times New Roman" w:hAnsi="Times New Roman" w:cs="Times New Roman"/>
          <w:b/>
          <w:sz w:val="24"/>
          <w:szCs w:val="24"/>
          <w:lang w:eastAsia="bg-BG"/>
        </w:rPr>
        <w:t xml:space="preserve">Индикатори за изпълнение </w:t>
      </w:r>
      <w:r w:rsidRPr="00C25CA6">
        <w:rPr>
          <w:rFonts w:ascii="Times New Roman" w:eastAsia="Times New Roman" w:hAnsi="Times New Roman" w:cs="Times New Roman"/>
          <w:b/>
          <w:sz w:val="24"/>
          <w:szCs w:val="24"/>
          <w:lang w:eastAsia="bg-BG"/>
        </w:rPr>
        <w:t>функционалните връзки на града с неговите периферии</w:t>
      </w:r>
    </w:p>
    <w:p w14:paraId="762B2CF0" w14:textId="0B69851A" w:rsidR="00200C5A" w:rsidRPr="003228BF" w:rsidRDefault="00200C5A" w:rsidP="00200C5A">
      <w:pPr>
        <w:pStyle w:val="Caption"/>
        <w:rPr>
          <w:rFonts w:ascii="Times New Roman" w:eastAsia="Calibri" w:hAnsi="Times New Roman" w:cs="Times New Roman"/>
          <w:b w:val="0"/>
          <w:bCs w:val="0"/>
          <w:i/>
          <w:iCs/>
          <w:color w:val="auto"/>
          <w:sz w:val="24"/>
          <w:szCs w:val="24"/>
          <w:lang w:eastAsia="bg-BG"/>
        </w:rPr>
      </w:pPr>
      <w:bookmarkStart w:id="21" w:name="_Toc65573504"/>
      <w:bookmarkStart w:id="22" w:name="_Toc66868287"/>
      <w:r w:rsidRPr="00A41168">
        <w:rPr>
          <w:rFonts w:ascii="Times New Roman" w:hAnsi="Times New Roman" w:cs="Times New Roman"/>
          <w:b w:val="0"/>
          <w:bCs w:val="0"/>
          <w:i/>
          <w:iCs/>
          <w:color w:val="auto"/>
          <w:sz w:val="24"/>
          <w:szCs w:val="24"/>
        </w:rPr>
        <w:lastRenderedPageBreak/>
        <w:t xml:space="preserve">Таблица </w:t>
      </w:r>
      <w:r w:rsidRPr="00A41168">
        <w:rPr>
          <w:rFonts w:ascii="Times New Roman" w:hAnsi="Times New Roman" w:cs="Times New Roman"/>
          <w:b w:val="0"/>
          <w:bCs w:val="0"/>
          <w:i/>
          <w:iCs/>
          <w:color w:val="auto"/>
          <w:sz w:val="24"/>
          <w:szCs w:val="24"/>
        </w:rPr>
        <w:fldChar w:fldCharType="begin"/>
      </w:r>
      <w:r w:rsidRPr="00A41168">
        <w:rPr>
          <w:rFonts w:ascii="Times New Roman" w:hAnsi="Times New Roman" w:cs="Times New Roman"/>
          <w:b w:val="0"/>
          <w:bCs w:val="0"/>
          <w:i/>
          <w:iCs/>
          <w:color w:val="auto"/>
          <w:sz w:val="24"/>
          <w:szCs w:val="24"/>
        </w:rPr>
        <w:instrText xml:space="preserve"> SEQ Таблица \* ARABIC </w:instrText>
      </w:r>
      <w:r w:rsidRPr="00A41168">
        <w:rPr>
          <w:rFonts w:ascii="Times New Roman" w:hAnsi="Times New Roman" w:cs="Times New Roman"/>
          <w:b w:val="0"/>
          <w:bCs w:val="0"/>
          <w:i/>
          <w:iCs/>
          <w:color w:val="auto"/>
          <w:sz w:val="24"/>
          <w:szCs w:val="24"/>
        </w:rPr>
        <w:fldChar w:fldCharType="separate"/>
      </w:r>
      <w:r w:rsidR="00A30F43">
        <w:rPr>
          <w:rFonts w:ascii="Times New Roman" w:hAnsi="Times New Roman" w:cs="Times New Roman"/>
          <w:b w:val="0"/>
          <w:bCs w:val="0"/>
          <w:i/>
          <w:iCs/>
          <w:noProof/>
          <w:color w:val="auto"/>
          <w:sz w:val="24"/>
          <w:szCs w:val="24"/>
        </w:rPr>
        <w:t>10</w:t>
      </w:r>
      <w:r w:rsidRPr="00A41168">
        <w:rPr>
          <w:rFonts w:ascii="Times New Roman" w:hAnsi="Times New Roman" w:cs="Times New Roman"/>
          <w:b w:val="0"/>
          <w:bCs w:val="0"/>
          <w:i/>
          <w:iCs/>
          <w:color w:val="auto"/>
          <w:sz w:val="24"/>
          <w:szCs w:val="24"/>
        </w:rPr>
        <w:fldChar w:fldCharType="end"/>
      </w:r>
      <w:r w:rsidRPr="00A41168">
        <w:rPr>
          <w:rFonts w:ascii="Times New Roman" w:hAnsi="Times New Roman" w:cs="Times New Roman"/>
          <w:b w:val="0"/>
          <w:bCs w:val="0"/>
          <w:i/>
          <w:iCs/>
          <w:color w:val="auto"/>
          <w:sz w:val="24"/>
          <w:szCs w:val="24"/>
        </w:rPr>
        <w:t xml:space="preserve">. </w:t>
      </w:r>
      <w:r w:rsidRPr="00A41168">
        <w:rPr>
          <w:rFonts w:ascii="Times New Roman" w:eastAsia="Calibri" w:hAnsi="Times New Roman" w:cs="Times New Roman"/>
          <w:b w:val="0"/>
          <w:bCs w:val="0"/>
          <w:i/>
          <w:iCs/>
          <w:color w:val="auto"/>
          <w:sz w:val="24"/>
          <w:szCs w:val="24"/>
          <w:lang w:eastAsia="bg-BG"/>
        </w:rPr>
        <w:t xml:space="preserve">Индикатори за изпълнение </w:t>
      </w:r>
      <w:r>
        <w:rPr>
          <w:rFonts w:ascii="Times New Roman" w:eastAsia="Calibri" w:hAnsi="Times New Roman" w:cs="Times New Roman"/>
          <w:b w:val="0"/>
          <w:bCs w:val="0"/>
          <w:i/>
          <w:iCs/>
          <w:color w:val="auto"/>
          <w:sz w:val="24"/>
          <w:szCs w:val="24"/>
          <w:lang w:eastAsia="bg-BG"/>
        </w:rPr>
        <w:t>Функционални връзки</w:t>
      </w:r>
      <w:bookmarkEnd w:id="21"/>
      <w:bookmarkEnd w:id="22"/>
    </w:p>
    <w:p w14:paraId="7167ED65"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pPr>
    </w:p>
    <w:tbl>
      <w:tblPr>
        <w:tblW w:w="13999" w:type="dxa"/>
        <w:tblInd w:w="5" w:type="dxa"/>
        <w:tblCellMar>
          <w:left w:w="70" w:type="dxa"/>
          <w:right w:w="70" w:type="dxa"/>
        </w:tblCellMar>
        <w:tblLook w:val="04A0" w:firstRow="1" w:lastRow="0" w:firstColumn="1" w:lastColumn="0" w:noHBand="0" w:noVBand="1"/>
      </w:tblPr>
      <w:tblGrid>
        <w:gridCol w:w="1098"/>
        <w:gridCol w:w="146"/>
        <w:gridCol w:w="3600"/>
        <w:gridCol w:w="146"/>
        <w:gridCol w:w="1274"/>
        <w:gridCol w:w="146"/>
        <w:gridCol w:w="1218"/>
        <w:gridCol w:w="146"/>
        <w:gridCol w:w="1381"/>
        <w:gridCol w:w="146"/>
        <w:gridCol w:w="1523"/>
        <w:gridCol w:w="1046"/>
        <w:gridCol w:w="1028"/>
        <w:gridCol w:w="1101"/>
      </w:tblGrid>
      <w:tr w:rsidR="00200C5A" w:rsidRPr="00391D4A" w14:paraId="6F910048" w14:textId="77777777" w:rsidTr="00200C5A">
        <w:trPr>
          <w:trHeight w:val="75"/>
        </w:trPr>
        <w:tc>
          <w:tcPr>
            <w:tcW w:w="1098" w:type="dxa"/>
            <w:tcBorders>
              <w:top w:val="nil"/>
              <w:left w:val="nil"/>
              <w:bottom w:val="nil"/>
              <w:right w:val="nil"/>
            </w:tcBorders>
            <w:shd w:val="clear" w:color="auto" w:fill="auto"/>
            <w:noWrap/>
            <w:vAlign w:val="bottom"/>
            <w:hideMark/>
          </w:tcPr>
          <w:p w14:paraId="3B0B1F6C"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6" w:type="dxa"/>
            <w:tcBorders>
              <w:top w:val="nil"/>
              <w:left w:val="nil"/>
              <w:bottom w:val="nil"/>
              <w:right w:val="nil"/>
            </w:tcBorders>
            <w:shd w:val="clear" w:color="auto" w:fill="auto"/>
            <w:noWrap/>
            <w:vAlign w:val="bottom"/>
            <w:hideMark/>
          </w:tcPr>
          <w:p w14:paraId="34C1431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7537561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6EEABE9"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6D45F7B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303CFACD"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nil"/>
              <w:bottom w:val="nil"/>
              <w:right w:val="nil"/>
            </w:tcBorders>
            <w:shd w:val="clear" w:color="auto" w:fill="auto"/>
            <w:noWrap/>
            <w:vAlign w:val="center"/>
            <w:hideMark/>
          </w:tcPr>
          <w:p w14:paraId="2E6E63B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5BF423C4"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381" w:type="dxa"/>
            <w:tcBorders>
              <w:top w:val="nil"/>
              <w:left w:val="nil"/>
              <w:bottom w:val="nil"/>
              <w:right w:val="nil"/>
            </w:tcBorders>
            <w:shd w:val="clear" w:color="auto" w:fill="auto"/>
            <w:noWrap/>
            <w:vAlign w:val="center"/>
            <w:hideMark/>
          </w:tcPr>
          <w:p w14:paraId="400D109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50412F8A"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23" w:type="dxa"/>
            <w:tcBorders>
              <w:top w:val="nil"/>
              <w:left w:val="nil"/>
              <w:bottom w:val="nil"/>
              <w:right w:val="nil"/>
            </w:tcBorders>
            <w:shd w:val="clear" w:color="auto" w:fill="auto"/>
            <w:noWrap/>
            <w:vAlign w:val="center"/>
            <w:hideMark/>
          </w:tcPr>
          <w:p w14:paraId="6FC9A90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46" w:type="dxa"/>
            <w:tcBorders>
              <w:top w:val="nil"/>
              <w:left w:val="nil"/>
              <w:bottom w:val="nil"/>
              <w:right w:val="nil"/>
            </w:tcBorders>
          </w:tcPr>
          <w:p w14:paraId="26677BD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28" w:type="dxa"/>
            <w:tcBorders>
              <w:top w:val="nil"/>
              <w:left w:val="nil"/>
              <w:bottom w:val="nil"/>
              <w:right w:val="nil"/>
            </w:tcBorders>
          </w:tcPr>
          <w:p w14:paraId="6B05D2F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01" w:type="dxa"/>
            <w:tcBorders>
              <w:top w:val="nil"/>
              <w:left w:val="nil"/>
              <w:bottom w:val="nil"/>
              <w:right w:val="nil"/>
            </w:tcBorders>
          </w:tcPr>
          <w:p w14:paraId="597B705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5A8CFECB" w14:textId="77777777" w:rsidTr="00200C5A">
        <w:trPr>
          <w:trHeight w:val="1200"/>
        </w:trPr>
        <w:tc>
          <w:tcPr>
            <w:tcW w:w="1098" w:type="dxa"/>
            <w:tcBorders>
              <w:top w:val="nil"/>
              <w:left w:val="nil"/>
              <w:bottom w:val="nil"/>
              <w:right w:val="nil"/>
            </w:tcBorders>
            <w:shd w:val="clear" w:color="auto" w:fill="auto"/>
            <w:noWrap/>
            <w:vAlign w:val="bottom"/>
            <w:hideMark/>
          </w:tcPr>
          <w:p w14:paraId="28C4CC1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20D61A4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50BA9E5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225917D8"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4EF481B3"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15208DC4"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1CEB5499"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Базови стойности</w:t>
            </w:r>
          </w:p>
        </w:tc>
        <w:tc>
          <w:tcPr>
            <w:tcW w:w="146" w:type="dxa"/>
            <w:tcBorders>
              <w:top w:val="nil"/>
              <w:left w:val="nil"/>
              <w:bottom w:val="nil"/>
              <w:right w:val="nil"/>
            </w:tcBorders>
            <w:shd w:val="clear" w:color="auto" w:fill="auto"/>
            <w:noWrap/>
            <w:vAlign w:val="bottom"/>
            <w:hideMark/>
          </w:tcPr>
          <w:p w14:paraId="0B19347F"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381"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0FFA77A"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резултати в следствие прилагането на ИПГВР</w:t>
            </w:r>
          </w:p>
        </w:tc>
        <w:tc>
          <w:tcPr>
            <w:tcW w:w="146" w:type="dxa"/>
            <w:tcBorders>
              <w:top w:val="nil"/>
              <w:left w:val="nil"/>
              <w:bottom w:val="nil"/>
              <w:right w:val="nil"/>
            </w:tcBorders>
            <w:shd w:val="clear" w:color="auto" w:fill="auto"/>
            <w:noWrap/>
            <w:vAlign w:val="center"/>
            <w:hideMark/>
          </w:tcPr>
          <w:p w14:paraId="4AC8EE21"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523"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196436AA"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eastAsia="bg-BG"/>
              </w:rPr>
              <w:t>Очаквани крайни стойности</w:t>
            </w:r>
          </w:p>
        </w:tc>
        <w:tc>
          <w:tcPr>
            <w:tcW w:w="1046" w:type="dxa"/>
            <w:tcBorders>
              <w:top w:val="single" w:sz="4" w:space="0" w:color="auto"/>
              <w:left w:val="single" w:sz="4" w:space="0" w:color="auto"/>
              <w:bottom w:val="single" w:sz="4" w:space="0" w:color="auto"/>
              <w:right w:val="single" w:sz="4" w:space="0" w:color="auto"/>
            </w:tcBorders>
            <w:shd w:val="clear" w:color="000000" w:fill="C5D9F1"/>
          </w:tcPr>
          <w:p w14:paraId="3491E6F5"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Постигнати стойности към януари 2021 г.</w:t>
            </w:r>
          </w:p>
        </w:tc>
        <w:tc>
          <w:tcPr>
            <w:tcW w:w="1028" w:type="dxa"/>
            <w:tcBorders>
              <w:top w:val="single" w:sz="4" w:space="0" w:color="auto"/>
              <w:left w:val="single" w:sz="4" w:space="0" w:color="auto"/>
              <w:bottom w:val="single" w:sz="4" w:space="0" w:color="auto"/>
              <w:right w:val="single" w:sz="4" w:space="0" w:color="auto"/>
            </w:tcBorders>
            <w:shd w:val="clear" w:color="000000" w:fill="C5D9F1"/>
          </w:tcPr>
          <w:p w14:paraId="5C561E9E"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Крайни постигнати стойности</w:t>
            </w:r>
            <w:r w:rsidRPr="00391D4A">
              <w:rPr>
                <w:rStyle w:val="FootnoteReference"/>
                <w:rFonts w:ascii="Times New Roman" w:eastAsia="Times New Roman" w:hAnsi="Times New Roman" w:cs="Times New Roman"/>
                <w:b/>
                <w:bCs/>
                <w:sz w:val="16"/>
                <w:szCs w:val="16"/>
                <w:lang w:val="en-US" w:eastAsia="bg-BG"/>
              </w:rPr>
              <w:footnoteReference w:id="10"/>
            </w:r>
          </w:p>
        </w:tc>
        <w:tc>
          <w:tcPr>
            <w:tcW w:w="1101" w:type="dxa"/>
            <w:tcBorders>
              <w:top w:val="single" w:sz="4" w:space="0" w:color="auto"/>
              <w:left w:val="single" w:sz="4" w:space="0" w:color="auto"/>
              <w:bottom w:val="single" w:sz="4" w:space="0" w:color="auto"/>
              <w:right w:val="single" w:sz="4" w:space="0" w:color="auto"/>
            </w:tcBorders>
            <w:shd w:val="clear" w:color="000000" w:fill="C5D9F1"/>
          </w:tcPr>
          <w:p w14:paraId="6EE17687"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r w:rsidRPr="00391D4A">
              <w:rPr>
                <w:rFonts w:ascii="Times New Roman" w:eastAsia="Times New Roman" w:hAnsi="Times New Roman" w:cs="Times New Roman"/>
                <w:b/>
                <w:bCs/>
                <w:sz w:val="16"/>
                <w:szCs w:val="16"/>
                <w:lang w:val="en-US" w:eastAsia="bg-BG"/>
              </w:rPr>
              <w:t>% изпълнение спрямо заложената целева стойност</w:t>
            </w:r>
          </w:p>
        </w:tc>
      </w:tr>
      <w:tr w:rsidR="00200C5A" w:rsidRPr="00391D4A" w14:paraId="2FFA0063" w14:textId="77777777" w:rsidTr="00200C5A">
        <w:trPr>
          <w:trHeight w:val="120"/>
        </w:trPr>
        <w:tc>
          <w:tcPr>
            <w:tcW w:w="1098" w:type="dxa"/>
            <w:tcBorders>
              <w:top w:val="nil"/>
              <w:left w:val="nil"/>
              <w:bottom w:val="nil"/>
              <w:right w:val="nil"/>
            </w:tcBorders>
            <w:shd w:val="clear" w:color="auto" w:fill="auto"/>
            <w:noWrap/>
            <w:vAlign w:val="bottom"/>
            <w:hideMark/>
          </w:tcPr>
          <w:p w14:paraId="6E17A55C" w14:textId="77777777" w:rsidR="00200C5A" w:rsidRPr="00391D4A" w:rsidRDefault="00200C5A" w:rsidP="00200C5A">
            <w:pPr>
              <w:spacing w:after="0" w:line="240" w:lineRule="auto"/>
              <w:jc w:val="center"/>
              <w:rPr>
                <w:rFonts w:ascii="Times New Roman" w:eastAsia="Times New Roman" w:hAnsi="Times New Roman" w:cs="Times New Roman"/>
                <w:b/>
                <w:bCs/>
                <w:sz w:val="16"/>
                <w:szCs w:val="16"/>
                <w:lang w:eastAsia="bg-BG"/>
              </w:rPr>
            </w:pPr>
          </w:p>
        </w:tc>
        <w:tc>
          <w:tcPr>
            <w:tcW w:w="146" w:type="dxa"/>
            <w:tcBorders>
              <w:top w:val="nil"/>
              <w:left w:val="nil"/>
              <w:bottom w:val="nil"/>
              <w:right w:val="nil"/>
            </w:tcBorders>
            <w:shd w:val="clear" w:color="auto" w:fill="auto"/>
            <w:noWrap/>
            <w:vAlign w:val="bottom"/>
            <w:hideMark/>
          </w:tcPr>
          <w:p w14:paraId="1C2F9EA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noWrap/>
            <w:vAlign w:val="bottom"/>
            <w:hideMark/>
          </w:tcPr>
          <w:p w14:paraId="69E72E2F"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4E3AB0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noWrap/>
            <w:vAlign w:val="bottom"/>
            <w:hideMark/>
          </w:tcPr>
          <w:p w14:paraId="0D24D8E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59A0DF1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nil"/>
              <w:bottom w:val="nil"/>
              <w:right w:val="nil"/>
            </w:tcBorders>
            <w:shd w:val="clear" w:color="auto" w:fill="auto"/>
            <w:noWrap/>
            <w:vAlign w:val="bottom"/>
            <w:hideMark/>
          </w:tcPr>
          <w:p w14:paraId="0B9B6DC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64CECE12"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381" w:type="dxa"/>
            <w:tcBorders>
              <w:top w:val="nil"/>
              <w:left w:val="nil"/>
              <w:bottom w:val="nil"/>
              <w:right w:val="nil"/>
            </w:tcBorders>
            <w:shd w:val="clear" w:color="auto" w:fill="auto"/>
            <w:noWrap/>
            <w:vAlign w:val="bottom"/>
            <w:hideMark/>
          </w:tcPr>
          <w:p w14:paraId="6CC4688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center"/>
            <w:hideMark/>
          </w:tcPr>
          <w:p w14:paraId="45EAAA4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523" w:type="dxa"/>
            <w:tcBorders>
              <w:top w:val="nil"/>
              <w:left w:val="nil"/>
              <w:bottom w:val="nil"/>
              <w:right w:val="nil"/>
            </w:tcBorders>
            <w:shd w:val="clear" w:color="auto" w:fill="auto"/>
            <w:noWrap/>
            <w:vAlign w:val="bottom"/>
            <w:hideMark/>
          </w:tcPr>
          <w:p w14:paraId="5694531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46" w:type="dxa"/>
            <w:tcBorders>
              <w:top w:val="nil"/>
              <w:left w:val="nil"/>
              <w:bottom w:val="nil"/>
              <w:right w:val="nil"/>
            </w:tcBorders>
          </w:tcPr>
          <w:p w14:paraId="1343A02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028" w:type="dxa"/>
            <w:tcBorders>
              <w:top w:val="nil"/>
              <w:left w:val="nil"/>
              <w:bottom w:val="nil"/>
              <w:right w:val="nil"/>
            </w:tcBorders>
          </w:tcPr>
          <w:p w14:paraId="2462A326"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101" w:type="dxa"/>
            <w:tcBorders>
              <w:top w:val="nil"/>
              <w:left w:val="nil"/>
              <w:bottom w:val="nil"/>
              <w:right w:val="nil"/>
            </w:tcBorders>
          </w:tcPr>
          <w:p w14:paraId="7719B321"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r>
      <w:tr w:rsidR="00200C5A" w:rsidRPr="00391D4A" w14:paraId="7C5FEB1C" w14:textId="77777777" w:rsidTr="00200C5A">
        <w:trPr>
          <w:trHeight w:val="255"/>
        </w:trPr>
        <w:tc>
          <w:tcPr>
            <w:tcW w:w="1098"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24ED9222"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произтичащи от очакваните резултати, с които се измерват положителните изменения в градската среда с пряк принос за повишаване на качеството на живот</w:t>
            </w:r>
          </w:p>
        </w:tc>
        <w:tc>
          <w:tcPr>
            <w:tcW w:w="146" w:type="dxa"/>
            <w:tcBorders>
              <w:top w:val="nil"/>
              <w:left w:val="nil"/>
              <w:bottom w:val="nil"/>
              <w:right w:val="nil"/>
            </w:tcBorders>
            <w:shd w:val="clear" w:color="auto" w:fill="auto"/>
            <w:textDirection w:val="btLr"/>
            <w:vAlign w:val="center"/>
            <w:hideMark/>
          </w:tcPr>
          <w:p w14:paraId="490BF6B8"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04DEE9"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обновени многофамилни жилищни сгради</w:t>
            </w:r>
          </w:p>
        </w:tc>
        <w:tc>
          <w:tcPr>
            <w:tcW w:w="146" w:type="dxa"/>
            <w:tcBorders>
              <w:top w:val="nil"/>
              <w:left w:val="nil"/>
              <w:bottom w:val="nil"/>
              <w:right w:val="nil"/>
            </w:tcBorders>
            <w:shd w:val="clear" w:color="auto" w:fill="auto"/>
            <w:noWrap/>
            <w:vAlign w:val="bottom"/>
            <w:hideMark/>
          </w:tcPr>
          <w:p w14:paraId="34E88A54"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580F91C1"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РЗП</w:t>
            </w:r>
          </w:p>
        </w:tc>
        <w:tc>
          <w:tcPr>
            <w:tcW w:w="146" w:type="dxa"/>
            <w:tcBorders>
              <w:top w:val="nil"/>
              <w:left w:val="nil"/>
              <w:bottom w:val="nil"/>
              <w:right w:val="nil"/>
            </w:tcBorders>
            <w:shd w:val="clear" w:color="auto" w:fill="auto"/>
            <w:noWrap/>
            <w:vAlign w:val="bottom"/>
            <w:hideMark/>
          </w:tcPr>
          <w:p w14:paraId="68577FC3"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CD563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noWrap/>
            <w:vAlign w:val="bottom"/>
            <w:hideMark/>
          </w:tcPr>
          <w:p w14:paraId="0370ADC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C6AD0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vAlign w:val="bottom"/>
            <w:hideMark/>
          </w:tcPr>
          <w:p w14:paraId="24E9300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E341E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046" w:type="dxa"/>
            <w:tcBorders>
              <w:top w:val="single" w:sz="4" w:space="0" w:color="auto"/>
              <w:left w:val="single" w:sz="4" w:space="0" w:color="auto"/>
              <w:bottom w:val="single" w:sz="4" w:space="0" w:color="auto"/>
              <w:right w:val="single" w:sz="4" w:space="0" w:color="auto"/>
            </w:tcBorders>
            <w:shd w:val="clear" w:color="000000" w:fill="FFFFFF"/>
          </w:tcPr>
          <w:p w14:paraId="4963DC7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028" w:type="dxa"/>
            <w:tcBorders>
              <w:top w:val="single" w:sz="4" w:space="0" w:color="auto"/>
              <w:left w:val="single" w:sz="4" w:space="0" w:color="auto"/>
              <w:bottom w:val="single" w:sz="4" w:space="0" w:color="auto"/>
              <w:right w:val="single" w:sz="4" w:space="0" w:color="auto"/>
            </w:tcBorders>
            <w:shd w:val="clear" w:color="000000" w:fill="FFFFFF"/>
          </w:tcPr>
          <w:p w14:paraId="170E694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101" w:type="dxa"/>
            <w:tcBorders>
              <w:top w:val="single" w:sz="4" w:space="0" w:color="auto"/>
              <w:left w:val="single" w:sz="4" w:space="0" w:color="auto"/>
              <w:bottom w:val="single" w:sz="4" w:space="0" w:color="auto"/>
              <w:right w:val="single" w:sz="4" w:space="0" w:color="auto"/>
            </w:tcBorders>
            <w:shd w:val="clear" w:color="000000" w:fill="FFFFFF"/>
          </w:tcPr>
          <w:p w14:paraId="1EE96F4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6DE8BFDD" w14:textId="77777777" w:rsidTr="00200C5A">
        <w:trPr>
          <w:trHeight w:val="102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06CB80F8"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481F5DD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7660FB31"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tc>
        <w:tc>
          <w:tcPr>
            <w:tcW w:w="146" w:type="dxa"/>
            <w:tcBorders>
              <w:top w:val="nil"/>
              <w:left w:val="nil"/>
              <w:bottom w:val="nil"/>
              <w:right w:val="nil"/>
            </w:tcBorders>
            <w:shd w:val="clear" w:color="auto" w:fill="auto"/>
            <w:noWrap/>
            <w:vAlign w:val="bottom"/>
            <w:hideMark/>
          </w:tcPr>
          <w:p w14:paraId="0191761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446B6056"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w:t>
            </w:r>
          </w:p>
        </w:tc>
        <w:tc>
          <w:tcPr>
            <w:tcW w:w="146" w:type="dxa"/>
            <w:tcBorders>
              <w:top w:val="nil"/>
              <w:left w:val="nil"/>
              <w:bottom w:val="nil"/>
              <w:right w:val="nil"/>
            </w:tcBorders>
            <w:shd w:val="clear" w:color="auto" w:fill="auto"/>
            <w:noWrap/>
            <w:vAlign w:val="bottom"/>
            <w:hideMark/>
          </w:tcPr>
          <w:p w14:paraId="665BAE3D"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66384E2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46" w:type="dxa"/>
            <w:tcBorders>
              <w:top w:val="nil"/>
              <w:left w:val="nil"/>
              <w:bottom w:val="nil"/>
              <w:right w:val="nil"/>
            </w:tcBorders>
            <w:shd w:val="clear" w:color="auto" w:fill="auto"/>
            <w:noWrap/>
            <w:vAlign w:val="bottom"/>
            <w:hideMark/>
          </w:tcPr>
          <w:p w14:paraId="191AE88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3857BCB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13</w:t>
            </w:r>
          </w:p>
        </w:tc>
        <w:tc>
          <w:tcPr>
            <w:tcW w:w="146" w:type="dxa"/>
            <w:tcBorders>
              <w:top w:val="nil"/>
              <w:left w:val="nil"/>
              <w:bottom w:val="nil"/>
              <w:right w:val="nil"/>
            </w:tcBorders>
            <w:shd w:val="clear" w:color="auto" w:fill="auto"/>
            <w:vAlign w:val="bottom"/>
            <w:hideMark/>
          </w:tcPr>
          <w:p w14:paraId="18EF965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3A685E7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13</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50FD4F5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11</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20DA122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11</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68F72F9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84,62</w:t>
            </w:r>
            <w:r w:rsidRPr="00391D4A">
              <w:rPr>
                <w:rFonts w:ascii="Times New Roman" w:eastAsia="Times New Roman" w:hAnsi="Times New Roman" w:cs="Times New Roman"/>
                <w:color w:val="000000"/>
                <w:sz w:val="20"/>
                <w:szCs w:val="20"/>
                <w:lang w:eastAsia="bg-BG"/>
              </w:rPr>
              <w:t>%</w:t>
            </w:r>
          </w:p>
        </w:tc>
      </w:tr>
      <w:tr w:rsidR="00200C5A" w:rsidRPr="00391D4A" w14:paraId="330DAA32" w14:textId="77777777" w:rsidTr="00200C5A">
        <w:trPr>
          <w:trHeight w:val="12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15157A99"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740CF60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304852F3"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подобрена достъпност (брой нови/реновирани градски пространства - паркове, градини, площади, междублокови пространства, с приложени мерки за достъп на хора в неравностойно положение)</w:t>
            </w:r>
          </w:p>
        </w:tc>
        <w:tc>
          <w:tcPr>
            <w:tcW w:w="146" w:type="dxa"/>
            <w:tcBorders>
              <w:top w:val="nil"/>
              <w:left w:val="nil"/>
              <w:bottom w:val="nil"/>
              <w:right w:val="nil"/>
            </w:tcBorders>
            <w:shd w:val="clear" w:color="auto" w:fill="auto"/>
            <w:noWrap/>
            <w:vAlign w:val="bottom"/>
            <w:hideMark/>
          </w:tcPr>
          <w:p w14:paraId="61A3026D"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45A0FABF"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xml:space="preserve">кв.м. </w:t>
            </w:r>
          </w:p>
        </w:tc>
        <w:tc>
          <w:tcPr>
            <w:tcW w:w="146" w:type="dxa"/>
            <w:tcBorders>
              <w:top w:val="nil"/>
              <w:left w:val="nil"/>
              <w:bottom w:val="nil"/>
              <w:right w:val="nil"/>
            </w:tcBorders>
            <w:shd w:val="clear" w:color="auto" w:fill="auto"/>
            <w:noWrap/>
            <w:vAlign w:val="bottom"/>
            <w:hideMark/>
          </w:tcPr>
          <w:p w14:paraId="4BC0417C"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299D128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noWrap/>
            <w:vAlign w:val="bottom"/>
            <w:hideMark/>
          </w:tcPr>
          <w:p w14:paraId="09DDA9A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17C1496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46" w:type="dxa"/>
            <w:tcBorders>
              <w:top w:val="nil"/>
              <w:left w:val="nil"/>
              <w:bottom w:val="nil"/>
              <w:right w:val="nil"/>
            </w:tcBorders>
            <w:shd w:val="clear" w:color="auto" w:fill="auto"/>
            <w:vAlign w:val="bottom"/>
            <w:hideMark/>
          </w:tcPr>
          <w:p w14:paraId="6D28B11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4D1E37D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НП</w:t>
            </w:r>
          </w:p>
        </w:tc>
        <w:tc>
          <w:tcPr>
            <w:tcW w:w="1046" w:type="dxa"/>
            <w:tcBorders>
              <w:top w:val="nil"/>
              <w:left w:val="single" w:sz="4" w:space="0" w:color="auto"/>
              <w:bottom w:val="single" w:sz="4" w:space="0" w:color="auto"/>
              <w:right w:val="single" w:sz="4" w:space="0" w:color="auto"/>
            </w:tcBorders>
            <w:shd w:val="clear" w:color="000000" w:fill="FFFFFF"/>
          </w:tcPr>
          <w:p w14:paraId="1B51ECD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028" w:type="dxa"/>
            <w:tcBorders>
              <w:top w:val="nil"/>
              <w:left w:val="single" w:sz="4" w:space="0" w:color="auto"/>
              <w:bottom w:val="single" w:sz="4" w:space="0" w:color="auto"/>
              <w:right w:val="single" w:sz="4" w:space="0" w:color="auto"/>
            </w:tcBorders>
            <w:shd w:val="clear" w:color="000000" w:fill="FFFFFF"/>
          </w:tcPr>
          <w:p w14:paraId="30F76F2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НП</w:t>
            </w:r>
          </w:p>
        </w:tc>
        <w:tc>
          <w:tcPr>
            <w:tcW w:w="1101" w:type="dxa"/>
            <w:tcBorders>
              <w:top w:val="nil"/>
              <w:left w:val="single" w:sz="4" w:space="0" w:color="auto"/>
              <w:bottom w:val="single" w:sz="4" w:space="0" w:color="auto"/>
              <w:right w:val="single" w:sz="4" w:space="0" w:color="auto"/>
            </w:tcBorders>
            <w:shd w:val="clear" w:color="000000" w:fill="FFFFFF"/>
          </w:tcPr>
          <w:p w14:paraId="1F70522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val="en-US" w:eastAsia="bg-BG"/>
              </w:rPr>
            </w:pPr>
            <w:r w:rsidRPr="00391D4A">
              <w:rPr>
                <w:rFonts w:ascii="Times New Roman" w:eastAsia="Times New Roman" w:hAnsi="Times New Roman" w:cs="Times New Roman"/>
                <w:color w:val="000000"/>
                <w:sz w:val="20"/>
                <w:szCs w:val="20"/>
                <w:lang w:eastAsia="bg-BG"/>
              </w:rPr>
              <w:t>НП</w:t>
            </w:r>
          </w:p>
        </w:tc>
      </w:tr>
      <w:tr w:rsidR="00200C5A" w:rsidRPr="00391D4A" w14:paraId="2D95E546" w14:textId="77777777" w:rsidTr="00200C5A">
        <w:trPr>
          <w:trHeight w:val="12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2E4700D4"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74F7957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592EB965"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енерго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tc>
        <w:tc>
          <w:tcPr>
            <w:tcW w:w="146" w:type="dxa"/>
            <w:tcBorders>
              <w:top w:val="nil"/>
              <w:left w:val="nil"/>
              <w:bottom w:val="nil"/>
              <w:right w:val="nil"/>
            </w:tcBorders>
            <w:shd w:val="clear" w:color="auto" w:fill="auto"/>
            <w:noWrap/>
            <w:vAlign w:val="bottom"/>
            <w:hideMark/>
          </w:tcPr>
          <w:p w14:paraId="708B419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295F246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сгради</w:t>
            </w:r>
          </w:p>
        </w:tc>
        <w:tc>
          <w:tcPr>
            <w:tcW w:w="146" w:type="dxa"/>
            <w:tcBorders>
              <w:top w:val="nil"/>
              <w:left w:val="nil"/>
              <w:bottom w:val="nil"/>
              <w:right w:val="nil"/>
            </w:tcBorders>
            <w:shd w:val="clear" w:color="auto" w:fill="auto"/>
            <w:noWrap/>
            <w:vAlign w:val="bottom"/>
            <w:hideMark/>
          </w:tcPr>
          <w:p w14:paraId="42045D4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3C7A7EA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46" w:type="dxa"/>
            <w:tcBorders>
              <w:top w:val="nil"/>
              <w:left w:val="nil"/>
              <w:bottom w:val="nil"/>
              <w:right w:val="nil"/>
            </w:tcBorders>
            <w:shd w:val="clear" w:color="auto" w:fill="auto"/>
            <w:noWrap/>
            <w:vAlign w:val="bottom"/>
            <w:hideMark/>
          </w:tcPr>
          <w:p w14:paraId="42597FB2"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7E849DE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7</w:t>
            </w:r>
          </w:p>
        </w:tc>
        <w:tc>
          <w:tcPr>
            <w:tcW w:w="146" w:type="dxa"/>
            <w:tcBorders>
              <w:top w:val="nil"/>
              <w:left w:val="nil"/>
              <w:bottom w:val="nil"/>
              <w:right w:val="nil"/>
            </w:tcBorders>
            <w:shd w:val="clear" w:color="auto" w:fill="auto"/>
            <w:vAlign w:val="bottom"/>
            <w:hideMark/>
          </w:tcPr>
          <w:p w14:paraId="40A9FF9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54BEC32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7</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3552A39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7</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3E599BB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7</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0EB76B2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10</w:t>
            </w:r>
            <w:r w:rsidRPr="00391D4A">
              <w:rPr>
                <w:rFonts w:ascii="Times New Roman" w:eastAsia="Times New Roman" w:hAnsi="Times New Roman" w:cs="Times New Roman"/>
                <w:color w:val="000000"/>
                <w:sz w:val="20"/>
                <w:szCs w:val="20"/>
                <w:lang w:eastAsia="bg-BG"/>
              </w:rPr>
              <w:t>0%</w:t>
            </w:r>
          </w:p>
        </w:tc>
      </w:tr>
      <w:tr w:rsidR="00200C5A" w:rsidRPr="00391D4A" w14:paraId="5ABDFC42" w14:textId="77777777" w:rsidTr="00200C5A">
        <w:trPr>
          <w:trHeight w:val="255"/>
        </w:trPr>
        <w:tc>
          <w:tcPr>
            <w:tcW w:w="1098" w:type="dxa"/>
            <w:tcBorders>
              <w:top w:val="nil"/>
              <w:left w:val="nil"/>
              <w:bottom w:val="nil"/>
              <w:right w:val="nil"/>
            </w:tcBorders>
            <w:shd w:val="clear" w:color="auto" w:fill="auto"/>
            <w:vAlign w:val="bottom"/>
            <w:hideMark/>
          </w:tcPr>
          <w:p w14:paraId="6A8973D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 w:type="dxa"/>
            <w:tcBorders>
              <w:top w:val="nil"/>
              <w:left w:val="nil"/>
              <w:bottom w:val="nil"/>
              <w:right w:val="nil"/>
            </w:tcBorders>
            <w:shd w:val="clear" w:color="auto" w:fill="auto"/>
            <w:vAlign w:val="bottom"/>
            <w:hideMark/>
          </w:tcPr>
          <w:p w14:paraId="362CD40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vAlign w:val="bottom"/>
            <w:hideMark/>
          </w:tcPr>
          <w:p w14:paraId="70CF8FE5"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5D0459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nil"/>
              <w:bottom w:val="nil"/>
              <w:right w:val="nil"/>
            </w:tcBorders>
            <w:shd w:val="clear" w:color="auto" w:fill="auto"/>
            <w:vAlign w:val="bottom"/>
            <w:hideMark/>
          </w:tcPr>
          <w:p w14:paraId="020AA660"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6D9D4F4B"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46F7E6B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noWrap/>
            <w:vAlign w:val="bottom"/>
            <w:hideMark/>
          </w:tcPr>
          <w:p w14:paraId="2F5AA54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4382F0A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vAlign w:val="bottom"/>
            <w:hideMark/>
          </w:tcPr>
          <w:p w14:paraId="115807E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7934B1D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75984FE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28" w:type="dxa"/>
            <w:tcBorders>
              <w:top w:val="nil"/>
              <w:left w:val="single" w:sz="4" w:space="0" w:color="auto"/>
              <w:bottom w:val="single" w:sz="4" w:space="0" w:color="auto"/>
              <w:right w:val="single" w:sz="4" w:space="0" w:color="auto"/>
            </w:tcBorders>
            <w:shd w:val="clear" w:color="000000" w:fill="FFFFFF"/>
            <w:vAlign w:val="center"/>
          </w:tcPr>
          <w:p w14:paraId="6F3E9BB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01" w:type="dxa"/>
            <w:tcBorders>
              <w:top w:val="nil"/>
              <w:left w:val="single" w:sz="4" w:space="0" w:color="auto"/>
              <w:bottom w:val="single" w:sz="4" w:space="0" w:color="auto"/>
              <w:right w:val="single" w:sz="4" w:space="0" w:color="auto"/>
            </w:tcBorders>
            <w:shd w:val="clear" w:color="000000" w:fill="FFFFFF"/>
            <w:vAlign w:val="center"/>
          </w:tcPr>
          <w:p w14:paraId="4FE9E33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27322409" w14:textId="77777777" w:rsidTr="00200C5A">
        <w:trPr>
          <w:trHeight w:val="2130"/>
        </w:trPr>
        <w:tc>
          <w:tcPr>
            <w:tcW w:w="1098"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45835CEC"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lastRenderedPageBreak/>
              <w:t>индикатори, свързани с използваните ресурси, при което се отчита синергичния ефект</w:t>
            </w:r>
          </w:p>
        </w:tc>
        <w:tc>
          <w:tcPr>
            <w:tcW w:w="146" w:type="dxa"/>
            <w:tcBorders>
              <w:top w:val="nil"/>
              <w:left w:val="nil"/>
              <w:bottom w:val="nil"/>
              <w:right w:val="nil"/>
            </w:tcBorders>
            <w:shd w:val="clear" w:color="auto" w:fill="auto"/>
            <w:textDirection w:val="btLr"/>
            <w:vAlign w:val="center"/>
            <w:hideMark/>
          </w:tcPr>
          <w:p w14:paraId="5B90A79E"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B4917"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публични обекти с улеснен достъп за лица в неравностойно положение</w:t>
            </w:r>
          </w:p>
        </w:tc>
        <w:tc>
          <w:tcPr>
            <w:tcW w:w="146" w:type="dxa"/>
            <w:tcBorders>
              <w:top w:val="nil"/>
              <w:left w:val="nil"/>
              <w:bottom w:val="nil"/>
              <w:right w:val="nil"/>
            </w:tcBorders>
            <w:shd w:val="clear" w:color="auto" w:fill="auto"/>
            <w:noWrap/>
            <w:vAlign w:val="bottom"/>
            <w:hideMark/>
          </w:tcPr>
          <w:p w14:paraId="2FAFD864"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080D306D"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обекти и пространства</w:t>
            </w:r>
          </w:p>
        </w:tc>
        <w:tc>
          <w:tcPr>
            <w:tcW w:w="146" w:type="dxa"/>
            <w:tcBorders>
              <w:top w:val="nil"/>
              <w:left w:val="nil"/>
              <w:bottom w:val="nil"/>
              <w:right w:val="nil"/>
            </w:tcBorders>
            <w:shd w:val="clear" w:color="auto" w:fill="auto"/>
            <w:noWrap/>
            <w:vAlign w:val="bottom"/>
            <w:hideMark/>
          </w:tcPr>
          <w:p w14:paraId="7D076CA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20DF750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46" w:type="dxa"/>
            <w:tcBorders>
              <w:top w:val="nil"/>
              <w:left w:val="nil"/>
              <w:bottom w:val="nil"/>
              <w:right w:val="nil"/>
            </w:tcBorders>
            <w:shd w:val="clear" w:color="auto" w:fill="auto"/>
            <w:noWrap/>
            <w:vAlign w:val="bottom"/>
            <w:hideMark/>
          </w:tcPr>
          <w:p w14:paraId="3799F9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29166F5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16</w:t>
            </w:r>
          </w:p>
        </w:tc>
        <w:tc>
          <w:tcPr>
            <w:tcW w:w="146" w:type="dxa"/>
            <w:tcBorders>
              <w:top w:val="nil"/>
              <w:left w:val="nil"/>
              <w:bottom w:val="nil"/>
              <w:right w:val="nil"/>
            </w:tcBorders>
            <w:shd w:val="clear" w:color="auto" w:fill="auto"/>
            <w:vAlign w:val="bottom"/>
            <w:hideMark/>
          </w:tcPr>
          <w:p w14:paraId="5CB924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45CB9D2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16</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2F57B17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10</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523FD7B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10</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7643EEE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62,50%</w:t>
            </w:r>
          </w:p>
        </w:tc>
      </w:tr>
      <w:tr w:rsidR="00200C5A" w:rsidRPr="00391D4A" w14:paraId="7F29F9D1" w14:textId="77777777" w:rsidTr="00200C5A">
        <w:trPr>
          <w:trHeight w:val="255"/>
        </w:trPr>
        <w:tc>
          <w:tcPr>
            <w:tcW w:w="1098" w:type="dxa"/>
            <w:tcBorders>
              <w:top w:val="nil"/>
              <w:left w:val="nil"/>
              <w:bottom w:val="nil"/>
              <w:right w:val="nil"/>
            </w:tcBorders>
            <w:shd w:val="clear" w:color="auto" w:fill="auto"/>
            <w:vAlign w:val="bottom"/>
            <w:hideMark/>
          </w:tcPr>
          <w:p w14:paraId="499D459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46" w:type="dxa"/>
            <w:tcBorders>
              <w:top w:val="nil"/>
              <w:left w:val="nil"/>
              <w:bottom w:val="nil"/>
              <w:right w:val="nil"/>
            </w:tcBorders>
            <w:shd w:val="clear" w:color="auto" w:fill="auto"/>
            <w:vAlign w:val="bottom"/>
            <w:hideMark/>
          </w:tcPr>
          <w:p w14:paraId="3184516E"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3600" w:type="dxa"/>
            <w:tcBorders>
              <w:top w:val="nil"/>
              <w:left w:val="nil"/>
              <w:bottom w:val="nil"/>
              <w:right w:val="nil"/>
            </w:tcBorders>
            <w:shd w:val="clear" w:color="auto" w:fill="auto"/>
            <w:vAlign w:val="bottom"/>
            <w:hideMark/>
          </w:tcPr>
          <w:p w14:paraId="3C34C80C"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46" w:type="dxa"/>
            <w:tcBorders>
              <w:top w:val="nil"/>
              <w:left w:val="nil"/>
              <w:bottom w:val="nil"/>
              <w:right w:val="nil"/>
            </w:tcBorders>
            <w:shd w:val="clear" w:color="auto" w:fill="auto"/>
            <w:noWrap/>
            <w:vAlign w:val="bottom"/>
            <w:hideMark/>
          </w:tcPr>
          <w:p w14:paraId="4FEB3B17" w14:textId="77777777" w:rsidR="00200C5A" w:rsidRPr="00391D4A" w:rsidRDefault="00200C5A" w:rsidP="00200C5A">
            <w:pPr>
              <w:spacing w:after="0" w:line="240" w:lineRule="auto"/>
              <w:rPr>
                <w:rFonts w:ascii="Times New Roman" w:eastAsia="Times New Roman" w:hAnsi="Times New Roman" w:cs="Times New Roman"/>
                <w:sz w:val="20"/>
                <w:szCs w:val="20"/>
                <w:lang w:eastAsia="bg-BG"/>
              </w:rPr>
            </w:pPr>
          </w:p>
        </w:tc>
        <w:tc>
          <w:tcPr>
            <w:tcW w:w="1274" w:type="dxa"/>
            <w:tcBorders>
              <w:top w:val="nil"/>
              <w:left w:val="single" w:sz="4" w:space="0" w:color="auto"/>
              <w:bottom w:val="single" w:sz="4" w:space="0" w:color="auto"/>
              <w:right w:val="single" w:sz="4" w:space="0" w:color="auto"/>
            </w:tcBorders>
            <w:shd w:val="clear" w:color="auto" w:fill="auto"/>
            <w:vAlign w:val="bottom"/>
            <w:hideMark/>
          </w:tcPr>
          <w:p w14:paraId="0E46CD2E"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 </w:t>
            </w:r>
          </w:p>
        </w:tc>
        <w:tc>
          <w:tcPr>
            <w:tcW w:w="146" w:type="dxa"/>
            <w:tcBorders>
              <w:top w:val="nil"/>
              <w:left w:val="nil"/>
              <w:bottom w:val="nil"/>
              <w:right w:val="nil"/>
            </w:tcBorders>
            <w:shd w:val="clear" w:color="auto" w:fill="auto"/>
            <w:noWrap/>
            <w:vAlign w:val="bottom"/>
            <w:hideMark/>
          </w:tcPr>
          <w:p w14:paraId="4D3A1FCC"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vAlign w:val="center"/>
            <w:hideMark/>
          </w:tcPr>
          <w:p w14:paraId="49E2B6E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noWrap/>
            <w:vAlign w:val="bottom"/>
            <w:hideMark/>
          </w:tcPr>
          <w:p w14:paraId="198F243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236E291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46" w:type="dxa"/>
            <w:tcBorders>
              <w:top w:val="nil"/>
              <w:left w:val="nil"/>
              <w:bottom w:val="nil"/>
              <w:right w:val="nil"/>
            </w:tcBorders>
            <w:shd w:val="clear" w:color="auto" w:fill="auto"/>
            <w:vAlign w:val="bottom"/>
            <w:hideMark/>
          </w:tcPr>
          <w:p w14:paraId="542AB3D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0542153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 </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5334140D"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028" w:type="dxa"/>
            <w:tcBorders>
              <w:top w:val="nil"/>
              <w:left w:val="single" w:sz="4" w:space="0" w:color="auto"/>
              <w:bottom w:val="single" w:sz="4" w:space="0" w:color="auto"/>
              <w:right w:val="single" w:sz="4" w:space="0" w:color="auto"/>
            </w:tcBorders>
            <w:shd w:val="clear" w:color="000000" w:fill="FFFFFF"/>
            <w:vAlign w:val="center"/>
          </w:tcPr>
          <w:p w14:paraId="0FF21E5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101" w:type="dxa"/>
            <w:tcBorders>
              <w:top w:val="nil"/>
              <w:left w:val="single" w:sz="4" w:space="0" w:color="auto"/>
              <w:bottom w:val="single" w:sz="4" w:space="0" w:color="auto"/>
              <w:right w:val="single" w:sz="4" w:space="0" w:color="auto"/>
            </w:tcBorders>
            <w:shd w:val="clear" w:color="000000" w:fill="FFFFFF"/>
            <w:vAlign w:val="center"/>
          </w:tcPr>
          <w:p w14:paraId="56831E3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r>
      <w:tr w:rsidR="00200C5A" w:rsidRPr="00391D4A" w14:paraId="78D4CD30" w14:textId="77777777" w:rsidTr="00200C5A">
        <w:trPr>
          <w:trHeight w:val="510"/>
        </w:trPr>
        <w:tc>
          <w:tcPr>
            <w:tcW w:w="1098" w:type="dxa"/>
            <w:vMerge w:val="restart"/>
            <w:tcBorders>
              <w:top w:val="single" w:sz="4" w:space="0" w:color="auto"/>
              <w:left w:val="single" w:sz="4" w:space="0" w:color="auto"/>
              <w:bottom w:val="single" w:sz="4" w:space="0" w:color="000000"/>
              <w:right w:val="single" w:sz="4" w:space="0" w:color="auto"/>
            </w:tcBorders>
            <w:shd w:val="clear" w:color="000000" w:fill="C5D9F1"/>
            <w:textDirection w:val="btLr"/>
            <w:vAlign w:val="center"/>
            <w:hideMark/>
          </w:tcPr>
          <w:p w14:paraId="0861B3BA"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r w:rsidRPr="00391D4A">
              <w:rPr>
                <w:rFonts w:ascii="Times New Roman" w:eastAsia="Times New Roman" w:hAnsi="Times New Roman" w:cs="Times New Roman"/>
                <w:b/>
                <w:bCs/>
                <w:color w:val="000000"/>
                <w:sz w:val="16"/>
                <w:szCs w:val="16"/>
                <w:lang w:eastAsia="bg-BG"/>
              </w:rPr>
              <w:t>индикатори, свързани с въздействието върху развитието на територията</w:t>
            </w:r>
          </w:p>
        </w:tc>
        <w:tc>
          <w:tcPr>
            <w:tcW w:w="146" w:type="dxa"/>
            <w:tcBorders>
              <w:top w:val="nil"/>
              <w:left w:val="nil"/>
              <w:bottom w:val="nil"/>
              <w:right w:val="nil"/>
            </w:tcBorders>
            <w:shd w:val="clear" w:color="auto" w:fill="auto"/>
            <w:textDirection w:val="btLr"/>
            <w:vAlign w:val="center"/>
            <w:hideMark/>
          </w:tcPr>
          <w:p w14:paraId="27389028" w14:textId="77777777" w:rsidR="00200C5A" w:rsidRPr="00391D4A" w:rsidRDefault="00200C5A" w:rsidP="00200C5A">
            <w:pPr>
              <w:spacing w:after="0" w:line="240" w:lineRule="auto"/>
              <w:jc w:val="center"/>
              <w:rPr>
                <w:rFonts w:ascii="Times New Roman" w:eastAsia="Times New Roman" w:hAnsi="Times New Roman" w:cs="Times New Roman"/>
                <w:b/>
                <w:bCs/>
                <w:color w:val="000000"/>
                <w:sz w:val="16"/>
                <w:szCs w:val="16"/>
                <w:lang w:eastAsia="bg-BG"/>
              </w:rPr>
            </w:pPr>
          </w:p>
        </w:tc>
        <w:tc>
          <w:tcPr>
            <w:tcW w:w="3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FF211A"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увеличена посещаемост до обекти на културната инфраструктура</w:t>
            </w:r>
          </w:p>
        </w:tc>
        <w:tc>
          <w:tcPr>
            <w:tcW w:w="146" w:type="dxa"/>
            <w:tcBorders>
              <w:top w:val="nil"/>
              <w:left w:val="nil"/>
              <w:bottom w:val="nil"/>
              <w:right w:val="nil"/>
            </w:tcBorders>
            <w:shd w:val="clear" w:color="auto" w:fill="auto"/>
            <w:noWrap/>
            <w:vAlign w:val="bottom"/>
            <w:hideMark/>
          </w:tcPr>
          <w:p w14:paraId="39A5C2BB"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272C4312"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46" w:type="dxa"/>
            <w:tcBorders>
              <w:top w:val="nil"/>
              <w:left w:val="nil"/>
              <w:bottom w:val="nil"/>
              <w:right w:val="nil"/>
            </w:tcBorders>
            <w:shd w:val="clear" w:color="auto" w:fill="auto"/>
            <w:noWrap/>
            <w:vAlign w:val="bottom"/>
            <w:hideMark/>
          </w:tcPr>
          <w:p w14:paraId="6815D9C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hideMark/>
          </w:tcPr>
          <w:p w14:paraId="2950E277" w14:textId="77777777" w:rsidR="00200C5A" w:rsidRPr="00391D4A" w:rsidRDefault="00200C5A" w:rsidP="00200C5A">
            <w:pPr>
              <w:spacing w:after="0" w:line="240" w:lineRule="auto"/>
              <w:jc w:val="center"/>
              <w:rPr>
                <w:rFonts w:ascii="Times New Roman" w:eastAsia="Times New Roman" w:hAnsi="Times New Roman" w:cs="Times New Roman"/>
                <w:color w:val="FF0000"/>
                <w:sz w:val="20"/>
                <w:szCs w:val="20"/>
                <w:lang w:eastAsia="bg-BG"/>
              </w:rPr>
            </w:pPr>
            <w:r w:rsidRPr="004C5E53">
              <w:rPr>
                <w:rFonts w:ascii="Times New Roman" w:eastAsia="Times New Roman" w:hAnsi="Times New Roman" w:cs="Times New Roman"/>
                <w:color w:val="000000"/>
                <w:sz w:val="20"/>
                <w:szCs w:val="20"/>
                <w:lang w:eastAsia="bg-BG"/>
              </w:rPr>
              <w:t>НП </w:t>
            </w:r>
          </w:p>
        </w:tc>
        <w:tc>
          <w:tcPr>
            <w:tcW w:w="146" w:type="dxa"/>
            <w:tcBorders>
              <w:top w:val="nil"/>
              <w:left w:val="nil"/>
              <w:bottom w:val="nil"/>
              <w:right w:val="nil"/>
            </w:tcBorders>
            <w:shd w:val="clear" w:color="auto" w:fill="auto"/>
            <w:noWrap/>
            <w:vAlign w:val="bottom"/>
            <w:hideMark/>
          </w:tcPr>
          <w:p w14:paraId="1F0CBF08" w14:textId="77777777" w:rsidR="00200C5A" w:rsidRPr="00391D4A" w:rsidRDefault="00200C5A" w:rsidP="00200C5A">
            <w:pPr>
              <w:spacing w:after="0" w:line="240" w:lineRule="auto"/>
              <w:jc w:val="center"/>
              <w:rPr>
                <w:rFonts w:ascii="Times New Roman" w:eastAsia="Times New Roman" w:hAnsi="Times New Roman" w:cs="Times New Roman"/>
                <w:color w:val="FF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47095A8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32%</w:t>
            </w:r>
          </w:p>
        </w:tc>
        <w:tc>
          <w:tcPr>
            <w:tcW w:w="146" w:type="dxa"/>
            <w:tcBorders>
              <w:top w:val="nil"/>
              <w:left w:val="nil"/>
              <w:bottom w:val="nil"/>
              <w:right w:val="nil"/>
            </w:tcBorders>
            <w:shd w:val="clear" w:color="auto" w:fill="auto"/>
            <w:vAlign w:val="bottom"/>
            <w:hideMark/>
          </w:tcPr>
          <w:p w14:paraId="4CE348A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46673DC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32%</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01B9F8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31%</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56904D3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31%</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78EEB64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95,31%</w:t>
            </w:r>
          </w:p>
        </w:tc>
      </w:tr>
      <w:tr w:rsidR="00200C5A" w:rsidRPr="00391D4A" w14:paraId="094A6ACB" w14:textId="77777777" w:rsidTr="00200C5A">
        <w:trPr>
          <w:trHeight w:val="67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16D09836"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5B6C072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5A5ABA68"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повишено качество на здравно обслужване, социални грижи, образование, култура</w:t>
            </w:r>
          </w:p>
        </w:tc>
        <w:tc>
          <w:tcPr>
            <w:tcW w:w="146" w:type="dxa"/>
            <w:tcBorders>
              <w:top w:val="nil"/>
              <w:left w:val="nil"/>
              <w:bottom w:val="nil"/>
              <w:right w:val="nil"/>
            </w:tcBorders>
            <w:shd w:val="clear" w:color="auto" w:fill="auto"/>
            <w:noWrap/>
            <w:vAlign w:val="bottom"/>
            <w:hideMark/>
          </w:tcPr>
          <w:p w14:paraId="65AE08D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6094F604"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интервенирани обекти</w:t>
            </w:r>
          </w:p>
        </w:tc>
        <w:tc>
          <w:tcPr>
            <w:tcW w:w="146" w:type="dxa"/>
            <w:tcBorders>
              <w:top w:val="nil"/>
              <w:left w:val="nil"/>
              <w:bottom w:val="nil"/>
              <w:right w:val="nil"/>
            </w:tcBorders>
            <w:shd w:val="clear" w:color="auto" w:fill="auto"/>
            <w:noWrap/>
            <w:vAlign w:val="bottom"/>
            <w:hideMark/>
          </w:tcPr>
          <w:p w14:paraId="4DAEEB38"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hideMark/>
          </w:tcPr>
          <w:p w14:paraId="4A828F2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4C5E53">
              <w:rPr>
                <w:rFonts w:ascii="Times New Roman" w:eastAsia="Times New Roman" w:hAnsi="Times New Roman" w:cs="Times New Roman"/>
                <w:color w:val="000000"/>
                <w:sz w:val="20"/>
                <w:szCs w:val="20"/>
                <w:lang w:eastAsia="bg-BG"/>
              </w:rPr>
              <w:t>НП </w:t>
            </w:r>
          </w:p>
        </w:tc>
        <w:tc>
          <w:tcPr>
            <w:tcW w:w="146" w:type="dxa"/>
            <w:tcBorders>
              <w:top w:val="nil"/>
              <w:left w:val="nil"/>
              <w:bottom w:val="nil"/>
              <w:right w:val="nil"/>
            </w:tcBorders>
            <w:shd w:val="clear" w:color="auto" w:fill="auto"/>
            <w:noWrap/>
            <w:vAlign w:val="bottom"/>
            <w:hideMark/>
          </w:tcPr>
          <w:p w14:paraId="0DBB5DE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680F5038"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14</w:t>
            </w:r>
          </w:p>
        </w:tc>
        <w:tc>
          <w:tcPr>
            <w:tcW w:w="146" w:type="dxa"/>
            <w:tcBorders>
              <w:top w:val="nil"/>
              <w:left w:val="nil"/>
              <w:bottom w:val="nil"/>
              <w:right w:val="nil"/>
            </w:tcBorders>
            <w:shd w:val="clear" w:color="auto" w:fill="auto"/>
            <w:vAlign w:val="bottom"/>
            <w:hideMark/>
          </w:tcPr>
          <w:p w14:paraId="2E856F9A"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5017391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14</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25F51E0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11</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478D34F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11</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0F3542A5"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78,57%</w:t>
            </w:r>
          </w:p>
        </w:tc>
      </w:tr>
      <w:tr w:rsidR="00200C5A" w:rsidRPr="00391D4A" w14:paraId="71D3E040" w14:textId="77777777" w:rsidTr="00200C5A">
        <w:trPr>
          <w:trHeight w:val="51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06EF9FBA"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31CF5BF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7B07F1D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брой проекти с фокус интегриране на групите в неравностойно положение</w:t>
            </w:r>
          </w:p>
        </w:tc>
        <w:tc>
          <w:tcPr>
            <w:tcW w:w="146" w:type="dxa"/>
            <w:tcBorders>
              <w:top w:val="nil"/>
              <w:left w:val="nil"/>
              <w:bottom w:val="nil"/>
              <w:right w:val="nil"/>
            </w:tcBorders>
            <w:shd w:val="clear" w:color="auto" w:fill="auto"/>
            <w:noWrap/>
            <w:vAlign w:val="bottom"/>
            <w:hideMark/>
          </w:tcPr>
          <w:p w14:paraId="7AD4A5A8"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4AE409DA"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брой проекти</w:t>
            </w:r>
          </w:p>
        </w:tc>
        <w:tc>
          <w:tcPr>
            <w:tcW w:w="146" w:type="dxa"/>
            <w:tcBorders>
              <w:top w:val="nil"/>
              <w:left w:val="nil"/>
              <w:bottom w:val="nil"/>
              <w:right w:val="nil"/>
            </w:tcBorders>
            <w:shd w:val="clear" w:color="auto" w:fill="auto"/>
            <w:noWrap/>
            <w:vAlign w:val="bottom"/>
            <w:hideMark/>
          </w:tcPr>
          <w:p w14:paraId="295AD8B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hideMark/>
          </w:tcPr>
          <w:p w14:paraId="1D38F39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46" w:type="dxa"/>
            <w:tcBorders>
              <w:top w:val="nil"/>
              <w:left w:val="nil"/>
              <w:bottom w:val="nil"/>
              <w:right w:val="nil"/>
            </w:tcBorders>
            <w:shd w:val="clear" w:color="auto" w:fill="auto"/>
            <w:noWrap/>
            <w:vAlign w:val="bottom"/>
            <w:hideMark/>
          </w:tcPr>
          <w:p w14:paraId="2CE5E58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0AA29D8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w:t>
            </w:r>
          </w:p>
        </w:tc>
        <w:tc>
          <w:tcPr>
            <w:tcW w:w="146" w:type="dxa"/>
            <w:tcBorders>
              <w:top w:val="nil"/>
              <w:left w:val="nil"/>
              <w:bottom w:val="nil"/>
              <w:right w:val="nil"/>
            </w:tcBorders>
            <w:shd w:val="clear" w:color="auto" w:fill="auto"/>
            <w:vAlign w:val="bottom"/>
            <w:hideMark/>
          </w:tcPr>
          <w:p w14:paraId="1B81C35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5C30D4F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5868316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303BEC1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2</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05DC5C7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33.33%</w:t>
            </w:r>
          </w:p>
        </w:tc>
      </w:tr>
      <w:tr w:rsidR="00200C5A" w:rsidRPr="00391D4A" w14:paraId="4148FC49" w14:textId="77777777" w:rsidTr="00200C5A">
        <w:trPr>
          <w:trHeight w:val="765"/>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684ED8BB"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33DD63E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4F4EC3A6"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населението на града, положително засегнато от реализираните проекти в ИПГВР</w:t>
            </w:r>
          </w:p>
        </w:tc>
        <w:tc>
          <w:tcPr>
            <w:tcW w:w="146" w:type="dxa"/>
            <w:tcBorders>
              <w:top w:val="nil"/>
              <w:left w:val="nil"/>
              <w:bottom w:val="nil"/>
              <w:right w:val="nil"/>
            </w:tcBorders>
            <w:shd w:val="clear" w:color="auto" w:fill="auto"/>
            <w:noWrap/>
            <w:vAlign w:val="bottom"/>
            <w:hideMark/>
          </w:tcPr>
          <w:p w14:paraId="1BB4A7A0"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center"/>
            <w:hideMark/>
          </w:tcPr>
          <w:p w14:paraId="7C8F635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w:t>
            </w:r>
          </w:p>
        </w:tc>
        <w:tc>
          <w:tcPr>
            <w:tcW w:w="146" w:type="dxa"/>
            <w:tcBorders>
              <w:top w:val="nil"/>
              <w:left w:val="nil"/>
              <w:bottom w:val="nil"/>
              <w:right w:val="nil"/>
            </w:tcBorders>
            <w:shd w:val="clear" w:color="auto" w:fill="auto"/>
            <w:noWrap/>
            <w:vAlign w:val="bottom"/>
            <w:hideMark/>
          </w:tcPr>
          <w:p w14:paraId="23E1EB20"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hideMark/>
          </w:tcPr>
          <w:p w14:paraId="2D05F63B"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4C5E53">
              <w:rPr>
                <w:rFonts w:ascii="Times New Roman" w:eastAsia="Times New Roman" w:hAnsi="Times New Roman" w:cs="Times New Roman"/>
                <w:color w:val="000000"/>
                <w:sz w:val="20"/>
                <w:szCs w:val="20"/>
                <w:lang w:eastAsia="bg-BG"/>
              </w:rPr>
              <w:t>НП </w:t>
            </w:r>
          </w:p>
        </w:tc>
        <w:tc>
          <w:tcPr>
            <w:tcW w:w="146" w:type="dxa"/>
            <w:tcBorders>
              <w:top w:val="nil"/>
              <w:left w:val="nil"/>
              <w:bottom w:val="nil"/>
              <w:right w:val="nil"/>
            </w:tcBorders>
            <w:shd w:val="clear" w:color="auto" w:fill="auto"/>
            <w:noWrap/>
            <w:vAlign w:val="bottom"/>
            <w:hideMark/>
          </w:tcPr>
          <w:p w14:paraId="58C3F379"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7060521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35</w:t>
            </w:r>
            <w:r w:rsidRPr="00391D4A">
              <w:rPr>
                <w:rFonts w:ascii="Times New Roman" w:eastAsia="Times New Roman" w:hAnsi="Times New Roman" w:cs="Times New Roman"/>
                <w:color w:val="000000"/>
                <w:sz w:val="20"/>
                <w:szCs w:val="20"/>
                <w:lang w:eastAsia="bg-BG"/>
              </w:rPr>
              <w:t>%</w:t>
            </w:r>
          </w:p>
        </w:tc>
        <w:tc>
          <w:tcPr>
            <w:tcW w:w="146" w:type="dxa"/>
            <w:tcBorders>
              <w:top w:val="nil"/>
              <w:left w:val="nil"/>
              <w:bottom w:val="nil"/>
              <w:right w:val="nil"/>
            </w:tcBorders>
            <w:shd w:val="clear" w:color="auto" w:fill="auto"/>
            <w:vAlign w:val="bottom"/>
            <w:hideMark/>
          </w:tcPr>
          <w:p w14:paraId="3A39C36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5509FCE4"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35</w:t>
            </w:r>
            <w:r w:rsidRPr="00391D4A">
              <w:rPr>
                <w:rFonts w:ascii="Times New Roman" w:eastAsia="Times New Roman" w:hAnsi="Times New Roman" w:cs="Times New Roman"/>
                <w:color w:val="000000"/>
                <w:sz w:val="20"/>
                <w:szCs w:val="20"/>
                <w:lang w:eastAsia="bg-BG"/>
              </w:rPr>
              <w:t>%</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7B3792B0"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1E035E4E"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02458D4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100%</w:t>
            </w:r>
          </w:p>
        </w:tc>
      </w:tr>
      <w:tr w:rsidR="00200C5A" w:rsidRPr="00391D4A" w14:paraId="5DE4092A" w14:textId="77777777" w:rsidTr="00200C5A">
        <w:trPr>
          <w:trHeight w:val="1020"/>
        </w:trPr>
        <w:tc>
          <w:tcPr>
            <w:tcW w:w="1098" w:type="dxa"/>
            <w:vMerge/>
            <w:tcBorders>
              <w:top w:val="single" w:sz="4" w:space="0" w:color="auto"/>
              <w:left w:val="single" w:sz="4" w:space="0" w:color="auto"/>
              <w:bottom w:val="single" w:sz="4" w:space="0" w:color="000000"/>
              <w:right w:val="single" w:sz="4" w:space="0" w:color="auto"/>
            </w:tcBorders>
            <w:vAlign w:val="center"/>
            <w:hideMark/>
          </w:tcPr>
          <w:p w14:paraId="28035829" w14:textId="77777777" w:rsidR="00200C5A" w:rsidRPr="00391D4A" w:rsidRDefault="00200C5A" w:rsidP="00200C5A">
            <w:pPr>
              <w:spacing w:after="0" w:line="240" w:lineRule="auto"/>
              <w:rPr>
                <w:rFonts w:ascii="Times New Roman" w:eastAsia="Times New Roman" w:hAnsi="Times New Roman" w:cs="Times New Roman"/>
                <w:b/>
                <w:bCs/>
                <w:color w:val="000000"/>
                <w:sz w:val="16"/>
                <w:szCs w:val="16"/>
                <w:lang w:eastAsia="bg-BG"/>
              </w:rPr>
            </w:pPr>
          </w:p>
        </w:tc>
        <w:tc>
          <w:tcPr>
            <w:tcW w:w="146" w:type="dxa"/>
            <w:tcBorders>
              <w:top w:val="nil"/>
              <w:left w:val="nil"/>
              <w:bottom w:val="nil"/>
              <w:right w:val="nil"/>
            </w:tcBorders>
            <w:shd w:val="clear" w:color="auto" w:fill="auto"/>
            <w:textDirection w:val="btLr"/>
            <w:vAlign w:val="center"/>
            <w:hideMark/>
          </w:tcPr>
          <w:p w14:paraId="2359ECFF"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3600" w:type="dxa"/>
            <w:tcBorders>
              <w:top w:val="nil"/>
              <w:left w:val="single" w:sz="4" w:space="0" w:color="auto"/>
              <w:bottom w:val="single" w:sz="4" w:space="0" w:color="auto"/>
              <w:right w:val="single" w:sz="4" w:space="0" w:color="auto"/>
            </w:tcBorders>
            <w:shd w:val="clear" w:color="000000" w:fill="FFFFFF"/>
            <w:vAlign w:val="center"/>
            <w:hideMark/>
          </w:tcPr>
          <w:p w14:paraId="4BE5ACC8"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r w:rsidRPr="00391D4A">
              <w:rPr>
                <w:rFonts w:ascii="Times New Roman" w:eastAsia="Times New Roman" w:hAnsi="Times New Roman" w:cs="Times New Roman"/>
                <w:color w:val="000000"/>
                <w:sz w:val="20"/>
                <w:szCs w:val="20"/>
                <w:lang w:eastAsia="bg-BG"/>
              </w:rPr>
              <w:t>относителен дял на територията (от общата територия на града/общината) придобила повишено качество на публичната и работната физическа среда</w:t>
            </w:r>
          </w:p>
        </w:tc>
        <w:tc>
          <w:tcPr>
            <w:tcW w:w="146" w:type="dxa"/>
            <w:tcBorders>
              <w:top w:val="nil"/>
              <w:left w:val="nil"/>
              <w:bottom w:val="nil"/>
              <w:right w:val="nil"/>
            </w:tcBorders>
            <w:shd w:val="clear" w:color="auto" w:fill="auto"/>
            <w:noWrap/>
            <w:vAlign w:val="bottom"/>
            <w:hideMark/>
          </w:tcPr>
          <w:p w14:paraId="45224CB2" w14:textId="77777777" w:rsidR="00200C5A" w:rsidRPr="00391D4A" w:rsidRDefault="00200C5A" w:rsidP="00200C5A">
            <w:pPr>
              <w:spacing w:after="0" w:line="240" w:lineRule="auto"/>
              <w:rPr>
                <w:rFonts w:ascii="Times New Roman" w:eastAsia="Times New Roman" w:hAnsi="Times New Roman" w:cs="Times New Roman"/>
                <w:color w:val="000000"/>
                <w:sz w:val="20"/>
                <w:szCs w:val="20"/>
                <w:lang w:eastAsia="bg-BG"/>
              </w:rPr>
            </w:pPr>
          </w:p>
        </w:tc>
        <w:tc>
          <w:tcPr>
            <w:tcW w:w="1274" w:type="dxa"/>
            <w:tcBorders>
              <w:top w:val="nil"/>
              <w:left w:val="single" w:sz="4" w:space="0" w:color="auto"/>
              <w:bottom w:val="single" w:sz="4" w:space="0" w:color="auto"/>
              <w:right w:val="single" w:sz="4" w:space="0" w:color="auto"/>
            </w:tcBorders>
            <w:shd w:val="clear" w:color="000000" w:fill="D9D9D9"/>
            <w:vAlign w:val="bottom"/>
            <w:hideMark/>
          </w:tcPr>
          <w:p w14:paraId="4FE532E9"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r w:rsidRPr="00391D4A">
              <w:rPr>
                <w:rFonts w:ascii="Times New Roman" w:eastAsia="Times New Roman" w:hAnsi="Times New Roman" w:cs="Times New Roman"/>
                <w:color w:val="000000"/>
                <w:sz w:val="16"/>
                <w:szCs w:val="16"/>
                <w:lang w:eastAsia="bg-BG"/>
              </w:rPr>
              <w:t>дял от цялата територия</w:t>
            </w:r>
          </w:p>
        </w:tc>
        <w:tc>
          <w:tcPr>
            <w:tcW w:w="146" w:type="dxa"/>
            <w:tcBorders>
              <w:top w:val="nil"/>
              <w:left w:val="nil"/>
              <w:bottom w:val="nil"/>
              <w:right w:val="nil"/>
            </w:tcBorders>
            <w:shd w:val="clear" w:color="auto" w:fill="auto"/>
            <w:noWrap/>
            <w:vAlign w:val="bottom"/>
            <w:hideMark/>
          </w:tcPr>
          <w:p w14:paraId="26DF0437" w14:textId="77777777" w:rsidR="00200C5A" w:rsidRPr="00391D4A" w:rsidRDefault="00200C5A" w:rsidP="00200C5A">
            <w:pPr>
              <w:spacing w:after="0" w:line="240" w:lineRule="auto"/>
              <w:rPr>
                <w:rFonts w:ascii="Times New Roman" w:eastAsia="Times New Roman" w:hAnsi="Times New Roman" w:cs="Times New Roman"/>
                <w:color w:val="000000"/>
                <w:sz w:val="16"/>
                <w:szCs w:val="16"/>
                <w:lang w:eastAsia="bg-BG"/>
              </w:rPr>
            </w:pPr>
          </w:p>
        </w:tc>
        <w:tc>
          <w:tcPr>
            <w:tcW w:w="1218" w:type="dxa"/>
            <w:tcBorders>
              <w:top w:val="nil"/>
              <w:left w:val="single" w:sz="4" w:space="0" w:color="auto"/>
              <w:bottom w:val="single" w:sz="4" w:space="0" w:color="auto"/>
              <w:right w:val="single" w:sz="4" w:space="0" w:color="auto"/>
            </w:tcBorders>
            <w:shd w:val="clear" w:color="000000" w:fill="FFFFFF"/>
            <w:hideMark/>
          </w:tcPr>
          <w:p w14:paraId="54B1773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sidRPr="004C5E53">
              <w:rPr>
                <w:rFonts w:ascii="Times New Roman" w:eastAsia="Times New Roman" w:hAnsi="Times New Roman" w:cs="Times New Roman"/>
                <w:color w:val="000000"/>
                <w:sz w:val="20"/>
                <w:szCs w:val="20"/>
                <w:lang w:eastAsia="bg-BG"/>
              </w:rPr>
              <w:t>НП </w:t>
            </w:r>
          </w:p>
        </w:tc>
        <w:tc>
          <w:tcPr>
            <w:tcW w:w="146" w:type="dxa"/>
            <w:tcBorders>
              <w:top w:val="nil"/>
              <w:left w:val="nil"/>
              <w:bottom w:val="nil"/>
              <w:right w:val="nil"/>
            </w:tcBorders>
            <w:shd w:val="clear" w:color="auto" w:fill="auto"/>
            <w:noWrap/>
            <w:vAlign w:val="bottom"/>
            <w:hideMark/>
          </w:tcPr>
          <w:p w14:paraId="37374C8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381" w:type="dxa"/>
            <w:tcBorders>
              <w:top w:val="nil"/>
              <w:left w:val="single" w:sz="4" w:space="0" w:color="auto"/>
              <w:bottom w:val="single" w:sz="4" w:space="0" w:color="auto"/>
              <w:right w:val="single" w:sz="4" w:space="0" w:color="auto"/>
            </w:tcBorders>
            <w:shd w:val="clear" w:color="000000" w:fill="FFFFFF"/>
            <w:vAlign w:val="center"/>
            <w:hideMark/>
          </w:tcPr>
          <w:p w14:paraId="5F7F9ED3"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2</w:t>
            </w:r>
            <w:r w:rsidRPr="00391D4A">
              <w:rPr>
                <w:rFonts w:ascii="Times New Roman" w:eastAsia="Times New Roman" w:hAnsi="Times New Roman" w:cs="Times New Roman"/>
                <w:color w:val="000000"/>
                <w:sz w:val="20"/>
                <w:szCs w:val="20"/>
                <w:lang w:eastAsia="bg-BG"/>
              </w:rPr>
              <w:t>%</w:t>
            </w:r>
          </w:p>
        </w:tc>
        <w:tc>
          <w:tcPr>
            <w:tcW w:w="146" w:type="dxa"/>
            <w:tcBorders>
              <w:top w:val="nil"/>
              <w:left w:val="nil"/>
              <w:bottom w:val="nil"/>
              <w:right w:val="nil"/>
            </w:tcBorders>
            <w:shd w:val="clear" w:color="auto" w:fill="auto"/>
            <w:vAlign w:val="bottom"/>
            <w:hideMark/>
          </w:tcPr>
          <w:p w14:paraId="3DFCDEF1"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p>
        </w:tc>
        <w:tc>
          <w:tcPr>
            <w:tcW w:w="1523" w:type="dxa"/>
            <w:tcBorders>
              <w:top w:val="nil"/>
              <w:left w:val="single" w:sz="4" w:space="0" w:color="auto"/>
              <w:bottom w:val="single" w:sz="4" w:space="0" w:color="auto"/>
              <w:right w:val="single" w:sz="4" w:space="0" w:color="auto"/>
            </w:tcBorders>
            <w:shd w:val="clear" w:color="000000" w:fill="FFFFFF"/>
            <w:vAlign w:val="center"/>
            <w:hideMark/>
          </w:tcPr>
          <w:p w14:paraId="290198AC"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2</w:t>
            </w:r>
            <w:r w:rsidRPr="00391D4A">
              <w:rPr>
                <w:rFonts w:ascii="Times New Roman" w:eastAsia="Times New Roman" w:hAnsi="Times New Roman" w:cs="Times New Roman"/>
                <w:color w:val="000000"/>
                <w:sz w:val="20"/>
                <w:szCs w:val="20"/>
                <w:lang w:eastAsia="bg-BG"/>
              </w:rPr>
              <w:t>%</w:t>
            </w:r>
          </w:p>
        </w:tc>
        <w:tc>
          <w:tcPr>
            <w:tcW w:w="1046" w:type="dxa"/>
            <w:tcBorders>
              <w:top w:val="nil"/>
              <w:left w:val="single" w:sz="4" w:space="0" w:color="auto"/>
              <w:bottom w:val="single" w:sz="4" w:space="0" w:color="auto"/>
              <w:right w:val="single" w:sz="4" w:space="0" w:color="auto"/>
            </w:tcBorders>
            <w:shd w:val="clear" w:color="000000" w:fill="FFFFFF"/>
            <w:vAlign w:val="center"/>
          </w:tcPr>
          <w:p w14:paraId="3D4ABF2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 xml:space="preserve">11 ОТ 17 ОБЕКТА </w:t>
            </w:r>
          </w:p>
        </w:tc>
        <w:tc>
          <w:tcPr>
            <w:tcW w:w="1028" w:type="dxa"/>
            <w:tcBorders>
              <w:top w:val="nil"/>
              <w:left w:val="single" w:sz="4" w:space="0" w:color="auto"/>
              <w:bottom w:val="single" w:sz="4" w:space="0" w:color="auto"/>
              <w:right w:val="single" w:sz="4" w:space="0" w:color="auto"/>
            </w:tcBorders>
            <w:shd w:val="clear" w:color="000000" w:fill="FFFFFF"/>
            <w:vAlign w:val="center"/>
          </w:tcPr>
          <w:p w14:paraId="7793E546"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НП</w:t>
            </w:r>
          </w:p>
        </w:tc>
        <w:tc>
          <w:tcPr>
            <w:tcW w:w="1101" w:type="dxa"/>
            <w:tcBorders>
              <w:top w:val="nil"/>
              <w:left w:val="single" w:sz="4" w:space="0" w:color="auto"/>
              <w:bottom w:val="single" w:sz="4" w:space="0" w:color="auto"/>
              <w:right w:val="single" w:sz="4" w:space="0" w:color="auto"/>
            </w:tcBorders>
            <w:shd w:val="clear" w:color="000000" w:fill="FFFFFF"/>
            <w:vAlign w:val="center"/>
          </w:tcPr>
          <w:p w14:paraId="7FCFB1C7" w14:textId="77777777" w:rsidR="00200C5A" w:rsidRPr="00391D4A" w:rsidRDefault="00200C5A" w:rsidP="00200C5A">
            <w:pPr>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en-US" w:eastAsia="bg-BG"/>
              </w:rPr>
              <w:t>64,7</w:t>
            </w:r>
            <w:r>
              <w:rPr>
                <w:rFonts w:ascii="Times New Roman" w:eastAsia="Times New Roman" w:hAnsi="Times New Roman" w:cs="Times New Roman"/>
                <w:color w:val="000000"/>
                <w:sz w:val="20"/>
                <w:szCs w:val="20"/>
                <w:lang w:eastAsia="bg-BG"/>
              </w:rPr>
              <w:t>%</w:t>
            </w:r>
          </w:p>
        </w:tc>
      </w:tr>
    </w:tbl>
    <w:p w14:paraId="1040836D"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pPr>
    </w:p>
    <w:p w14:paraId="15FEA70B"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pPr>
    </w:p>
    <w:p w14:paraId="655B1E8C"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sectPr w:rsidR="00200C5A" w:rsidSect="004E4CE7">
          <w:pgSz w:w="16838" w:h="11906" w:orient="landscape"/>
          <w:pgMar w:top="1417" w:right="1417" w:bottom="1417" w:left="1417" w:header="708" w:footer="708" w:gutter="0"/>
          <w:cols w:space="708"/>
          <w:docGrid w:linePitch="360"/>
        </w:sectPr>
      </w:pPr>
    </w:p>
    <w:p w14:paraId="73AFBA9F" w14:textId="21105178" w:rsidR="00200C5A" w:rsidRDefault="00200C5A" w:rsidP="00B207A1">
      <w:pPr>
        <w:spacing w:after="0" w:line="276" w:lineRule="auto"/>
        <w:ind w:firstLine="708"/>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lastRenderedPageBreak/>
        <w:t>За да бъдат укрепени функционалните връзки на град Бургас с периферната му територии са включени за финансиране определени групи проекти и извън зоните на въздействие, на територията на града и неговата периферия. Проектите извън територията на зоните на въздействие подкрепят развитието на функционални връзки на града с неговите периферни територии и постигат цялостно таргетиране на идентифицираните проблеми и потенциали за развитие. Те са фокусирани основно върху развитие на образователна инфраструктура, икономическа, спортна и туристическа</w:t>
      </w:r>
      <w:r>
        <w:rPr>
          <w:rFonts w:ascii="Times New Roman" w:eastAsia="Times New Roman" w:hAnsi="Times New Roman" w:cs="Times New Roman"/>
          <w:bCs/>
          <w:sz w:val="24"/>
          <w:szCs w:val="24"/>
          <w:lang w:eastAsia="bg-BG"/>
        </w:rPr>
        <w:t xml:space="preserve"> инфраструктура.</w:t>
      </w:r>
    </w:p>
    <w:p w14:paraId="379756D4" w14:textId="77777777" w:rsidR="00200C5A" w:rsidRDefault="00200C5A" w:rsidP="00200C5A">
      <w:pPr>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От планираните 17 проекта към функционалните връзки, успешно изпълнени са 1</w:t>
      </w:r>
      <w:r>
        <w:rPr>
          <w:rFonts w:ascii="Times New Roman" w:eastAsia="Times New Roman" w:hAnsi="Times New Roman" w:cs="Times New Roman"/>
          <w:bCs/>
          <w:sz w:val="24"/>
          <w:szCs w:val="24"/>
          <w:lang w:val="en-US" w:eastAsia="bg-BG"/>
        </w:rPr>
        <w:t>1</w:t>
      </w:r>
      <w:r>
        <w:rPr>
          <w:rFonts w:ascii="Times New Roman" w:eastAsia="Times New Roman" w:hAnsi="Times New Roman" w:cs="Times New Roman"/>
          <w:bCs/>
          <w:sz w:val="24"/>
          <w:szCs w:val="24"/>
          <w:lang w:eastAsia="bg-BG"/>
        </w:rPr>
        <w:t xml:space="preserve">, а </w:t>
      </w:r>
      <w:r>
        <w:rPr>
          <w:rFonts w:ascii="Times New Roman" w:eastAsia="Times New Roman" w:hAnsi="Times New Roman" w:cs="Times New Roman"/>
          <w:bCs/>
          <w:sz w:val="24"/>
          <w:szCs w:val="24"/>
          <w:lang w:val="en-US" w:eastAsia="bg-BG"/>
        </w:rPr>
        <w:t>3</w:t>
      </w:r>
      <w:r>
        <w:rPr>
          <w:rFonts w:ascii="Times New Roman" w:eastAsia="Times New Roman" w:hAnsi="Times New Roman" w:cs="Times New Roman"/>
          <w:bCs/>
          <w:sz w:val="24"/>
          <w:szCs w:val="24"/>
          <w:lang w:eastAsia="bg-BG"/>
        </w:rPr>
        <w:t xml:space="preserve"> са в процес на изпълнение. </w:t>
      </w:r>
    </w:p>
    <w:p w14:paraId="43EAE09A" w14:textId="77777777" w:rsidR="00200C5A" w:rsidRDefault="00200C5A" w:rsidP="00200C5A">
      <w:pPr>
        <w:spacing w:after="0" w:line="276" w:lineRule="auto"/>
        <w:jc w:val="both"/>
        <w:rPr>
          <w:rFonts w:ascii="Times New Roman" w:eastAsia="Times New Roman" w:hAnsi="Times New Roman" w:cs="Times New Roman"/>
          <w:bCs/>
          <w:sz w:val="24"/>
          <w:szCs w:val="24"/>
          <w:lang w:eastAsia="bg-BG"/>
        </w:rPr>
      </w:pPr>
    </w:p>
    <w:p w14:paraId="24B748C4" w14:textId="77777777" w:rsidR="00200C5A" w:rsidRPr="00C25CA6" w:rsidRDefault="00200C5A" w:rsidP="00B93EBF">
      <w:pPr>
        <w:pStyle w:val="ListParagraph"/>
        <w:numPr>
          <w:ilvl w:val="0"/>
          <w:numId w:val="27"/>
        </w:numPr>
        <w:spacing w:after="0" w:line="276" w:lineRule="auto"/>
        <w:ind w:left="0" w:firstLine="0"/>
        <w:jc w:val="both"/>
        <w:rPr>
          <w:rFonts w:ascii="Times New Roman" w:eastAsia="Times New Roman" w:hAnsi="Times New Roman" w:cs="Times New Roman"/>
          <w:bCs/>
          <w:color w:val="4472C4" w:themeColor="accent5"/>
          <w:sz w:val="24"/>
          <w:szCs w:val="24"/>
          <w:lang w:eastAsia="bg-BG"/>
        </w:rPr>
      </w:pPr>
      <w:r w:rsidRPr="003228BF">
        <w:rPr>
          <w:rFonts w:ascii="Times New Roman" w:eastAsia="Times New Roman" w:hAnsi="Times New Roman" w:cs="Times New Roman"/>
          <w:bCs/>
          <w:color w:val="4472C4" w:themeColor="accent5"/>
          <w:sz w:val="24"/>
          <w:szCs w:val="24"/>
          <w:lang w:val="en-US" w:eastAsia="bg-BG"/>
        </w:rPr>
        <w:t xml:space="preserve">2. </w:t>
      </w:r>
      <w:r w:rsidRPr="003228BF">
        <w:rPr>
          <w:rFonts w:ascii="Times New Roman" w:eastAsia="Times New Roman" w:hAnsi="Times New Roman" w:cs="Times New Roman"/>
          <w:bCs/>
          <w:color w:val="4472C4" w:themeColor="accent5"/>
          <w:sz w:val="24"/>
          <w:szCs w:val="24"/>
          <w:lang w:eastAsia="bg-BG"/>
        </w:rPr>
        <w:t>Повишено качество на публичната и работната физическа среда (брой обществени сгради с приложени мерки за достъп на хора в неравностойно положение)</w:t>
      </w:r>
    </w:p>
    <w:p w14:paraId="266F525C" w14:textId="29218775" w:rsidR="00200C5A" w:rsidRPr="00446979" w:rsidRDefault="00200C5A" w:rsidP="00200C5A">
      <w:pPr>
        <w:spacing w:after="0" w:line="276" w:lineRule="auto"/>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Този индикатор е постигнат на 84,62%, като успешно</w:t>
      </w:r>
      <w:r>
        <w:rPr>
          <w:rFonts w:ascii="Times New Roman" w:eastAsia="Times New Roman" w:hAnsi="Times New Roman" w:cs="Times New Roman"/>
          <w:bCs/>
          <w:sz w:val="24"/>
          <w:szCs w:val="24"/>
          <w:lang w:eastAsia="bg-BG"/>
        </w:rPr>
        <w:t xml:space="preserve"> </w:t>
      </w:r>
      <w:r w:rsidRPr="00446979">
        <w:rPr>
          <w:rFonts w:ascii="Times New Roman" w:eastAsia="Times New Roman" w:hAnsi="Times New Roman" w:cs="Times New Roman"/>
          <w:bCs/>
          <w:sz w:val="24"/>
          <w:szCs w:val="24"/>
          <w:lang w:eastAsia="bg-BG"/>
        </w:rPr>
        <w:t>са изпълнени 1</w:t>
      </w:r>
      <w:r w:rsidR="00B207A1">
        <w:rPr>
          <w:rFonts w:ascii="Times New Roman" w:eastAsia="Times New Roman" w:hAnsi="Times New Roman" w:cs="Times New Roman"/>
          <w:bCs/>
          <w:sz w:val="24"/>
          <w:szCs w:val="24"/>
          <w:lang w:eastAsia="bg-BG"/>
        </w:rPr>
        <w:t>1</w:t>
      </w:r>
      <w:r w:rsidRPr="00446979">
        <w:rPr>
          <w:rFonts w:ascii="Times New Roman" w:eastAsia="Times New Roman" w:hAnsi="Times New Roman" w:cs="Times New Roman"/>
          <w:bCs/>
          <w:sz w:val="24"/>
          <w:szCs w:val="24"/>
          <w:lang w:eastAsia="bg-BG"/>
        </w:rPr>
        <w:t xml:space="preserve"> проекта: </w:t>
      </w:r>
    </w:p>
    <w:p w14:paraId="17B74E05"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3.1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Обновяване на прилежащ терен/дворни пространства и площадки в ОУ Г. Бенковски, ж. к. Зорница</w:t>
      </w:r>
      <w:r>
        <w:rPr>
          <w:rFonts w:ascii="Times New Roman" w:eastAsia="Times New Roman" w:hAnsi="Times New Roman" w:cs="Times New Roman"/>
          <w:bCs/>
          <w:sz w:val="24"/>
          <w:szCs w:val="24"/>
          <w:lang w:eastAsia="bg-BG"/>
        </w:rPr>
        <w:t>“.</w:t>
      </w:r>
    </w:p>
    <w:p w14:paraId="6E38CAF0"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3.2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и обновяване на прилежащ терен/дворни пространства и площадки в СОУ Й. Йовков, ж.к. Изгрев</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 xml:space="preserve"> </w:t>
      </w:r>
    </w:p>
    <w:p w14:paraId="13CE5113"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3.3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и обновяване на прилежащ терен/дворни пространства и площадки в ЦДГ №35 Теменуга, с. Равнец</w:t>
      </w:r>
      <w:r>
        <w:rPr>
          <w:rFonts w:ascii="Times New Roman" w:eastAsia="Times New Roman" w:hAnsi="Times New Roman" w:cs="Times New Roman"/>
          <w:bCs/>
          <w:sz w:val="24"/>
          <w:szCs w:val="24"/>
          <w:lang w:eastAsia="bg-BG"/>
        </w:rPr>
        <w:t>“.</w:t>
      </w:r>
    </w:p>
    <w:p w14:paraId="6D09115A"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3.4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и обновяване на прилежащ терен/дворни пространства и площадки в ЦДГ № 4 Калинка, кв. Рудник</w:t>
      </w:r>
      <w:r>
        <w:rPr>
          <w:rFonts w:ascii="Times New Roman" w:eastAsia="Times New Roman" w:hAnsi="Times New Roman" w:cs="Times New Roman"/>
          <w:bCs/>
          <w:sz w:val="24"/>
          <w:szCs w:val="24"/>
          <w:lang w:eastAsia="bg-BG"/>
        </w:rPr>
        <w:t>“.</w:t>
      </w:r>
    </w:p>
    <w:p w14:paraId="0FEBA687"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3.5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и обновяване на прилежащ терен/дворни пространства и площадки в СОУ Христо Ботев, кв. Черно море</w:t>
      </w:r>
      <w:r>
        <w:rPr>
          <w:rFonts w:ascii="Times New Roman" w:eastAsia="Times New Roman" w:hAnsi="Times New Roman" w:cs="Times New Roman"/>
          <w:bCs/>
          <w:sz w:val="24"/>
          <w:szCs w:val="24"/>
          <w:lang w:eastAsia="bg-BG"/>
        </w:rPr>
        <w:t>“.</w:t>
      </w:r>
    </w:p>
    <w:p w14:paraId="5E605432"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3.8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Обновяване на дворно пространство и площадки в ОУ Братя Миладинови, ж. к. Братя Миладинови</w:t>
      </w:r>
      <w:r>
        <w:rPr>
          <w:rFonts w:ascii="Times New Roman" w:eastAsia="Times New Roman" w:hAnsi="Times New Roman" w:cs="Times New Roman"/>
          <w:bCs/>
          <w:sz w:val="24"/>
          <w:szCs w:val="24"/>
          <w:lang w:eastAsia="bg-BG"/>
        </w:rPr>
        <w:t>“.</w:t>
      </w:r>
    </w:p>
    <w:p w14:paraId="308AE31F"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3.9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Изграждане на допълнителен корпус, внедряване на мерки за енергийна ефективност в съществуващ корпус и обновяване на прилежащ терен в ОУ Васил Левски, кв. Горно Езерово</w:t>
      </w:r>
      <w:r>
        <w:rPr>
          <w:rFonts w:ascii="Times New Roman" w:eastAsia="Times New Roman" w:hAnsi="Times New Roman" w:cs="Times New Roman"/>
          <w:bCs/>
          <w:sz w:val="24"/>
          <w:szCs w:val="24"/>
          <w:lang w:eastAsia="bg-BG"/>
        </w:rPr>
        <w:t>“.</w:t>
      </w:r>
    </w:p>
    <w:p w14:paraId="5B37F7BF"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Проект 3.10 Внедряване на мерки за енергийна ефективност и обновяване на прилежащ терен/дворни пространства и площадки в СОУ К. Преславски, ж.к. Славейков</w:t>
      </w:r>
    </w:p>
    <w:p w14:paraId="0D285247" w14:textId="77777777" w:rsidR="00200C5A" w:rsidRPr="00446979"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3.11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и обновяване на прилежащ терен/дворни пространства в  ОУ Хр. Ботев, кв. Ветрен</w:t>
      </w:r>
      <w:r>
        <w:rPr>
          <w:rFonts w:ascii="Times New Roman" w:eastAsia="Times New Roman" w:hAnsi="Times New Roman" w:cs="Times New Roman"/>
          <w:bCs/>
          <w:sz w:val="24"/>
          <w:szCs w:val="24"/>
          <w:lang w:eastAsia="bg-BG"/>
        </w:rPr>
        <w:t>“.</w:t>
      </w:r>
    </w:p>
    <w:p w14:paraId="2E863E92" w14:textId="4244EB86" w:rsidR="00200C5A" w:rsidRPr="00B207A1" w:rsidRDefault="00200C5A"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446979">
        <w:rPr>
          <w:rFonts w:ascii="Times New Roman" w:eastAsia="Times New Roman" w:hAnsi="Times New Roman" w:cs="Times New Roman"/>
          <w:bCs/>
          <w:sz w:val="24"/>
          <w:szCs w:val="24"/>
          <w:lang w:eastAsia="bg-BG"/>
        </w:rPr>
        <w:t xml:space="preserve">Проект 3.13 </w:t>
      </w:r>
      <w:r>
        <w:rPr>
          <w:rFonts w:ascii="Times New Roman" w:eastAsia="Times New Roman" w:hAnsi="Times New Roman" w:cs="Times New Roman"/>
          <w:bCs/>
          <w:sz w:val="24"/>
          <w:szCs w:val="24"/>
          <w:lang w:eastAsia="bg-BG"/>
        </w:rPr>
        <w:t>„</w:t>
      </w:r>
      <w:r w:rsidRPr="00446979">
        <w:rPr>
          <w:rFonts w:ascii="Times New Roman" w:eastAsia="Times New Roman" w:hAnsi="Times New Roman" w:cs="Times New Roman"/>
          <w:bCs/>
          <w:sz w:val="24"/>
          <w:szCs w:val="24"/>
          <w:lang w:eastAsia="bg-BG"/>
        </w:rPr>
        <w:t>Внедряване на мерки за енергийна ефективност  в сградата на ЦДГ 2 Ханс Кристиян Андерсен – филиал,  ж.к. Лазур</w:t>
      </w:r>
      <w:r>
        <w:rPr>
          <w:rFonts w:ascii="Times New Roman" w:eastAsia="Times New Roman" w:hAnsi="Times New Roman" w:cs="Times New Roman"/>
          <w:bCs/>
          <w:sz w:val="24"/>
          <w:szCs w:val="24"/>
          <w:lang w:eastAsia="bg-BG"/>
        </w:rPr>
        <w:t>“.</w:t>
      </w:r>
    </w:p>
    <w:p w14:paraId="4400289E" w14:textId="55E7674D" w:rsidR="00B207A1" w:rsidRPr="00B207A1" w:rsidRDefault="00B207A1" w:rsidP="00B93EBF">
      <w:pPr>
        <w:pStyle w:val="ListParagraph"/>
        <w:numPr>
          <w:ilvl w:val="0"/>
          <w:numId w:val="28"/>
        </w:numPr>
        <w:spacing w:after="0" w:line="276" w:lineRule="auto"/>
        <w:ind w:left="0" w:firstLine="360"/>
        <w:jc w:val="both"/>
        <w:rPr>
          <w:rFonts w:ascii="Times New Roman" w:eastAsia="Times New Roman" w:hAnsi="Times New Roman" w:cs="Times New Roman"/>
          <w:bCs/>
          <w:sz w:val="24"/>
          <w:szCs w:val="24"/>
          <w:lang w:eastAsia="bg-BG"/>
        </w:rPr>
      </w:pPr>
      <w:r w:rsidRPr="00B207A1">
        <w:rPr>
          <w:rFonts w:ascii="Times New Roman" w:eastAsia="Times New Roman" w:hAnsi="Times New Roman" w:cs="Times New Roman"/>
          <w:bCs/>
          <w:sz w:val="24"/>
          <w:szCs w:val="24"/>
          <w:lang w:eastAsia="bg-BG"/>
        </w:rPr>
        <w:t>Проект 2.1 Изграждане на център за водни спортове в ж.к. Славейков</w:t>
      </w:r>
      <w:r>
        <w:rPr>
          <w:rFonts w:ascii="Times New Roman" w:eastAsia="Times New Roman" w:hAnsi="Times New Roman" w:cs="Times New Roman"/>
          <w:bCs/>
          <w:sz w:val="24"/>
          <w:szCs w:val="24"/>
          <w:lang w:eastAsia="bg-BG"/>
        </w:rPr>
        <w:t xml:space="preserve">. </w:t>
      </w:r>
      <w:r w:rsidRPr="00B207A1">
        <w:rPr>
          <w:rFonts w:ascii="Times New Roman" w:eastAsia="Times New Roman" w:hAnsi="Times New Roman" w:cs="Times New Roman"/>
          <w:bCs/>
          <w:sz w:val="24"/>
          <w:szCs w:val="24"/>
          <w:lang w:eastAsia="bg-BG"/>
        </w:rPr>
        <w:t>С проекта за изграждане на център за водни спортове в ж.к. Славейков е изграден закрит плувен басейн с олимпийски размери, който е основната и най-важна част от спортния комплекс. Съоръжението е изградено по европейски стандарти и може да посреща състезания по водни спортове. Комплексът разполага с 1 200 места за публика,  а в допълнение към това е изграден футболен терен, открито съоръжение за тенис корт през лятото и ледена пързалка през зимата.</w:t>
      </w:r>
    </w:p>
    <w:p w14:paraId="6F1B320A" w14:textId="4DC01A49" w:rsidR="00200C5A" w:rsidRPr="00B207A1" w:rsidRDefault="00200C5A" w:rsidP="00B207A1">
      <w:pPr>
        <w:pStyle w:val="ListParagraph"/>
        <w:spacing w:after="0" w:line="276" w:lineRule="auto"/>
        <w:jc w:val="both"/>
        <w:rPr>
          <w:rFonts w:ascii="Times New Roman" w:eastAsia="Times New Roman" w:hAnsi="Times New Roman" w:cs="Times New Roman"/>
          <w:bCs/>
          <w:sz w:val="24"/>
          <w:szCs w:val="24"/>
          <w:lang w:eastAsia="bg-BG"/>
        </w:rPr>
      </w:pPr>
    </w:p>
    <w:p w14:paraId="015BA305" w14:textId="1942BE3F" w:rsidR="00200C5A" w:rsidRDefault="00200C5A" w:rsidP="00B207A1">
      <w:pPr>
        <w:spacing w:after="0" w:line="276"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В процес на из</w:t>
      </w:r>
      <w:r w:rsidR="00B207A1">
        <w:rPr>
          <w:rFonts w:ascii="Times New Roman" w:eastAsia="Times New Roman" w:hAnsi="Times New Roman" w:cs="Times New Roman"/>
          <w:b/>
          <w:sz w:val="24"/>
          <w:szCs w:val="24"/>
          <w:lang w:eastAsia="bg-BG"/>
        </w:rPr>
        <w:t>пълнение са още 2</w:t>
      </w:r>
      <w:r>
        <w:rPr>
          <w:rFonts w:ascii="Times New Roman" w:eastAsia="Times New Roman" w:hAnsi="Times New Roman" w:cs="Times New Roman"/>
          <w:b/>
          <w:sz w:val="24"/>
          <w:szCs w:val="24"/>
          <w:lang w:eastAsia="bg-BG"/>
        </w:rPr>
        <w:t xml:space="preserve"> проекта, като след завършването им индикаторът ще бъде постигнат на 108%. По проектите в процес на изпълнение вече има реализирани резултати:</w:t>
      </w:r>
    </w:p>
    <w:p w14:paraId="44D23FD9" w14:textId="54C8B3DA" w:rsidR="00200C5A" w:rsidRPr="00B207A1" w:rsidRDefault="00200C5A" w:rsidP="00B93EBF">
      <w:pPr>
        <w:pStyle w:val="ListParagraph"/>
        <w:numPr>
          <w:ilvl w:val="0"/>
          <w:numId w:val="29"/>
        </w:numPr>
        <w:spacing w:after="0" w:line="276" w:lineRule="auto"/>
        <w:ind w:left="0" w:firstLine="360"/>
        <w:jc w:val="both"/>
        <w:rPr>
          <w:rFonts w:ascii="Times New Roman" w:eastAsia="Times New Roman" w:hAnsi="Times New Roman" w:cs="Times New Roman"/>
          <w:bCs/>
          <w:sz w:val="24"/>
          <w:szCs w:val="24"/>
          <w:lang w:eastAsia="bg-BG"/>
        </w:rPr>
      </w:pPr>
      <w:r w:rsidRPr="006A0BCA">
        <w:rPr>
          <w:rFonts w:ascii="Times New Roman" w:eastAsia="Times New Roman" w:hAnsi="Times New Roman" w:cs="Times New Roman"/>
          <w:bCs/>
          <w:sz w:val="24"/>
          <w:szCs w:val="24"/>
          <w:lang w:eastAsia="bg-BG"/>
        </w:rPr>
        <w:t>Проект 1.1 Изграждане на довеждаща инфраструктура в</w:t>
      </w:r>
      <w:r w:rsidR="00B207A1">
        <w:rPr>
          <w:rFonts w:ascii="Times New Roman" w:eastAsia="Times New Roman" w:hAnsi="Times New Roman" w:cs="Times New Roman"/>
          <w:bCs/>
          <w:sz w:val="24"/>
          <w:szCs w:val="24"/>
          <w:lang w:eastAsia="bg-BG"/>
        </w:rPr>
        <w:t xml:space="preserve"> индустриална зона гр. Българово. </w:t>
      </w:r>
      <w:r w:rsidR="00B207A1" w:rsidRPr="00B207A1">
        <w:rPr>
          <w:rFonts w:ascii="Times New Roman" w:eastAsia="Times New Roman" w:hAnsi="Times New Roman" w:cs="Times New Roman"/>
          <w:bCs/>
          <w:sz w:val="24"/>
          <w:szCs w:val="24"/>
          <w:lang w:eastAsia="bg-BG"/>
        </w:rPr>
        <w:t>И</w:t>
      </w:r>
      <w:r w:rsidRPr="00B207A1">
        <w:rPr>
          <w:rFonts w:ascii="Times New Roman" w:eastAsia="Times New Roman" w:hAnsi="Times New Roman" w:cs="Times New Roman"/>
          <w:bCs/>
          <w:sz w:val="24"/>
          <w:szCs w:val="24"/>
          <w:lang w:eastAsia="bg-BG"/>
        </w:rPr>
        <w:t>згpaждaнeтo нa дoвeждaщaтa инфpacтpyĸтypa, пoдзeмнитe ĸoмyниĸaции</w:t>
      </w:r>
      <w:r w:rsidR="00B207A1" w:rsidRPr="00B207A1">
        <w:rPr>
          <w:rFonts w:ascii="Times New Roman" w:eastAsia="Times New Roman" w:hAnsi="Times New Roman" w:cs="Times New Roman"/>
          <w:bCs/>
          <w:sz w:val="24"/>
          <w:szCs w:val="24"/>
          <w:lang w:eastAsia="bg-BG"/>
        </w:rPr>
        <w:t xml:space="preserve"> стартира през 2018г</w:t>
      </w:r>
      <w:r w:rsidRPr="00B207A1">
        <w:rPr>
          <w:rFonts w:ascii="Times New Roman" w:eastAsia="Times New Roman" w:hAnsi="Times New Roman" w:cs="Times New Roman"/>
          <w:bCs/>
          <w:sz w:val="24"/>
          <w:szCs w:val="24"/>
          <w:lang w:eastAsia="bg-BG"/>
        </w:rPr>
        <w:t xml:space="preserve">. </w:t>
      </w:r>
      <w:r w:rsidR="00B207A1" w:rsidRPr="00B207A1">
        <w:rPr>
          <w:rFonts w:ascii="Times New Roman" w:eastAsia="Times New Roman" w:hAnsi="Times New Roman" w:cs="Times New Roman"/>
          <w:bCs/>
          <w:sz w:val="24"/>
          <w:szCs w:val="24"/>
          <w:lang w:eastAsia="bg-BG"/>
        </w:rPr>
        <w:t>Към момента е из</w:t>
      </w:r>
      <w:r w:rsidRPr="00B207A1">
        <w:rPr>
          <w:rFonts w:ascii="Times New Roman" w:eastAsia="Times New Roman" w:hAnsi="Times New Roman" w:cs="Times New Roman"/>
          <w:bCs/>
          <w:sz w:val="24"/>
          <w:szCs w:val="24"/>
          <w:lang w:eastAsia="bg-BG"/>
        </w:rPr>
        <w:t>гpaдeнa ocнoвнaтa инфpacтpyĸтypa. Зoнaтa e зaxpaнeнa c eлeĸтpичecтвo, изгpaдeни ca дoвeждaщ вoдoпpoвoд и ĸaнaлизaция.</w:t>
      </w:r>
      <w:r w:rsidR="00B207A1" w:rsidRPr="00B207A1">
        <w:rPr>
          <w:rFonts w:ascii="Times New Roman" w:eastAsia="Times New Roman" w:hAnsi="Times New Roman" w:cs="Times New Roman"/>
          <w:bCs/>
          <w:sz w:val="24"/>
          <w:szCs w:val="24"/>
          <w:lang w:eastAsia="bg-BG"/>
        </w:rPr>
        <w:t xml:space="preserve"> </w:t>
      </w:r>
      <w:r w:rsidRPr="00B207A1">
        <w:rPr>
          <w:rFonts w:ascii="Times New Roman" w:eastAsia="Times New Roman" w:hAnsi="Times New Roman" w:cs="Times New Roman"/>
          <w:bCs/>
          <w:sz w:val="24"/>
          <w:szCs w:val="24"/>
          <w:lang w:eastAsia="bg-BG"/>
        </w:rPr>
        <w:t>Oбщaтa плoщ нa зoнaтa e 110 дĸa, ĸaтo ĸъм мoмeнтa 50% oт ĸaпaцитeтa й e зaпълнeн.</w:t>
      </w:r>
    </w:p>
    <w:p w14:paraId="79CBBE03" w14:textId="7D4F62A9" w:rsidR="00200C5A" w:rsidRPr="00B207A1" w:rsidRDefault="00200C5A" w:rsidP="00B93EBF">
      <w:pPr>
        <w:pStyle w:val="ListParagraph"/>
        <w:numPr>
          <w:ilvl w:val="0"/>
          <w:numId w:val="29"/>
        </w:numPr>
        <w:spacing w:after="0" w:line="276" w:lineRule="auto"/>
        <w:ind w:left="0" w:firstLine="426"/>
        <w:jc w:val="both"/>
        <w:rPr>
          <w:rFonts w:ascii="Times New Roman" w:eastAsia="Times New Roman" w:hAnsi="Times New Roman" w:cs="Times New Roman"/>
          <w:bCs/>
          <w:sz w:val="24"/>
          <w:szCs w:val="24"/>
          <w:lang w:eastAsia="bg-BG"/>
        </w:rPr>
      </w:pPr>
      <w:r w:rsidRPr="006A0BCA">
        <w:rPr>
          <w:rFonts w:ascii="Times New Roman" w:eastAsia="Times New Roman" w:hAnsi="Times New Roman" w:cs="Times New Roman"/>
          <w:bCs/>
          <w:sz w:val="24"/>
          <w:szCs w:val="24"/>
          <w:lang w:eastAsia="bg-BG"/>
        </w:rPr>
        <w:t>Проект 2.3 Изграждане на музей на открито Акве Калиде Термополис:  изграждане на музей  и изграждане на културна инфраструктура“.</w:t>
      </w:r>
      <w:r w:rsidR="00B207A1">
        <w:rPr>
          <w:rFonts w:ascii="Times New Roman" w:eastAsia="Times New Roman" w:hAnsi="Times New Roman" w:cs="Times New Roman"/>
          <w:bCs/>
          <w:sz w:val="24"/>
          <w:szCs w:val="24"/>
          <w:lang w:eastAsia="bg-BG"/>
        </w:rPr>
        <w:t xml:space="preserve"> </w:t>
      </w:r>
      <w:r w:rsidRPr="00B207A1">
        <w:rPr>
          <w:rFonts w:ascii="Times New Roman" w:eastAsia="Times New Roman" w:hAnsi="Times New Roman" w:cs="Times New Roman"/>
          <w:bCs/>
          <w:sz w:val="24"/>
          <w:szCs w:val="24"/>
          <w:lang w:eastAsia="bg-BG"/>
        </w:rPr>
        <w:t>Изграждането на експозиционен и демонстрационен център "Минералните води на Акве калиде" е част от дейностите по проект "Силата на водата. Подкрепа за повишаване потенциала на Община Бургас като конкурентоспособна туристическа дестинация". Обектът е в процес на изпълнение след 2020 г.</w:t>
      </w:r>
    </w:p>
    <w:p w14:paraId="4745681F" w14:textId="1E53B8BE" w:rsidR="00200C5A" w:rsidRDefault="00200C5A" w:rsidP="00200C5A">
      <w:pPr>
        <w:spacing w:after="0" w:line="276" w:lineRule="auto"/>
        <w:jc w:val="both"/>
        <w:rPr>
          <w:rFonts w:ascii="Times New Roman" w:eastAsia="Times New Roman" w:hAnsi="Times New Roman" w:cs="Times New Roman"/>
          <w:b/>
          <w:sz w:val="24"/>
          <w:szCs w:val="24"/>
          <w:lang w:eastAsia="bg-BG"/>
        </w:rPr>
      </w:pPr>
    </w:p>
    <w:p w14:paraId="4CB84C58" w14:textId="55311792" w:rsidR="00200C5A" w:rsidRPr="00C25CA6" w:rsidRDefault="00B207A1" w:rsidP="00B93EBF">
      <w:pPr>
        <w:pStyle w:val="ListParagraph"/>
        <w:numPr>
          <w:ilvl w:val="0"/>
          <w:numId w:val="30"/>
        </w:numPr>
        <w:tabs>
          <w:tab w:val="left" w:pos="360"/>
        </w:tabs>
        <w:spacing w:after="0" w:line="276" w:lineRule="auto"/>
        <w:ind w:left="0" w:firstLine="360"/>
        <w:jc w:val="both"/>
        <w:rPr>
          <w:rFonts w:ascii="Times New Roman" w:eastAsia="Times New Roman" w:hAnsi="Times New Roman" w:cs="Times New Roman"/>
          <w:bCs/>
          <w:color w:val="4472C4" w:themeColor="accent5"/>
          <w:sz w:val="24"/>
          <w:szCs w:val="24"/>
          <w:lang w:eastAsia="bg-BG"/>
        </w:rPr>
      </w:pPr>
      <w:r>
        <w:rPr>
          <w:rFonts w:ascii="Times New Roman" w:eastAsia="Times New Roman" w:hAnsi="Times New Roman" w:cs="Times New Roman"/>
          <w:bCs/>
          <w:color w:val="4472C4" w:themeColor="accent5"/>
          <w:sz w:val="24"/>
          <w:szCs w:val="24"/>
          <w:lang w:eastAsia="bg-BG"/>
        </w:rPr>
        <w:t>4. E</w:t>
      </w:r>
      <w:r w:rsidR="00200C5A" w:rsidRPr="003228BF">
        <w:rPr>
          <w:rFonts w:ascii="Times New Roman" w:eastAsia="Times New Roman" w:hAnsi="Times New Roman" w:cs="Times New Roman"/>
          <w:bCs/>
          <w:color w:val="4472C4" w:themeColor="accent5"/>
          <w:sz w:val="24"/>
          <w:szCs w:val="24"/>
          <w:lang w:eastAsia="bg-BG"/>
        </w:rPr>
        <w:t>нерго ефективност на сгради (брой сгради, които реализират спестявания на топлинна, вода и електроенергия (MWh) от прилагането на мерки за енергийна ефективност в обществени сгради)</w:t>
      </w:r>
    </w:p>
    <w:p w14:paraId="5555B910" w14:textId="77777777" w:rsidR="00200C5A" w:rsidRPr="008A05FC" w:rsidRDefault="00200C5A" w:rsidP="00200C5A">
      <w:pPr>
        <w:spacing w:after="0" w:line="276" w:lineRule="auto"/>
        <w:ind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Индикаторът е постигнат на 100%. Изпълнени са следните проекти, насочени към енергийна ефективност на обществени сгради:</w:t>
      </w:r>
    </w:p>
    <w:p w14:paraId="54A986A2"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 xml:space="preserve">Проект 3.2 Внедряване на мерки за енергийна ефективност и обновяване на прилежащ терен/дворни пространства и площадки в СОУ Й. Йовков, ж.к. Изгрев </w:t>
      </w:r>
    </w:p>
    <w:p w14:paraId="069EDD4E"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3.3 Внедряване на мерки за енергийна ефективност и обновяване на прилежащ терен/дворни пространства и площадки в ЦДГ №35 Теменуга, с. Равнец</w:t>
      </w:r>
    </w:p>
    <w:p w14:paraId="179CB4C2"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3.4 Внедряване на мерки за енергийна ефективност и обновяване на прилежащ терен/дворни пространства и площадки в ЦДГ № 4 Калинка, кв. Рудник</w:t>
      </w:r>
    </w:p>
    <w:p w14:paraId="71CF2B86"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3.5 Внедряване на мерки за енергийна ефективност и обновяване на прилежащ терен/дворни пространства и площадки в СОУ Христо Ботев, кв. Черно море</w:t>
      </w:r>
    </w:p>
    <w:p w14:paraId="33C5A499"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3.10 Внедряване на мерки за енергийна ефективност и обновяване на прилежащ терен/дворни пространства и площадки в СОУ К. Преславски, ж.к. Славейков</w:t>
      </w:r>
    </w:p>
    <w:p w14:paraId="4048513B" w14:textId="77777777" w:rsidR="00200C5A" w:rsidRPr="008A05FC"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3.11 Внедряване на мерки за енергийна ефективност и обновяване на прилежащ терен/дворни пространства в  ОУ Хр. Ботев, кв. Ветрен</w:t>
      </w:r>
    </w:p>
    <w:p w14:paraId="3161217F" w14:textId="1A5C7DB9" w:rsidR="00200C5A" w:rsidRDefault="00200C5A"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Проект 3.13 Внедряване на мерки за енергийна ефективност  в сградата на ЦДГ 2 Ханс Кристиян Андерсен – филиал,  ж.к. Лазур</w:t>
      </w:r>
      <w:r w:rsidR="00B207A1">
        <w:rPr>
          <w:rFonts w:ascii="Times New Roman" w:eastAsia="Times New Roman" w:hAnsi="Times New Roman" w:cs="Times New Roman"/>
          <w:bCs/>
          <w:sz w:val="24"/>
          <w:szCs w:val="24"/>
          <w:lang w:eastAsia="bg-BG"/>
        </w:rPr>
        <w:t>.</w:t>
      </w:r>
    </w:p>
    <w:p w14:paraId="694FE63D" w14:textId="6DAEAE41" w:rsidR="00B207A1" w:rsidRPr="008A05FC" w:rsidRDefault="00B207A1" w:rsidP="00B93EBF">
      <w:pPr>
        <w:pStyle w:val="ListParagraph"/>
        <w:numPr>
          <w:ilvl w:val="0"/>
          <w:numId w:val="31"/>
        </w:numPr>
        <w:spacing w:after="0" w:line="276" w:lineRule="auto"/>
        <w:ind w:left="0" w:firstLine="360"/>
        <w:jc w:val="both"/>
        <w:rPr>
          <w:rFonts w:ascii="Times New Roman" w:eastAsia="Times New Roman" w:hAnsi="Times New Roman" w:cs="Times New Roman"/>
          <w:bCs/>
          <w:sz w:val="24"/>
          <w:szCs w:val="24"/>
          <w:lang w:eastAsia="bg-BG"/>
        </w:rPr>
      </w:pPr>
      <w:r w:rsidRPr="00B207A1">
        <w:rPr>
          <w:rFonts w:ascii="Times New Roman" w:eastAsia="Times New Roman" w:hAnsi="Times New Roman" w:cs="Times New Roman"/>
          <w:bCs/>
          <w:sz w:val="24"/>
          <w:szCs w:val="24"/>
          <w:lang w:eastAsia="bg-BG"/>
        </w:rPr>
        <w:t>Проект 2.1 Изграждане на център за водни спортове в ж.к. Славейков.</w:t>
      </w:r>
    </w:p>
    <w:p w14:paraId="4EEE786C" w14:textId="1236045A" w:rsidR="00B207A1" w:rsidRPr="003228BF" w:rsidRDefault="00B207A1" w:rsidP="00200C5A">
      <w:pPr>
        <w:spacing w:after="0" w:line="276" w:lineRule="auto"/>
        <w:jc w:val="both"/>
        <w:rPr>
          <w:rFonts w:ascii="Times New Roman" w:eastAsia="Times New Roman" w:hAnsi="Times New Roman" w:cs="Times New Roman"/>
          <w:b/>
          <w:color w:val="4472C4" w:themeColor="accent5"/>
          <w:sz w:val="24"/>
          <w:szCs w:val="24"/>
          <w:lang w:eastAsia="bg-BG"/>
        </w:rPr>
      </w:pPr>
    </w:p>
    <w:p w14:paraId="487CC922" w14:textId="77777777" w:rsidR="00200C5A" w:rsidRPr="00C25CA6" w:rsidRDefault="00200C5A" w:rsidP="00B93EBF">
      <w:pPr>
        <w:pStyle w:val="ListParagraph"/>
        <w:numPr>
          <w:ilvl w:val="0"/>
          <w:numId w:val="30"/>
        </w:numPr>
        <w:spacing w:after="0" w:line="276" w:lineRule="auto"/>
        <w:ind w:left="-142" w:firstLine="502"/>
        <w:jc w:val="both"/>
        <w:rPr>
          <w:rFonts w:ascii="Times New Roman" w:eastAsia="Times New Roman" w:hAnsi="Times New Roman" w:cs="Times New Roman"/>
          <w:bCs/>
          <w:color w:val="4472C4" w:themeColor="accent5"/>
          <w:sz w:val="24"/>
          <w:szCs w:val="24"/>
          <w:lang w:eastAsia="bg-BG"/>
        </w:rPr>
      </w:pPr>
      <w:r w:rsidRPr="003228BF">
        <w:rPr>
          <w:rFonts w:ascii="Times New Roman" w:eastAsia="Times New Roman" w:hAnsi="Times New Roman" w:cs="Times New Roman"/>
          <w:bCs/>
          <w:color w:val="4472C4" w:themeColor="accent5"/>
          <w:sz w:val="24"/>
          <w:szCs w:val="24"/>
          <w:lang w:eastAsia="bg-BG"/>
        </w:rPr>
        <w:t>1.  Брой публични обекти с улеснен достъп за лица в неравностойно положение</w:t>
      </w:r>
    </w:p>
    <w:p w14:paraId="763CFBAF" w14:textId="77777777" w:rsidR="00200C5A" w:rsidRPr="00C25CA6" w:rsidRDefault="00200C5A" w:rsidP="00200C5A">
      <w:pPr>
        <w:spacing w:after="0" w:line="276" w:lineRule="auto"/>
        <w:ind w:firstLine="360"/>
        <w:jc w:val="both"/>
        <w:rPr>
          <w:rFonts w:ascii="Times New Roman" w:eastAsia="Times New Roman" w:hAnsi="Times New Roman" w:cs="Times New Roman"/>
          <w:bCs/>
          <w:color w:val="000000" w:themeColor="text1"/>
          <w:sz w:val="24"/>
          <w:szCs w:val="24"/>
          <w:lang w:eastAsia="bg-BG"/>
        </w:rPr>
      </w:pPr>
      <w:r w:rsidRPr="008A05FC">
        <w:rPr>
          <w:rFonts w:ascii="Times New Roman" w:eastAsia="Times New Roman" w:hAnsi="Times New Roman" w:cs="Times New Roman"/>
          <w:bCs/>
          <w:color w:val="000000" w:themeColor="text1"/>
          <w:sz w:val="24"/>
          <w:szCs w:val="24"/>
          <w:lang w:eastAsia="bg-BG"/>
        </w:rPr>
        <w:t>Индикаторът е постигнат на 6</w:t>
      </w:r>
      <w:r>
        <w:rPr>
          <w:rFonts w:ascii="Times New Roman" w:eastAsia="Times New Roman" w:hAnsi="Times New Roman" w:cs="Times New Roman"/>
          <w:bCs/>
          <w:color w:val="000000" w:themeColor="text1"/>
          <w:sz w:val="24"/>
          <w:szCs w:val="24"/>
          <w:lang w:eastAsia="bg-BG"/>
        </w:rPr>
        <w:t>2</w:t>
      </w:r>
      <w:r w:rsidRPr="008A05FC">
        <w:rPr>
          <w:rFonts w:ascii="Times New Roman" w:eastAsia="Times New Roman" w:hAnsi="Times New Roman" w:cs="Times New Roman"/>
          <w:bCs/>
          <w:color w:val="000000" w:themeColor="text1"/>
          <w:sz w:val="24"/>
          <w:szCs w:val="24"/>
          <w:lang w:eastAsia="bg-BG"/>
        </w:rPr>
        <w:t>,</w:t>
      </w:r>
      <w:r>
        <w:rPr>
          <w:rFonts w:ascii="Times New Roman" w:eastAsia="Times New Roman" w:hAnsi="Times New Roman" w:cs="Times New Roman"/>
          <w:bCs/>
          <w:color w:val="000000" w:themeColor="text1"/>
          <w:sz w:val="24"/>
          <w:szCs w:val="24"/>
          <w:lang w:eastAsia="bg-BG"/>
        </w:rPr>
        <w:t>50</w:t>
      </w:r>
      <w:r w:rsidRPr="008A05FC">
        <w:rPr>
          <w:rFonts w:ascii="Times New Roman" w:eastAsia="Times New Roman" w:hAnsi="Times New Roman" w:cs="Times New Roman"/>
          <w:bCs/>
          <w:color w:val="000000" w:themeColor="text1"/>
          <w:sz w:val="24"/>
          <w:szCs w:val="24"/>
          <w:lang w:eastAsia="bg-BG"/>
        </w:rPr>
        <w:t>%</w:t>
      </w:r>
      <w:r>
        <w:rPr>
          <w:rFonts w:ascii="Times New Roman" w:eastAsia="Times New Roman" w:hAnsi="Times New Roman" w:cs="Times New Roman"/>
          <w:bCs/>
          <w:color w:val="000000" w:themeColor="text1"/>
          <w:sz w:val="24"/>
          <w:szCs w:val="24"/>
          <w:lang w:eastAsia="bg-BG"/>
        </w:rPr>
        <w:t xml:space="preserve">. Успешно са изпълнени 10 проекта, като в изпълнение са още 3. </w:t>
      </w:r>
    </w:p>
    <w:p w14:paraId="1C905CB7"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3.1 Обновяване на прилежащ терен/дворни пространства и площадки в ОУ Г. Бенковски, ж. к. Зорница</w:t>
      </w:r>
    </w:p>
    <w:p w14:paraId="6941A0EF"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 xml:space="preserve">Проект 3.2 Внедряване на мерки за енергийна ефективност и обновяване на прилежащ терен/дворни пространства и площадки в СОУ Й. Йовков, ж.к. Изгрев </w:t>
      </w:r>
    </w:p>
    <w:p w14:paraId="15C7E378"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lastRenderedPageBreak/>
        <w:t>Проект 3.3 Внедряване на мерки за енергийна ефективност и обновяване на прилежащ терен/дворни пространства и площадки в ЦДГ №35 Теменуга, с. Равнец</w:t>
      </w:r>
    </w:p>
    <w:p w14:paraId="306E22A0"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3.4 Внедряване на мерки за енергийна ефективност и обновяване на прилежащ терен/дворни пространства и площадки в ЦДГ № 4 Калинка, кв. Рудник</w:t>
      </w:r>
    </w:p>
    <w:p w14:paraId="0C33182A"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3.5 Внедряване на мерки за енергийна ефективност и обновяване на прилежащ терен/дворни пространства и площадки в СОУ Христо Ботев, кв. Черно море</w:t>
      </w:r>
    </w:p>
    <w:p w14:paraId="1F32B40A"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3.8 Обновяване на дворно пространство и площадки в ОУ Братя Миладинови, ж. к. Братя Миладинови</w:t>
      </w:r>
    </w:p>
    <w:p w14:paraId="7731A09F"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3.9 Изграждане на допълнителен корпус, внедряване на мерки за енергийна ефективност в съществуващ корпус и обновяване на прилежащ терен в ОУ Васил Левски, кв. Горно Езерово</w:t>
      </w:r>
    </w:p>
    <w:p w14:paraId="45EBEE6B"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3.10 Внедряване на мерки за енергийна ефективност и обновяване на прилежащ терен/дворни пространства и площадки в СОУ К. Преславски, ж.к. Славейков</w:t>
      </w:r>
    </w:p>
    <w:p w14:paraId="0726660D" w14:textId="77777777" w:rsidR="00200C5A" w:rsidRPr="00527855"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3.11 Внедряване на мерки за енергийна ефективност и обновяване на прилежащ терен/дворни пространства в  ОУ Хр. Ботев, кв. Ветрен</w:t>
      </w:r>
    </w:p>
    <w:p w14:paraId="2D2E3250" w14:textId="2C4C7724" w:rsidR="00200C5A" w:rsidRDefault="00200C5A" w:rsidP="00B93EBF">
      <w:pPr>
        <w:pStyle w:val="ListParagraph"/>
        <w:numPr>
          <w:ilvl w:val="0"/>
          <w:numId w:val="35"/>
        </w:numPr>
        <w:spacing w:after="0" w:line="276" w:lineRule="auto"/>
        <w:ind w:left="0" w:firstLine="360"/>
        <w:jc w:val="both"/>
        <w:rPr>
          <w:rFonts w:ascii="Times New Roman" w:eastAsia="Times New Roman" w:hAnsi="Times New Roman" w:cs="Times New Roman"/>
          <w:bCs/>
          <w:sz w:val="24"/>
          <w:szCs w:val="24"/>
          <w:lang w:eastAsia="bg-BG"/>
        </w:rPr>
      </w:pPr>
      <w:r w:rsidRPr="00527855">
        <w:rPr>
          <w:rFonts w:ascii="Times New Roman" w:eastAsia="Times New Roman" w:hAnsi="Times New Roman" w:cs="Times New Roman"/>
          <w:bCs/>
          <w:sz w:val="24"/>
          <w:szCs w:val="24"/>
          <w:lang w:eastAsia="bg-BG"/>
        </w:rPr>
        <w:t>Проект 3.13 Внедряване на мерки за енергийна ефективност  в сградата на ЦДГ 2 Ханс Кристиян Андерсен – филиал,  ж.к. Лазур</w:t>
      </w:r>
      <w:r w:rsidR="00C62611">
        <w:rPr>
          <w:rFonts w:ascii="Times New Roman" w:eastAsia="Times New Roman" w:hAnsi="Times New Roman" w:cs="Times New Roman"/>
          <w:bCs/>
          <w:sz w:val="24"/>
          <w:szCs w:val="24"/>
          <w:lang w:eastAsia="bg-BG"/>
        </w:rPr>
        <w:t>.</w:t>
      </w:r>
    </w:p>
    <w:p w14:paraId="0C837786" w14:textId="77777777" w:rsidR="00C62611" w:rsidRPr="00C62611" w:rsidRDefault="00C62611" w:rsidP="00C62611">
      <w:pPr>
        <w:pStyle w:val="ListParagraph"/>
        <w:spacing w:after="0" w:line="276" w:lineRule="auto"/>
        <w:ind w:left="360"/>
        <w:jc w:val="both"/>
        <w:rPr>
          <w:rFonts w:ascii="Times New Roman" w:eastAsia="Times New Roman" w:hAnsi="Times New Roman" w:cs="Times New Roman"/>
          <w:bCs/>
          <w:sz w:val="24"/>
          <w:szCs w:val="24"/>
          <w:lang w:eastAsia="bg-BG"/>
        </w:rPr>
      </w:pPr>
    </w:p>
    <w:p w14:paraId="604CEB3F" w14:textId="77777777" w:rsidR="00200C5A" w:rsidRPr="00C25CA6" w:rsidRDefault="00200C5A" w:rsidP="00C62611">
      <w:pPr>
        <w:spacing w:after="0" w:line="276" w:lineRule="auto"/>
        <w:jc w:val="both"/>
        <w:rPr>
          <w:rFonts w:ascii="Times New Roman" w:eastAsia="Calibri" w:hAnsi="Times New Roman" w:cs="Times New Roman"/>
          <w:color w:val="4472C4" w:themeColor="accent5"/>
          <w:sz w:val="24"/>
          <w:szCs w:val="24"/>
          <w:lang w:eastAsia="bg-BG"/>
        </w:rPr>
      </w:pPr>
      <w:r w:rsidRPr="003228BF">
        <w:rPr>
          <w:rFonts w:ascii="Times New Roman" w:eastAsia="Calibri" w:hAnsi="Times New Roman" w:cs="Times New Roman"/>
          <w:color w:val="4472C4" w:themeColor="accent5"/>
          <w:sz w:val="24"/>
          <w:szCs w:val="24"/>
          <w:lang w:eastAsia="bg-BG"/>
        </w:rPr>
        <w:t>ІІІ.1</w:t>
      </w:r>
      <w:r w:rsidRPr="003228BF">
        <w:rPr>
          <w:rFonts w:ascii="Times New Roman" w:eastAsia="Calibri" w:hAnsi="Times New Roman" w:cs="Times New Roman"/>
          <w:color w:val="4472C4" w:themeColor="accent5"/>
          <w:sz w:val="24"/>
          <w:szCs w:val="24"/>
          <w:lang w:eastAsia="bg-BG"/>
        </w:rPr>
        <w:tab/>
        <w:t>Увеличена посещаемост до обекти на културната инфраструктура.</w:t>
      </w:r>
    </w:p>
    <w:p w14:paraId="01E9B4F8" w14:textId="77777777" w:rsidR="00200C5A" w:rsidRDefault="00200C5A" w:rsidP="00200C5A">
      <w:pPr>
        <w:spacing w:after="0" w:line="276" w:lineRule="auto"/>
        <w:ind w:firstLine="360"/>
        <w:jc w:val="both"/>
        <w:rPr>
          <w:rFonts w:ascii="Times New Roman" w:eastAsia="Calibri" w:hAnsi="Times New Roman" w:cs="Times New Roman"/>
          <w:sz w:val="24"/>
          <w:szCs w:val="24"/>
          <w:lang w:eastAsia="bg-BG"/>
        </w:rPr>
      </w:pPr>
      <w:r w:rsidRPr="00E7311D">
        <w:rPr>
          <w:rFonts w:ascii="Times New Roman" w:eastAsia="Calibri" w:hAnsi="Times New Roman" w:cs="Times New Roman"/>
          <w:sz w:val="24"/>
          <w:szCs w:val="24"/>
          <w:lang w:eastAsia="bg-BG"/>
        </w:rPr>
        <w:t>В годишните доклади за изпълнението на ОПР  е направен преглед на посещаемостта до</w:t>
      </w:r>
      <w:r>
        <w:rPr>
          <w:rFonts w:ascii="Times New Roman" w:eastAsia="Calibri" w:hAnsi="Times New Roman" w:cs="Times New Roman"/>
          <w:sz w:val="24"/>
          <w:szCs w:val="24"/>
          <w:lang w:eastAsia="bg-BG"/>
        </w:rPr>
        <w:t xml:space="preserve"> културните обекти. </w:t>
      </w:r>
      <w:r w:rsidRPr="00D357D5">
        <w:rPr>
          <w:rFonts w:ascii="Times New Roman" w:eastAsia="Calibri" w:hAnsi="Times New Roman" w:cs="Times New Roman"/>
          <w:sz w:val="24"/>
          <w:szCs w:val="24"/>
          <w:lang w:eastAsia="bg-BG"/>
        </w:rPr>
        <w:t>Посочена</w:t>
      </w:r>
      <w:r>
        <w:rPr>
          <w:rFonts w:ascii="Times New Roman" w:eastAsia="Calibri" w:hAnsi="Times New Roman" w:cs="Times New Roman"/>
          <w:sz w:val="24"/>
          <w:szCs w:val="24"/>
          <w:lang w:eastAsia="bg-BG"/>
        </w:rPr>
        <w:t>та</w:t>
      </w:r>
      <w:r w:rsidRPr="00D357D5">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тук стойност на индикатора отчита</w:t>
      </w:r>
      <w:r w:rsidRPr="00D357D5">
        <w:rPr>
          <w:rFonts w:ascii="Times New Roman" w:eastAsia="Calibri" w:hAnsi="Times New Roman" w:cs="Times New Roman"/>
          <w:sz w:val="24"/>
          <w:szCs w:val="24"/>
          <w:lang w:eastAsia="bg-BG"/>
        </w:rPr>
        <w:t xml:space="preserve"> сумарната стойност за целия град.</w:t>
      </w:r>
      <w:r>
        <w:rPr>
          <w:rFonts w:ascii="Times New Roman" w:eastAsia="Calibri" w:hAnsi="Times New Roman" w:cs="Times New Roman"/>
          <w:sz w:val="24"/>
          <w:szCs w:val="24"/>
          <w:lang w:eastAsia="bg-BG"/>
        </w:rPr>
        <w:t xml:space="preserve"> Посещаемостта на културните обекти в града се увеличава с 31% за периода 2015-2017 г. Така заложената стойност на индикатора е постигната на </w:t>
      </w:r>
      <w:r w:rsidRPr="008A05FC">
        <w:rPr>
          <w:rFonts w:ascii="Times New Roman" w:eastAsia="Calibri" w:hAnsi="Times New Roman" w:cs="Times New Roman"/>
          <w:sz w:val="24"/>
          <w:szCs w:val="24"/>
          <w:lang w:eastAsia="bg-BG"/>
        </w:rPr>
        <w:t>95,31%</w:t>
      </w:r>
      <w:r>
        <w:rPr>
          <w:rFonts w:ascii="Times New Roman" w:eastAsia="Calibri" w:hAnsi="Times New Roman" w:cs="Times New Roman"/>
          <w:sz w:val="24"/>
          <w:szCs w:val="24"/>
          <w:lang w:eastAsia="bg-BG"/>
        </w:rPr>
        <w:t>.</w:t>
      </w:r>
    </w:p>
    <w:p w14:paraId="7DD042D7" w14:textId="77777777" w:rsidR="00200C5A" w:rsidRDefault="00200C5A" w:rsidP="00200C5A">
      <w:pPr>
        <w:spacing w:after="0" w:line="276" w:lineRule="auto"/>
        <w:jc w:val="both"/>
        <w:rPr>
          <w:rFonts w:ascii="Times New Roman" w:eastAsia="Calibri" w:hAnsi="Times New Roman" w:cs="Times New Roman"/>
          <w:sz w:val="24"/>
          <w:szCs w:val="24"/>
          <w:lang w:eastAsia="bg-BG"/>
        </w:rPr>
      </w:pPr>
    </w:p>
    <w:p w14:paraId="39A12D84" w14:textId="77777777" w:rsidR="00200C5A" w:rsidRPr="00C25CA6" w:rsidRDefault="00200C5A" w:rsidP="00200C5A">
      <w:pPr>
        <w:spacing w:after="0" w:line="276" w:lineRule="auto"/>
        <w:jc w:val="both"/>
        <w:rPr>
          <w:rFonts w:ascii="Times New Roman" w:eastAsia="Times New Roman" w:hAnsi="Times New Roman" w:cs="Times New Roman"/>
          <w:bCs/>
          <w:color w:val="4472C4" w:themeColor="accent5"/>
          <w:sz w:val="24"/>
          <w:szCs w:val="24"/>
          <w:lang w:eastAsia="bg-BG"/>
        </w:rPr>
      </w:pPr>
      <w:r w:rsidRPr="003228BF">
        <w:rPr>
          <w:rFonts w:ascii="Times New Roman" w:eastAsia="Times New Roman" w:hAnsi="Times New Roman" w:cs="Times New Roman"/>
          <w:bCs/>
          <w:color w:val="4472C4" w:themeColor="accent5"/>
          <w:sz w:val="24"/>
          <w:szCs w:val="24"/>
          <w:lang w:val="en-US" w:eastAsia="bg-BG"/>
        </w:rPr>
        <w:t xml:space="preserve">III.2. </w:t>
      </w:r>
      <w:r w:rsidRPr="003228BF">
        <w:rPr>
          <w:rFonts w:ascii="Times New Roman" w:eastAsia="Times New Roman" w:hAnsi="Times New Roman" w:cs="Times New Roman"/>
          <w:bCs/>
          <w:color w:val="4472C4" w:themeColor="accent5"/>
          <w:sz w:val="24"/>
          <w:szCs w:val="24"/>
          <w:lang w:eastAsia="bg-BG"/>
        </w:rPr>
        <w:t>Повишено качество на здравно обслужване, социални грижи, образование, култу</w:t>
      </w:r>
      <w:r>
        <w:rPr>
          <w:rFonts w:ascii="Times New Roman" w:eastAsia="Times New Roman" w:hAnsi="Times New Roman" w:cs="Times New Roman"/>
          <w:bCs/>
          <w:color w:val="4472C4" w:themeColor="accent5"/>
          <w:sz w:val="24"/>
          <w:szCs w:val="24"/>
          <w:lang w:eastAsia="bg-BG"/>
        </w:rPr>
        <w:t>ра  (брой интервенирани обекти)</w:t>
      </w:r>
    </w:p>
    <w:p w14:paraId="775BF1A6" w14:textId="77777777" w:rsidR="00200C5A" w:rsidRPr="008A05FC" w:rsidRDefault="00200C5A" w:rsidP="00200C5A">
      <w:pPr>
        <w:spacing w:after="0" w:line="276" w:lineRule="auto"/>
        <w:ind w:firstLine="708"/>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 xml:space="preserve">Индикаторът е постигнат на </w:t>
      </w:r>
      <w:r>
        <w:rPr>
          <w:rFonts w:ascii="Times New Roman" w:eastAsia="Times New Roman" w:hAnsi="Times New Roman" w:cs="Times New Roman"/>
          <w:bCs/>
          <w:sz w:val="24"/>
          <w:szCs w:val="24"/>
          <w:lang w:eastAsia="bg-BG"/>
        </w:rPr>
        <w:t>78</w:t>
      </w:r>
      <w:r w:rsidRPr="008A05FC">
        <w:rPr>
          <w:rFonts w:ascii="Times New Roman" w:eastAsia="Times New Roman" w:hAnsi="Times New Roman" w:cs="Times New Roman"/>
          <w:bCs/>
          <w:sz w:val="24"/>
          <w:szCs w:val="24"/>
          <w:lang w:eastAsia="bg-BG"/>
        </w:rPr>
        <w:t>,</w:t>
      </w:r>
      <w:r>
        <w:rPr>
          <w:rFonts w:ascii="Times New Roman" w:eastAsia="Times New Roman" w:hAnsi="Times New Roman" w:cs="Times New Roman"/>
          <w:bCs/>
          <w:sz w:val="24"/>
          <w:szCs w:val="24"/>
          <w:lang w:eastAsia="bg-BG"/>
        </w:rPr>
        <w:t>57</w:t>
      </w:r>
      <w:r w:rsidRPr="008A05FC">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като за отчитане на индикатора са допринесли изпълнението на 11 проекта. В процесна изпълнение са 3</w:t>
      </w:r>
      <w:r w:rsidRPr="008A05FC">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проекта</w:t>
      </w:r>
      <w:r w:rsidRPr="008A05FC">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 xml:space="preserve">които след тяхното реализиране индикатора ще достигне </w:t>
      </w:r>
      <w:r w:rsidRPr="008A05FC">
        <w:rPr>
          <w:rFonts w:ascii="Times New Roman" w:eastAsia="Times New Roman" w:hAnsi="Times New Roman" w:cs="Times New Roman"/>
          <w:bCs/>
          <w:sz w:val="24"/>
          <w:szCs w:val="24"/>
          <w:lang w:eastAsia="bg-BG"/>
        </w:rPr>
        <w:t xml:space="preserve"> 100%</w:t>
      </w:r>
      <w:r>
        <w:rPr>
          <w:rFonts w:ascii="Times New Roman" w:eastAsia="Times New Roman" w:hAnsi="Times New Roman" w:cs="Times New Roman"/>
          <w:bCs/>
          <w:sz w:val="24"/>
          <w:szCs w:val="24"/>
          <w:lang w:eastAsia="bg-BG"/>
        </w:rPr>
        <w:t xml:space="preserve"> изпълнение</w:t>
      </w:r>
      <w:r w:rsidRPr="008A05FC">
        <w:rPr>
          <w:rFonts w:ascii="Times New Roman" w:eastAsia="Times New Roman" w:hAnsi="Times New Roman" w:cs="Times New Roman"/>
          <w:bCs/>
          <w:sz w:val="24"/>
          <w:szCs w:val="24"/>
          <w:lang w:eastAsia="bg-BG"/>
        </w:rPr>
        <w:t>.</w:t>
      </w:r>
    </w:p>
    <w:p w14:paraId="1D525F33" w14:textId="77777777" w:rsidR="00200C5A" w:rsidRDefault="00200C5A" w:rsidP="00200C5A">
      <w:pPr>
        <w:spacing w:after="0" w:line="276" w:lineRule="auto"/>
        <w:jc w:val="both"/>
        <w:rPr>
          <w:rFonts w:ascii="Times New Roman" w:eastAsia="Times New Roman" w:hAnsi="Times New Roman" w:cs="Times New Roman"/>
          <w:b/>
          <w:sz w:val="24"/>
          <w:szCs w:val="24"/>
          <w:lang w:eastAsia="bg-BG"/>
        </w:rPr>
      </w:pPr>
    </w:p>
    <w:p w14:paraId="7C1ADE99" w14:textId="77777777" w:rsidR="00200C5A" w:rsidRPr="00C25CA6" w:rsidRDefault="00200C5A" w:rsidP="00200C5A">
      <w:pPr>
        <w:spacing w:after="0" w:line="276" w:lineRule="auto"/>
        <w:jc w:val="both"/>
        <w:rPr>
          <w:rFonts w:ascii="Times New Roman" w:eastAsia="Times New Roman" w:hAnsi="Times New Roman" w:cs="Times New Roman"/>
          <w:bCs/>
          <w:color w:val="4472C4" w:themeColor="accent5"/>
          <w:sz w:val="24"/>
          <w:szCs w:val="24"/>
          <w:lang w:eastAsia="bg-BG"/>
        </w:rPr>
      </w:pPr>
      <w:r w:rsidRPr="003228BF">
        <w:rPr>
          <w:rFonts w:ascii="Times New Roman" w:eastAsia="Times New Roman" w:hAnsi="Times New Roman" w:cs="Times New Roman"/>
          <w:bCs/>
          <w:color w:val="4472C4" w:themeColor="accent5"/>
          <w:sz w:val="24"/>
          <w:szCs w:val="24"/>
          <w:lang w:val="en-US" w:eastAsia="bg-BG"/>
        </w:rPr>
        <w:t xml:space="preserve">III.2. </w:t>
      </w:r>
      <w:r w:rsidRPr="003228BF">
        <w:rPr>
          <w:rFonts w:ascii="Times New Roman" w:eastAsia="Times New Roman" w:hAnsi="Times New Roman" w:cs="Times New Roman"/>
          <w:bCs/>
          <w:color w:val="4472C4" w:themeColor="accent5"/>
          <w:sz w:val="24"/>
          <w:szCs w:val="24"/>
          <w:lang w:eastAsia="bg-BG"/>
        </w:rPr>
        <w:t xml:space="preserve">Брой проекти с фокус интегриране на </w:t>
      </w:r>
      <w:r>
        <w:rPr>
          <w:rFonts w:ascii="Times New Roman" w:eastAsia="Times New Roman" w:hAnsi="Times New Roman" w:cs="Times New Roman"/>
          <w:bCs/>
          <w:color w:val="4472C4" w:themeColor="accent5"/>
          <w:sz w:val="24"/>
          <w:szCs w:val="24"/>
          <w:lang w:eastAsia="bg-BG"/>
        </w:rPr>
        <w:t>групи в неравностойно положение</w:t>
      </w:r>
    </w:p>
    <w:p w14:paraId="2DDA80D4" w14:textId="13476E86" w:rsidR="00200C5A" w:rsidRDefault="00200C5A" w:rsidP="00200C5A">
      <w:pPr>
        <w:spacing w:after="0" w:line="276" w:lineRule="auto"/>
        <w:ind w:firstLine="708"/>
        <w:jc w:val="both"/>
        <w:rPr>
          <w:rFonts w:ascii="Times New Roman" w:eastAsia="Times New Roman" w:hAnsi="Times New Roman" w:cs="Times New Roman"/>
          <w:bCs/>
          <w:sz w:val="24"/>
          <w:szCs w:val="24"/>
          <w:lang w:eastAsia="bg-BG"/>
        </w:rPr>
      </w:pPr>
      <w:r w:rsidRPr="008A05FC">
        <w:rPr>
          <w:rFonts w:ascii="Times New Roman" w:eastAsia="Times New Roman" w:hAnsi="Times New Roman" w:cs="Times New Roman"/>
          <w:bCs/>
          <w:sz w:val="24"/>
          <w:szCs w:val="24"/>
          <w:lang w:eastAsia="bg-BG"/>
        </w:rPr>
        <w:t xml:space="preserve">Индикаторът е постигнат на 33% с изпълнението на проект </w:t>
      </w:r>
      <w:r w:rsidRPr="001E3C78">
        <w:rPr>
          <w:rFonts w:ascii="Times New Roman" w:eastAsia="Times New Roman" w:hAnsi="Times New Roman" w:cs="Times New Roman"/>
          <w:b/>
          <w:bCs/>
          <w:sz w:val="24"/>
          <w:szCs w:val="24"/>
          <w:lang w:eastAsia="bg-BG"/>
        </w:rPr>
        <w:t>Проект 3.14 Подкрепяща образователна среда за деца и ученици</w:t>
      </w:r>
      <w:r>
        <w:rPr>
          <w:rFonts w:ascii="Times New Roman" w:eastAsia="Times New Roman" w:hAnsi="Times New Roman" w:cs="Times New Roman"/>
          <w:bCs/>
          <w:sz w:val="24"/>
          <w:szCs w:val="24"/>
          <w:lang w:eastAsia="bg-BG"/>
        </w:rPr>
        <w:t xml:space="preserve">. По проекта е реализиран </w:t>
      </w:r>
      <w:r w:rsidRPr="001E3C78">
        <w:rPr>
          <w:rFonts w:ascii="Times New Roman" w:eastAsia="Times New Roman" w:hAnsi="Times New Roman" w:cs="Times New Roman"/>
          <w:bCs/>
          <w:sz w:val="24"/>
          <w:szCs w:val="24"/>
          <w:lang w:eastAsia="bg-BG"/>
        </w:rPr>
        <w:t xml:space="preserve"> Общностен център за ранно детско развитие и родителска под</w:t>
      </w:r>
      <w:r>
        <w:rPr>
          <w:rFonts w:ascii="Times New Roman" w:eastAsia="Times New Roman" w:hAnsi="Times New Roman" w:cs="Times New Roman"/>
          <w:bCs/>
          <w:sz w:val="24"/>
          <w:szCs w:val="24"/>
          <w:lang w:eastAsia="bg-BG"/>
        </w:rPr>
        <w:t xml:space="preserve">крепа „Надежда“. С реализирането на проекта </w:t>
      </w:r>
      <w:r w:rsidRPr="001E3C78">
        <w:rPr>
          <w:rFonts w:ascii="Times New Roman" w:eastAsia="Times New Roman" w:hAnsi="Times New Roman" w:cs="Times New Roman"/>
          <w:bCs/>
          <w:sz w:val="24"/>
          <w:szCs w:val="24"/>
          <w:lang w:eastAsia="bg-BG"/>
        </w:rPr>
        <w:t>се увеличава броя на доставчици на услуги за социално включване и увеличаване броя на децата, п</w:t>
      </w:r>
      <w:r w:rsidR="00B207A1">
        <w:rPr>
          <w:rFonts w:ascii="Times New Roman" w:eastAsia="Times New Roman" w:hAnsi="Times New Roman" w:cs="Times New Roman"/>
          <w:bCs/>
          <w:sz w:val="24"/>
          <w:szCs w:val="24"/>
          <w:lang w:eastAsia="bg-BG"/>
        </w:rPr>
        <w:t xml:space="preserve">олучили подкрепа чрез услугите. </w:t>
      </w:r>
      <w:r w:rsidRPr="001E3C78">
        <w:rPr>
          <w:rFonts w:ascii="Times New Roman" w:eastAsia="Times New Roman" w:hAnsi="Times New Roman" w:cs="Times New Roman"/>
          <w:bCs/>
          <w:sz w:val="24"/>
          <w:szCs w:val="24"/>
          <w:lang w:eastAsia="bg-BG"/>
        </w:rPr>
        <w:t>В дейностите  по проекта са включени 1388 деца от уязвимите социални групи, както и 1700 родители и бъдещи родители.</w:t>
      </w:r>
    </w:p>
    <w:p w14:paraId="69F41417" w14:textId="076486B9" w:rsidR="00200C5A" w:rsidRPr="008A05FC" w:rsidRDefault="00200C5A" w:rsidP="00200C5A">
      <w:pPr>
        <w:spacing w:after="0" w:line="276" w:lineRule="auto"/>
        <w:jc w:val="both"/>
        <w:rPr>
          <w:rFonts w:ascii="Times New Roman" w:eastAsia="Times New Roman" w:hAnsi="Times New Roman" w:cs="Times New Roman"/>
          <w:bCs/>
          <w:sz w:val="24"/>
          <w:szCs w:val="24"/>
          <w:lang w:eastAsia="bg-BG"/>
        </w:rPr>
      </w:pPr>
    </w:p>
    <w:p w14:paraId="30809CD9" w14:textId="3EB86803" w:rsidR="00200C5A" w:rsidRPr="00B207A1" w:rsidRDefault="00200C5A" w:rsidP="00B207A1">
      <w:pPr>
        <w:spacing w:after="0" w:line="276" w:lineRule="auto"/>
        <w:jc w:val="both"/>
        <w:rPr>
          <w:rFonts w:ascii="Times New Roman" w:eastAsia="Times New Roman" w:hAnsi="Times New Roman" w:cs="Times New Roman"/>
          <w:bCs/>
          <w:color w:val="4472C4" w:themeColor="accent5"/>
          <w:sz w:val="24"/>
          <w:szCs w:val="24"/>
          <w:lang w:eastAsia="bg-BG"/>
        </w:rPr>
      </w:pPr>
      <w:r w:rsidRPr="003228BF">
        <w:rPr>
          <w:rFonts w:ascii="Times New Roman" w:eastAsia="Times New Roman" w:hAnsi="Times New Roman" w:cs="Times New Roman"/>
          <w:bCs/>
          <w:color w:val="4472C4" w:themeColor="accent5"/>
          <w:sz w:val="24"/>
          <w:szCs w:val="24"/>
          <w:lang w:val="en-US" w:eastAsia="bg-BG"/>
        </w:rPr>
        <w:t>III.</w:t>
      </w:r>
      <w:r w:rsidRPr="003228BF">
        <w:rPr>
          <w:rFonts w:ascii="Times New Roman" w:eastAsia="Times New Roman" w:hAnsi="Times New Roman" w:cs="Times New Roman"/>
          <w:bCs/>
          <w:color w:val="4472C4" w:themeColor="accent5"/>
          <w:sz w:val="24"/>
          <w:szCs w:val="24"/>
          <w:lang w:eastAsia="bg-BG"/>
        </w:rPr>
        <w:t>3</w:t>
      </w:r>
      <w:r w:rsidRPr="003228BF">
        <w:rPr>
          <w:rFonts w:ascii="Times New Roman" w:eastAsia="Times New Roman" w:hAnsi="Times New Roman" w:cs="Times New Roman"/>
          <w:bCs/>
          <w:color w:val="4472C4" w:themeColor="accent5"/>
          <w:sz w:val="24"/>
          <w:szCs w:val="24"/>
          <w:lang w:val="en-US" w:eastAsia="bg-BG"/>
        </w:rPr>
        <w:t>. Oтносителен дял на населението на града, положително засегнато о</w:t>
      </w:r>
      <w:r>
        <w:rPr>
          <w:rFonts w:ascii="Times New Roman" w:eastAsia="Times New Roman" w:hAnsi="Times New Roman" w:cs="Times New Roman"/>
          <w:bCs/>
          <w:color w:val="4472C4" w:themeColor="accent5"/>
          <w:sz w:val="24"/>
          <w:szCs w:val="24"/>
          <w:lang w:val="en-US" w:eastAsia="bg-BG"/>
        </w:rPr>
        <w:t>т реализираните проекти в ИПГВР</w:t>
      </w:r>
      <w:r>
        <w:rPr>
          <w:rFonts w:ascii="Times New Roman" w:eastAsia="Times New Roman" w:hAnsi="Times New Roman" w:cs="Times New Roman"/>
          <w:bCs/>
          <w:color w:val="4472C4" w:themeColor="accent5"/>
          <w:sz w:val="24"/>
          <w:szCs w:val="24"/>
          <w:lang w:eastAsia="bg-BG"/>
        </w:rPr>
        <w:t>.</w:t>
      </w:r>
    </w:p>
    <w:p w14:paraId="510DF17F" w14:textId="77777777" w:rsidR="00200C5A" w:rsidRPr="00CD0D91" w:rsidRDefault="00200C5A" w:rsidP="00200C5A">
      <w:pPr>
        <w:spacing w:after="0" w:line="276" w:lineRule="auto"/>
        <w:ind w:firstLine="708"/>
        <w:jc w:val="both"/>
        <w:rPr>
          <w:rFonts w:ascii="Times New Roman" w:eastAsia="Calibri" w:hAnsi="Times New Roman" w:cs="Times New Roman"/>
          <w:sz w:val="24"/>
          <w:szCs w:val="24"/>
          <w:lang w:eastAsia="bg-BG"/>
        </w:rPr>
      </w:pPr>
      <w:r w:rsidRPr="00CD0D91">
        <w:rPr>
          <w:rFonts w:ascii="Times New Roman" w:eastAsia="Calibri" w:hAnsi="Times New Roman" w:cs="Times New Roman"/>
          <w:sz w:val="24"/>
          <w:szCs w:val="24"/>
          <w:lang w:eastAsia="bg-BG"/>
        </w:rPr>
        <w:t>За изпълнение на индикатора трябва да се отчете изпълнението на ИПГВР по всички тематични области – например изпълнението на проекти за обекти на образованието и спорта</w:t>
      </w:r>
      <w:r>
        <w:rPr>
          <w:rFonts w:ascii="Times New Roman" w:eastAsia="Calibri" w:hAnsi="Times New Roman" w:cs="Times New Roman"/>
          <w:sz w:val="24"/>
          <w:szCs w:val="24"/>
          <w:lang w:eastAsia="bg-BG"/>
        </w:rPr>
        <w:t>, развитие на индустриалните зони</w:t>
      </w:r>
      <w:r w:rsidRPr="00CD0D91">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 xml:space="preserve">В тази връзка можем да </w:t>
      </w:r>
      <w:r>
        <w:rPr>
          <w:rFonts w:ascii="Times New Roman" w:eastAsia="Calibri" w:hAnsi="Times New Roman" w:cs="Times New Roman"/>
          <w:sz w:val="24"/>
          <w:szCs w:val="24"/>
          <w:lang w:eastAsia="bg-BG"/>
        </w:rPr>
        <w:lastRenderedPageBreak/>
        <w:t xml:space="preserve">направим заключение, че цялото население </w:t>
      </w:r>
      <w:r w:rsidRPr="00CD0D91">
        <w:rPr>
          <w:rFonts w:ascii="Times New Roman" w:eastAsia="Calibri" w:hAnsi="Times New Roman" w:cs="Times New Roman"/>
          <w:sz w:val="24"/>
          <w:szCs w:val="24"/>
          <w:lang w:eastAsia="bg-BG"/>
        </w:rPr>
        <w:t xml:space="preserve">е положително засегнато от реализираните проекти, </w:t>
      </w:r>
      <w:r>
        <w:rPr>
          <w:rFonts w:ascii="Times New Roman" w:eastAsia="Calibri" w:hAnsi="Times New Roman" w:cs="Times New Roman"/>
          <w:sz w:val="24"/>
          <w:szCs w:val="24"/>
          <w:lang w:eastAsia="bg-BG"/>
        </w:rPr>
        <w:t xml:space="preserve">като е изпълнен заложеният индикатор от 35% </w:t>
      </w:r>
      <w:r w:rsidRPr="00AD75BC">
        <w:rPr>
          <w:rFonts w:ascii="Times New Roman" w:eastAsia="Calibri" w:hAnsi="Times New Roman" w:cs="Times New Roman"/>
          <w:sz w:val="24"/>
          <w:szCs w:val="24"/>
          <w:lang w:eastAsia="bg-BG"/>
        </w:rPr>
        <w:t xml:space="preserve"> от населението на града</w:t>
      </w:r>
      <w:r>
        <w:rPr>
          <w:rFonts w:ascii="Times New Roman" w:eastAsia="Calibri" w:hAnsi="Times New Roman" w:cs="Times New Roman"/>
          <w:sz w:val="24"/>
          <w:szCs w:val="24"/>
          <w:lang w:eastAsia="bg-BG"/>
        </w:rPr>
        <w:t>.</w:t>
      </w:r>
    </w:p>
    <w:p w14:paraId="1EF6659D" w14:textId="77777777" w:rsidR="00200C5A" w:rsidRPr="00D357D5" w:rsidRDefault="00200C5A" w:rsidP="00200C5A">
      <w:pPr>
        <w:spacing w:after="0" w:line="276" w:lineRule="auto"/>
        <w:jc w:val="both"/>
        <w:rPr>
          <w:rFonts w:ascii="Times New Roman" w:eastAsia="Calibri" w:hAnsi="Times New Roman" w:cs="Times New Roman"/>
          <w:color w:val="A6A6A6"/>
          <w:sz w:val="24"/>
          <w:szCs w:val="24"/>
        </w:rPr>
      </w:pPr>
    </w:p>
    <w:p w14:paraId="6DA4EEA8" w14:textId="77777777" w:rsidR="00200C5A" w:rsidRPr="00256B20" w:rsidRDefault="00200C5A" w:rsidP="00200C5A">
      <w:pPr>
        <w:spacing w:after="0" w:line="276" w:lineRule="auto"/>
        <w:jc w:val="both"/>
        <w:rPr>
          <w:rFonts w:ascii="Times New Roman" w:eastAsia="Calibri" w:hAnsi="Times New Roman" w:cs="Times New Roman"/>
          <w:iCs/>
          <w:color w:val="4472C4" w:themeColor="accent5"/>
          <w:sz w:val="24"/>
          <w:szCs w:val="24"/>
          <w:lang w:eastAsia="bg-BG"/>
        </w:rPr>
      </w:pPr>
      <w:r w:rsidRPr="00256B20">
        <w:rPr>
          <w:rFonts w:ascii="Times New Roman" w:eastAsia="Calibri" w:hAnsi="Times New Roman" w:cs="Times New Roman"/>
          <w:iCs/>
          <w:color w:val="4472C4" w:themeColor="accent5"/>
          <w:sz w:val="24"/>
          <w:szCs w:val="24"/>
          <w:lang w:eastAsia="bg-BG"/>
        </w:rPr>
        <w:t>ІІІ.5.</w:t>
      </w:r>
      <w:r w:rsidRPr="00256B20">
        <w:rPr>
          <w:rFonts w:ascii="Times New Roman" w:eastAsia="Calibri" w:hAnsi="Times New Roman" w:cs="Times New Roman"/>
          <w:iCs/>
          <w:color w:val="4472C4" w:themeColor="accent5"/>
          <w:sz w:val="24"/>
          <w:szCs w:val="24"/>
          <w:lang w:eastAsia="bg-BG"/>
        </w:rPr>
        <w:tab/>
        <w:t>Относителен дял на територията (от общата територия на града) придобила повишено качество на публичната и работната физическа среда. Индикаторът измерва какъв процент от общата територия на града е територията върху която се извършват интервенции по проектите на ИПГВР за зоната с преобладаващ социален характер. (%)</w:t>
      </w:r>
    </w:p>
    <w:p w14:paraId="6B648CD4" w14:textId="77777777" w:rsidR="00200C5A" w:rsidRPr="00D357D5" w:rsidRDefault="00200C5A" w:rsidP="00200C5A">
      <w:pPr>
        <w:spacing w:after="0" w:line="276" w:lineRule="auto"/>
        <w:ind w:firstLine="708"/>
        <w:jc w:val="both"/>
        <w:rPr>
          <w:rFonts w:ascii="Times New Roman" w:eastAsia="Times New Roman" w:hAnsi="Times New Roman" w:cs="Times New Roman"/>
          <w:bCs/>
          <w:sz w:val="24"/>
          <w:szCs w:val="24"/>
          <w:lang w:val="en-US" w:eastAsia="bg-BG"/>
        </w:rPr>
      </w:pPr>
      <w:r>
        <w:rPr>
          <w:rFonts w:ascii="Times New Roman" w:eastAsia="Times New Roman" w:hAnsi="Times New Roman" w:cs="Times New Roman"/>
          <w:bCs/>
          <w:sz w:val="24"/>
          <w:szCs w:val="24"/>
          <w:lang w:eastAsia="bg-BG"/>
        </w:rPr>
        <w:t>От заложените 17 проекта в част Функционални връзки са успешно приключили 11. Можем да кажем приблизително, че заложеният относителен дял на територията, положително повлияна от мерките е постигната на 64,7% .</w:t>
      </w:r>
    </w:p>
    <w:p w14:paraId="0B7B8D24" w14:textId="77777777" w:rsidR="00200C5A" w:rsidRPr="00D357D5" w:rsidRDefault="00200C5A" w:rsidP="00200C5A">
      <w:pPr>
        <w:spacing w:after="0" w:line="276" w:lineRule="auto"/>
        <w:jc w:val="both"/>
        <w:rPr>
          <w:rFonts w:ascii="Times New Roman" w:eastAsia="Times New Roman" w:hAnsi="Times New Roman" w:cs="Times New Roman"/>
          <w:bCs/>
          <w:sz w:val="24"/>
          <w:szCs w:val="24"/>
          <w:lang w:val="en-US" w:eastAsia="bg-BG"/>
        </w:rPr>
      </w:pPr>
    </w:p>
    <w:p w14:paraId="1DE255C1" w14:textId="77777777" w:rsidR="00200C5A" w:rsidRPr="00D357D5" w:rsidRDefault="00200C5A" w:rsidP="00200C5A">
      <w:pPr>
        <w:pBdr>
          <w:bottom w:val="double" w:sz="4" w:space="1" w:color="E36C0A"/>
        </w:pBdr>
        <w:spacing w:before="120" w:after="120" w:line="276" w:lineRule="auto"/>
        <w:jc w:val="both"/>
        <w:rPr>
          <w:rFonts w:ascii="Times New Roman" w:eastAsia="Calibri" w:hAnsi="Times New Roman" w:cs="Times New Roman"/>
          <w:b/>
          <w:bCs/>
          <w:i/>
          <w:iCs/>
          <w:sz w:val="24"/>
          <w:szCs w:val="24"/>
          <w:lang w:eastAsia="bg-BG"/>
        </w:rPr>
      </w:pPr>
      <w:r w:rsidRPr="00D357D5">
        <w:rPr>
          <w:rFonts w:ascii="Times New Roman" w:eastAsia="Calibri" w:hAnsi="Times New Roman" w:cs="Times New Roman"/>
          <w:b/>
          <w:bCs/>
          <w:i/>
          <w:iCs/>
          <w:sz w:val="24"/>
          <w:szCs w:val="24"/>
          <w:lang w:eastAsia="bg-BG"/>
        </w:rPr>
        <w:t>Изводи</w:t>
      </w:r>
    </w:p>
    <w:p w14:paraId="0F007F05" w14:textId="77777777" w:rsidR="00200C5A"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eastAsia="bg-BG"/>
        </w:rPr>
        <w:t xml:space="preserve">От заложените 17 проекта в част Функционални връзки са успешно приключили 11, 3 са в процес на изпълнение. </w:t>
      </w:r>
    </w:p>
    <w:p w14:paraId="2115953F" w14:textId="77777777" w:rsidR="00200C5A" w:rsidRPr="00CD0D91"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Заложените индикатори са изпълнени </w:t>
      </w:r>
      <w:r w:rsidRPr="00CD0D91">
        <w:rPr>
          <w:rFonts w:ascii="Times New Roman" w:eastAsia="Times New Roman" w:hAnsi="Times New Roman" w:cs="Times New Roman"/>
          <w:bCs/>
          <w:sz w:val="24"/>
          <w:szCs w:val="24"/>
        </w:rPr>
        <w:t xml:space="preserve">на </w:t>
      </w:r>
      <w:r w:rsidRPr="00CD0D91">
        <w:rPr>
          <w:rFonts w:ascii="Times New Roman" w:hAnsi="Times New Roman" w:cs="Times New Roman"/>
          <w:color w:val="000000"/>
        </w:rPr>
        <w:t>7</w:t>
      </w:r>
      <w:r>
        <w:rPr>
          <w:rFonts w:ascii="Times New Roman" w:hAnsi="Times New Roman" w:cs="Times New Roman"/>
          <w:color w:val="000000"/>
        </w:rPr>
        <w:t>7</w:t>
      </w:r>
      <w:r w:rsidRPr="00CD0D91">
        <w:rPr>
          <w:rFonts w:ascii="Times New Roman" w:hAnsi="Times New Roman" w:cs="Times New Roman"/>
          <w:color w:val="000000"/>
        </w:rPr>
        <w:t>,</w:t>
      </w:r>
      <w:r>
        <w:rPr>
          <w:rFonts w:ascii="Times New Roman" w:hAnsi="Times New Roman" w:cs="Times New Roman"/>
          <w:color w:val="000000"/>
        </w:rPr>
        <w:t>3</w:t>
      </w:r>
      <w:r w:rsidRPr="00CD0D91">
        <w:rPr>
          <w:rFonts w:ascii="Times New Roman" w:hAnsi="Times New Roman" w:cs="Times New Roman"/>
          <w:color w:val="000000"/>
        </w:rPr>
        <w:t>8%</w:t>
      </w:r>
    </w:p>
    <w:p w14:paraId="540B4EBA"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Постигнатите резултати допринасят за положителните изменения в градската среда с пряк принос за повишаване на качеството на живот;</w:t>
      </w:r>
    </w:p>
    <w:p w14:paraId="50D8224A" w14:textId="77777777" w:rsidR="00200C5A" w:rsidRPr="00D357D5" w:rsidRDefault="00200C5A" w:rsidP="00B93EBF">
      <w:pPr>
        <w:numPr>
          <w:ilvl w:val="0"/>
          <w:numId w:val="8"/>
        </w:numPr>
        <w:spacing w:after="200" w:line="276" w:lineRule="auto"/>
        <w:contextualSpacing/>
        <w:jc w:val="both"/>
        <w:rPr>
          <w:rFonts w:ascii="Times New Roman" w:eastAsia="Times New Roman" w:hAnsi="Times New Roman" w:cs="Times New Roman"/>
          <w:bCs/>
          <w:sz w:val="24"/>
          <w:szCs w:val="24"/>
        </w:rPr>
      </w:pPr>
      <w:r w:rsidRPr="00D357D5">
        <w:rPr>
          <w:rFonts w:ascii="Times New Roman" w:eastAsia="Times New Roman" w:hAnsi="Times New Roman" w:cs="Times New Roman"/>
          <w:bCs/>
          <w:sz w:val="24"/>
          <w:szCs w:val="24"/>
        </w:rPr>
        <w:t xml:space="preserve">Постигнатите резултати оказват положително въздействие върху развитието на територията, </w:t>
      </w:r>
      <w:r>
        <w:rPr>
          <w:rFonts w:ascii="Times New Roman" w:eastAsia="Times New Roman" w:hAnsi="Times New Roman" w:cs="Times New Roman"/>
          <w:bCs/>
          <w:sz w:val="24"/>
          <w:szCs w:val="24"/>
        </w:rPr>
        <w:t xml:space="preserve">като </w:t>
      </w:r>
      <w:r w:rsidRPr="00AD75BC">
        <w:rPr>
          <w:rFonts w:ascii="Times New Roman" w:eastAsia="Calibri" w:hAnsi="Times New Roman" w:cs="Times New Roman"/>
          <w:sz w:val="24"/>
          <w:szCs w:val="24"/>
          <w:lang w:eastAsia="bg-BG"/>
        </w:rPr>
        <w:t>обнов</w:t>
      </w:r>
      <w:r>
        <w:rPr>
          <w:rFonts w:ascii="Times New Roman" w:eastAsia="Calibri" w:hAnsi="Times New Roman" w:cs="Times New Roman"/>
          <w:sz w:val="24"/>
          <w:szCs w:val="24"/>
          <w:lang w:eastAsia="bg-BG"/>
        </w:rPr>
        <w:t>ено</w:t>
      </w:r>
      <w:r w:rsidRPr="00AD75BC">
        <w:rPr>
          <w:rFonts w:ascii="Times New Roman" w:eastAsia="Calibri" w:hAnsi="Times New Roman" w:cs="Times New Roman"/>
          <w:sz w:val="24"/>
          <w:szCs w:val="24"/>
          <w:lang w:eastAsia="bg-BG"/>
        </w:rPr>
        <w:t xml:space="preserve"> и подоб</w:t>
      </w:r>
      <w:r>
        <w:rPr>
          <w:rFonts w:ascii="Times New Roman" w:eastAsia="Calibri" w:hAnsi="Times New Roman" w:cs="Times New Roman"/>
          <w:sz w:val="24"/>
          <w:szCs w:val="24"/>
          <w:lang w:eastAsia="bg-BG"/>
        </w:rPr>
        <w:t>рено</w:t>
      </w:r>
      <w:r w:rsidRPr="00AD75BC">
        <w:rPr>
          <w:rFonts w:ascii="Times New Roman" w:eastAsia="Calibri" w:hAnsi="Times New Roman" w:cs="Times New Roman"/>
          <w:sz w:val="24"/>
          <w:szCs w:val="24"/>
          <w:lang w:eastAsia="bg-BG"/>
        </w:rPr>
        <w:t xml:space="preserve"> качеството на публичната среда в </w:t>
      </w:r>
      <w:r>
        <w:rPr>
          <w:rFonts w:ascii="Times New Roman" w:eastAsia="Calibri" w:hAnsi="Times New Roman" w:cs="Times New Roman"/>
          <w:sz w:val="24"/>
          <w:szCs w:val="24"/>
          <w:lang w:eastAsia="bg-BG"/>
        </w:rPr>
        <w:t>ключови част в зоната</w:t>
      </w:r>
      <w:r w:rsidRPr="00AD75BC">
        <w:rPr>
          <w:rFonts w:ascii="Times New Roman" w:eastAsia="Calibri" w:hAnsi="Times New Roman" w:cs="Times New Roman"/>
          <w:sz w:val="24"/>
          <w:szCs w:val="24"/>
          <w:lang w:eastAsia="bg-BG"/>
        </w:rPr>
        <w:t>,</w:t>
      </w:r>
    </w:p>
    <w:p w14:paraId="0EA8603B" w14:textId="77777777" w:rsidR="00200C5A" w:rsidRPr="00D357D5" w:rsidRDefault="00200C5A" w:rsidP="00200C5A">
      <w:pPr>
        <w:spacing w:after="0" w:line="276" w:lineRule="auto"/>
        <w:ind w:left="360"/>
        <w:contextualSpacing/>
        <w:jc w:val="both"/>
        <w:rPr>
          <w:rFonts w:ascii="Times New Roman" w:eastAsia="Calibri" w:hAnsi="Times New Roman" w:cs="Times New Roman"/>
          <w:sz w:val="24"/>
          <w:szCs w:val="24"/>
          <w:lang w:eastAsia="bg-BG"/>
        </w:rPr>
      </w:pPr>
    </w:p>
    <w:tbl>
      <w:tblPr>
        <w:tblpPr w:leftFromText="141" w:rightFromText="141" w:vertAnchor="text" w:tblpY="-38"/>
        <w:tblW w:w="0" w:type="auto"/>
        <w:tblLook w:val="04A0" w:firstRow="1" w:lastRow="0" w:firstColumn="1" w:lastColumn="0" w:noHBand="0" w:noVBand="1"/>
      </w:tblPr>
      <w:tblGrid>
        <w:gridCol w:w="9062"/>
      </w:tblGrid>
      <w:tr w:rsidR="00200C5A" w14:paraId="151983C0" w14:textId="77777777" w:rsidTr="00114DE6">
        <w:trPr>
          <w:trHeight w:val="1412"/>
        </w:trPr>
        <w:tc>
          <w:tcPr>
            <w:tcW w:w="9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8067C3" w14:textId="15E455C5" w:rsidR="00200C5A" w:rsidRPr="00114DE6" w:rsidRDefault="00200C5A" w:rsidP="00200C5A">
            <w:pPr>
              <w:spacing w:line="276" w:lineRule="auto"/>
              <w:jc w:val="both"/>
              <w:rPr>
                <w:rFonts w:ascii="Times New Roman" w:eastAsia="Calibri" w:hAnsi="Times New Roman" w:cs="Times New Roman"/>
                <w:b/>
                <w:sz w:val="24"/>
                <w:szCs w:val="24"/>
                <w:lang w:eastAsia="bg-BG"/>
              </w:rPr>
            </w:pPr>
            <w:r w:rsidRPr="00114DE6">
              <w:rPr>
                <w:rFonts w:ascii="Times New Roman" w:eastAsia="Calibri" w:hAnsi="Times New Roman" w:cs="Times New Roman"/>
                <w:b/>
                <w:sz w:val="24"/>
                <w:szCs w:val="24"/>
                <w:lang w:eastAsia="bg-BG"/>
              </w:rPr>
              <w:t>При разглеждане индикаторите за изпълнение на ИПГВР на гр. Бургас следва да се има предвид, че част от проектите са в процес на изпълнение и ще приключат до 2023</w:t>
            </w:r>
            <w:r w:rsidR="00386D0D" w:rsidRPr="00114DE6">
              <w:rPr>
                <w:rFonts w:ascii="Times New Roman" w:eastAsia="Calibri" w:hAnsi="Times New Roman" w:cs="Times New Roman"/>
                <w:b/>
                <w:sz w:val="24"/>
                <w:szCs w:val="24"/>
                <w:lang w:eastAsia="bg-BG"/>
              </w:rPr>
              <w:t xml:space="preserve"> </w:t>
            </w:r>
            <w:r w:rsidRPr="00114DE6">
              <w:rPr>
                <w:rFonts w:ascii="Times New Roman" w:eastAsia="Calibri" w:hAnsi="Times New Roman" w:cs="Times New Roman"/>
                <w:b/>
                <w:sz w:val="24"/>
                <w:szCs w:val="24"/>
                <w:lang w:eastAsia="bg-BG"/>
              </w:rPr>
              <w:t>г. В тази връзка отчетените стойности на представените следва да се разглеждат като междинни.</w:t>
            </w:r>
          </w:p>
        </w:tc>
      </w:tr>
    </w:tbl>
    <w:p w14:paraId="0EE02369" w14:textId="77777777" w:rsidR="00200C5A" w:rsidRPr="00D357D5" w:rsidRDefault="00200C5A" w:rsidP="00200C5A">
      <w:pPr>
        <w:spacing w:after="200" w:line="276" w:lineRule="auto"/>
        <w:ind w:left="1428"/>
        <w:contextualSpacing/>
        <w:jc w:val="both"/>
        <w:rPr>
          <w:rFonts w:ascii="Times New Roman" w:eastAsia="Calibri" w:hAnsi="Times New Roman" w:cs="Times New Roman"/>
          <w:sz w:val="24"/>
          <w:szCs w:val="24"/>
        </w:rPr>
      </w:pPr>
    </w:p>
    <w:p w14:paraId="132C5E86" w14:textId="72D093FA" w:rsidR="004E4CE7" w:rsidRDefault="004E4CE7" w:rsidP="00200C5A">
      <w:pPr>
        <w:spacing w:after="200" w:line="276" w:lineRule="auto"/>
        <w:contextualSpacing/>
        <w:jc w:val="both"/>
        <w:rPr>
          <w:rFonts w:ascii="Times New Roman" w:eastAsia="Calibri" w:hAnsi="Times New Roman" w:cs="Times New Roman"/>
          <w:sz w:val="24"/>
          <w:szCs w:val="24"/>
        </w:rPr>
      </w:pPr>
    </w:p>
    <w:p w14:paraId="624BB5C4" w14:textId="091845E8" w:rsidR="00D357D5" w:rsidRDefault="006627FD" w:rsidP="00335B10">
      <w:pPr>
        <w:pStyle w:val="Heading1"/>
        <w:jc w:val="both"/>
        <w:rPr>
          <w:rFonts w:ascii="Times New Roman" w:hAnsi="Times New Roman" w:cs="Times New Roman"/>
          <w:b/>
          <w:bCs/>
          <w:color w:val="auto"/>
          <w:sz w:val="24"/>
          <w:szCs w:val="24"/>
        </w:rPr>
      </w:pPr>
      <w:bookmarkStart w:id="23" w:name="_Toc66868544"/>
      <w:r>
        <w:rPr>
          <w:rFonts w:ascii="Times New Roman" w:eastAsia="Calibri" w:hAnsi="Times New Roman" w:cs="Times New Roman"/>
          <w:b/>
          <w:color w:val="auto"/>
          <w:sz w:val="24"/>
          <w:szCs w:val="24"/>
          <w:lang w:val="en-US"/>
        </w:rPr>
        <w:t>V</w:t>
      </w:r>
      <w:r w:rsidR="00B6452F" w:rsidRPr="006627FD">
        <w:rPr>
          <w:rFonts w:ascii="Times New Roman" w:hAnsi="Times New Roman" w:cs="Times New Roman"/>
          <w:b/>
          <w:bCs/>
          <w:color w:val="auto"/>
          <w:sz w:val="24"/>
          <w:szCs w:val="24"/>
        </w:rPr>
        <w:t>.</w:t>
      </w:r>
      <w:r w:rsidR="00B6452F" w:rsidRPr="00335B10">
        <w:rPr>
          <w:rFonts w:ascii="Times New Roman" w:hAnsi="Times New Roman" w:cs="Times New Roman"/>
          <w:b/>
          <w:bCs/>
          <w:color w:val="auto"/>
          <w:sz w:val="24"/>
          <w:szCs w:val="24"/>
        </w:rPr>
        <w:t xml:space="preserve"> </w:t>
      </w:r>
      <w:r w:rsidR="00D357D5" w:rsidRPr="00335B10">
        <w:rPr>
          <w:rFonts w:ascii="Times New Roman" w:hAnsi="Times New Roman" w:cs="Times New Roman"/>
          <w:b/>
          <w:bCs/>
          <w:color w:val="auto"/>
          <w:sz w:val="24"/>
          <w:szCs w:val="24"/>
        </w:rPr>
        <w:t>ПРЕГЛЕД НА ПОСТИГНАТИЯ НАПРЕДЪК В ИЗПЪЛНЕНИЕТО НА ПЛАНА И ИНФОРМАЦИЯ ЗА СТЕПЕНТА НА ПОСТИГАНЕ НА СТРАТЕГИЯТА, ПРИОРИТЕТИТЕ И ЦЕЛИТЕ НА ПЛАНА</w:t>
      </w:r>
      <w:bookmarkEnd w:id="23"/>
    </w:p>
    <w:p w14:paraId="2B6C8F0E" w14:textId="77777777" w:rsidR="00C90F22" w:rsidRPr="00C90F22" w:rsidRDefault="00C90F22" w:rsidP="00C90F22"/>
    <w:p w14:paraId="2B205B1B" w14:textId="13D74C35" w:rsidR="0028089E" w:rsidRPr="00C90F22" w:rsidRDefault="006627FD" w:rsidP="00C90F22">
      <w:pPr>
        <w:pStyle w:val="Heading2"/>
        <w:rPr>
          <w:rFonts w:ascii="Times New Roman" w:hAnsi="Times New Roman" w:cs="Times New Roman"/>
          <w:b/>
          <w:bCs/>
          <w:color w:val="auto"/>
          <w:sz w:val="24"/>
          <w:szCs w:val="24"/>
        </w:rPr>
      </w:pPr>
      <w:bookmarkStart w:id="24" w:name="_Toc66366232"/>
      <w:bookmarkStart w:id="25" w:name="_Toc66366268"/>
      <w:bookmarkStart w:id="26" w:name="_Toc66868545"/>
      <w:r w:rsidRPr="00C90F22">
        <w:rPr>
          <w:rFonts w:ascii="Times New Roman" w:hAnsi="Times New Roman" w:cs="Times New Roman"/>
          <w:b/>
          <w:bCs/>
          <w:color w:val="auto"/>
          <w:sz w:val="24"/>
          <w:szCs w:val="24"/>
        </w:rPr>
        <w:t>5</w:t>
      </w:r>
      <w:r w:rsidR="001239E4" w:rsidRPr="00C90F22">
        <w:rPr>
          <w:rFonts w:ascii="Times New Roman" w:hAnsi="Times New Roman" w:cs="Times New Roman"/>
          <w:b/>
          <w:bCs/>
          <w:color w:val="auto"/>
          <w:sz w:val="24"/>
          <w:szCs w:val="24"/>
        </w:rPr>
        <w:t xml:space="preserve">.1 </w:t>
      </w:r>
      <w:r w:rsidR="00F57790" w:rsidRPr="00C90F22">
        <w:rPr>
          <w:rFonts w:ascii="Times New Roman" w:hAnsi="Times New Roman" w:cs="Times New Roman"/>
          <w:b/>
          <w:bCs/>
          <w:color w:val="auto"/>
          <w:sz w:val="24"/>
          <w:szCs w:val="24"/>
        </w:rPr>
        <w:t>ФИНАНСОВ</w:t>
      </w:r>
      <w:r w:rsidR="001239E4" w:rsidRPr="00C90F22">
        <w:rPr>
          <w:rFonts w:ascii="Times New Roman" w:hAnsi="Times New Roman" w:cs="Times New Roman"/>
          <w:b/>
          <w:bCs/>
          <w:color w:val="auto"/>
          <w:sz w:val="24"/>
          <w:szCs w:val="24"/>
        </w:rPr>
        <w:t xml:space="preserve"> РЕСУРС НА ИПГВР</w:t>
      </w:r>
      <w:bookmarkEnd w:id="24"/>
      <w:bookmarkEnd w:id="25"/>
      <w:bookmarkEnd w:id="26"/>
      <w:r w:rsidR="001239E4" w:rsidRPr="00C90F22">
        <w:rPr>
          <w:rFonts w:ascii="Times New Roman" w:hAnsi="Times New Roman" w:cs="Times New Roman"/>
          <w:b/>
          <w:bCs/>
          <w:color w:val="auto"/>
          <w:sz w:val="24"/>
          <w:szCs w:val="24"/>
        </w:rPr>
        <w:t xml:space="preserve"> </w:t>
      </w:r>
    </w:p>
    <w:p w14:paraId="0098A79C" w14:textId="77777777" w:rsidR="00F57790" w:rsidRDefault="00F57790" w:rsidP="009A637B">
      <w:pPr>
        <w:pStyle w:val="NormalWeb"/>
        <w:shd w:val="clear" w:color="auto" w:fill="FFFFFF"/>
        <w:spacing w:before="0" w:beforeAutospacing="0" w:after="0" w:afterAutospacing="0"/>
        <w:ind w:firstLine="360"/>
        <w:jc w:val="both"/>
        <w:rPr>
          <w:color w:val="000000"/>
        </w:rPr>
      </w:pPr>
    </w:p>
    <w:p w14:paraId="5B59A58F" w14:textId="432931F3" w:rsidR="00881ED2" w:rsidRPr="00A842C2" w:rsidRDefault="00442523" w:rsidP="009A637B">
      <w:pPr>
        <w:pStyle w:val="NormalWeb"/>
        <w:shd w:val="clear" w:color="auto" w:fill="FFFFFF"/>
        <w:spacing w:before="0" w:beforeAutospacing="0" w:after="0" w:afterAutospacing="0"/>
        <w:ind w:firstLine="360"/>
        <w:jc w:val="both"/>
        <w:rPr>
          <w:color w:val="000000"/>
        </w:rPr>
      </w:pPr>
      <w:r>
        <w:rPr>
          <w:color w:val="000000"/>
        </w:rPr>
        <w:t>Разпределението на заложените средства при изготвянето на ИПГВР е представено</w:t>
      </w:r>
      <w:r w:rsidR="00881ED2" w:rsidRPr="00A842C2">
        <w:rPr>
          <w:color w:val="000000"/>
        </w:rPr>
        <w:t xml:space="preserve"> </w:t>
      </w:r>
      <w:r w:rsidR="009A637B">
        <w:rPr>
          <w:color w:val="000000"/>
        </w:rPr>
        <w:t>според</w:t>
      </w:r>
      <w:r w:rsidR="00881ED2" w:rsidRPr="00A842C2">
        <w:rPr>
          <w:color w:val="000000"/>
        </w:rPr>
        <w:t xml:space="preserve"> </w:t>
      </w:r>
      <w:r w:rsidR="009A637B">
        <w:rPr>
          <w:color w:val="000000"/>
        </w:rPr>
        <w:t xml:space="preserve">дефинираната </w:t>
      </w:r>
      <w:r w:rsidR="00881ED2" w:rsidRPr="00A842C2">
        <w:rPr>
          <w:b/>
          <w:color w:val="000000"/>
        </w:rPr>
        <w:t>зона на въздействие</w:t>
      </w:r>
      <w:r w:rsidR="00881ED2" w:rsidRPr="00A842C2">
        <w:rPr>
          <w:color w:val="000000"/>
        </w:rPr>
        <w:t xml:space="preserve"> и според </w:t>
      </w:r>
      <w:r w:rsidR="00881ED2" w:rsidRPr="00A842C2">
        <w:rPr>
          <w:b/>
          <w:color w:val="000000"/>
        </w:rPr>
        <w:t>проектната група</w:t>
      </w:r>
      <w:r w:rsidR="006A65F1">
        <w:rPr>
          <w:b/>
          <w:color w:val="000000"/>
          <w:lang w:val="en-US"/>
        </w:rPr>
        <w:t>.</w:t>
      </w:r>
    </w:p>
    <w:p w14:paraId="1DCAD973" w14:textId="77777777" w:rsidR="003A1E43" w:rsidRPr="00A842C2" w:rsidRDefault="003A1E43" w:rsidP="00306E12">
      <w:pPr>
        <w:pStyle w:val="NormalWeb"/>
        <w:shd w:val="clear" w:color="auto" w:fill="FFFFFF"/>
        <w:spacing w:before="0" w:beforeAutospacing="0" w:after="0" w:afterAutospacing="0"/>
        <w:jc w:val="both"/>
        <w:rPr>
          <w:color w:val="000000"/>
        </w:rPr>
      </w:pPr>
    </w:p>
    <w:p w14:paraId="76E0A124" w14:textId="4E8C8CE1" w:rsidR="003A1E43" w:rsidRPr="00256B20" w:rsidRDefault="003A1E43" w:rsidP="00256B20">
      <w:pPr>
        <w:pStyle w:val="Caption"/>
        <w:keepNext/>
        <w:spacing w:after="0"/>
        <w:jc w:val="both"/>
        <w:rPr>
          <w:rFonts w:ascii="Times New Roman" w:hAnsi="Times New Roman" w:cs="Times New Roman"/>
          <w:color w:val="auto"/>
          <w:sz w:val="20"/>
          <w:szCs w:val="20"/>
          <w:lang w:val="en-US"/>
        </w:rPr>
      </w:pPr>
      <w:bookmarkStart w:id="27" w:name="_Toc66868288"/>
      <w:r w:rsidRPr="00256B20">
        <w:rPr>
          <w:rFonts w:ascii="Times New Roman" w:hAnsi="Times New Roman" w:cs="Times New Roman"/>
          <w:color w:val="auto"/>
          <w:sz w:val="20"/>
          <w:szCs w:val="20"/>
        </w:rPr>
        <w:lastRenderedPageBreak/>
        <w:t xml:space="preserve">Таблица </w:t>
      </w:r>
      <w:r w:rsidR="00B12D08" w:rsidRPr="00256B20">
        <w:rPr>
          <w:rFonts w:ascii="Times New Roman" w:hAnsi="Times New Roman" w:cs="Times New Roman"/>
          <w:noProof/>
          <w:color w:val="auto"/>
          <w:sz w:val="20"/>
          <w:szCs w:val="20"/>
        </w:rPr>
        <w:fldChar w:fldCharType="begin"/>
      </w:r>
      <w:r w:rsidR="00B12D08" w:rsidRPr="00256B20">
        <w:rPr>
          <w:rFonts w:ascii="Times New Roman" w:hAnsi="Times New Roman" w:cs="Times New Roman"/>
          <w:noProof/>
          <w:color w:val="auto"/>
          <w:sz w:val="20"/>
          <w:szCs w:val="20"/>
        </w:rPr>
        <w:instrText xml:space="preserve"> SEQ Таблица \* ARABIC </w:instrText>
      </w:r>
      <w:r w:rsidR="00B12D08" w:rsidRPr="00256B20">
        <w:rPr>
          <w:rFonts w:ascii="Times New Roman" w:hAnsi="Times New Roman" w:cs="Times New Roman"/>
          <w:noProof/>
          <w:color w:val="auto"/>
          <w:sz w:val="20"/>
          <w:szCs w:val="20"/>
        </w:rPr>
        <w:fldChar w:fldCharType="separate"/>
      </w:r>
      <w:r w:rsidR="00A30F43" w:rsidRPr="00256B20">
        <w:rPr>
          <w:rFonts w:ascii="Times New Roman" w:hAnsi="Times New Roman" w:cs="Times New Roman"/>
          <w:noProof/>
          <w:color w:val="auto"/>
          <w:sz w:val="20"/>
          <w:szCs w:val="20"/>
        </w:rPr>
        <w:t>11</w:t>
      </w:r>
      <w:r w:rsidR="00B12D08" w:rsidRPr="00256B20">
        <w:rPr>
          <w:rFonts w:ascii="Times New Roman" w:hAnsi="Times New Roman" w:cs="Times New Roman"/>
          <w:noProof/>
          <w:color w:val="auto"/>
          <w:sz w:val="20"/>
          <w:szCs w:val="20"/>
        </w:rPr>
        <w:fldChar w:fldCharType="end"/>
      </w:r>
      <w:r w:rsidRPr="00256B20">
        <w:rPr>
          <w:rFonts w:ascii="Times New Roman" w:hAnsi="Times New Roman" w:cs="Times New Roman"/>
          <w:color w:val="auto"/>
          <w:sz w:val="20"/>
          <w:szCs w:val="20"/>
        </w:rPr>
        <w:t xml:space="preserve"> Разпределението на средствата на ИПГВР по зони</w:t>
      </w:r>
      <w:bookmarkEnd w:id="27"/>
      <w:r w:rsidRPr="00256B20">
        <w:rPr>
          <w:rFonts w:ascii="Times New Roman" w:hAnsi="Times New Roman" w:cs="Times New Roman"/>
          <w:color w:val="auto"/>
          <w:sz w:val="20"/>
          <w:szCs w:val="20"/>
          <w:lang w:val="en-US"/>
        </w:rPr>
        <w:t xml:space="preserve"> </w:t>
      </w:r>
    </w:p>
    <w:p w14:paraId="2292D40C" w14:textId="228240B7" w:rsidR="003A1E43" w:rsidRDefault="003A1E43" w:rsidP="003A1E43">
      <w:pPr>
        <w:pStyle w:val="NormalWeb"/>
        <w:shd w:val="clear" w:color="auto" w:fill="FFFFFF"/>
        <w:spacing w:before="0" w:beforeAutospacing="0" w:after="0" w:afterAutospacing="0"/>
        <w:jc w:val="both"/>
        <w:rPr>
          <w:color w:val="000000"/>
        </w:rPr>
      </w:pPr>
      <w:r w:rsidRPr="00A842C2">
        <w:rPr>
          <w:noProof/>
          <w:color w:val="000000"/>
        </w:rPr>
        <w:drawing>
          <wp:inline distT="0" distB="0" distL="0" distR="0" wp14:anchorId="4FAFA80D" wp14:editId="20CECA60">
            <wp:extent cx="576072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371600"/>
                    </a:xfrm>
                    <a:prstGeom prst="rect">
                      <a:avLst/>
                    </a:prstGeom>
                    <a:noFill/>
                    <a:ln>
                      <a:noFill/>
                    </a:ln>
                  </pic:spPr>
                </pic:pic>
              </a:graphicData>
            </a:graphic>
          </wp:inline>
        </w:drawing>
      </w:r>
    </w:p>
    <w:p w14:paraId="79F97FCC" w14:textId="497E1655" w:rsidR="009A637B" w:rsidRPr="009A637B" w:rsidRDefault="009A637B" w:rsidP="003A1E43">
      <w:pPr>
        <w:pStyle w:val="NormalWeb"/>
        <w:shd w:val="clear" w:color="auto" w:fill="FFFFFF"/>
        <w:spacing w:before="0" w:beforeAutospacing="0" w:after="0" w:afterAutospacing="0"/>
        <w:jc w:val="both"/>
        <w:rPr>
          <w:i/>
          <w:iCs/>
          <w:color w:val="000000"/>
          <w:sz w:val="20"/>
          <w:szCs w:val="20"/>
        </w:rPr>
      </w:pPr>
      <w:r w:rsidRPr="009A637B">
        <w:rPr>
          <w:i/>
          <w:iCs/>
          <w:sz w:val="20"/>
          <w:szCs w:val="20"/>
        </w:rPr>
        <w:t>Източник</w:t>
      </w:r>
      <w:r w:rsidRPr="009A637B">
        <w:rPr>
          <w:i/>
          <w:iCs/>
          <w:sz w:val="20"/>
          <w:szCs w:val="20"/>
          <w:lang w:val="en-US"/>
        </w:rPr>
        <w:t>:</w:t>
      </w:r>
      <w:r w:rsidRPr="009A637B">
        <w:rPr>
          <w:i/>
          <w:iCs/>
          <w:sz w:val="20"/>
          <w:szCs w:val="20"/>
        </w:rPr>
        <w:t xml:space="preserve"> ИПГВР</w:t>
      </w:r>
      <w:r>
        <w:rPr>
          <w:i/>
          <w:iCs/>
          <w:sz w:val="20"/>
          <w:szCs w:val="20"/>
        </w:rPr>
        <w:t xml:space="preserve"> на гр. Бургас</w:t>
      </w:r>
    </w:p>
    <w:p w14:paraId="315A782D" w14:textId="5EC08070" w:rsidR="001239E4" w:rsidRPr="006A65F1" w:rsidRDefault="001239E4" w:rsidP="006A65F1"/>
    <w:p w14:paraId="0A04D80A" w14:textId="476A13AB" w:rsidR="003A1E43" w:rsidRPr="006A65F1" w:rsidRDefault="009A637B" w:rsidP="009A637B">
      <w:pPr>
        <w:pStyle w:val="Caption"/>
        <w:jc w:val="center"/>
        <w:rPr>
          <w:rFonts w:ascii="Times New Roman" w:hAnsi="Times New Roman" w:cs="Times New Roman"/>
          <w:b w:val="0"/>
          <w:bCs w:val="0"/>
          <w:i/>
          <w:iCs/>
          <w:color w:val="auto"/>
          <w:sz w:val="24"/>
          <w:szCs w:val="24"/>
        </w:rPr>
      </w:pPr>
      <w:bookmarkStart w:id="28" w:name="_Toc66366141"/>
      <w:r w:rsidRPr="006A65F1">
        <w:rPr>
          <w:rFonts w:ascii="Times New Roman" w:hAnsi="Times New Roman" w:cs="Times New Roman"/>
          <w:b w:val="0"/>
          <w:bCs w:val="0"/>
          <w:i/>
          <w:iCs/>
          <w:color w:val="auto"/>
          <w:sz w:val="24"/>
          <w:szCs w:val="24"/>
        </w:rPr>
        <w:t xml:space="preserve">Фигура </w:t>
      </w:r>
      <w:r w:rsidRPr="006A65F1">
        <w:rPr>
          <w:rFonts w:ascii="Times New Roman" w:hAnsi="Times New Roman" w:cs="Times New Roman"/>
          <w:b w:val="0"/>
          <w:bCs w:val="0"/>
          <w:i/>
          <w:iCs/>
          <w:noProof/>
          <w:color w:val="auto"/>
          <w:sz w:val="24"/>
          <w:szCs w:val="24"/>
        </w:rPr>
        <w:fldChar w:fldCharType="begin"/>
      </w:r>
      <w:r w:rsidRPr="006A65F1">
        <w:rPr>
          <w:rFonts w:ascii="Times New Roman" w:hAnsi="Times New Roman" w:cs="Times New Roman"/>
          <w:b w:val="0"/>
          <w:bCs w:val="0"/>
          <w:i/>
          <w:iCs/>
          <w:noProof/>
          <w:color w:val="auto"/>
          <w:sz w:val="24"/>
          <w:szCs w:val="24"/>
        </w:rPr>
        <w:instrText xml:space="preserve"> SEQ Фигура \* ARABIC </w:instrText>
      </w:r>
      <w:r w:rsidRPr="006A65F1">
        <w:rPr>
          <w:rFonts w:ascii="Times New Roman" w:hAnsi="Times New Roman" w:cs="Times New Roman"/>
          <w:b w:val="0"/>
          <w:bCs w:val="0"/>
          <w:i/>
          <w:iCs/>
          <w:noProof/>
          <w:color w:val="auto"/>
          <w:sz w:val="24"/>
          <w:szCs w:val="24"/>
        </w:rPr>
        <w:fldChar w:fldCharType="separate"/>
      </w:r>
      <w:r w:rsidR="000E63FD">
        <w:rPr>
          <w:rFonts w:ascii="Times New Roman" w:hAnsi="Times New Roman" w:cs="Times New Roman"/>
          <w:b w:val="0"/>
          <w:bCs w:val="0"/>
          <w:i/>
          <w:iCs/>
          <w:noProof/>
          <w:color w:val="auto"/>
          <w:sz w:val="24"/>
          <w:szCs w:val="24"/>
        </w:rPr>
        <w:t>1</w:t>
      </w:r>
      <w:r w:rsidRPr="006A65F1">
        <w:rPr>
          <w:rFonts w:ascii="Times New Roman" w:hAnsi="Times New Roman" w:cs="Times New Roman"/>
          <w:b w:val="0"/>
          <w:bCs w:val="0"/>
          <w:i/>
          <w:iCs/>
          <w:noProof/>
          <w:color w:val="auto"/>
          <w:sz w:val="24"/>
          <w:szCs w:val="24"/>
        </w:rPr>
        <w:fldChar w:fldCharType="end"/>
      </w:r>
      <w:r w:rsidRPr="006A65F1">
        <w:rPr>
          <w:rFonts w:ascii="Times New Roman" w:hAnsi="Times New Roman" w:cs="Times New Roman"/>
          <w:b w:val="0"/>
          <w:bCs w:val="0"/>
          <w:i/>
          <w:iCs/>
          <w:color w:val="auto"/>
          <w:sz w:val="24"/>
          <w:szCs w:val="24"/>
        </w:rPr>
        <w:t xml:space="preserve"> Разпределението на средствата в ИПГВР по проектни групи</w:t>
      </w:r>
      <w:bookmarkEnd w:id="28"/>
      <w:r w:rsidRPr="006A65F1">
        <w:rPr>
          <w:rFonts w:ascii="Times New Roman" w:hAnsi="Times New Roman" w:cs="Times New Roman"/>
          <w:b w:val="0"/>
          <w:bCs w:val="0"/>
          <w:i/>
          <w:iCs/>
          <w:color w:val="auto"/>
          <w:sz w:val="24"/>
          <w:szCs w:val="24"/>
        </w:rPr>
        <w:t xml:space="preserve"> </w:t>
      </w:r>
    </w:p>
    <w:p w14:paraId="35683523" w14:textId="7D03786C" w:rsidR="003A1E43" w:rsidRPr="009A637B" w:rsidRDefault="003A1E43" w:rsidP="00A47CC3">
      <w:pPr>
        <w:pStyle w:val="NormalWeb"/>
        <w:keepNext/>
        <w:shd w:val="clear" w:color="auto" w:fill="FFFFFF"/>
        <w:spacing w:before="0" w:beforeAutospacing="0" w:after="0" w:afterAutospacing="0"/>
        <w:jc w:val="center"/>
        <w:rPr>
          <w:i/>
          <w:iCs/>
          <w:sz w:val="20"/>
          <w:szCs w:val="20"/>
        </w:rPr>
      </w:pPr>
      <w:r w:rsidRPr="00A842C2">
        <w:rPr>
          <w:noProof/>
          <w:color w:val="000000"/>
        </w:rPr>
        <w:drawing>
          <wp:inline distT="0" distB="0" distL="0" distR="0" wp14:anchorId="165D5156" wp14:editId="1C20EA31">
            <wp:extent cx="5457825" cy="32817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64171" cy="3285610"/>
                    </a:xfrm>
                    <a:prstGeom prst="rect">
                      <a:avLst/>
                    </a:prstGeom>
                  </pic:spPr>
                </pic:pic>
              </a:graphicData>
            </a:graphic>
          </wp:inline>
        </w:drawing>
      </w:r>
      <w:r w:rsidR="009A637B" w:rsidRPr="009A637B">
        <w:rPr>
          <w:i/>
          <w:iCs/>
          <w:sz w:val="20"/>
          <w:szCs w:val="20"/>
        </w:rPr>
        <w:t>Източник</w:t>
      </w:r>
      <w:r w:rsidR="009A637B" w:rsidRPr="009A637B">
        <w:rPr>
          <w:i/>
          <w:iCs/>
          <w:sz w:val="20"/>
          <w:szCs w:val="20"/>
          <w:lang w:val="en-US"/>
        </w:rPr>
        <w:t>:</w:t>
      </w:r>
      <w:r w:rsidR="009A637B" w:rsidRPr="009A637B">
        <w:rPr>
          <w:i/>
          <w:iCs/>
          <w:sz w:val="20"/>
          <w:szCs w:val="20"/>
        </w:rPr>
        <w:t xml:space="preserve"> ИПГВР</w:t>
      </w:r>
      <w:r w:rsidR="009A637B">
        <w:rPr>
          <w:i/>
          <w:iCs/>
          <w:sz w:val="20"/>
          <w:szCs w:val="20"/>
        </w:rPr>
        <w:t xml:space="preserve"> на гр. Бургас</w:t>
      </w:r>
    </w:p>
    <w:p w14:paraId="23042EBE" w14:textId="77777777" w:rsidR="009A637B" w:rsidRPr="009A637B" w:rsidRDefault="009A637B" w:rsidP="003A1E43">
      <w:pPr>
        <w:pStyle w:val="NormalWeb"/>
        <w:keepNext/>
        <w:shd w:val="clear" w:color="auto" w:fill="FFFFFF"/>
        <w:spacing w:before="0" w:beforeAutospacing="0" w:after="0" w:afterAutospacing="0"/>
        <w:jc w:val="both"/>
        <w:rPr>
          <w:i/>
          <w:iCs/>
          <w:sz w:val="20"/>
          <w:szCs w:val="20"/>
        </w:rPr>
      </w:pPr>
    </w:p>
    <w:p w14:paraId="678D8277" w14:textId="77777777" w:rsidR="00B50EEB" w:rsidRPr="00A842C2" w:rsidRDefault="00B50EEB" w:rsidP="00B93EBF">
      <w:pPr>
        <w:pStyle w:val="NormalWeb"/>
        <w:numPr>
          <w:ilvl w:val="0"/>
          <w:numId w:val="1"/>
        </w:numPr>
        <w:shd w:val="clear" w:color="auto" w:fill="FFFFFF"/>
        <w:spacing w:before="0" w:beforeAutospacing="0" w:after="0" w:afterAutospacing="0"/>
        <w:jc w:val="both"/>
        <w:rPr>
          <w:color w:val="000000"/>
        </w:rPr>
      </w:pPr>
      <w:r w:rsidRPr="00A842C2">
        <w:rPr>
          <w:color w:val="000000"/>
        </w:rPr>
        <w:t>Публична зона за въздействие</w:t>
      </w:r>
    </w:p>
    <w:p w14:paraId="3AD2FEA6" w14:textId="77777777" w:rsidR="005A6573" w:rsidRPr="00A842C2" w:rsidRDefault="005A6573" w:rsidP="005A6573">
      <w:pPr>
        <w:pStyle w:val="NormalWeb"/>
        <w:shd w:val="clear" w:color="auto" w:fill="FFFFFF"/>
        <w:spacing w:before="0" w:beforeAutospacing="0" w:after="0" w:afterAutospacing="0"/>
        <w:jc w:val="both"/>
        <w:rPr>
          <w:color w:val="000000"/>
        </w:rPr>
      </w:pPr>
    </w:p>
    <w:p w14:paraId="4B8003F7"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Благоустрояване на градската жизнена среда</w:t>
      </w:r>
    </w:p>
    <w:p w14:paraId="0924F685"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публичната инфраструктура</w:t>
      </w:r>
    </w:p>
    <w:p w14:paraId="6A121359"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образованието</w:t>
      </w:r>
    </w:p>
    <w:p w14:paraId="527D1EAA"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културата</w:t>
      </w:r>
    </w:p>
    <w:p w14:paraId="250E37BA"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социална инфраструктура</w:t>
      </w:r>
    </w:p>
    <w:p w14:paraId="2D7C977D" w14:textId="77777777" w:rsidR="005A6573"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спортна инфраструктура</w:t>
      </w:r>
    </w:p>
    <w:p w14:paraId="7263243D" w14:textId="77777777" w:rsidR="0066159E" w:rsidRDefault="0066159E"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Административно обслужван</w:t>
      </w:r>
      <w:r>
        <w:rPr>
          <w:color w:val="000000"/>
        </w:rPr>
        <w:t>е</w:t>
      </w:r>
    </w:p>
    <w:p w14:paraId="1FCC63BD" w14:textId="77777777" w:rsidR="005A6573" w:rsidRPr="00A842C2" w:rsidRDefault="005A6573" w:rsidP="00B93EBF">
      <w:pPr>
        <w:pStyle w:val="NormalWeb"/>
        <w:numPr>
          <w:ilvl w:val="0"/>
          <w:numId w:val="5"/>
        </w:numPr>
        <w:shd w:val="clear" w:color="auto" w:fill="FFFFFF"/>
        <w:spacing w:before="0" w:beforeAutospacing="0" w:after="0" w:afterAutospacing="0"/>
        <w:jc w:val="both"/>
        <w:rPr>
          <w:color w:val="000000"/>
        </w:rPr>
      </w:pPr>
      <w:r w:rsidRPr="00A842C2">
        <w:rPr>
          <w:color w:val="000000"/>
        </w:rPr>
        <w:t>Проектна група Обновяване на многофамилни жилищни сгради</w:t>
      </w:r>
    </w:p>
    <w:p w14:paraId="7AF2A269" w14:textId="77777777" w:rsidR="009A637B" w:rsidRPr="009A637B" w:rsidRDefault="009A637B" w:rsidP="009A637B">
      <w:pPr>
        <w:pStyle w:val="NormalWeb"/>
        <w:shd w:val="clear" w:color="auto" w:fill="FFFFFF"/>
        <w:spacing w:before="0" w:beforeAutospacing="0" w:after="0" w:afterAutospacing="0"/>
        <w:ind w:left="360"/>
        <w:jc w:val="both"/>
        <w:rPr>
          <w:color w:val="000000"/>
        </w:rPr>
      </w:pPr>
    </w:p>
    <w:p w14:paraId="2C7EF412" w14:textId="77777777" w:rsidR="00B50EEB" w:rsidRPr="00A842C2" w:rsidRDefault="00B50EEB" w:rsidP="00B93EBF">
      <w:pPr>
        <w:pStyle w:val="NormalWeb"/>
        <w:numPr>
          <w:ilvl w:val="0"/>
          <w:numId w:val="1"/>
        </w:numPr>
        <w:shd w:val="clear" w:color="auto" w:fill="FFFFFF"/>
        <w:spacing w:before="0" w:beforeAutospacing="0" w:after="0" w:afterAutospacing="0"/>
        <w:jc w:val="both"/>
        <w:rPr>
          <w:color w:val="000000"/>
        </w:rPr>
      </w:pPr>
      <w:r w:rsidRPr="00A842C2">
        <w:rPr>
          <w:color w:val="000000"/>
        </w:rPr>
        <w:t>Социална зона за въздействие</w:t>
      </w:r>
    </w:p>
    <w:p w14:paraId="1D660EAA" w14:textId="77777777" w:rsidR="005A6573" w:rsidRPr="00A842C2" w:rsidRDefault="005A6573" w:rsidP="005A6573">
      <w:pPr>
        <w:pStyle w:val="NormalWeb"/>
        <w:shd w:val="clear" w:color="auto" w:fill="FFFFFF"/>
        <w:spacing w:before="0" w:beforeAutospacing="0" w:after="0" w:afterAutospacing="0"/>
        <w:jc w:val="both"/>
        <w:rPr>
          <w:color w:val="000000"/>
        </w:rPr>
      </w:pPr>
    </w:p>
    <w:p w14:paraId="6F4D451B"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Благоустрояване на градската жизнена среда</w:t>
      </w:r>
    </w:p>
    <w:p w14:paraId="0261033D"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публичната инфраструктура</w:t>
      </w:r>
    </w:p>
    <w:p w14:paraId="5EC5FA53"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образованието</w:t>
      </w:r>
    </w:p>
    <w:p w14:paraId="6C2120B6"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lastRenderedPageBreak/>
        <w:t>Проектна група Обновяване на обекти на културата</w:t>
      </w:r>
    </w:p>
    <w:p w14:paraId="4DF0DFCD"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Обновяване на социална инфраструктура</w:t>
      </w:r>
    </w:p>
    <w:p w14:paraId="2CC694B7"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Обновяване на спортна инфраструктура</w:t>
      </w:r>
    </w:p>
    <w:p w14:paraId="5943F0C5" w14:textId="77777777" w:rsidR="005A6573" w:rsidRPr="00A842C2" w:rsidRDefault="005A6573" w:rsidP="00B93EBF">
      <w:pPr>
        <w:pStyle w:val="NormalWeb"/>
        <w:numPr>
          <w:ilvl w:val="0"/>
          <w:numId w:val="4"/>
        </w:numPr>
        <w:shd w:val="clear" w:color="auto" w:fill="FFFFFF"/>
        <w:spacing w:before="0" w:beforeAutospacing="0" w:after="0" w:afterAutospacing="0"/>
        <w:jc w:val="both"/>
        <w:rPr>
          <w:color w:val="000000"/>
        </w:rPr>
      </w:pPr>
      <w:r w:rsidRPr="00A842C2">
        <w:rPr>
          <w:color w:val="000000"/>
        </w:rPr>
        <w:t>Проектна група Обновяване на многофамилни жилищни сгради</w:t>
      </w:r>
    </w:p>
    <w:p w14:paraId="1E788990" w14:textId="77777777" w:rsidR="005A6573" w:rsidRPr="00A842C2" w:rsidRDefault="005A6573" w:rsidP="005A6573">
      <w:pPr>
        <w:pStyle w:val="NormalWeb"/>
        <w:shd w:val="clear" w:color="auto" w:fill="FFFFFF"/>
        <w:spacing w:before="0" w:beforeAutospacing="0" w:after="0" w:afterAutospacing="0"/>
        <w:jc w:val="both"/>
        <w:rPr>
          <w:color w:val="000000"/>
        </w:rPr>
      </w:pPr>
    </w:p>
    <w:p w14:paraId="1142248B" w14:textId="77777777" w:rsidR="00B50EEB" w:rsidRPr="00A842C2" w:rsidRDefault="00B50EEB" w:rsidP="00B93EBF">
      <w:pPr>
        <w:pStyle w:val="NormalWeb"/>
        <w:numPr>
          <w:ilvl w:val="0"/>
          <w:numId w:val="1"/>
        </w:numPr>
        <w:shd w:val="clear" w:color="auto" w:fill="FFFFFF"/>
        <w:spacing w:before="0" w:beforeAutospacing="0" w:after="0" w:afterAutospacing="0"/>
        <w:jc w:val="both"/>
        <w:rPr>
          <w:color w:val="000000"/>
        </w:rPr>
      </w:pPr>
      <w:r w:rsidRPr="00A842C2">
        <w:rPr>
          <w:color w:val="000000"/>
        </w:rPr>
        <w:t>Икономическа зона за въздействие</w:t>
      </w:r>
    </w:p>
    <w:p w14:paraId="3180AA0F" w14:textId="77777777" w:rsidR="005A6573" w:rsidRPr="00A842C2" w:rsidRDefault="005A6573" w:rsidP="005A6573">
      <w:pPr>
        <w:pStyle w:val="NormalWeb"/>
        <w:shd w:val="clear" w:color="auto" w:fill="FFFFFF"/>
        <w:spacing w:before="0" w:beforeAutospacing="0" w:after="0" w:afterAutospacing="0"/>
        <w:jc w:val="both"/>
        <w:rPr>
          <w:color w:val="000000"/>
        </w:rPr>
      </w:pPr>
    </w:p>
    <w:p w14:paraId="3008D8D1" w14:textId="77777777" w:rsidR="005A6573" w:rsidRPr="00A842C2" w:rsidRDefault="005A6573" w:rsidP="00B93EBF">
      <w:pPr>
        <w:pStyle w:val="NormalWeb"/>
        <w:numPr>
          <w:ilvl w:val="0"/>
          <w:numId w:val="3"/>
        </w:numPr>
        <w:shd w:val="clear" w:color="auto" w:fill="FFFFFF"/>
        <w:spacing w:before="0" w:beforeAutospacing="0" w:after="0" w:afterAutospacing="0"/>
        <w:jc w:val="both"/>
        <w:rPr>
          <w:color w:val="000000"/>
        </w:rPr>
      </w:pPr>
      <w:r w:rsidRPr="00A842C2">
        <w:rPr>
          <w:color w:val="000000"/>
        </w:rPr>
        <w:t>Проектна група Благоустрояване на градската жизнена среда</w:t>
      </w:r>
    </w:p>
    <w:p w14:paraId="5E729BD2" w14:textId="77777777" w:rsidR="005A6573" w:rsidRPr="00A842C2" w:rsidRDefault="005A6573" w:rsidP="00B93EBF">
      <w:pPr>
        <w:pStyle w:val="NormalWeb"/>
        <w:numPr>
          <w:ilvl w:val="0"/>
          <w:numId w:val="3"/>
        </w:numPr>
        <w:shd w:val="clear" w:color="auto" w:fill="FFFFFF"/>
        <w:spacing w:before="0" w:beforeAutospacing="0" w:after="0" w:afterAutospacing="0"/>
        <w:jc w:val="both"/>
        <w:rPr>
          <w:color w:val="000000"/>
        </w:rPr>
      </w:pPr>
      <w:r w:rsidRPr="00A842C2">
        <w:rPr>
          <w:color w:val="000000"/>
        </w:rPr>
        <w:t>Проектна група Обновяване на обекти на публичната инфраструктура</w:t>
      </w:r>
    </w:p>
    <w:p w14:paraId="613F22A1" w14:textId="77777777" w:rsidR="0066159E" w:rsidRDefault="005A6573" w:rsidP="00B93EBF">
      <w:pPr>
        <w:pStyle w:val="NormalWeb"/>
        <w:numPr>
          <w:ilvl w:val="0"/>
          <w:numId w:val="3"/>
        </w:numPr>
        <w:shd w:val="clear" w:color="auto" w:fill="FFFFFF"/>
        <w:spacing w:before="0" w:beforeAutospacing="0" w:after="0" w:afterAutospacing="0"/>
        <w:jc w:val="both"/>
        <w:rPr>
          <w:color w:val="000000"/>
        </w:rPr>
      </w:pPr>
      <w:r w:rsidRPr="0066159E">
        <w:rPr>
          <w:color w:val="000000"/>
        </w:rPr>
        <w:t xml:space="preserve">Проектна група </w:t>
      </w:r>
      <w:r w:rsidR="0066159E" w:rsidRPr="0066159E">
        <w:rPr>
          <w:color w:val="000000"/>
        </w:rPr>
        <w:t>Обновяване на спортна инфраструктура</w:t>
      </w:r>
    </w:p>
    <w:p w14:paraId="0B4E5903" w14:textId="1B5935D4" w:rsidR="005A6573" w:rsidRPr="0066159E" w:rsidRDefault="005A6573" w:rsidP="00B93EBF">
      <w:pPr>
        <w:pStyle w:val="NormalWeb"/>
        <w:numPr>
          <w:ilvl w:val="0"/>
          <w:numId w:val="3"/>
        </w:numPr>
        <w:shd w:val="clear" w:color="auto" w:fill="FFFFFF"/>
        <w:spacing w:before="0" w:beforeAutospacing="0" w:after="0" w:afterAutospacing="0"/>
        <w:jc w:val="both"/>
        <w:rPr>
          <w:color w:val="000000"/>
        </w:rPr>
      </w:pPr>
      <w:r w:rsidRPr="0066159E">
        <w:rPr>
          <w:color w:val="000000"/>
        </w:rPr>
        <w:t xml:space="preserve">Проектна група </w:t>
      </w:r>
      <w:r w:rsidR="0066159E" w:rsidRPr="0066159E">
        <w:rPr>
          <w:color w:val="000000"/>
        </w:rPr>
        <w:t>Строителство и обновяване на бизнес и индустриални терени и сгради</w:t>
      </w:r>
    </w:p>
    <w:p w14:paraId="04EB1724" w14:textId="64480CAA" w:rsidR="005A6573" w:rsidRPr="001239E4" w:rsidRDefault="005A6573" w:rsidP="00B93EBF">
      <w:pPr>
        <w:pStyle w:val="NormalWeb"/>
        <w:numPr>
          <w:ilvl w:val="0"/>
          <w:numId w:val="3"/>
        </w:numPr>
        <w:shd w:val="clear" w:color="auto" w:fill="FFFFFF"/>
        <w:spacing w:before="0" w:beforeAutospacing="0" w:after="0" w:afterAutospacing="0"/>
        <w:jc w:val="both"/>
        <w:rPr>
          <w:color w:val="000000"/>
        </w:rPr>
      </w:pPr>
      <w:r w:rsidRPr="00A842C2">
        <w:rPr>
          <w:color w:val="000000"/>
        </w:rPr>
        <w:t>Проектна гр</w:t>
      </w:r>
      <w:r w:rsidR="001239E4">
        <w:rPr>
          <w:color w:val="000000"/>
        </w:rPr>
        <w:t>упа Интегриран градски транспорт</w:t>
      </w:r>
    </w:p>
    <w:p w14:paraId="6184FD85" w14:textId="3C44C5B0" w:rsidR="003A1E43" w:rsidRPr="001239E4" w:rsidRDefault="00B50EEB" w:rsidP="00B93EBF">
      <w:pPr>
        <w:pStyle w:val="NormalWeb"/>
        <w:numPr>
          <w:ilvl w:val="0"/>
          <w:numId w:val="1"/>
        </w:numPr>
        <w:shd w:val="clear" w:color="auto" w:fill="FFFFFF"/>
        <w:spacing w:before="0" w:beforeAutospacing="0" w:after="0" w:afterAutospacing="0"/>
        <w:jc w:val="both"/>
        <w:rPr>
          <w:color w:val="000000"/>
        </w:rPr>
      </w:pPr>
      <w:r w:rsidRPr="00A842C2">
        <w:rPr>
          <w:color w:val="000000"/>
        </w:rPr>
        <w:t>Проекти - извън зоните на въздействие, функционални връзки на града с неговата периферна територия</w:t>
      </w:r>
    </w:p>
    <w:p w14:paraId="4839040C" w14:textId="77777777" w:rsidR="00116610" w:rsidRPr="00A842C2" w:rsidRDefault="00116610" w:rsidP="00B93EBF">
      <w:pPr>
        <w:pStyle w:val="NormalWeb"/>
        <w:numPr>
          <w:ilvl w:val="0"/>
          <w:numId w:val="2"/>
        </w:numPr>
        <w:shd w:val="clear" w:color="auto" w:fill="FFFFFF"/>
        <w:spacing w:before="0" w:beforeAutospacing="0" w:after="0" w:afterAutospacing="0"/>
        <w:jc w:val="both"/>
        <w:rPr>
          <w:color w:val="000000"/>
        </w:rPr>
      </w:pPr>
      <w:r w:rsidRPr="00A842C2">
        <w:rPr>
          <w:color w:val="000000"/>
        </w:rPr>
        <w:t>Проектна група 1: Подкрепа за зони за икономическо развитие</w:t>
      </w:r>
    </w:p>
    <w:p w14:paraId="4E5D14CE" w14:textId="77777777" w:rsidR="00116610" w:rsidRPr="00A842C2" w:rsidRDefault="00116610" w:rsidP="00B93EBF">
      <w:pPr>
        <w:pStyle w:val="NormalWeb"/>
        <w:numPr>
          <w:ilvl w:val="0"/>
          <w:numId w:val="2"/>
        </w:numPr>
        <w:shd w:val="clear" w:color="auto" w:fill="FFFFFF"/>
        <w:spacing w:before="0" w:beforeAutospacing="0" w:after="0" w:afterAutospacing="0"/>
        <w:jc w:val="both"/>
        <w:rPr>
          <w:color w:val="000000"/>
        </w:rPr>
      </w:pPr>
      <w:r w:rsidRPr="00A842C2">
        <w:rPr>
          <w:color w:val="000000"/>
        </w:rPr>
        <w:t>Проектна група 2: Обновяване на културна и спортна инфраструктура</w:t>
      </w:r>
    </w:p>
    <w:p w14:paraId="2756C1EA" w14:textId="6D440361" w:rsidR="00026CE4" w:rsidRPr="001239E4" w:rsidRDefault="00116610" w:rsidP="00B93EBF">
      <w:pPr>
        <w:pStyle w:val="NormalWeb"/>
        <w:numPr>
          <w:ilvl w:val="0"/>
          <w:numId w:val="2"/>
        </w:numPr>
        <w:shd w:val="clear" w:color="auto" w:fill="FFFFFF"/>
        <w:spacing w:before="0" w:beforeAutospacing="0" w:after="0" w:afterAutospacing="0"/>
        <w:jc w:val="both"/>
        <w:rPr>
          <w:color w:val="000000"/>
        </w:rPr>
      </w:pPr>
      <w:r w:rsidRPr="00A842C2">
        <w:rPr>
          <w:color w:val="000000"/>
        </w:rPr>
        <w:t>Проектна група 3: Изграждане и подобряване на инфраструктурата за образование и обучение, повишаване качеството на образованието и извънучилищните занимания</w:t>
      </w:r>
    </w:p>
    <w:p w14:paraId="034945CC" w14:textId="509AE19B" w:rsidR="00182433" w:rsidRPr="00614352" w:rsidRDefault="005A6573" w:rsidP="00614352">
      <w:pPr>
        <w:pStyle w:val="NormalWeb"/>
        <w:shd w:val="clear" w:color="auto" w:fill="FFFFFF"/>
        <w:spacing w:before="0" w:beforeAutospacing="0" w:after="0" w:afterAutospacing="0"/>
        <w:ind w:firstLine="360"/>
        <w:jc w:val="both"/>
        <w:rPr>
          <w:color w:val="000000"/>
        </w:rPr>
      </w:pPr>
      <w:r w:rsidRPr="00A842C2">
        <w:rPr>
          <w:color w:val="000000"/>
        </w:rPr>
        <w:t xml:space="preserve">Според зоните на въздействие средствата </w:t>
      </w:r>
      <w:r w:rsidR="00A06FEB" w:rsidRPr="00A842C2">
        <w:rPr>
          <w:color w:val="000000"/>
        </w:rPr>
        <w:t xml:space="preserve">в </w:t>
      </w:r>
      <w:r w:rsidR="00A06FEB" w:rsidRPr="00A842C2">
        <w:rPr>
          <w:b/>
          <w:color w:val="000000"/>
        </w:rPr>
        <w:t>Публичната зона</w:t>
      </w:r>
      <w:r w:rsidR="00A06FEB" w:rsidRPr="00A842C2">
        <w:rPr>
          <w:color w:val="000000"/>
        </w:rPr>
        <w:t xml:space="preserve"> </w:t>
      </w:r>
      <w:r w:rsidR="009A637B">
        <w:rPr>
          <w:color w:val="000000"/>
        </w:rPr>
        <w:t>са</w:t>
      </w:r>
      <w:r w:rsidRPr="00A842C2">
        <w:rPr>
          <w:color w:val="000000"/>
        </w:rPr>
        <w:t xml:space="preserve"> разпределени </w:t>
      </w:r>
      <w:r w:rsidR="009A637B">
        <w:rPr>
          <w:color w:val="000000"/>
        </w:rPr>
        <w:t xml:space="preserve">в </w:t>
      </w:r>
      <w:r w:rsidR="009A637B" w:rsidRPr="00A842C2">
        <w:rPr>
          <w:b/>
          <w:color w:val="000000"/>
        </w:rPr>
        <w:t>седем групи дейности</w:t>
      </w:r>
      <w:r w:rsidR="009A637B">
        <w:rPr>
          <w:b/>
          <w:color w:val="000000"/>
        </w:rPr>
        <w:t>,</w:t>
      </w:r>
      <w:r w:rsidR="009A637B" w:rsidRPr="00A842C2">
        <w:rPr>
          <w:color w:val="000000"/>
        </w:rPr>
        <w:t xml:space="preserve"> </w:t>
      </w:r>
      <w:r w:rsidRPr="00A842C2">
        <w:rPr>
          <w:color w:val="000000"/>
        </w:rPr>
        <w:t>как</w:t>
      </w:r>
      <w:r w:rsidR="00026CE4" w:rsidRPr="00A842C2">
        <w:rPr>
          <w:color w:val="000000"/>
        </w:rPr>
        <w:t>то следва</w:t>
      </w:r>
      <w:r w:rsidRPr="00A842C2">
        <w:rPr>
          <w:color w:val="000000"/>
        </w:rPr>
        <w:t xml:space="preserve">:    </w:t>
      </w:r>
    </w:p>
    <w:p w14:paraId="2108C400" w14:textId="6E10A61F" w:rsidR="003A35E3" w:rsidRPr="003A35E3" w:rsidRDefault="003A35E3" w:rsidP="003A35E3"/>
    <w:p w14:paraId="5D886A50" w14:textId="4F9DB000" w:rsidR="00A06FEB" w:rsidRPr="001239E4" w:rsidRDefault="009A637B" w:rsidP="009A637B">
      <w:pPr>
        <w:pStyle w:val="Caption"/>
        <w:jc w:val="center"/>
        <w:rPr>
          <w:rFonts w:ascii="Times New Roman" w:hAnsi="Times New Roman" w:cs="Times New Roman"/>
          <w:b w:val="0"/>
          <w:bCs w:val="0"/>
          <w:i/>
          <w:iCs/>
          <w:color w:val="auto"/>
          <w:sz w:val="20"/>
          <w:szCs w:val="20"/>
        </w:rPr>
      </w:pPr>
      <w:bookmarkStart w:id="29" w:name="_Toc66366142"/>
      <w:r w:rsidRPr="001239E4">
        <w:rPr>
          <w:rFonts w:ascii="Times New Roman" w:hAnsi="Times New Roman" w:cs="Times New Roman"/>
          <w:b w:val="0"/>
          <w:bCs w:val="0"/>
          <w:i/>
          <w:iCs/>
          <w:color w:val="auto"/>
          <w:sz w:val="20"/>
          <w:szCs w:val="20"/>
        </w:rPr>
        <w:t xml:space="preserve">Фигура </w:t>
      </w:r>
      <w:r w:rsidRPr="001239E4">
        <w:rPr>
          <w:rFonts w:ascii="Times New Roman" w:hAnsi="Times New Roman" w:cs="Times New Roman"/>
          <w:b w:val="0"/>
          <w:bCs w:val="0"/>
          <w:i/>
          <w:iCs/>
          <w:noProof/>
          <w:color w:val="auto"/>
          <w:sz w:val="20"/>
          <w:szCs w:val="20"/>
        </w:rPr>
        <w:fldChar w:fldCharType="begin"/>
      </w:r>
      <w:r w:rsidRPr="001239E4">
        <w:rPr>
          <w:rFonts w:ascii="Times New Roman" w:hAnsi="Times New Roman" w:cs="Times New Roman"/>
          <w:b w:val="0"/>
          <w:bCs w:val="0"/>
          <w:i/>
          <w:iCs/>
          <w:noProof/>
          <w:color w:val="auto"/>
          <w:sz w:val="20"/>
          <w:szCs w:val="20"/>
        </w:rPr>
        <w:instrText xml:space="preserve"> SEQ Фигура \* ARABIC </w:instrText>
      </w:r>
      <w:r w:rsidRPr="001239E4">
        <w:rPr>
          <w:rFonts w:ascii="Times New Roman" w:hAnsi="Times New Roman" w:cs="Times New Roman"/>
          <w:b w:val="0"/>
          <w:bCs w:val="0"/>
          <w:i/>
          <w:iCs/>
          <w:noProof/>
          <w:color w:val="auto"/>
          <w:sz w:val="20"/>
          <w:szCs w:val="20"/>
        </w:rPr>
        <w:fldChar w:fldCharType="separate"/>
      </w:r>
      <w:r w:rsidR="000E63FD" w:rsidRPr="001239E4">
        <w:rPr>
          <w:rFonts w:ascii="Times New Roman" w:hAnsi="Times New Roman" w:cs="Times New Roman"/>
          <w:b w:val="0"/>
          <w:bCs w:val="0"/>
          <w:i/>
          <w:iCs/>
          <w:noProof/>
          <w:color w:val="auto"/>
          <w:sz w:val="20"/>
          <w:szCs w:val="20"/>
        </w:rPr>
        <w:t>2</w:t>
      </w:r>
      <w:r w:rsidRPr="001239E4">
        <w:rPr>
          <w:rFonts w:ascii="Times New Roman" w:hAnsi="Times New Roman" w:cs="Times New Roman"/>
          <w:b w:val="0"/>
          <w:bCs w:val="0"/>
          <w:i/>
          <w:iCs/>
          <w:noProof/>
          <w:color w:val="auto"/>
          <w:sz w:val="20"/>
          <w:szCs w:val="20"/>
        </w:rPr>
        <w:fldChar w:fldCharType="end"/>
      </w:r>
      <w:r w:rsidRPr="001239E4">
        <w:rPr>
          <w:rFonts w:ascii="Times New Roman" w:hAnsi="Times New Roman" w:cs="Times New Roman"/>
          <w:b w:val="0"/>
          <w:bCs w:val="0"/>
          <w:i/>
          <w:iCs/>
          <w:color w:val="auto"/>
          <w:sz w:val="20"/>
          <w:szCs w:val="20"/>
          <w:lang w:val="en-US"/>
        </w:rPr>
        <w:t xml:space="preserve"> </w:t>
      </w:r>
      <w:r w:rsidRPr="001239E4">
        <w:rPr>
          <w:rFonts w:ascii="Times New Roman" w:hAnsi="Times New Roman" w:cs="Times New Roman"/>
          <w:b w:val="0"/>
          <w:bCs w:val="0"/>
          <w:i/>
          <w:iCs/>
          <w:color w:val="auto"/>
          <w:sz w:val="20"/>
          <w:szCs w:val="20"/>
        </w:rPr>
        <w:t>Предвидени</w:t>
      </w:r>
      <w:r w:rsidRPr="001239E4">
        <w:rPr>
          <w:rFonts w:ascii="Times New Roman" w:hAnsi="Times New Roman" w:cs="Times New Roman"/>
          <w:b w:val="0"/>
          <w:bCs w:val="0"/>
          <w:i/>
          <w:iCs/>
          <w:color w:val="auto"/>
          <w:sz w:val="20"/>
          <w:szCs w:val="20"/>
          <w:lang w:val="en-US"/>
        </w:rPr>
        <w:t xml:space="preserve"> средства в Публичната зона</w:t>
      </w:r>
      <w:bookmarkEnd w:id="29"/>
      <w:r w:rsidRPr="001239E4">
        <w:rPr>
          <w:rFonts w:ascii="Times New Roman" w:hAnsi="Times New Roman" w:cs="Times New Roman"/>
          <w:b w:val="0"/>
          <w:bCs w:val="0"/>
          <w:i/>
          <w:iCs/>
          <w:color w:val="auto"/>
          <w:sz w:val="20"/>
          <w:szCs w:val="20"/>
        </w:rPr>
        <w:t xml:space="preserve"> </w:t>
      </w:r>
    </w:p>
    <w:p w14:paraId="7D3BE7A6" w14:textId="77777777" w:rsidR="003A1E43" w:rsidRPr="00A842C2" w:rsidRDefault="005A6573" w:rsidP="003A1E43">
      <w:pPr>
        <w:pStyle w:val="NormalWeb"/>
        <w:keepNext/>
        <w:shd w:val="clear" w:color="auto" w:fill="FFFFFF"/>
        <w:spacing w:before="0" w:beforeAutospacing="0" w:after="0" w:afterAutospacing="0"/>
        <w:jc w:val="center"/>
      </w:pPr>
      <w:r w:rsidRPr="00A842C2">
        <w:rPr>
          <w:noProof/>
          <w:color w:val="000000"/>
        </w:rPr>
        <w:drawing>
          <wp:inline distT="0" distB="0" distL="0" distR="0" wp14:anchorId="79CD6A88" wp14:editId="76C04ED5">
            <wp:extent cx="4747260" cy="25557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7232" cy="2566486"/>
                    </a:xfrm>
                    <a:prstGeom prst="rect">
                      <a:avLst/>
                    </a:prstGeom>
                    <a:noFill/>
                    <a:ln>
                      <a:noFill/>
                    </a:ln>
                  </pic:spPr>
                </pic:pic>
              </a:graphicData>
            </a:graphic>
          </wp:inline>
        </w:drawing>
      </w:r>
    </w:p>
    <w:p w14:paraId="45D275B3" w14:textId="5648E6C9" w:rsidR="008575A1" w:rsidRPr="009A637B" w:rsidRDefault="009A637B" w:rsidP="009A637B">
      <w:pPr>
        <w:pStyle w:val="NormalWeb"/>
        <w:shd w:val="clear" w:color="auto" w:fill="FFFFFF"/>
        <w:spacing w:before="0" w:beforeAutospacing="0" w:after="0" w:afterAutospacing="0"/>
        <w:ind w:firstLine="708"/>
        <w:jc w:val="both"/>
        <w:rPr>
          <w:i/>
          <w:iCs/>
          <w:color w:val="000000"/>
          <w:sz w:val="20"/>
          <w:szCs w:val="20"/>
        </w:rPr>
      </w:pPr>
      <w:r w:rsidRPr="009A637B">
        <w:rPr>
          <w:i/>
          <w:iCs/>
          <w:sz w:val="20"/>
          <w:szCs w:val="20"/>
        </w:rPr>
        <w:t>Източник</w:t>
      </w:r>
      <w:r w:rsidRPr="009A637B">
        <w:rPr>
          <w:i/>
          <w:iCs/>
          <w:sz w:val="20"/>
          <w:szCs w:val="20"/>
          <w:lang w:val="en-US"/>
        </w:rPr>
        <w:t>:</w:t>
      </w:r>
      <w:r w:rsidRPr="009A637B">
        <w:rPr>
          <w:i/>
          <w:iCs/>
          <w:sz w:val="20"/>
          <w:szCs w:val="20"/>
        </w:rPr>
        <w:t xml:space="preserve"> ИПГВР</w:t>
      </w:r>
    </w:p>
    <w:p w14:paraId="67974B60" w14:textId="77777777" w:rsidR="00AE72B1" w:rsidRDefault="00AE72B1" w:rsidP="009A637B">
      <w:pPr>
        <w:pStyle w:val="NormalWeb"/>
        <w:shd w:val="clear" w:color="auto" w:fill="FFFFFF"/>
        <w:spacing w:before="0" w:beforeAutospacing="0" w:after="0" w:afterAutospacing="0"/>
        <w:ind w:firstLine="708"/>
        <w:jc w:val="both"/>
        <w:rPr>
          <w:color w:val="000000"/>
        </w:rPr>
      </w:pPr>
    </w:p>
    <w:p w14:paraId="3587EA27" w14:textId="7B9C270A" w:rsidR="006A65F1" w:rsidRPr="00262BD1" w:rsidRDefault="00A06FEB" w:rsidP="001239E4">
      <w:pPr>
        <w:pStyle w:val="NormalWeb"/>
        <w:shd w:val="clear" w:color="auto" w:fill="FFFFFF"/>
        <w:spacing w:before="0" w:beforeAutospacing="0" w:after="0" w:afterAutospacing="0"/>
        <w:ind w:firstLine="708"/>
        <w:jc w:val="both"/>
        <w:rPr>
          <w:color w:val="000000"/>
        </w:rPr>
      </w:pPr>
      <w:r w:rsidRPr="00A842C2">
        <w:rPr>
          <w:color w:val="000000"/>
        </w:rPr>
        <w:t xml:space="preserve">Средствата в </w:t>
      </w:r>
      <w:r w:rsidRPr="00A842C2">
        <w:rPr>
          <w:b/>
          <w:color w:val="000000"/>
        </w:rPr>
        <w:t>Социалната зона</w:t>
      </w:r>
      <w:r w:rsidRPr="00A842C2">
        <w:rPr>
          <w:color w:val="000000"/>
        </w:rPr>
        <w:t xml:space="preserve"> </w:t>
      </w:r>
      <w:r w:rsidR="00614D6F">
        <w:rPr>
          <w:color w:val="000000"/>
        </w:rPr>
        <w:t xml:space="preserve">са </w:t>
      </w:r>
      <w:r w:rsidRPr="00A842C2">
        <w:rPr>
          <w:color w:val="000000"/>
        </w:rPr>
        <w:t xml:space="preserve">разпределени </w:t>
      </w:r>
      <w:r w:rsidR="00614D6F">
        <w:rPr>
          <w:color w:val="000000"/>
        </w:rPr>
        <w:t>в</w:t>
      </w:r>
      <w:r w:rsidR="00614D6F" w:rsidRPr="00A842C2">
        <w:rPr>
          <w:color w:val="000000"/>
        </w:rPr>
        <w:t xml:space="preserve"> </w:t>
      </w:r>
      <w:r w:rsidR="00614D6F" w:rsidRPr="00A842C2">
        <w:rPr>
          <w:b/>
          <w:color w:val="000000"/>
        </w:rPr>
        <w:t>шест групи дейности</w:t>
      </w:r>
      <w:r w:rsidR="00614D6F">
        <w:rPr>
          <w:color w:val="000000"/>
        </w:rPr>
        <w:t xml:space="preserve">, </w:t>
      </w:r>
      <w:r w:rsidRPr="00A842C2">
        <w:rPr>
          <w:color w:val="000000"/>
        </w:rPr>
        <w:t>как</w:t>
      </w:r>
      <w:r w:rsidR="00614D6F">
        <w:rPr>
          <w:color w:val="000000"/>
        </w:rPr>
        <w:t>т</w:t>
      </w:r>
      <w:r w:rsidRPr="00A842C2">
        <w:rPr>
          <w:color w:val="000000"/>
        </w:rPr>
        <w:t>о следва</w:t>
      </w:r>
      <w:r w:rsidR="00262BD1">
        <w:rPr>
          <w:color w:val="000000"/>
        </w:rPr>
        <w:t>.</w:t>
      </w:r>
    </w:p>
    <w:p w14:paraId="450D8F1A" w14:textId="77777777" w:rsidR="00007F9A" w:rsidRDefault="00A06FEB" w:rsidP="009A637B">
      <w:pPr>
        <w:pStyle w:val="Caption"/>
        <w:jc w:val="center"/>
        <w:rPr>
          <w:b w:val="0"/>
          <w:bCs w:val="0"/>
          <w:i/>
          <w:iCs/>
          <w:color w:val="auto"/>
          <w:sz w:val="20"/>
          <w:szCs w:val="20"/>
        </w:rPr>
      </w:pPr>
      <w:r w:rsidRPr="001239E4">
        <w:rPr>
          <w:b w:val="0"/>
          <w:bCs w:val="0"/>
          <w:i/>
          <w:iCs/>
          <w:color w:val="auto"/>
          <w:sz w:val="20"/>
          <w:szCs w:val="20"/>
        </w:rPr>
        <w:t xml:space="preserve"> </w:t>
      </w:r>
    </w:p>
    <w:p w14:paraId="012C8E49" w14:textId="77777777" w:rsidR="00007F9A" w:rsidRDefault="00007F9A" w:rsidP="009A637B">
      <w:pPr>
        <w:pStyle w:val="Caption"/>
        <w:jc w:val="center"/>
        <w:rPr>
          <w:b w:val="0"/>
          <w:bCs w:val="0"/>
          <w:i/>
          <w:iCs/>
          <w:color w:val="auto"/>
          <w:sz w:val="20"/>
          <w:szCs w:val="20"/>
        </w:rPr>
      </w:pPr>
    </w:p>
    <w:p w14:paraId="67202B4C" w14:textId="77777777" w:rsidR="00007F9A" w:rsidRDefault="00007F9A" w:rsidP="009A637B">
      <w:pPr>
        <w:pStyle w:val="Caption"/>
        <w:jc w:val="center"/>
        <w:rPr>
          <w:b w:val="0"/>
          <w:bCs w:val="0"/>
          <w:i/>
          <w:iCs/>
          <w:color w:val="auto"/>
          <w:sz w:val="20"/>
          <w:szCs w:val="20"/>
        </w:rPr>
      </w:pPr>
    </w:p>
    <w:p w14:paraId="7335563E" w14:textId="77777777" w:rsidR="00007F9A" w:rsidRDefault="00007F9A" w:rsidP="009A637B">
      <w:pPr>
        <w:pStyle w:val="Caption"/>
        <w:jc w:val="center"/>
        <w:rPr>
          <w:b w:val="0"/>
          <w:bCs w:val="0"/>
          <w:i/>
          <w:iCs/>
          <w:color w:val="auto"/>
          <w:sz w:val="20"/>
          <w:szCs w:val="20"/>
        </w:rPr>
      </w:pPr>
    </w:p>
    <w:p w14:paraId="5F08CB14" w14:textId="579B1304" w:rsidR="00A06FEB" w:rsidRPr="001239E4" w:rsidRDefault="00A06FEB" w:rsidP="009A637B">
      <w:pPr>
        <w:pStyle w:val="Caption"/>
        <w:jc w:val="center"/>
        <w:rPr>
          <w:rFonts w:ascii="Times New Roman" w:hAnsi="Times New Roman" w:cs="Times New Roman"/>
          <w:b w:val="0"/>
          <w:bCs w:val="0"/>
          <w:i/>
          <w:iCs/>
          <w:color w:val="auto"/>
          <w:sz w:val="20"/>
          <w:szCs w:val="20"/>
        </w:rPr>
      </w:pPr>
      <w:r w:rsidRPr="001239E4">
        <w:rPr>
          <w:b w:val="0"/>
          <w:bCs w:val="0"/>
          <w:i/>
          <w:iCs/>
          <w:color w:val="auto"/>
          <w:sz w:val="20"/>
          <w:szCs w:val="20"/>
        </w:rPr>
        <w:lastRenderedPageBreak/>
        <w:t xml:space="preserve"> </w:t>
      </w:r>
      <w:bookmarkStart w:id="30" w:name="_Toc66366143"/>
      <w:r w:rsidR="009A637B" w:rsidRPr="001239E4">
        <w:rPr>
          <w:rFonts w:ascii="Times New Roman" w:hAnsi="Times New Roman" w:cs="Times New Roman"/>
          <w:b w:val="0"/>
          <w:bCs w:val="0"/>
          <w:i/>
          <w:iCs/>
          <w:color w:val="auto"/>
          <w:sz w:val="20"/>
          <w:szCs w:val="20"/>
        </w:rPr>
        <w:t xml:space="preserve">Фигура </w:t>
      </w:r>
      <w:r w:rsidR="009A637B" w:rsidRPr="001239E4">
        <w:rPr>
          <w:rFonts w:ascii="Times New Roman" w:hAnsi="Times New Roman" w:cs="Times New Roman"/>
          <w:b w:val="0"/>
          <w:bCs w:val="0"/>
          <w:i/>
          <w:iCs/>
          <w:noProof/>
          <w:color w:val="auto"/>
          <w:sz w:val="20"/>
          <w:szCs w:val="20"/>
        </w:rPr>
        <w:fldChar w:fldCharType="begin"/>
      </w:r>
      <w:r w:rsidR="009A637B" w:rsidRPr="001239E4">
        <w:rPr>
          <w:rFonts w:ascii="Times New Roman" w:hAnsi="Times New Roman" w:cs="Times New Roman"/>
          <w:b w:val="0"/>
          <w:bCs w:val="0"/>
          <w:i/>
          <w:iCs/>
          <w:noProof/>
          <w:color w:val="auto"/>
          <w:sz w:val="20"/>
          <w:szCs w:val="20"/>
        </w:rPr>
        <w:instrText xml:space="preserve"> SEQ Фигура \* ARABIC </w:instrText>
      </w:r>
      <w:r w:rsidR="009A637B" w:rsidRPr="001239E4">
        <w:rPr>
          <w:rFonts w:ascii="Times New Roman" w:hAnsi="Times New Roman" w:cs="Times New Roman"/>
          <w:b w:val="0"/>
          <w:bCs w:val="0"/>
          <w:i/>
          <w:iCs/>
          <w:noProof/>
          <w:color w:val="auto"/>
          <w:sz w:val="20"/>
          <w:szCs w:val="20"/>
        </w:rPr>
        <w:fldChar w:fldCharType="separate"/>
      </w:r>
      <w:r w:rsidR="000E63FD" w:rsidRPr="001239E4">
        <w:rPr>
          <w:rFonts w:ascii="Times New Roman" w:hAnsi="Times New Roman" w:cs="Times New Roman"/>
          <w:b w:val="0"/>
          <w:bCs w:val="0"/>
          <w:i/>
          <w:iCs/>
          <w:noProof/>
          <w:color w:val="auto"/>
          <w:sz w:val="20"/>
          <w:szCs w:val="20"/>
        </w:rPr>
        <w:t>3</w:t>
      </w:r>
      <w:r w:rsidR="009A637B" w:rsidRPr="001239E4">
        <w:rPr>
          <w:rFonts w:ascii="Times New Roman" w:hAnsi="Times New Roman" w:cs="Times New Roman"/>
          <w:b w:val="0"/>
          <w:bCs w:val="0"/>
          <w:i/>
          <w:iCs/>
          <w:noProof/>
          <w:color w:val="auto"/>
          <w:sz w:val="20"/>
          <w:szCs w:val="20"/>
        </w:rPr>
        <w:fldChar w:fldCharType="end"/>
      </w:r>
      <w:r w:rsidR="009A637B" w:rsidRPr="001239E4">
        <w:rPr>
          <w:rFonts w:ascii="Times New Roman" w:hAnsi="Times New Roman" w:cs="Times New Roman"/>
          <w:b w:val="0"/>
          <w:bCs w:val="0"/>
          <w:i/>
          <w:iCs/>
          <w:color w:val="auto"/>
          <w:sz w:val="20"/>
          <w:szCs w:val="20"/>
        </w:rPr>
        <w:t xml:space="preserve"> Предвидени средства в Социалната зона</w:t>
      </w:r>
      <w:bookmarkEnd w:id="30"/>
    </w:p>
    <w:p w14:paraId="5F754798" w14:textId="77777777" w:rsidR="009A637B" w:rsidRDefault="005A6573" w:rsidP="003A1E43">
      <w:pPr>
        <w:pStyle w:val="NormalWeb"/>
        <w:keepNext/>
        <w:shd w:val="clear" w:color="auto" w:fill="FFFFFF"/>
        <w:spacing w:before="0" w:beforeAutospacing="0" w:after="0" w:afterAutospacing="0"/>
        <w:jc w:val="center"/>
      </w:pPr>
      <w:r w:rsidRPr="00A842C2">
        <w:rPr>
          <w:noProof/>
          <w:color w:val="000000"/>
        </w:rPr>
        <w:drawing>
          <wp:inline distT="0" distB="0" distL="0" distR="0" wp14:anchorId="4694331E" wp14:editId="38B2EFC1">
            <wp:extent cx="4936761" cy="2371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1757" cy="2388538"/>
                    </a:xfrm>
                    <a:prstGeom prst="rect">
                      <a:avLst/>
                    </a:prstGeom>
                    <a:noFill/>
                    <a:ln>
                      <a:noFill/>
                    </a:ln>
                  </pic:spPr>
                </pic:pic>
              </a:graphicData>
            </a:graphic>
          </wp:inline>
        </w:drawing>
      </w:r>
      <w:r w:rsidR="009A637B" w:rsidRPr="009A637B">
        <w:t xml:space="preserve"> </w:t>
      </w:r>
    </w:p>
    <w:p w14:paraId="6DC01F4B" w14:textId="76C7863A" w:rsidR="003A1E43" w:rsidRPr="009A637B" w:rsidRDefault="009A637B" w:rsidP="009A637B">
      <w:pPr>
        <w:pStyle w:val="NormalWeb"/>
        <w:keepNext/>
        <w:shd w:val="clear" w:color="auto" w:fill="FFFFFF"/>
        <w:spacing w:before="0" w:beforeAutospacing="0" w:after="0" w:afterAutospacing="0"/>
        <w:ind w:firstLine="708"/>
        <w:rPr>
          <w:i/>
          <w:iCs/>
          <w:sz w:val="20"/>
          <w:szCs w:val="20"/>
        </w:rPr>
      </w:pPr>
      <w:r w:rsidRPr="009A637B">
        <w:rPr>
          <w:i/>
          <w:iCs/>
          <w:sz w:val="20"/>
          <w:szCs w:val="20"/>
        </w:rPr>
        <w:t>Източник: ИПГВР</w:t>
      </w:r>
    </w:p>
    <w:p w14:paraId="44A53342" w14:textId="77777777" w:rsidR="009A637B" w:rsidRPr="009A637B" w:rsidRDefault="009A637B" w:rsidP="00A06FEB">
      <w:pPr>
        <w:pStyle w:val="NormalWeb"/>
        <w:shd w:val="clear" w:color="auto" w:fill="FFFFFF"/>
        <w:spacing w:before="0" w:beforeAutospacing="0" w:after="0" w:afterAutospacing="0"/>
        <w:jc w:val="both"/>
        <w:rPr>
          <w:color w:val="000000"/>
          <w:sz w:val="20"/>
          <w:szCs w:val="20"/>
        </w:rPr>
      </w:pPr>
    </w:p>
    <w:p w14:paraId="6A7D4574" w14:textId="77777777" w:rsidR="00182433" w:rsidRDefault="00A06FEB" w:rsidP="009A637B">
      <w:pPr>
        <w:pStyle w:val="NormalWeb"/>
        <w:shd w:val="clear" w:color="auto" w:fill="FFFFFF"/>
        <w:spacing w:before="0" w:beforeAutospacing="0" w:after="0" w:afterAutospacing="0"/>
        <w:ind w:firstLine="708"/>
        <w:jc w:val="both"/>
        <w:rPr>
          <w:color w:val="000000"/>
        </w:rPr>
      </w:pPr>
      <w:r w:rsidRPr="00A842C2">
        <w:rPr>
          <w:color w:val="000000"/>
        </w:rPr>
        <w:t xml:space="preserve">Средствата в </w:t>
      </w:r>
      <w:r w:rsidRPr="00A842C2">
        <w:rPr>
          <w:b/>
          <w:color w:val="000000"/>
        </w:rPr>
        <w:t>Икономическата зона</w:t>
      </w:r>
      <w:r w:rsidRPr="00A842C2">
        <w:rPr>
          <w:color w:val="000000"/>
        </w:rPr>
        <w:t xml:space="preserve"> </w:t>
      </w:r>
      <w:r w:rsidR="00614D6F">
        <w:rPr>
          <w:color w:val="000000"/>
        </w:rPr>
        <w:t>са</w:t>
      </w:r>
      <w:r w:rsidRPr="00A842C2">
        <w:rPr>
          <w:color w:val="000000"/>
        </w:rPr>
        <w:t xml:space="preserve"> разпределени </w:t>
      </w:r>
      <w:r w:rsidR="00614D6F" w:rsidRPr="00A842C2">
        <w:rPr>
          <w:b/>
          <w:color w:val="000000"/>
        </w:rPr>
        <w:t>шест групи дейности</w:t>
      </w:r>
      <w:r w:rsidR="00614D6F">
        <w:rPr>
          <w:b/>
          <w:color w:val="000000"/>
        </w:rPr>
        <w:t>,</w:t>
      </w:r>
      <w:r w:rsidR="00614D6F" w:rsidRPr="00A842C2">
        <w:rPr>
          <w:color w:val="000000"/>
        </w:rPr>
        <w:t xml:space="preserve"> </w:t>
      </w:r>
      <w:r w:rsidRPr="00A842C2">
        <w:rPr>
          <w:color w:val="000000"/>
        </w:rPr>
        <w:t>как</w:t>
      </w:r>
      <w:r w:rsidR="00614D6F">
        <w:rPr>
          <w:color w:val="000000"/>
        </w:rPr>
        <w:t>т</w:t>
      </w:r>
      <w:r w:rsidRPr="00A842C2">
        <w:rPr>
          <w:color w:val="000000"/>
        </w:rPr>
        <w:t xml:space="preserve">о следва:   </w:t>
      </w:r>
    </w:p>
    <w:p w14:paraId="060AE32A" w14:textId="1FEC7424" w:rsidR="003A35E3" w:rsidRDefault="003A35E3" w:rsidP="009A637B">
      <w:pPr>
        <w:pStyle w:val="NormalWeb"/>
        <w:shd w:val="clear" w:color="auto" w:fill="FFFFFF"/>
        <w:spacing w:before="0" w:beforeAutospacing="0" w:after="0" w:afterAutospacing="0"/>
        <w:ind w:firstLine="708"/>
        <w:jc w:val="both"/>
        <w:rPr>
          <w:color w:val="000000"/>
        </w:rPr>
      </w:pPr>
    </w:p>
    <w:p w14:paraId="22E7980E" w14:textId="50261656" w:rsidR="00614D6F" w:rsidRPr="00614D6F" w:rsidRDefault="00614D6F" w:rsidP="00614D6F">
      <w:pPr>
        <w:pStyle w:val="NormalWeb"/>
        <w:shd w:val="clear" w:color="auto" w:fill="FFFFFF"/>
        <w:spacing w:before="0" w:beforeAutospacing="0" w:after="0" w:afterAutospacing="0"/>
        <w:jc w:val="center"/>
        <w:rPr>
          <w:b/>
          <w:bCs/>
          <w:i/>
          <w:iCs/>
          <w:color w:val="000000"/>
        </w:rPr>
      </w:pPr>
      <w:bookmarkStart w:id="31" w:name="_Toc66366144"/>
      <w:r w:rsidRPr="00614D6F">
        <w:rPr>
          <w:b/>
          <w:bCs/>
          <w:i/>
          <w:iCs/>
        </w:rPr>
        <w:t xml:space="preserve">Фигура </w:t>
      </w:r>
      <w:r w:rsidRPr="00614D6F">
        <w:rPr>
          <w:b/>
          <w:bCs/>
          <w:i/>
          <w:iCs/>
          <w:noProof/>
        </w:rPr>
        <w:fldChar w:fldCharType="begin"/>
      </w:r>
      <w:r w:rsidRPr="00614D6F">
        <w:rPr>
          <w:b/>
          <w:bCs/>
          <w:i/>
          <w:iCs/>
          <w:noProof/>
        </w:rPr>
        <w:instrText xml:space="preserve"> SEQ Фигура \* ARABIC </w:instrText>
      </w:r>
      <w:r w:rsidRPr="00614D6F">
        <w:rPr>
          <w:b/>
          <w:bCs/>
          <w:i/>
          <w:iCs/>
          <w:noProof/>
        </w:rPr>
        <w:fldChar w:fldCharType="separate"/>
      </w:r>
      <w:r w:rsidR="000E63FD">
        <w:rPr>
          <w:b/>
          <w:bCs/>
          <w:i/>
          <w:iCs/>
          <w:noProof/>
        </w:rPr>
        <w:t>4</w:t>
      </w:r>
      <w:r w:rsidRPr="00614D6F">
        <w:rPr>
          <w:b/>
          <w:bCs/>
          <w:i/>
          <w:iCs/>
          <w:noProof/>
        </w:rPr>
        <w:fldChar w:fldCharType="end"/>
      </w:r>
      <w:r w:rsidRPr="00614D6F">
        <w:rPr>
          <w:b/>
          <w:bCs/>
          <w:i/>
          <w:iCs/>
        </w:rPr>
        <w:t xml:space="preserve"> Предвидени средства в Икономическата  зона</w:t>
      </w:r>
      <w:bookmarkEnd w:id="31"/>
    </w:p>
    <w:p w14:paraId="622D4E87" w14:textId="77777777" w:rsidR="003A1E43" w:rsidRPr="00A842C2" w:rsidRDefault="00A06FEB" w:rsidP="003A1E43">
      <w:pPr>
        <w:pStyle w:val="NormalWeb"/>
        <w:keepNext/>
        <w:shd w:val="clear" w:color="auto" w:fill="FFFFFF"/>
        <w:spacing w:before="0" w:beforeAutospacing="0" w:after="0" w:afterAutospacing="0"/>
        <w:jc w:val="center"/>
      </w:pPr>
      <w:r w:rsidRPr="00A842C2">
        <w:rPr>
          <w:noProof/>
          <w:color w:val="000000"/>
        </w:rPr>
        <w:drawing>
          <wp:inline distT="0" distB="0" distL="0" distR="0" wp14:anchorId="62BA5C27" wp14:editId="6A3CD3EB">
            <wp:extent cx="4922520" cy="2285456"/>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3047" cy="2294986"/>
                    </a:xfrm>
                    <a:prstGeom prst="rect">
                      <a:avLst/>
                    </a:prstGeom>
                    <a:noFill/>
                    <a:ln>
                      <a:noFill/>
                    </a:ln>
                  </pic:spPr>
                </pic:pic>
              </a:graphicData>
            </a:graphic>
          </wp:inline>
        </w:drawing>
      </w:r>
    </w:p>
    <w:p w14:paraId="0EAAD4A3" w14:textId="20C1E1EB" w:rsidR="00A06FEB" w:rsidRPr="00614D6F" w:rsidRDefault="00614D6F" w:rsidP="00614D6F">
      <w:pPr>
        <w:pStyle w:val="Caption"/>
        <w:rPr>
          <w:rFonts w:ascii="Times New Roman" w:hAnsi="Times New Roman" w:cs="Times New Roman"/>
          <w:color w:val="auto"/>
          <w:sz w:val="20"/>
          <w:szCs w:val="20"/>
        </w:rPr>
      </w:pPr>
      <w:r>
        <w:rPr>
          <w:rFonts w:ascii="Times New Roman" w:hAnsi="Times New Roman" w:cs="Times New Roman"/>
        </w:rPr>
        <w:t xml:space="preserve">                </w:t>
      </w:r>
      <w:r w:rsidR="003A1E43" w:rsidRPr="00614D6F">
        <w:rPr>
          <w:rFonts w:ascii="Times New Roman" w:hAnsi="Times New Roman" w:cs="Times New Roman"/>
          <w:color w:val="auto"/>
          <w:sz w:val="20"/>
          <w:szCs w:val="20"/>
        </w:rPr>
        <w:t>Източник: ИПГВР</w:t>
      </w:r>
    </w:p>
    <w:p w14:paraId="6760637B" w14:textId="77777777" w:rsidR="00614352" w:rsidRDefault="00614352" w:rsidP="00614D6F">
      <w:pPr>
        <w:pStyle w:val="NormalWeb"/>
        <w:shd w:val="clear" w:color="auto" w:fill="FFFFFF"/>
        <w:spacing w:before="0" w:beforeAutospacing="0" w:after="0" w:afterAutospacing="0"/>
        <w:ind w:firstLine="708"/>
        <w:rPr>
          <w:color w:val="000000"/>
        </w:rPr>
      </w:pPr>
    </w:p>
    <w:p w14:paraId="4AD45748" w14:textId="33B2A493" w:rsidR="00A06FEB" w:rsidRPr="00A842C2" w:rsidRDefault="00A06FEB" w:rsidP="00614D6F">
      <w:pPr>
        <w:pStyle w:val="NormalWeb"/>
        <w:shd w:val="clear" w:color="auto" w:fill="FFFFFF"/>
        <w:spacing w:before="0" w:beforeAutospacing="0" w:after="0" w:afterAutospacing="0"/>
        <w:ind w:firstLine="708"/>
        <w:rPr>
          <w:color w:val="000000"/>
        </w:rPr>
      </w:pPr>
      <w:r w:rsidRPr="00A842C2">
        <w:rPr>
          <w:color w:val="000000"/>
        </w:rPr>
        <w:t>Проектите извън одобрените зони за въздействие</w:t>
      </w:r>
      <w:r w:rsidR="00614D6F">
        <w:rPr>
          <w:color w:val="000000"/>
        </w:rPr>
        <w:t xml:space="preserve"> са</w:t>
      </w:r>
      <w:r w:rsidRPr="00A842C2">
        <w:rPr>
          <w:color w:val="000000"/>
        </w:rPr>
        <w:t xml:space="preserve"> определени в </w:t>
      </w:r>
      <w:r w:rsidRPr="00A842C2">
        <w:rPr>
          <w:b/>
          <w:color w:val="000000"/>
        </w:rPr>
        <w:t>три групи</w:t>
      </w:r>
      <w:r w:rsidRPr="00A842C2">
        <w:rPr>
          <w:color w:val="000000"/>
        </w:rPr>
        <w:t xml:space="preserve">:  </w:t>
      </w:r>
    </w:p>
    <w:p w14:paraId="37C4EEBF" w14:textId="1793237D" w:rsidR="006A65F1" w:rsidRDefault="006A65F1" w:rsidP="001239E4">
      <w:pPr>
        <w:pStyle w:val="NormalWeb"/>
        <w:shd w:val="clear" w:color="auto" w:fill="FFFFFF"/>
        <w:spacing w:before="0" w:beforeAutospacing="0" w:after="0" w:afterAutospacing="0"/>
      </w:pPr>
    </w:p>
    <w:p w14:paraId="7297815F" w14:textId="18C9D234" w:rsidR="006A65F1" w:rsidRDefault="006A65F1" w:rsidP="005A6573">
      <w:pPr>
        <w:pStyle w:val="NormalWeb"/>
        <w:shd w:val="clear" w:color="auto" w:fill="FFFFFF"/>
        <w:spacing w:before="0" w:beforeAutospacing="0" w:after="0" w:afterAutospacing="0"/>
        <w:jc w:val="center"/>
      </w:pPr>
    </w:p>
    <w:p w14:paraId="1191E13F" w14:textId="22FA40F8" w:rsidR="00007F9A" w:rsidRDefault="00007F9A" w:rsidP="005A6573">
      <w:pPr>
        <w:pStyle w:val="NormalWeb"/>
        <w:shd w:val="clear" w:color="auto" w:fill="FFFFFF"/>
        <w:spacing w:before="0" w:beforeAutospacing="0" w:after="0" w:afterAutospacing="0"/>
        <w:jc w:val="center"/>
      </w:pPr>
    </w:p>
    <w:p w14:paraId="759B2CB4" w14:textId="739A5844" w:rsidR="00007F9A" w:rsidRDefault="00007F9A" w:rsidP="005A6573">
      <w:pPr>
        <w:pStyle w:val="NormalWeb"/>
        <w:shd w:val="clear" w:color="auto" w:fill="FFFFFF"/>
        <w:spacing w:before="0" w:beforeAutospacing="0" w:after="0" w:afterAutospacing="0"/>
        <w:jc w:val="center"/>
      </w:pPr>
    </w:p>
    <w:p w14:paraId="03392AB5" w14:textId="17A94D59" w:rsidR="00007F9A" w:rsidRDefault="00007F9A" w:rsidP="005A6573">
      <w:pPr>
        <w:pStyle w:val="NormalWeb"/>
        <w:shd w:val="clear" w:color="auto" w:fill="FFFFFF"/>
        <w:spacing w:before="0" w:beforeAutospacing="0" w:after="0" w:afterAutospacing="0"/>
        <w:jc w:val="center"/>
      </w:pPr>
    </w:p>
    <w:p w14:paraId="5508FBC3" w14:textId="16E90170" w:rsidR="00007F9A" w:rsidRDefault="00007F9A" w:rsidP="005A6573">
      <w:pPr>
        <w:pStyle w:val="NormalWeb"/>
        <w:shd w:val="clear" w:color="auto" w:fill="FFFFFF"/>
        <w:spacing w:before="0" w:beforeAutospacing="0" w:after="0" w:afterAutospacing="0"/>
        <w:jc w:val="center"/>
      </w:pPr>
    </w:p>
    <w:p w14:paraId="03E8EFF2" w14:textId="39634C72" w:rsidR="00007F9A" w:rsidRDefault="00007F9A" w:rsidP="005A6573">
      <w:pPr>
        <w:pStyle w:val="NormalWeb"/>
        <w:shd w:val="clear" w:color="auto" w:fill="FFFFFF"/>
        <w:spacing w:before="0" w:beforeAutospacing="0" w:after="0" w:afterAutospacing="0"/>
        <w:jc w:val="center"/>
      </w:pPr>
    </w:p>
    <w:p w14:paraId="31788C4E" w14:textId="3B44AEE9" w:rsidR="00007F9A" w:rsidRDefault="00007F9A" w:rsidP="005A6573">
      <w:pPr>
        <w:pStyle w:val="NormalWeb"/>
        <w:shd w:val="clear" w:color="auto" w:fill="FFFFFF"/>
        <w:spacing w:before="0" w:beforeAutospacing="0" w:after="0" w:afterAutospacing="0"/>
        <w:jc w:val="center"/>
      </w:pPr>
    </w:p>
    <w:p w14:paraId="54F703B3" w14:textId="7EEB7BDD" w:rsidR="00007F9A" w:rsidRDefault="00007F9A" w:rsidP="005A6573">
      <w:pPr>
        <w:pStyle w:val="NormalWeb"/>
        <w:shd w:val="clear" w:color="auto" w:fill="FFFFFF"/>
        <w:spacing w:before="0" w:beforeAutospacing="0" w:after="0" w:afterAutospacing="0"/>
        <w:jc w:val="center"/>
      </w:pPr>
    </w:p>
    <w:p w14:paraId="2AFBBF07" w14:textId="725FC621" w:rsidR="00007F9A" w:rsidRDefault="00007F9A" w:rsidP="005A6573">
      <w:pPr>
        <w:pStyle w:val="NormalWeb"/>
        <w:shd w:val="clear" w:color="auto" w:fill="FFFFFF"/>
        <w:spacing w:before="0" w:beforeAutospacing="0" w:after="0" w:afterAutospacing="0"/>
        <w:jc w:val="center"/>
      </w:pPr>
    </w:p>
    <w:p w14:paraId="5F40E4E9" w14:textId="30E36922" w:rsidR="00007F9A" w:rsidRDefault="00007F9A" w:rsidP="005A6573">
      <w:pPr>
        <w:pStyle w:val="NormalWeb"/>
        <w:shd w:val="clear" w:color="auto" w:fill="FFFFFF"/>
        <w:spacing w:before="0" w:beforeAutospacing="0" w:after="0" w:afterAutospacing="0"/>
        <w:jc w:val="center"/>
      </w:pPr>
    </w:p>
    <w:p w14:paraId="1F451612" w14:textId="2B99C479" w:rsidR="00007F9A" w:rsidRDefault="00007F9A" w:rsidP="005A6573">
      <w:pPr>
        <w:pStyle w:val="NormalWeb"/>
        <w:shd w:val="clear" w:color="auto" w:fill="FFFFFF"/>
        <w:spacing w:before="0" w:beforeAutospacing="0" w:after="0" w:afterAutospacing="0"/>
        <w:jc w:val="center"/>
      </w:pPr>
    </w:p>
    <w:p w14:paraId="451319EB" w14:textId="77777777" w:rsidR="00007F9A" w:rsidRDefault="00007F9A" w:rsidP="005A6573">
      <w:pPr>
        <w:pStyle w:val="NormalWeb"/>
        <w:shd w:val="clear" w:color="auto" w:fill="FFFFFF"/>
        <w:spacing w:before="0" w:beforeAutospacing="0" w:after="0" w:afterAutospacing="0"/>
        <w:jc w:val="center"/>
      </w:pPr>
    </w:p>
    <w:p w14:paraId="4F25375A" w14:textId="7C933E08" w:rsidR="00A06FEB" w:rsidRPr="00614D6F" w:rsidRDefault="00614D6F" w:rsidP="005A6573">
      <w:pPr>
        <w:pStyle w:val="NormalWeb"/>
        <w:shd w:val="clear" w:color="auto" w:fill="FFFFFF"/>
        <w:spacing w:before="0" w:beforeAutospacing="0" w:after="0" w:afterAutospacing="0"/>
        <w:jc w:val="center"/>
        <w:rPr>
          <w:b/>
          <w:bCs/>
          <w:i/>
          <w:iCs/>
          <w:color w:val="000000"/>
        </w:rPr>
      </w:pPr>
      <w:bookmarkStart w:id="32" w:name="_Toc66366145"/>
      <w:r w:rsidRPr="00614D6F">
        <w:rPr>
          <w:b/>
          <w:bCs/>
          <w:i/>
          <w:iCs/>
        </w:rPr>
        <w:lastRenderedPageBreak/>
        <w:t xml:space="preserve">Фигура </w:t>
      </w:r>
      <w:r w:rsidRPr="00614D6F">
        <w:rPr>
          <w:b/>
          <w:bCs/>
          <w:i/>
          <w:iCs/>
          <w:noProof/>
        </w:rPr>
        <w:fldChar w:fldCharType="begin"/>
      </w:r>
      <w:r w:rsidRPr="00614D6F">
        <w:rPr>
          <w:b/>
          <w:bCs/>
          <w:i/>
          <w:iCs/>
          <w:noProof/>
        </w:rPr>
        <w:instrText xml:space="preserve"> SEQ Фигура \* ARABIC </w:instrText>
      </w:r>
      <w:r w:rsidRPr="00614D6F">
        <w:rPr>
          <w:b/>
          <w:bCs/>
          <w:i/>
          <w:iCs/>
          <w:noProof/>
        </w:rPr>
        <w:fldChar w:fldCharType="separate"/>
      </w:r>
      <w:r w:rsidR="000E63FD">
        <w:rPr>
          <w:b/>
          <w:bCs/>
          <w:i/>
          <w:iCs/>
          <w:noProof/>
        </w:rPr>
        <w:t>5</w:t>
      </w:r>
      <w:r w:rsidRPr="00614D6F">
        <w:rPr>
          <w:b/>
          <w:bCs/>
          <w:i/>
          <w:iCs/>
          <w:noProof/>
        </w:rPr>
        <w:fldChar w:fldCharType="end"/>
      </w:r>
      <w:r w:rsidRPr="00614D6F">
        <w:rPr>
          <w:b/>
          <w:bCs/>
          <w:i/>
          <w:iCs/>
        </w:rPr>
        <w:t xml:space="preserve"> Предвидени средства за проекти извън зоните на въздействие</w:t>
      </w:r>
      <w:bookmarkEnd w:id="32"/>
    </w:p>
    <w:p w14:paraId="4E2B73EA" w14:textId="77777777" w:rsidR="003A1E43" w:rsidRPr="00A842C2" w:rsidRDefault="00A06FEB" w:rsidP="003A1E43">
      <w:pPr>
        <w:pStyle w:val="NormalWeb"/>
        <w:keepNext/>
        <w:shd w:val="clear" w:color="auto" w:fill="FFFFFF"/>
        <w:spacing w:before="0" w:beforeAutospacing="0" w:after="0" w:afterAutospacing="0"/>
        <w:jc w:val="center"/>
      </w:pPr>
      <w:r w:rsidRPr="00A842C2">
        <w:rPr>
          <w:noProof/>
          <w:color w:val="000000"/>
        </w:rPr>
        <w:drawing>
          <wp:inline distT="0" distB="0" distL="0" distR="0" wp14:anchorId="7722D1A5" wp14:editId="2E49FD18">
            <wp:extent cx="4421458" cy="2324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8358" cy="2332983"/>
                    </a:xfrm>
                    <a:prstGeom prst="rect">
                      <a:avLst/>
                    </a:prstGeom>
                    <a:noFill/>
                    <a:ln>
                      <a:noFill/>
                    </a:ln>
                  </pic:spPr>
                </pic:pic>
              </a:graphicData>
            </a:graphic>
          </wp:inline>
        </w:drawing>
      </w:r>
    </w:p>
    <w:p w14:paraId="61C95B80" w14:textId="6215FCEB" w:rsidR="00A06FEB" w:rsidRDefault="003A1E43" w:rsidP="00614D6F">
      <w:pPr>
        <w:pStyle w:val="Caption"/>
        <w:ind w:left="372" w:firstLine="708"/>
        <w:rPr>
          <w:rFonts w:ascii="Times New Roman" w:hAnsi="Times New Roman" w:cs="Times New Roman"/>
          <w:color w:val="auto"/>
          <w:sz w:val="20"/>
          <w:szCs w:val="20"/>
        </w:rPr>
      </w:pPr>
      <w:r w:rsidRPr="00614D6F">
        <w:rPr>
          <w:rFonts w:ascii="Times New Roman" w:hAnsi="Times New Roman" w:cs="Times New Roman"/>
          <w:color w:val="auto"/>
          <w:sz w:val="20"/>
          <w:szCs w:val="20"/>
        </w:rPr>
        <w:t>Източник: ИПГВР</w:t>
      </w:r>
    </w:p>
    <w:p w14:paraId="70E659E8" w14:textId="77777777" w:rsidR="00C90F22" w:rsidRPr="00C90F22" w:rsidRDefault="00C90F22" w:rsidP="00C90F22"/>
    <w:p w14:paraId="7A5DC72C" w14:textId="3FC4F07A" w:rsidR="00FB77AC" w:rsidRDefault="006627FD" w:rsidP="00C90F22">
      <w:pPr>
        <w:pStyle w:val="Heading2"/>
        <w:rPr>
          <w:rFonts w:ascii="Times New Roman" w:hAnsi="Times New Roman" w:cs="Times New Roman"/>
          <w:b/>
          <w:bCs/>
          <w:color w:val="auto"/>
          <w:sz w:val="24"/>
          <w:szCs w:val="24"/>
        </w:rPr>
      </w:pPr>
      <w:bookmarkStart w:id="33" w:name="_Toc66366233"/>
      <w:bookmarkStart w:id="34" w:name="_Toc66366269"/>
      <w:bookmarkStart w:id="35" w:name="_Toc66868546"/>
      <w:r w:rsidRPr="00C90F22">
        <w:rPr>
          <w:rFonts w:ascii="Times New Roman" w:hAnsi="Times New Roman" w:cs="Times New Roman"/>
          <w:b/>
          <w:bCs/>
          <w:color w:val="auto"/>
          <w:sz w:val="24"/>
          <w:szCs w:val="24"/>
        </w:rPr>
        <w:t>5</w:t>
      </w:r>
      <w:r w:rsidR="001239E4" w:rsidRPr="00C90F22">
        <w:rPr>
          <w:rFonts w:ascii="Times New Roman" w:hAnsi="Times New Roman" w:cs="Times New Roman"/>
          <w:b/>
          <w:bCs/>
          <w:color w:val="auto"/>
          <w:sz w:val="24"/>
          <w:szCs w:val="24"/>
        </w:rPr>
        <w:t xml:space="preserve">.2 </w:t>
      </w:r>
      <w:r w:rsidR="00F57790" w:rsidRPr="00C90F22">
        <w:rPr>
          <w:rFonts w:ascii="Times New Roman" w:hAnsi="Times New Roman" w:cs="Times New Roman"/>
          <w:b/>
          <w:bCs/>
          <w:color w:val="auto"/>
          <w:sz w:val="24"/>
          <w:szCs w:val="24"/>
        </w:rPr>
        <w:t>ФИНАНСОВО ИЗПЪЛНЕНИЕ КЪМ МОМЕНТА НА ФИНАЛНОТО ОТЧИТАНЕ</w:t>
      </w:r>
      <w:bookmarkEnd w:id="33"/>
      <w:bookmarkEnd w:id="34"/>
      <w:bookmarkEnd w:id="35"/>
      <w:r w:rsidR="00F57790" w:rsidRPr="00C90F22">
        <w:rPr>
          <w:rFonts w:ascii="Times New Roman" w:hAnsi="Times New Roman" w:cs="Times New Roman"/>
          <w:b/>
          <w:bCs/>
          <w:color w:val="auto"/>
          <w:sz w:val="24"/>
          <w:szCs w:val="24"/>
        </w:rPr>
        <w:t xml:space="preserve"> </w:t>
      </w:r>
    </w:p>
    <w:p w14:paraId="78690B60" w14:textId="77777777" w:rsidR="00C90F22" w:rsidRPr="00C90F22" w:rsidRDefault="00C90F22" w:rsidP="00C90F22"/>
    <w:p w14:paraId="6B6B8966" w14:textId="6076C331" w:rsidR="006E41FD" w:rsidRPr="00FE1163" w:rsidRDefault="00F57790" w:rsidP="00FE1163">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Анализът на финансово изпълнение на</w:t>
      </w:r>
      <w:r w:rsidR="0078234B">
        <w:rPr>
          <w:rFonts w:ascii="Times New Roman" w:eastAsia="Calibri" w:hAnsi="Times New Roman" w:cs="Times New Roman"/>
          <w:color w:val="000000"/>
          <w:kern w:val="24"/>
          <w:sz w:val="24"/>
          <w:szCs w:val="24"/>
          <w:lang w:eastAsia="bg-BG"/>
        </w:rPr>
        <w:t xml:space="preserve"> ИПГВР за</w:t>
      </w:r>
      <w:r w:rsidRPr="00F57790">
        <w:rPr>
          <w:rFonts w:ascii="Times New Roman" w:eastAsia="Calibri" w:hAnsi="Times New Roman" w:cs="Times New Roman"/>
          <w:color w:val="000000"/>
          <w:kern w:val="24"/>
          <w:sz w:val="24"/>
          <w:szCs w:val="24"/>
          <w:lang w:eastAsia="bg-BG"/>
        </w:rPr>
        <w:t xml:space="preserve"> Бургас показва, че за всички групи проекти по зоните за въздействие включени преди и след актуализацията на плана са изразходвани </w:t>
      </w:r>
      <w:r w:rsidR="002E15E3" w:rsidRPr="002E15E3">
        <w:rPr>
          <w:rFonts w:ascii="Times New Roman" w:eastAsia="Calibri" w:hAnsi="Times New Roman" w:cs="Times New Roman"/>
          <w:color w:val="000000"/>
          <w:kern w:val="24"/>
          <w:sz w:val="24"/>
          <w:szCs w:val="24"/>
          <w:lang w:eastAsia="bg-BG"/>
        </w:rPr>
        <w:t>472 357 456,84 лв.</w:t>
      </w:r>
      <w:r w:rsidR="002E15E3">
        <w:rPr>
          <w:rFonts w:ascii="Times New Roman" w:eastAsia="Calibri" w:hAnsi="Times New Roman" w:cs="Times New Roman"/>
          <w:color w:val="000000"/>
          <w:kern w:val="24"/>
          <w:sz w:val="24"/>
          <w:szCs w:val="24"/>
          <w:lang w:val="en-US" w:eastAsia="bg-BG"/>
        </w:rPr>
        <w:t xml:space="preserve"> </w:t>
      </w:r>
      <w:r w:rsidRPr="00F57790">
        <w:rPr>
          <w:rFonts w:ascii="Times New Roman" w:eastAsia="Calibri" w:hAnsi="Times New Roman" w:cs="Times New Roman"/>
          <w:color w:val="000000"/>
          <w:kern w:val="24"/>
          <w:sz w:val="24"/>
          <w:szCs w:val="24"/>
          <w:lang w:eastAsia="bg-BG"/>
        </w:rPr>
        <w:t xml:space="preserve">От тях най-голям финансов ресурс е отделен за реализиране на проекти за енергийна ефективност на многофамилни жилищни сгради. Общата стойност на реализираните проекти е за </w:t>
      </w:r>
      <w:r w:rsidR="002E15E3">
        <w:rPr>
          <w:rFonts w:ascii="Times New Roman" w:eastAsia="Calibri" w:hAnsi="Times New Roman" w:cs="Times New Roman"/>
          <w:color w:val="000000"/>
          <w:kern w:val="24"/>
          <w:sz w:val="24"/>
          <w:szCs w:val="24"/>
          <w:lang w:eastAsia="bg-BG"/>
        </w:rPr>
        <w:t xml:space="preserve">324 104 080,63 </w:t>
      </w:r>
      <w:r w:rsidRPr="00F57790">
        <w:rPr>
          <w:rFonts w:ascii="Times New Roman" w:eastAsia="Calibri" w:hAnsi="Times New Roman" w:cs="Times New Roman"/>
          <w:color w:val="000000"/>
          <w:kern w:val="24"/>
          <w:sz w:val="24"/>
          <w:szCs w:val="24"/>
          <w:lang w:eastAsia="bg-BG"/>
        </w:rPr>
        <w:t>лв.</w:t>
      </w:r>
    </w:p>
    <w:p w14:paraId="5E0D1A2C" w14:textId="59E00AF4" w:rsidR="00F57790" w:rsidRPr="00FE1163" w:rsidRDefault="00F57790" w:rsidP="00F57790">
      <w:pPr>
        <w:pStyle w:val="Caption"/>
        <w:rPr>
          <w:rFonts w:ascii="Times New Roman" w:hAnsi="Times New Roman" w:cs="Times New Roman"/>
          <w:color w:val="auto"/>
        </w:rPr>
      </w:pPr>
      <w:bookmarkStart w:id="36" w:name="_Toc66868289"/>
      <w:r w:rsidRPr="00FE1163">
        <w:rPr>
          <w:rFonts w:ascii="Times New Roman" w:hAnsi="Times New Roman" w:cs="Times New Roman"/>
          <w:color w:val="auto"/>
        </w:rPr>
        <w:t xml:space="preserve">Таблица </w:t>
      </w:r>
      <w:r w:rsidRPr="00FE1163">
        <w:rPr>
          <w:rFonts w:ascii="Times New Roman" w:hAnsi="Times New Roman" w:cs="Times New Roman"/>
          <w:color w:val="auto"/>
        </w:rPr>
        <w:fldChar w:fldCharType="begin"/>
      </w:r>
      <w:r w:rsidRPr="00FE1163">
        <w:rPr>
          <w:rFonts w:ascii="Times New Roman" w:hAnsi="Times New Roman" w:cs="Times New Roman"/>
          <w:color w:val="auto"/>
        </w:rPr>
        <w:instrText xml:space="preserve"> SEQ Таблица \* ARABIC </w:instrText>
      </w:r>
      <w:r w:rsidRPr="00FE1163">
        <w:rPr>
          <w:rFonts w:ascii="Times New Roman" w:hAnsi="Times New Roman" w:cs="Times New Roman"/>
          <w:color w:val="auto"/>
        </w:rPr>
        <w:fldChar w:fldCharType="separate"/>
      </w:r>
      <w:r w:rsidR="00A30F43" w:rsidRPr="00FE1163">
        <w:rPr>
          <w:rFonts w:ascii="Times New Roman" w:hAnsi="Times New Roman" w:cs="Times New Roman"/>
          <w:noProof/>
          <w:color w:val="auto"/>
        </w:rPr>
        <w:t>12</w:t>
      </w:r>
      <w:r w:rsidRPr="00FE1163">
        <w:rPr>
          <w:rFonts w:ascii="Times New Roman" w:hAnsi="Times New Roman" w:cs="Times New Roman"/>
          <w:color w:val="auto"/>
        </w:rPr>
        <w:fldChar w:fldCharType="end"/>
      </w:r>
      <w:r w:rsidRPr="00FE1163">
        <w:rPr>
          <w:rFonts w:ascii="Times New Roman" w:hAnsi="Times New Roman" w:cs="Times New Roman"/>
          <w:color w:val="auto"/>
        </w:rPr>
        <w:t>. Финансово изпълнение на проекти в периода 2014-2020 г.</w:t>
      </w:r>
      <w:bookmarkEnd w:id="36"/>
    </w:p>
    <w:tbl>
      <w:tblPr>
        <w:tblStyle w:val="TableGrid1"/>
        <w:tblW w:w="8931" w:type="dxa"/>
        <w:tblLook w:val="04A0" w:firstRow="1" w:lastRow="0" w:firstColumn="1" w:lastColumn="0" w:noHBand="0" w:noVBand="1"/>
      </w:tblPr>
      <w:tblGrid>
        <w:gridCol w:w="5463"/>
        <w:gridCol w:w="3468"/>
      </w:tblGrid>
      <w:tr w:rsidR="00F57790" w:rsidRPr="00F57790" w14:paraId="2BB87DC3" w14:textId="77777777" w:rsidTr="00F57790">
        <w:trPr>
          <w:trHeight w:val="288"/>
        </w:trPr>
        <w:tc>
          <w:tcPr>
            <w:tcW w:w="5463" w:type="dxa"/>
            <w:noWrap/>
            <w:hideMark/>
          </w:tcPr>
          <w:p w14:paraId="37B1FFC6" w14:textId="77777777" w:rsidR="00F57790" w:rsidRPr="00F248A4" w:rsidRDefault="00F57790" w:rsidP="00F57790">
            <w:pPr>
              <w:rPr>
                <w:rFonts w:eastAsia="Times New Roman"/>
                <w:b/>
                <w:lang w:eastAsia="bg-BG"/>
              </w:rPr>
            </w:pPr>
            <w:r w:rsidRPr="00F248A4">
              <w:rPr>
                <w:rFonts w:eastAsia="Times New Roman"/>
                <w:b/>
                <w:lang w:eastAsia="bg-BG"/>
              </w:rPr>
              <w:t>Зона за въздействие</w:t>
            </w:r>
          </w:p>
        </w:tc>
        <w:tc>
          <w:tcPr>
            <w:tcW w:w="3468" w:type="dxa"/>
            <w:noWrap/>
            <w:hideMark/>
          </w:tcPr>
          <w:p w14:paraId="42AE1716" w14:textId="77777777" w:rsidR="00F57790" w:rsidRPr="00F248A4" w:rsidRDefault="00F57790" w:rsidP="00F57790">
            <w:pPr>
              <w:rPr>
                <w:rFonts w:eastAsia="Times New Roman"/>
                <w:b/>
                <w:lang w:eastAsia="bg-BG"/>
              </w:rPr>
            </w:pPr>
            <w:r w:rsidRPr="00F248A4">
              <w:rPr>
                <w:rFonts w:eastAsia="Times New Roman"/>
                <w:b/>
                <w:lang w:eastAsia="bg-BG"/>
              </w:rPr>
              <w:t>Финансово изпълнение</w:t>
            </w:r>
          </w:p>
        </w:tc>
      </w:tr>
      <w:tr w:rsidR="002E15E3" w:rsidRPr="00F57790" w14:paraId="565686BE" w14:textId="77777777" w:rsidTr="00F57790">
        <w:trPr>
          <w:trHeight w:val="288"/>
        </w:trPr>
        <w:tc>
          <w:tcPr>
            <w:tcW w:w="5463" w:type="dxa"/>
            <w:noWrap/>
          </w:tcPr>
          <w:p w14:paraId="2F8BB0A6" w14:textId="7B598960" w:rsidR="002E15E3" w:rsidRPr="00F57790" w:rsidRDefault="002E15E3" w:rsidP="002E15E3">
            <w:pPr>
              <w:rPr>
                <w:rFonts w:eastAsia="Times New Roman"/>
                <w:lang w:eastAsia="bg-BG"/>
              </w:rPr>
            </w:pPr>
            <w:r w:rsidRPr="002E15E3">
              <w:rPr>
                <w:rFonts w:eastAsia="Times New Roman"/>
                <w:lang w:eastAsia="bg-BG"/>
              </w:rPr>
              <w:t>Обновяване на многофамилни жилищни сгради</w:t>
            </w:r>
          </w:p>
        </w:tc>
        <w:tc>
          <w:tcPr>
            <w:tcW w:w="3468" w:type="dxa"/>
            <w:noWrap/>
          </w:tcPr>
          <w:p w14:paraId="1D04A5BA" w14:textId="27D6BB8E" w:rsidR="002E15E3" w:rsidRPr="002E15E3" w:rsidRDefault="002E15E3" w:rsidP="002E15E3">
            <w:pPr>
              <w:jc w:val="right"/>
              <w:rPr>
                <w:rFonts w:eastAsia="Times New Roman"/>
                <w:b/>
                <w:bCs/>
                <w:lang w:eastAsia="bg-BG"/>
              </w:rPr>
            </w:pPr>
            <w:r w:rsidRPr="002E15E3">
              <w:rPr>
                <w:rFonts w:eastAsia="Times New Roman"/>
                <w:b/>
                <w:bCs/>
                <w:lang w:eastAsia="bg-BG"/>
              </w:rPr>
              <w:t>324</w:t>
            </w:r>
            <w:r>
              <w:rPr>
                <w:rFonts w:eastAsia="Times New Roman"/>
                <w:b/>
                <w:bCs/>
                <w:lang w:eastAsia="bg-BG"/>
              </w:rPr>
              <w:t> </w:t>
            </w:r>
            <w:r w:rsidRPr="002E15E3">
              <w:rPr>
                <w:rFonts w:eastAsia="Times New Roman"/>
                <w:b/>
                <w:bCs/>
                <w:lang w:eastAsia="bg-BG"/>
              </w:rPr>
              <w:t>104</w:t>
            </w:r>
            <w:r>
              <w:rPr>
                <w:rFonts w:eastAsia="Times New Roman"/>
                <w:b/>
                <w:bCs/>
                <w:lang w:eastAsia="bg-BG"/>
              </w:rPr>
              <w:t xml:space="preserve"> </w:t>
            </w:r>
            <w:r w:rsidRPr="002E15E3">
              <w:rPr>
                <w:rFonts w:eastAsia="Times New Roman"/>
                <w:b/>
                <w:bCs/>
                <w:lang w:eastAsia="bg-BG"/>
              </w:rPr>
              <w:t>080,6</w:t>
            </w:r>
            <w:r>
              <w:rPr>
                <w:rFonts w:eastAsia="Times New Roman"/>
                <w:b/>
                <w:bCs/>
                <w:lang w:eastAsia="bg-BG"/>
              </w:rPr>
              <w:t>3</w:t>
            </w:r>
            <w:r>
              <w:rPr>
                <w:rFonts w:eastAsia="Times New Roman"/>
                <w:b/>
                <w:bCs/>
                <w:lang w:val="en-US" w:eastAsia="bg-BG"/>
              </w:rPr>
              <w:t xml:space="preserve"> </w:t>
            </w:r>
            <w:r>
              <w:rPr>
                <w:rFonts w:eastAsia="Times New Roman"/>
                <w:b/>
                <w:bCs/>
                <w:lang w:eastAsia="bg-BG"/>
              </w:rPr>
              <w:t>лв.</w:t>
            </w:r>
          </w:p>
        </w:tc>
      </w:tr>
      <w:tr w:rsidR="00F57790" w:rsidRPr="00F57790" w14:paraId="79C44F72" w14:textId="77777777" w:rsidTr="00F57790">
        <w:trPr>
          <w:trHeight w:val="288"/>
        </w:trPr>
        <w:tc>
          <w:tcPr>
            <w:tcW w:w="5463" w:type="dxa"/>
            <w:noWrap/>
            <w:hideMark/>
          </w:tcPr>
          <w:p w14:paraId="5FBD625A" w14:textId="77777777" w:rsidR="00F57790" w:rsidRPr="00F57790" w:rsidRDefault="00F57790" w:rsidP="00F57790">
            <w:pPr>
              <w:rPr>
                <w:rFonts w:eastAsia="Times New Roman"/>
                <w:lang w:eastAsia="bg-BG"/>
              </w:rPr>
            </w:pPr>
            <w:r w:rsidRPr="00F57790">
              <w:rPr>
                <w:rFonts w:eastAsia="Times New Roman"/>
                <w:lang w:eastAsia="bg-BG"/>
              </w:rPr>
              <w:t>Извън ЗВ</w:t>
            </w:r>
          </w:p>
        </w:tc>
        <w:tc>
          <w:tcPr>
            <w:tcW w:w="3468" w:type="dxa"/>
            <w:noWrap/>
            <w:hideMark/>
          </w:tcPr>
          <w:p w14:paraId="7F72FF97" w14:textId="270A4CD3" w:rsidR="00F57790" w:rsidRPr="00F57790" w:rsidRDefault="002E15E3" w:rsidP="00F57790">
            <w:pPr>
              <w:jc w:val="right"/>
              <w:rPr>
                <w:rFonts w:eastAsia="Times New Roman"/>
                <w:b/>
                <w:bCs/>
                <w:lang w:eastAsia="bg-BG"/>
              </w:rPr>
            </w:pPr>
            <w:r>
              <w:rPr>
                <w:rFonts w:eastAsia="Times New Roman"/>
                <w:b/>
                <w:bCs/>
                <w:lang w:eastAsia="bg-BG"/>
              </w:rPr>
              <w:t>27 381 020,54 лв</w:t>
            </w:r>
            <w:r w:rsidR="00F57790" w:rsidRPr="00F57790">
              <w:rPr>
                <w:rFonts w:eastAsia="Times New Roman"/>
                <w:b/>
                <w:bCs/>
                <w:lang w:eastAsia="bg-BG"/>
              </w:rPr>
              <w:t>.</w:t>
            </w:r>
          </w:p>
        </w:tc>
      </w:tr>
      <w:tr w:rsidR="002E15E3" w:rsidRPr="00F57790" w14:paraId="3C24308D" w14:textId="77777777" w:rsidTr="00DF63E2">
        <w:trPr>
          <w:trHeight w:val="288"/>
        </w:trPr>
        <w:tc>
          <w:tcPr>
            <w:tcW w:w="5463" w:type="dxa"/>
            <w:noWrap/>
            <w:vAlign w:val="bottom"/>
            <w:hideMark/>
          </w:tcPr>
          <w:p w14:paraId="7B28B189" w14:textId="6802A8D9" w:rsidR="002E15E3" w:rsidRPr="00F57790" w:rsidRDefault="002E15E3" w:rsidP="002E15E3">
            <w:pPr>
              <w:ind w:firstLineChars="100" w:firstLine="200"/>
              <w:rPr>
                <w:rFonts w:eastAsia="Times New Roman"/>
                <w:b/>
                <w:bCs/>
                <w:lang w:eastAsia="bg-BG"/>
              </w:rPr>
            </w:pPr>
            <w:r w:rsidRPr="002E15E3">
              <w:rPr>
                <w:rFonts w:eastAsia="Times New Roman"/>
                <w:b/>
                <w:bCs/>
                <w:lang w:eastAsia="bg-BG"/>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3468" w:type="dxa"/>
            <w:noWrap/>
            <w:hideMark/>
          </w:tcPr>
          <w:p w14:paraId="632FCEFA" w14:textId="21765049" w:rsidR="002E15E3" w:rsidRPr="00F57790" w:rsidRDefault="002E15E3" w:rsidP="002E15E3">
            <w:pPr>
              <w:jc w:val="right"/>
              <w:rPr>
                <w:rFonts w:eastAsia="Times New Roman"/>
                <w:lang w:eastAsia="bg-BG"/>
              </w:rPr>
            </w:pPr>
            <w:r w:rsidRPr="00BC5617">
              <w:t>8 781 020,54 лв.</w:t>
            </w:r>
          </w:p>
        </w:tc>
      </w:tr>
      <w:tr w:rsidR="002E15E3" w:rsidRPr="00F57790" w14:paraId="3DBA5FAB" w14:textId="77777777" w:rsidTr="00DF63E2">
        <w:trPr>
          <w:trHeight w:val="288"/>
        </w:trPr>
        <w:tc>
          <w:tcPr>
            <w:tcW w:w="5463" w:type="dxa"/>
            <w:noWrap/>
            <w:vAlign w:val="bottom"/>
            <w:hideMark/>
          </w:tcPr>
          <w:p w14:paraId="536761FF" w14:textId="32797AB4" w:rsidR="002E15E3" w:rsidRPr="00F57790" w:rsidRDefault="002E15E3" w:rsidP="002E15E3">
            <w:pPr>
              <w:ind w:firstLineChars="100" w:firstLine="200"/>
              <w:rPr>
                <w:rFonts w:eastAsia="Times New Roman"/>
                <w:b/>
                <w:bCs/>
                <w:lang w:eastAsia="bg-BG"/>
              </w:rPr>
            </w:pPr>
            <w:r w:rsidRPr="002E15E3">
              <w:rPr>
                <w:rFonts w:eastAsia="Times New Roman"/>
                <w:b/>
                <w:bCs/>
                <w:lang w:eastAsia="bg-BG"/>
              </w:rPr>
              <w:t>Обновяване на културна и спортна инфраструктура</w:t>
            </w:r>
          </w:p>
        </w:tc>
        <w:tc>
          <w:tcPr>
            <w:tcW w:w="3468" w:type="dxa"/>
            <w:noWrap/>
            <w:hideMark/>
          </w:tcPr>
          <w:p w14:paraId="40274622" w14:textId="44DEA493" w:rsidR="002E15E3" w:rsidRPr="00F57790" w:rsidRDefault="002E15E3" w:rsidP="002E15E3">
            <w:pPr>
              <w:jc w:val="right"/>
              <w:rPr>
                <w:rFonts w:eastAsia="Times New Roman"/>
                <w:lang w:eastAsia="bg-BG"/>
              </w:rPr>
            </w:pPr>
            <w:r w:rsidRPr="00BC5617">
              <w:t>17 600 000,00 лв.</w:t>
            </w:r>
          </w:p>
        </w:tc>
      </w:tr>
      <w:tr w:rsidR="002E15E3" w:rsidRPr="00F57790" w14:paraId="23443324" w14:textId="77777777" w:rsidTr="00DF63E2">
        <w:trPr>
          <w:trHeight w:val="288"/>
        </w:trPr>
        <w:tc>
          <w:tcPr>
            <w:tcW w:w="5463" w:type="dxa"/>
            <w:noWrap/>
            <w:vAlign w:val="bottom"/>
            <w:hideMark/>
          </w:tcPr>
          <w:p w14:paraId="31F4EA61" w14:textId="37B6E117" w:rsidR="002E15E3" w:rsidRPr="00F57790" w:rsidRDefault="002E15E3" w:rsidP="002E15E3">
            <w:pPr>
              <w:ind w:firstLineChars="100" w:firstLine="200"/>
              <w:rPr>
                <w:rFonts w:eastAsia="Times New Roman"/>
                <w:b/>
                <w:bCs/>
                <w:lang w:eastAsia="bg-BG"/>
              </w:rPr>
            </w:pPr>
            <w:r w:rsidRPr="002E15E3">
              <w:rPr>
                <w:rFonts w:eastAsia="Times New Roman"/>
                <w:b/>
                <w:bCs/>
                <w:lang w:eastAsia="bg-BG"/>
              </w:rPr>
              <w:t>Подкрепа за зони за икономическо развитие</w:t>
            </w:r>
          </w:p>
        </w:tc>
        <w:tc>
          <w:tcPr>
            <w:tcW w:w="3468" w:type="dxa"/>
            <w:noWrap/>
            <w:hideMark/>
          </w:tcPr>
          <w:p w14:paraId="1BD05B1D" w14:textId="7274F868" w:rsidR="002E15E3" w:rsidRPr="00F57790" w:rsidRDefault="002E15E3" w:rsidP="002E15E3">
            <w:pPr>
              <w:jc w:val="right"/>
              <w:rPr>
                <w:rFonts w:eastAsia="Times New Roman"/>
                <w:lang w:eastAsia="bg-BG"/>
              </w:rPr>
            </w:pPr>
            <w:r w:rsidRPr="00BC5617">
              <w:t>1 000 000,00 лв.</w:t>
            </w:r>
          </w:p>
        </w:tc>
      </w:tr>
      <w:tr w:rsidR="00F57790" w:rsidRPr="00F57790" w14:paraId="4911FBF3" w14:textId="77777777" w:rsidTr="00F57790">
        <w:trPr>
          <w:trHeight w:val="288"/>
        </w:trPr>
        <w:tc>
          <w:tcPr>
            <w:tcW w:w="5463" w:type="dxa"/>
            <w:noWrap/>
            <w:hideMark/>
          </w:tcPr>
          <w:p w14:paraId="0A6AAA1F" w14:textId="77777777" w:rsidR="00F57790" w:rsidRPr="00F57790" w:rsidRDefault="00F57790" w:rsidP="00F57790">
            <w:pPr>
              <w:rPr>
                <w:rFonts w:eastAsia="Times New Roman"/>
                <w:lang w:eastAsia="bg-BG"/>
              </w:rPr>
            </w:pPr>
            <w:r w:rsidRPr="00F57790">
              <w:rPr>
                <w:rFonts w:eastAsia="Times New Roman"/>
                <w:lang w:eastAsia="bg-BG"/>
              </w:rPr>
              <w:t>Икономическа</w:t>
            </w:r>
          </w:p>
        </w:tc>
        <w:tc>
          <w:tcPr>
            <w:tcW w:w="3468" w:type="dxa"/>
            <w:noWrap/>
            <w:hideMark/>
          </w:tcPr>
          <w:p w14:paraId="390D2A06" w14:textId="3C06047B" w:rsidR="00F57790" w:rsidRPr="00F57790" w:rsidRDefault="002E15E3" w:rsidP="00F57790">
            <w:pPr>
              <w:jc w:val="right"/>
              <w:rPr>
                <w:rFonts w:eastAsia="Times New Roman"/>
                <w:b/>
                <w:bCs/>
                <w:lang w:eastAsia="bg-BG"/>
              </w:rPr>
            </w:pPr>
            <w:r w:rsidRPr="002E15E3">
              <w:rPr>
                <w:rFonts w:eastAsia="Times New Roman"/>
                <w:b/>
                <w:bCs/>
                <w:lang w:eastAsia="bg-BG"/>
              </w:rPr>
              <w:t>45 736 878,82 лв.</w:t>
            </w:r>
          </w:p>
        </w:tc>
      </w:tr>
      <w:tr w:rsidR="002E15E3" w:rsidRPr="00F57790" w14:paraId="3014CD46" w14:textId="77777777" w:rsidTr="00F57790">
        <w:trPr>
          <w:trHeight w:val="288"/>
        </w:trPr>
        <w:tc>
          <w:tcPr>
            <w:tcW w:w="5463" w:type="dxa"/>
            <w:noWrap/>
            <w:hideMark/>
          </w:tcPr>
          <w:p w14:paraId="51FB75F6" w14:textId="5A8320EB"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468" w:type="dxa"/>
            <w:noWrap/>
            <w:hideMark/>
          </w:tcPr>
          <w:p w14:paraId="36E952A8" w14:textId="623721A7" w:rsidR="002E15E3" w:rsidRPr="00F57790" w:rsidRDefault="002E15E3" w:rsidP="002E15E3">
            <w:pPr>
              <w:jc w:val="right"/>
              <w:rPr>
                <w:rFonts w:eastAsia="Times New Roman"/>
                <w:lang w:eastAsia="bg-BG"/>
              </w:rPr>
            </w:pPr>
            <w:r w:rsidRPr="00202AD5">
              <w:t>19 516 746,82 лв.</w:t>
            </w:r>
          </w:p>
        </w:tc>
      </w:tr>
      <w:tr w:rsidR="002E15E3" w:rsidRPr="00F57790" w14:paraId="07417E3A" w14:textId="77777777" w:rsidTr="00F57790">
        <w:trPr>
          <w:trHeight w:val="288"/>
        </w:trPr>
        <w:tc>
          <w:tcPr>
            <w:tcW w:w="5463" w:type="dxa"/>
            <w:noWrap/>
            <w:hideMark/>
          </w:tcPr>
          <w:p w14:paraId="2913D2E5" w14:textId="0855440E"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Интегриран градски транспорт</w:t>
            </w:r>
          </w:p>
        </w:tc>
        <w:tc>
          <w:tcPr>
            <w:tcW w:w="3468" w:type="dxa"/>
            <w:noWrap/>
            <w:hideMark/>
          </w:tcPr>
          <w:p w14:paraId="788E5435" w14:textId="5CE25B1F" w:rsidR="002E15E3" w:rsidRPr="00F57790" w:rsidRDefault="002E15E3" w:rsidP="002E15E3">
            <w:pPr>
              <w:jc w:val="right"/>
              <w:rPr>
                <w:rFonts w:eastAsia="Times New Roman"/>
                <w:lang w:eastAsia="bg-BG"/>
              </w:rPr>
            </w:pPr>
            <w:r w:rsidRPr="00202AD5">
              <w:t>26 220 132,00 лв.</w:t>
            </w:r>
          </w:p>
        </w:tc>
      </w:tr>
      <w:tr w:rsidR="002E15E3" w:rsidRPr="00F57790" w14:paraId="6B8796C2" w14:textId="77777777" w:rsidTr="00F57790">
        <w:trPr>
          <w:trHeight w:val="288"/>
        </w:trPr>
        <w:tc>
          <w:tcPr>
            <w:tcW w:w="5463" w:type="dxa"/>
            <w:noWrap/>
            <w:hideMark/>
          </w:tcPr>
          <w:p w14:paraId="76942C0B" w14:textId="78FA8F71"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468" w:type="dxa"/>
            <w:noWrap/>
            <w:hideMark/>
          </w:tcPr>
          <w:p w14:paraId="2D6A8BF2" w14:textId="0F4AAE89" w:rsidR="002E15E3" w:rsidRPr="00F57790" w:rsidRDefault="002E15E3" w:rsidP="002E15E3">
            <w:pPr>
              <w:jc w:val="right"/>
              <w:rPr>
                <w:rFonts w:eastAsia="Times New Roman"/>
                <w:lang w:eastAsia="bg-BG"/>
              </w:rPr>
            </w:pPr>
            <w:r w:rsidRPr="00202AD5">
              <w:t>0,00 лв.</w:t>
            </w:r>
          </w:p>
        </w:tc>
      </w:tr>
      <w:tr w:rsidR="002E15E3" w:rsidRPr="00F57790" w14:paraId="1989C2E4" w14:textId="77777777" w:rsidTr="00F57790">
        <w:trPr>
          <w:trHeight w:val="288"/>
        </w:trPr>
        <w:tc>
          <w:tcPr>
            <w:tcW w:w="5463" w:type="dxa"/>
            <w:noWrap/>
            <w:hideMark/>
          </w:tcPr>
          <w:p w14:paraId="4BAF7421" w14:textId="5DB250A6"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468" w:type="dxa"/>
            <w:noWrap/>
            <w:hideMark/>
          </w:tcPr>
          <w:p w14:paraId="2507064F" w14:textId="79428A4A" w:rsidR="002E15E3" w:rsidRPr="00F57790" w:rsidRDefault="002E15E3" w:rsidP="002E15E3">
            <w:pPr>
              <w:jc w:val="right"/>
              <w:rPr>
                <w:rFonts w:eastAsia="Times New Roman"/>
                <w:lang w:eastAsia="bg-BG"/>
              </w:rPr>
            </w:pPr>
            <w:r w:rsidRPr="00202AD5">
              <w:t>0,00 лв.</w:t>
            </w:r>
          </w:p>
        </w:tc>
      </w:tr>
      <w:tr w:rsidR="002E15E3" w:rsidRPr="00F57790" w14:paraId="2E78C97A" w14:textId="77777777" w:rsidTr="00F57790">
        <w:trPr>
          <w:trHeight w:val="288"/>
        </w:trPr>
        <w:tc>
          <w:tcPr>
            <w:tcW w:w="5463" w:type="dxa"/>
            <w:noWrap/>
            <w:hideMark/>
          </w:tcPr>
          <w:p w14:paraId="55067586" w14:textId="4F97871E"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спортна инфраструктура</w:t>
            </w:r>
          </w:p>
        </w:tc>
        <w:tc>
          <w:tcPr>
            <w:tcW w:w="3468" w:type="dxa"/>
            <w:noWrap/>
            <w:hideMark/>
          </w:tcPr>
          <w:p w14:paraId="73D78791" w14:textId="1A692CFB" w:rsidR="002E15E3" w:rsidRPr="00F57790" w:rsidRDefault="002E15E3" w:rsidP="002E15E3">
            <w:pPr>
              <w:jc w:val="right"/>
              <w:rPr>
                <w:rFonts w:eastAsia="Times New Roman"/>
                <w:lang w:eastAsia="bg-BG"/>
              </w:rPr>
            </w:pPr>
            <w:r w:rsidRPr="00202AD5">
              <w:t>0,00 лв.</w:t>
            </w:r>
          </w:p>
        </w:tc>
      </w:tr>
      <w:tr w:rsidR="00F57790" w:rsidRPr="00F57790" w14:paraId="4A2954C5" w14:textId="77777777" w:rsidTr="00F57790">
        <w:trPr>
          <w:trHeight w:val="288"/>
        </w:trPr>
        <w:tc>
          <w:tcPr>
            <w:tcW w:w="5463" w:type="dxa"/>
            <w:noWrap/>
            <w:hideMark/>
          </w:tcPr>
          <w:p w14:paraId="6AD61446" w14:textId="77777777" w:rsidR="00F57790" w:rsidRPr="00F57790" w:rsidRDefault="00F57790" w:rsidP="00F57790">
            <w:pPr>
              <w:rPr>
                <w:rFonts w:eastAsia="Times New Roman"/>
                <w:lang w:eastAsia="bg-BG"/>
              </w:rPr>
            </w:pPr>
            <w:r w:rsidRPr="00F57790">
              <w:rPr>
                <w:rFonts w:eastAsia="Times New Roman"/>
                <w:lang w:eastAsia="bg-BG"/>
              </w:rPr>
              <w:t>Публична</w:t>
            </w:r>
          </w:p>
        </w:tc>
        <w:tc>
          <w:tcPr>
            <w:tcW w:w="3468" w:type="dxa"/>
            <w:noWrap/>
            <w:hideMark/>
          </w:tcPr>
          <w:p w14:paraId="31D4C228" w14:textId="754C46B0" w:rsidR="00F57790" w:rsidRPr="00F57790" w:rsidRDefault="002E15E3" w:rsidP="00F57790">
            <w:pPr>
              <w:jc w:val="right"/>
              <w:rPr>
                <w:rFonts w:eastAsia="Times New Roman"/>
                <w:b/>
                <w:bCs/>
                <w:lang w:eastAsia="bg-BG"/>
              </w:rPr>
            </w:pPr>
            <w:r w:rsidRPr="002E15E3">
              <w:rPr>
                <w:rFonts w:eastAsia="Times New Roman"/>
                <w:b/>
                <w:bCs/>
                <w:lang w:eastAsia="bg-BG"/>
              </w:rPr>
              <w:t>57 860 078,77 лв.</w:t>
            </w:r>
          </w:p>
        </w:tc>
      </w:tr>
      <w:tr w:rsidR="002E15E3" w:rsidRPr="00F57790" w14:paraId="532D15F1" w14:textId="77777777" w:rsidTr="00F57790">
        <w:trPr>
          <w:trHeight w:val="288"/>
        </w:trPr>
        <w:tc>
          <w:tcPr>
            <w:tcW w:w="5463" w:type="dxa"/>
            <w:noWrap/>
            <w:hideMark/>
          </w:tcPr>
          <w:p w14:paraId="2EA5D40C" w14:textId="230CF9C6"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Административно обслужване</w:t>
            </w:r>
          </w:p>
        </w:tc>
        <w:tc>
          <w:tcPr>
            <w:tcW w:w="3468" w:type="dxa"/>
            <w:noWrap/>
            <w:hideMark/>
          </w:tcPr>
          <w:p w14:paraId="2AC498F7" w14:textId="28C1105A" w:rsidR="002E15E3" w:rsidRPr="002E15E3" w:rsidRDefault="002E15E3" w:rsidP="002E15E3">
            <w:pPr>
              <w:jc w:val="right"/>
            </w:pPr>
            <w:r w:rsidRPr="00543BBB">
              <w:t>66 666,00 лв.</w:t>
            </w:r>
          </w:p>
        </w:tc>
      </w:tr>
      <w:tr w:rsidR="002E15E3" w:rsidRPr="00F57790" w14:paraId="5EBC4877" w14:textId="77777777" w:rsidTr="00F57790">
        <w:trPr>
          <w:trHeight w:val="288"/>
        </w:trPr>
        <w:tc>
          <w:tcPr>
            <w:tcW w:w="5463" w:type="dxa"/>
            <w:noWrap/>
            <w:hideMark/>
          </w:tcPr>
          <w:p w14:paraId="03AFB311" w14:textId="5443CE4B"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468" w:type="dxa"/>
            <w:noWrap/>
            <w:hideMark/>
          </w:tcPr>
          <w:p w14:paraId="067557F7" w14:textId="74786987" w:rsidR="002E15E3" w:rsidRPr="002E15E3" w:rsidRDefault="002E15E3" w:rsidP="002E15E3">
            <w:pPr>
              <w:jc w:val="right"/>
            </w:pPr>
            <w:r w:rsidRPr="00543BBB">
              <w:t>21 152 353,07 лв.</w:t>
            </w:r>
          </w:p>
        </w:tc>
      </w:tr>
      <w:tr w:rsidR="002E15E3" w:rsidRPr="00F57790" w14:paraId="61028459" w14:textId="77777777" w:rsidTr="00F57790">
        <w:trPr>
          <w:trHeight w:val="288"/>
        </w:trPr>
        <w:tc>
          <w:tcPr>
            <w:tcW w:w="5463" w:type="dxa"/>
            <w:noWrap/>
            <w:hideMark/>
          </w:tcPr>
          <w:p w14:paraId="7834DDBC" w14:textId="111763F3"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културата</w:t>
            </w:r>
          </w:p>
        </w:tc>
        <w:tc>
          <w:tcPr>
            <w:tcW w:w="3468" w:type="dxa"/>
            <w:noWrap/>
            <w:hideMark/>
          </w:tcPr>
          <w:p w14:paraId="1F2B73B4" w14:textId="5286A480" w:rsidR="002E15E3" w:rsidRPr="002E15E3" w:rsidRDefault="002E15E3" w:rsidP="002E15E3">
            <w:pPr>
              <w:jc w:val="right"/>
            </w:pPr>
            <w:r w:rsidRPr="00543BBB">
              <w:t>25 803 461,04 лв.</w:t>
            </w:r>
          </w:p>
        </w:tc>
      </w:tr>
      <w:tr w:rsidR="002E15E3" w:rsidRPr="00F57790" w14:paraId="634DDB8B" w14:textId="77777777" w:rsidTr="00F57790">
        <w:trPr>
          <w:trHeight w:val="288"/>
        </w:trPr>
        <w:tc>
          <w:tcPr>
            <w:tcW w:w="5463" w:type="dxa"/>
            <w:noWrap/>
            <w:hideMark/>
          </w:tcPr>
          <w:p w14:paraId="389C40DF" w14:textId="471ED71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468" w:type="dxa"/>
            <w:noWrap/>
            <w:hideMark/>
          </w:tcPr>
          <w:p w14:paraId="5D716C1F" w14:textId="00316AA6" w:rsidR="002E15E3" w:rsidRPr="002E15E3" w:rsidRDefault="002E15E3" w:rsidP="002E15E3">
            <w:pPr>
              <w:jc w:val="right"/>
            </w:pPr>
            <w:r w:rsidRPr="00543BBB">
              <w:t>7 015 850,87 лв.</w:t>
            </w:r>
          </w:p>
        </w:tc>
      </w:tr>
      <w:tr w:rsidR="002E15E3" w:rsidRPr="00F57790" w14:paraId="035FDAE9" w14:textId="77777777" w:rsidTr="00F57790">
        <w:trPr>
          <w:trHeight w:val="288"/>
        </w:trPr>
        <w:tc>
          <w:tcPr>
            <w:tcW w:w="5463" w:type="dxa"/>
            <w:noWrap/>
            <w:hideMark/>
          </w:tcPr>
          <w:p w14:paraId="3CEC4E1F" w14:textId="449A40DB"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468" w:type="dxa"/>
            <w:noWrap/>
            <w:hideMark/>
          </w:tcPr>
          <w:p w14:paraId="507DC0F2" w14:textId="3E7FBD16" w:rsidR="002E15E3" w:rsidRPr="002E15E3" w:rsidRDefault="002E15E3" w:rsidP="002E15E3">
            <w:pPr>
              <w:jc w:val="right"/>
            </w:pPr>
            <w:r w:rsidRPr="00543BBB">
              <w:t>3 021 747,79 лв.</w:t>
            </w:r>
          </w:p>
        </w:tc>
      </w:tr>
      <w:tr w:rsidR="002E15E3" w:rsidRPr="00F57790" w14:paraId="210A70AB" w14:textId="77777777" w:rsidTr="00F57790">
        <w:trPr>
          <w:trHeight w:val="288"/>
        </w:trPr>
        <w:tc>
          <w:tcPr>
            <w:tcW w:w="5463" w:type="dxa"/>
            <w:noWrap/>
            <w:hideMark/>
          </w:tcPr>
          <w:p w14:paraId="0F5DCBB4" w14:textId="37F82317"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социална инфраструктура</w:t>
            </w:r>
          </w:p>
        </w:tc>
        <w:tc>
          <w:tcPr>
            <w:tcW w:w="3468" w:type="dxa"/>
            <w:noWrap/>
            <w:hideMark/>
          </w:tcPr>
          <w:p w14:paraId="1C5C6E91" w14:textId="17F8D49F" w:rsidR="002E15E3" w:rsidRPr="002E15E3" w:rsidRDefault="002E15E3" w:rsidP="002E15E3">
            <w:pPr>
              <w:jc w:val="right"/>
            </w:pPr>
            <w:r w:rsidRPr="00543BBB">
              <w:t>800 000,00 лв.</w:t>
            </w:r>
          </w:p>
        </w:tc>
      </w:tr>
      <w:tr w:rsidR="002E15E3" w:rsidRPr="00F57790" w14:paraId="208CFA3A" w14:textId="77777777" w:rsidTr="00F57790">
        <w:trPr>
          <w:trHeight w:val="288"/>
        </w:trPr>
        <w:tc>
          <w:tcPr>
            <w:tcW w:w="5463" w:type="dxa"/>
            <w:noWrap/>
            <w:hideMark/>
          </w:tcPr>
          <w:p w14:paraId="2891083F" w14:textId="165E73C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lastRenderedPageBreak/>
              <w:t>Обновяване на спортна инфраструктура</w:t>
            </w:r>
          </w:p>
        </w:tc>
        <w:tc>
          <w:tcPr>
            <w:tcW w:w="3468" w:type="dxa"/>
            <w:noWrap/>
            <w:hideMark/>
          </w:tcPr>
          <w:p w14:paraId="5EF60E3C" w14:textId="04A61D6B" w:rsidR="002E15E3" w:rsidRPr="002E15E3" w:rsidRDefault="002E15E3" w:rsidP="002E15E3">
            <w:pPr>
              <w:jc w:val="right"/>
            </w:pPr>
            <w:r w:rsidRPr="00543BBB">
              <w:t>0,00 лв.</w:t>
            </w:r>
          </w:p>
        </w:tc>
      </w:tr>
      <w:tr w:rsidR="002E15E3" w:rsidRPr="00F57790" w14:paraId="4228C4CD" w14:textId="77777777" w:rsidTr="00F57790">
        <w:trPr>
          <w:trHeight w:val="288"/>
        </w:trPr>
        <w:tc>
          <w:tcPr>
            <w:tcW w:w="5463" w:type="dxa"/>
            <w:noWrap/>
          </w:tcPr>
          <w:p w14:paraId="345271A3" w14:textId="382802A5" w:rsidR="002E15E3" w:rsidRPr="002E15E3" w:rsidRDefault="002E15E3" w:rsidP="002E15E3">
            <w:pPr>
              <w:ind w:firstLineChars="100" w:firstLine="200"/>
              <w:jc w:val="both"/>
              <w:rPr>
                <w:rFonts w:eastAsia="Times New Roman"/>
                <w:b/>
                <w:bCs/>
                <w:lang w:eastAsia="bg-BG"/>
              </w:rPr>
            </w:pPr>
            <w:r w:rsidRPr="002E15E3">
              <w:rPr>
                <w:rFonts w:eastAsia="Times New Roman"/>
                <w:b/>
                <w:bCs/>
                <w:lang w:eastAsia="bg-BG"/>
              </w:rPr>
              <w:t>Строителство и обновяване на бизнес и индустриални терени и сгради</w:t>
            </w:r>
          </w:p>
        </w:tc>
        <w:tc>
          <w:tcPr>
            <w:tcW w:w="3468" w:type="dxa"/>
            <w:noWrap/>
          </w:tcPr>
          <w:p w14:paraId="59DE59D2" w14:textId="71FA50ED" w:rsidR="002E15E3" w:rsidRPr="002E15E3" w:rsidRDefault="002E15E3" w:rsidP="002E15E3">
            <w:pPr>
              <w:jc w:val="right"/>
              <w:rPr>
                <w:rFonts w:eastAsia="Times New Roman"/>
                <w:lang w:eastAsia="bg-BG"/>
              </w:rPr>
            </w:pPr>
            <w:r w:rsidRPr="002E15E3">
              <w:rPr>
                <w:rFonts w:eastAsia="Times New Roman"/>
                <w:lang w:eastAsia="bg-BG"/>
              </w:rPr>
              <w:t>0,00 лв.</w:t>
            </w:r>
          </w:p>
        </w:tc>
      </w:tr>
      <w:tr w:rsidR="00F57790" w:rsidRPr="00F57790" w14:paraId="3E02D9D9" w14:textId="77777777" w:rsidTr="00F57790">
        <w:trPr>
          <w:trHeight w:val="288"/>
        </w:trPr>
        <w:tc>
          <w:tcPr>
            <w:tcW w:w="5463" w:type="dxa"/>
            <w:noWrap/>
            <w:hideMark/>
          </w:tcPr>
          <w:p w14:paraId="5B684229" w14:textId="77777777" w:rsidR="00F57790" w:rsidRPr="00F57790" w:rsidRDefault="00F57790" w:rsidP="00F57790">
            <w:pPr>
              <w:rPr>
                <w:rFonts w:eastAsia="Times New Roman"/>
                <w:lang w:eastAsia="bg-BG"/>
              </w:rPr>
            </w:pPr>
            <w:r w:rsidRPr="00F57790">
              <w:rPr>
                <w:rFonts w:eastAsia="Times New Roman"/>
                <w:lang w:eastAsia="bg-BG"/>
              </w:rPr>
              <w:t>Социална</w:t>
            </w:r>
          </w:p>
        </w:tc>
        <w:tc>
          <w:tcPr>
            <w:tcW w:w="3468" w:type="dxa"/>
            <w:noWrap/>
            <w:hideMark/>
          </w:tcPr>
          <w:p w14:paraId="49BEF67C" w14:textId="0709381C" w:rsidR="00F57790" w:rsidRPr="00F57790" w:rsidRDefault="002E15E3" w:rsidP="00F57790">
            <w:pPr>
              <w:jc w:val="right"/>
              <w:rPr>
                <w:rFonts w:eastAsia="Times New Roman"/>
                <w:b/>
                <w:bCs/>
                <w:lang w:eastAsia="bg-BG"/>
              </w:rPr>
            </w:pPr>
            <w:r w:rsidRPr="002E15E3">
              <w:rPr>
                <w:rFonts w:eastAsia="Times New Roman"/>
                <w:b/>
                <w:bCs/>
                <w:lang w:eastAsia="bg-BG"/>
              </w:rPr>
              <w:t>17 275 398,08 лв.</w:t>
            </w:r>
          </w:p>
        </w:tc>
      </w:tr>
      <w:tr w:rsidR="002E15E3" w:rsidRPr="00F57790" w14:paraId="79F7C71C" w14:textId="77777777" w:rsidTr="00F57790">
        <w:trPr>
          <w:trHeight w:val="288"/>
        </w:trPr>
        <w:tc>
          <w:tcPr>
            <w:tcW w:w="5463" w:type="dxa"/>
            <w:noWrap/>
            <w:hideMark/>
          </w:tcPr>
          <w:p w14:paraId="0E6C3BC4" w14:textId="2F4DE488"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468" w:type="dxa"/>
            <w:noWrap/>
            <w:hideMark/>
          </w:tcPr>
          <w:p w14:paraId="693D9130" w14:textId="25A05E7C" w:rsidR="002E15E3" w:rsidRPr="00F57790" w:rsidRDefault="002E15E3" w:rsidP="002E15E3">
            <w:pPr>
              <w:jc w:val="right"/>
              <w:rPr>
                <w:rFonts w:eastAsia="Times New Roman"/>
                <w:lang w:eastAsia="bg-BG"/>
              </w:rPr>
            </w:pPr>
            <w:r w:rsidRPr="00EB30EA">
              <w:t>6 068 959,34 лв.</w:t>
            </w:r>
          </w:p>
        </w:tc>
      </w:tr>
      <w:tr w:rsidR="002E15E3" w:rsidRPr="00F57790" w14:paraId="03865523" w14:textId="77777777" w:rsidTr="00F57790">
        <w:trPr>
          <w:trHeight w:val="288"/>
        </w:trPr>
        <w:tc>
          <w:tcPr>
            <w:tcW w:w="5463" w:type="dxa"/>
            <w:noWrap/>
            <w:hideMark/>
          </w:tcPr>
          <w:p w14:paraId="319E73DC" w14:textId="2ECB21D7"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културата</w:t>
            </w:r>
          </w:p>
        </w:tc>
        <w:tc>
          <w:tcPr>
            <w:tcW w:w="3468" w:type="dxa"/>
            <w:noWrap/>
            <w:hideMark/>
          </w:tcPr>
          <w:p w14:paraId="26CF8DF9" w14:textId="7EBF4DC8" w:rsidR="002E15E3" w:rsidRPr="00F57790" w:rsidRDefault="002E15E3" w:rsidP="002E15E3">
            <w:pPr>
              <w:jc w:val="right"/>
              <w:rPr>
                <w:rFonts w:eastAsia="Times New Roman"/>
                <w:lang w:eastAsia="bg-BG"/>
              </w:rPr>
            </w:pPr>
            <w:r w:rsidRPr="00EB30EA">
              <w:t>0,00 лв.</w:t>
            </w:r>
          </w:p>
        </w:tc>
      </w:tr>
      <w:tr w:rsidR="002E15E3" w:rsidRPr="00F57790" w14:paraId="5DAD55C3" w14:textId="77777777" w:rsidTr="00F57790">
        <w:trPr>
          <w:trHeight w:val="288"/>
        </w:trPr>
        <w:tc>
          <w:tcPr>
            <w:tcW w:w="5463" w:type="dxa"/>
            <w:noWrap/>
            <w:hideMark/>
          </w:tcPr>
          <w:p w14:paraId="537CE4B9" w14:textId="0C9542E2"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468" w:type="dxa"/>
            <w:noWrap/>
            <w:hideMark/>
          </w:tcPr>
          <w:p w14:paraId="795F7235" w14:textId="369B11A3" w:rsidR="002E15E3" w:rsidRPr="00F57790" w:rsidRDefault="002E15E3" w:rsidP="002E15E3">
            <w:pPr>
              <w:jc w:val="right"/>
              <w:rPr>
                <w:rFonts w:eastAsia="Times New Roman"/>
                <w:lang w:eastAsia="bg-BG"/>
              </w:rPr>
            </w:pPr>
            <w:r w:rsidRPr="00EB30EA">
              <w:t>9 706 438,74 лв.</w:t>
            </w:r>
          </w:p>
        </w:tc>
      </w:tr>
      <w:tr w:rsidR="002E15E3" w:rsidRPr="00F57790" w14:paraId="6B11075D" w14:textId="77777777" w:rsidTr="00F57790">
        <w:trPr>
          <w:trHeight w:val="288"/>
        </w:trPr>
        <w:tc>
          <w:tcPr>
            <w:tcW w:w="5463" w:type="dxa"/>
            <w:noWrap/>
            <w:hideMark/>
          </w:tcPr>
          <w:p w14:paraId="5DBFF314" w14:textId="06B99992"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468" w:type="dxa"/>
            <w:noWrap/>
            <w:hideMark/>
          </w:tcPr>
          <w:p w14:paraId="27DD2CEB" w14:textId="0ABB9CA2" w:rsidR="002E15E3" w:rsidRPr="00F57790" w:rsidRDefault="002E15E3" w:rsidP="002E15E3">
            <w:pPr>
              <w:jc w:val="right"/>
              <w:rPr>
                <w:rFonts w:eastAsia="Times New Roman"/>
                <w:lang w:eastAsia="bg-BG"/>
              </w:rPr>
            </w:pPr>
            <w:r w:rsidRPr="00EB30EA">
              <w:t>0,00 лв.</w:t>
            </w:r>
          </w:p>
        </w:tc>
      </w:tr>
      <w:tr w:rsidR="002E15E3" w:rsidRPr="00F57790" w14:paraId="2A163DD7" w14:textId="77777777" w:rsidTr="00F57790">
        <w:trPr>
          <w:trHeight w:val="288"/>
        </w:trPr>
        <w:tc>
          <w:tcPr>
            <w:tcW w:w="5463" w:type="dxa"/>
            <w:noWrap/>
            <w:hideMark/>
          </w:tcPr>
          <w:p w14:paraId="07546C61" w14:textId="47997C23"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социална инфраструктура</w:t>
            </w:r>
          </w:p>
        </w:tc>
        <w:tc>
          <w:tcPr>
            <w:tcW w:w="3468" w:type="dxa"/>
            <w:noWrap/>
            <w:hideMark/>
          </w:tcPr>
          <w:p w14:paraId="4CCE86CD" w14:textId="2BEBB1EA" w:rsidR="002E15E3" w:rsidRPr="00F57790" w:rsidRDefault="002E15E3" w:rsidP="002E15E3">
            <w:pPr>
              <w:jc w:val="right"/>
              <w:rPr>
                <w:rFonts w:eastAsia="Times New Roman"/>
                <w:lang w:eastAsia="bg-BG"/>
              </w:rPr>
            </w:pPr>
            <w:r w:rsidRPr="00EB30EA">
              <w:t>0,00 лв.</w:t>
            </w:r>
          </w:p>
        </w:tc>
      </w:tr>
      <w:tr w:rsidR="002E15E3" w:rsidRPr="00F57790" w14:paraId="5FF4A678" w14:textId="77777777" w:rsidTr="00F57790">
        <w:trPr>
          <w:trHeight w:val="288"/>
        </w:trPr>
        <w:tc>
          <w:tcPr>
            <w:tcW w:w="5463" w:type="dxa"/>
            <w:noWrap/>
            <w:hideMark/>
          </w:tcPr>
          <w:p w14:paraId="324F3301" w14:textId="24379B13"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спортна инфраструктура</w:t>
            </w:r>
          </w:p>
        </w:tc>
        <w:tc>
          <w:tcPr>
            <w:tcW w:w="3468" w:type="dxa"/>
            <w:noWrap/>
            <w:hideMark/>
          </w:tcPr>
          <w:p w14:paraId="2364754C" w14:textId="6604ABD5" w:rsidR="002E15E3" w:rsidRPr="00F57790" w:rsidRDefault="002E15E3" w:rsidP="002E15E3">
            <w:pPr>
              <w:jc w:val="right"/>
              <w:rPr>
                <w:rFonts w:eastAsia="Times New Roman"/>
                <w:lang w:eastAsia="bg-BG"/>
              </w:rPr>
            </w:pPr>
            <w:r w:rsidRPr="00EB30EA">
              <w:t>1 500 000,00 лв.</w:t>
            </w:r>
          </w:p>
        </w:tc>
      </w:tr>
      <w:tr w:rsidR="00F57790" w:rsidRPr="00F57790" w14:paraId="2DBDA31B" w14:textId="77777777" w:rsidTr="00F57790">
        <w:trPr>
          <w:trHeight w:val="288"/>
        </w:trPr>
        <w:tc>
          <w:tcPr>
            <w:tcW w:w="5463" w:type="dxa"/>
            <w:noWrap/>
            <w:hideMark/>
          </w:tcPr>
          <w:p w14:paraId="10B6E231" w14:textId="77777777" w:rsidR="00F57790" w:rsidRPr="00F57790" w:rsidRDefault="00F57790" w:rsidP="00F57790">
            <w:pPr>
              <w:rPr>
                <w:rFonts w:eastAsia="Times New Roman"/>
                <w:lang w:eastAsia="bg-BG"/>
              </w:rPr>
            </w:pPr>
            <w:r w:rsidRPr="00F57790">
              <w:rPr>
                <w:rFonts w:eastAsia="Times New Roman"/>
                <w:lang w:eastAsia="bg-BG"/>
              </w:rPr>
              <w:t>Общо</w:t>
            </w:r>
          </w:p>
        </w:tc>
        <w:tc>
          <w:tcPr>
            <w:tcW w:w="3468" w:type="dxa"/>
            <w:noWrap/>
            <w:hideMark/>
          </w:tcPr>
          <w:p w14:paraId="53102739" w14:textId="486BC55F" w:rsidR="00F57790" w:rsidRPr="00F57790" w:rsidRDefault="002E15E3" w:rsidP="00F57790">
            <w:pPr>
              <w:jc w:val="right"/>
              <w:rPr>
                <w:rFonts w:eastAsia="Times New Roman"/>
                <w:b/>
                <w:bCs/>
                <w:lang w:eastAsia="bg-BG"/>
              </w:rPr>
            </w:pPr>
            <w:r w:rsidRPr="002E15E3">
              <w:rPr>
                <w:rFonts w:eastAsia="Times New Roman"/>
                <w:b/>
                <w:bCs/>
                <w:lang w:eastAsia="bg-BG"/>
              </w:rPr>
              <w:t>472 357 456,84 лв.</w:t>
            </w:r>
          </w:p>
        </w:tc>
      </w:tr>
    </w:tbl>
    <w:p w14:paraId="5F26FDC7" w14:textId="389AE527" w:rsidR="00F57790" w:rsidRDefault="00F57790" w:rsidP="00F57790">
      <w:r w:rsidRPr="00F57790">
        <w:tab/>
      </w:r>
    </w:p>
    <w:p w14:paraId="6A1F5CA6" w14:textId="38CBD5EB" w:rsidR="006A65F1" w:rsidRPr="008018DD" w:rsidRDefault="008018DD" w:rsidP="008018DD">
      <w:pPr>
        <w:ind w:firstLine="708"/>
        <w:jc w:val="both"/>
        <w:rPr>
          <w:rFonts w:ascii="Times New Roman" w:eastAsia="Calibri" w:hAnsi="Times New Roman" w:cs="Times New Roman"/>
          <w:color w:val="000000"/>
          <w:kern w:val="24"/>
          <w:sz w:val="24"/>
          <w:szCs w:val="24"/>
          <w:lang w:val="en-US" w:eastAsia="bg-BG"/>
        </w:rPr>
      </w:pPr>
      <w:r>
        <w:rPr>
          <w:rFonts w:ascii="Times New Roman" w:eastAsia="Calibri" w:hAnsi="Times New Roman" w:cs="Times New Roman"/>
          <w:color w:val="000000"/>
          <w:kern w:val="24"/>
          <w:sz w:val="24"/>
          <w:szCs w:val="24"/>
          <w:lang w:eastAsia="bg-BG"/>
        </w:rPr>
        <w:t>В таблица са отчетени р</w:t>
      </w:r>
      <w:r w:rsidR="002E15E3" w:rsidRPr="002E15E3">
        <w:rPr>
          <w:rFonts w:ascii="Times New Roman" w:eastAsia="Calibri" w:hAnsi="Times New Roman" w:cs="Times New Roman"/>
          <w:color w:val="000000"/>
          <w:kern w:val="24"/>
          <w:sz w:val="24"/>
          <w:szCs w:val="24"/>
          <w:lang w:eastAsia="bg-BG"/>
        </w:rPr>
        <w:t>а</w:t>
      </w:r>
      <w:r>
        <w:rPr>
          <w:rFonts w:ascii="Times New Roman" w:eastAsia="Calibri" w:hAnsi="Times New Roman" w:cs="Times New Roman"/>
          <w:color w:val="000000"/>
          <w:kern w:val="24"/>
          <w:sz w:val="24"/>
          <w:szCs w:val="24"/>
          <w:lang w:eastAsia="bg-BG"/>
        </w:rPr>
        <w:t>зходените средства за изпълнени</w:t>
      </w:r>
      <w:r w:rsidR="002E15E3" w:rsidRPr="002E15E3">
        <w:rPr>
          <w:rFonts w:ascii="Times New Roman" w:eastAsia="Calibri" w:hAnsi="Times New Roman" w:cs="Times New Roman"/>
          <w:color w:val="000000"/>
          <w:kern w:val="24"/>
          <w:sz w:val="24"/>
          <w:szCs w:val="24"/>
          <w:lang w:eastAsia="bg-BG"/>
        </w:rPr>
        <w:t xml:space="preserve"> проекти в периода 20</w:t>
      </w:r>
      <w:r w:rsidR="00C370E8">
        <w:rPr>
          <w:rFonts w:ascii="Times New Roman" w:eastAsia="Calibri" w:hAnsi="Times New Roman" w:cs="Times New Roman"/>
          <w:color w:val="000000"/>
          <w:kern w:val="24"/>
          <w:sz w:val="24"/>
          <w:szCs w:val="24"/>
          <w:lang w:eastAsia="bg-BG"/>
        </w:rPr>
        <w:t>1</w:t>
      </w:r>
      <w:r>
        <w:rPr>
          <w:rFonts w:ascii="Times New Roman" w:eastAsia="Calibri" w:hAnsi="Times New Roman" w:cs="Times New Roman"/>
          <w:color w:val="000000"/>
          <w:kern w:val="24"/>
          <w:sz w:val="24"/>
          <w:szCs w:val="24"/>
          <w:lang w:eastAsia="bg-BG"/>
        </w:rPr>
        <w:t>4-2020 г.</w:t>
      </w:r>
      <w:r w:rsidR="002E15E3" w:rsidRPr="002E15E3">
        <w:rPr>
          <w:rFonts w:ascii="Times New Roman" w:eastAsia="Calibri" w:hAnsi="Times New Roman" w:cs="Times New Roman"/>
          <w:color w:val="000000"/>
          <w:kern w:val="24"/>
          <w:sz w:val="24"/>
          <w:szCs w:val="24"/>
          <w:lang w:eastAsia="bg-BG"/>
        </w:rPr>
        <w:t xml:space="preserve"> на територията на община Бургас</w:t>
      </w:r>
      <w:r>
        <w:rPr>
          <w:rFonts w:ascii="Times New Roman" w:eastAsia="Calibri" w:hAnsi="Times New Roman" w:cs="Times New Roman"/>
          <w:color w:val="000000"/>
          <w:kern w:val="24"/>
          <w:sz w:val="24"/>
          <w:szCs w:val="24"/>
          <w:lang w:eastAsia="bg-BG"/>
        </w:rPr>
        <w:t xml:space="preserve"> по различните групи дейности по съответните зони за въздействие, като към тях </w:t>
      </w:r>
      <w:r w:rsidR="002E15E3" w:rsidRPr="002E15E3">
        <w:rPr>
          <w:rFonts w:ascii="Times New Roman" w:eastAsia="Calibri" w:hAnsi="Times New Roman" w:cs="Times New Roman"/>
          <w:color w:val="000000"/>
          <w:kern w:val="24"/>
          <w:sz w:val="24"/>
          <w:szCs w:val="24"/>
          <w:lang w:eastAsia="bg-BG"/>
        </w:rPr>
        <w:t xml:space="preserve"> </w:t>
      </w:r>
      <w:r>
        <w:rPr>
          <w:rFonts w:ascii="Times New Roman" w:eastAsia="Calibri" w:hAnsi="Times New Roman" w:cs="Times New Roman"/>
          <w:color w:val="000000"/>
          <w:kern w:val="24"/>
          <w:sz w:val="24"/>
          <w:szCs w:val="24"/>
          <w:lang w:eastAsia="bg-BG"/>
        </w:rPr>
        <w:t>до края на 2023</w:t>
      </w:r>
      <w:r w:rsidRPr="002E15E3">
        <w:rPr>
          <w:rFonts w:ascii="Times New Roman" w:eastAsia="Calibri" w:hAnsi="Times New Roman" w:cs="Times New Roman"/>
          <w:color w:val="000000"/>
          <w:kern w:val="24"/>
          <w:sz w:val="24"/>
          <w:szCs w:val="24"/>
          <w:lang w:eastAsia="bg-BG"/>
        </w:rPr>
        <w:t xml:space="preserve">г. </w:t>
      </w:r>
      <w:r w:rsidR="002E15E3" w:rsidRPr="002E15E3">
        <w:rPr>
          <w:rFonts w:ascii="Times New Roman" w:eastAsia="Calibri" w:hAnsi="Times New Roman" w:cs="Times New Roman"/>
          <w:color w:val="000000"/>
          <w:kern w:val="24"/>
          <w:sz w:val="24"/>
          <w:szCs w:val="24"/>
          <w:lang w:eastAsia="bg-BG"/>
        </w:rPr>
        <w:t xml:space="preserve">ще </w:t>
      </w:r>
      <w:r>
        <w:rPr>
          <w:rFonts w:ascii="Times New Roman" w:eastAsia="Calibri" w:hAnsi="Times New Roman" w:cs="Times New Roman"/>
          <w:color w:val="000000"/>
          <w:kern w:val="24"/>
          <w:sz w:val="24"/>
          <w:szCs w:val="24"/>
          <w:lang w:eastAsia="bg-BG"/>
        </w:rPr>
        <w:t xml:space="preserve">бъдат прибавени и проектите които са в процес на изпълнение. </w:t>
      </w:r>
      <w:r w:rsidR="00C370E8">
        <w:rPr>
          <w:rFonts w:ascii="Times New Roman" w:eastAsia="Calibri" w:hAnsi="Times New Roman" w:cs="Times New Roman"/>
          <w:color w:val="000000"/>
          <w:kern w:val="24"/>
          <w:sz w:val="24"/>
          <w:szCs w:val="24"/>
          <w:lang w:eastAsia="bg-BG"/>
        </w:rPr>
        <w:t>О</w:t>
      </w:r>
      <w:r w:rsidR="002E15E3" w:rsidRPr="002E15E3">
        <w:rPr>
          <w:rFonts w:ascii="Times New Roman" w:eastAsia="Calibri" w:hAnsi="Times New Roman" w:cs="Times New Roman"/>
          <w:color w:val="000000"/>
          <w:kern w:val="24"/>
          <w:sz w:val="24"/>
          <w:szCs w:val="24"/>
          <w:lang w:eastAsia="bg-BG"/>
        </w:rPr>
        <w:t xml:space="preserve">бщата стойност на проектите в </w:t>
      </w:r>
      <w:r>
        <w:rPr>
          <w:rFonts w:ascii="Times New Roman" w:eastAsia="Calibri" w:hAnsi="Times New Roman" w:cs="Times New Roman"/>
          <w:color w:val="000000"/>
          <w:kern w:val="24"/>
          <w:sz w:val="24"/>
          <w:szCs w:val="24"/>
          <w:lang w:eastAsia="bg-BG"/>
        </w:rPr>
        <w:t xml:space="preserve">процес на </w:t>
      </w:r>
      <w:r w:rsidR="002E15E3" w:rsidRPr="002E15E3">
        <w:rPr>
          <w:rFonts w:ascii="Times New Roman" w:eastAsia="Calibri" w:hAnsi="Times New Roman" w:cs="Times New Roman"/>
          <w:color w:val="000000"/>
          <w:kern w:val="24"/>
          <w:sz w:val="24"/>
          <w:szCs w:val="24"/>
          <w:lang w:eastAsia="bg-BG"/>
        </w:rPr>
        <w:t xml:space="preserve">изпълнение </w:t>
      </w:r>
      <w:r w:rsidR="00C370E8">
        <w:rPr>
          <w:rFonts w:ascii="Times New Roman" w:eastAsia="Calibri" w:hAnsi="Times New Roman" w:cs="Times New Roman"/>
          <w:color w:val="000000"/>
          <w:kern w:val="24"/>
          <w:sz w:val="24"/>
          <w:szCs w:val="24"/>
          <w:lang w:eastAsia="bg-BG"/>
        </w:rPr>
        <w:t>възлиза на</w:t>
      </w:r>
      <w:r w:rsidR="002E15E3" w:rsidRPr="002E15E3">
        <w:rPr>
          <w:rFonts w:ascii="Times New Roman" w:eastAsia="Calibri" w:hAnsi="Times New Roman" w:cs="Times New Roman"/>
          <w:color w:val="000000"/>
          <w:kern w:val="24"/>
          <w:sz w:val="24"/>
          <w:szCs w:val="24"/>
          <w:lang w:eastAsia="bg-BG"/>
        </w:rPr>
        <w:t xml:space="preserve"> 25 752 452,17 лв. и са разпределени както следва в</w:t>
      </w:r>
      <w:r w:rsidR="002E15E3">
        <w:rPr>
          <w:rFonts w:ascii="Times New Roman" w:eastAsia="Calibri" w:hAnsi="Times New Roman" w:cs="Times New Roman"/>
          <w:color w:val="000000"/>
          <w:kern w:val="24"/>
          <w:sz w:val="24"/>
          <w:szCs w:val="24"/>
          <w:lang w:eastAsia="bg-BG"/>
        </w:rPr>
        <w:t>ъв всички</w:t>
      </w:r>
      <w:r w:rsidR="002E15E3" w:rsidRPr="002E15E3">
        <w:rPr>
          <w:rFonts w:ascii="Times New Roman" w:eastAsia="Calibri" w:hAnsi="Times New Roman" w:cs="Times New Roman"/>
          <w:color w:val="000000"/>
          <w:kern w:val="24"/>
          <w:sz w:val="24"/>
          <w:szCs w:val="24"/>
          <w:lang w:eastAsia="bg-BG"/>
        </w:rPr>
        <w:t xml:space="preserve"> зони</w:t>
      </w:r>
      <w:r w:rsidR="002E15E3">
        <w:rPr>
          <w:rFonts w:ascii="Times New Roman" w:eastAsia="Calibri" w:hAnsi="Times New Roman" w:cs="Times New Roman"/>
          <w:color w:val="000000"/>
          <w:kern w:val="24"/>
          <w:sz w:val="24"/>
          <w:szCs w:val="24"/>
          <w:lang w:eastAsia="bg-BG"/>
        </w:rPr>
        <w:t xml:space="preserve">те за въздействие, включително и в зоната за </w:t>
      </w:r>
      <w:r w:rsidR="002E15E3" w:rsidRPr="002E15E3">
        <w:rPr>
          <w:rFonts w:ascii="Times New Roman" w:eastAsia="Calibri" w:hAnsi="Times New Roman" w:cs="Times New Roman"/>
          <w:color w:val="000000"/>
          <w:kern w:val="24"/>
          <w:sz w:val="24"/>
          <w:szCs w:val="24"/>
          <w:lang w:eastAsia="bg-BG"/>
        </w:rPr>
        <w:t>функционални връзки на града с неговата периферна територия</w:t>
      </w:r>
      <w:r w:rsidR="002E15E3">
        <w:rPr>
          <w:rFonts w:ascii="Times New Roman" w:eastAsia="Calibri" w:hAnsi="Times New Roman" w:cs="Times New Roman"/>
          <w:color w:val="000000"/>
          <w:kern w:val="24"/>
          <w:sz w:val="24"/>
          <w:szCs w:val="24"/>
          <w:lang w:eastAsia="bg-BG"/>
        </w:rPr>
        <w:t>.</w:t>
      </w:r>
    </w:p>
    <w:p w14:paraId="49886D92" w14:textId="1053A502" w:rsidR="0058559F" w:rsidRPr="00FE1163" w:rsidRDefault="0058559F" w:rsidP="0058559F">
      <w:pPr>
        <w:pStyle w:val="Caption"/>
        <w:keepNext/>
        <w:rPr>
          <w:rFonts w:ascii="Times New Roman" w:hAnsi="Times New Roman" w:cs="Times New Roman"/>
          <w:color w:val="auto"/>
          <w:sz w:val="20"/>
          <w:szCs w:val="20"/>
        </w:rPr>
      </w:pPr>
      <w:bookmarkStart w:id="37" w:name="_Toc66868290"/>
      <w:r w:rsidRPr="00FE1163">
        <w:rPr>
          <w:rFonts w:ascii="Times New Roman" w:hAnsi="Times New Roman" w:cs="Times New Roman"/>
          <w:color w:val="auto"/>
          <w:sz w:val="20"/>
          <w:szCs w:val="20"/>
        </w:rPr>
        <w:t xml:space="preserve">Таблица </w:t>
      </w:r>
      <w:r w:rsidRPr="00FE1163">
        <w:rPr>
          <w:rFonts w:ascii="Times New Roman" w:hAnsi="Times New Roman" w:cs="Times New Roman"/>
          <w:color w:val="auto"/>
          <w:sz w:val="20"/>
          <w:szCs w:val="20"/>
        </w:rPr>
        <w:fldChar w:fldCharType="begin"/>
      </w:r>
      <w:r w:rsidRPr="00FE1163">
        <w:rPr>
          <w:rFonts w:ascii="Times New Roman" w:hAnsi="Times New Roman" w:cs="Times New Roman"/>
          <w:color w:val="auto"/>
          <w:sz w:val="20"/>
          <w:szCs w:val="20"/>
        </w:rPr>
        <w:instrText xml:space="preserve"> SEQ Таблица \* ARABIC </w:instrText>
      </w:r>
      <w:r w:rsidRPr="00FE1163">
        <w:rPr>
          <w:rFonts w:ascii="Times New Roman" w:hAnsi="Times New Roman" w:cs="Times New Roman"/>
          <w:color w:val="auto"/>
          <w:sz w:val="20"/>
          <w:szCs w:val="20"/>
        </w:rPr>
        <w:fldChar w:fldCharType="separate"/>
      </w:r>
      <w:r w:rsidR="00A30F43" w:rsidRPr="00FE1163">
        <w:rPr>
          <w:rFonts w:ascii="Times New Roman" w:hAnsi="Times New Roman" w:cs="Times New Roman"/>
          <w:noProof/>
          <w:color w:val="auto"/>
          <w:sz w:val="20"/>
          <w:szCs w:val="20"/>
        </w:rPr>
        <w:t>13</w:t>
      </w:r>
      <w:r w:rsidRPr="00FE1163">
        <w:rPr>
          <w:rFonts w:ascii="Times New Roman" w:hAnsi="Times New Roman" w:cs="Times New Roman"/>
          <w:color w:val="auto"/>
          <w:sz w:val="20"/>
          <w:szCs w:val="20"/>
        </w:rPr>
        <w:fldChar w:fldCharType="end"/>
      </w:r>
      <w:r w:rsidRPr="00FE1163">
        <w:rPr>
          <w:rFonts w:ascii="Times New Roman" w:hAnsi="Times New Roman" w:cs="Times New Roman"/>
          <w:color w:val="auto"/>
          <w:sz w:val="20"/>
          <w:szCs w:val="20"/>
        </w:rPr>
        <w:t xml:space="preserve"> Проекти и договорени средства за тяхното изпълнение след 2020 г.</w:t>
      </w:r>
      <w:bookmarkEnd w:id="37"/>
    </w:p>
    <w:tbl>
      <w:tblPr>
        <w:tblStyle w:val="TableGrid1"/>
        <w:tblW w:w="8926" w:type="dxa"/>
        <w:tblLook w:val="04A0" w:firstRow="1" w:lastRow="0" w:firstColumn="1" w:lastColumn="0" w:noHBand="0" w:noVBand="1"/>
      </w:tblPr>
      <w:tblGrid>
        <w:gridCol w:w="5099"/>
        <w:gridCol w:w="1134"/>
        <w:gridCol w:w="2693"/>
      </w:tblGrid>
      <w:tr w:rsidR="00C370E8" w:rsidRPr="006A65F1" w14:paraId="2A999205" w14:textId="747D67CE" w:rsidTr="00C370E8">
        <w:trPr>
          <w:trHeight w:val="288"/>
        </w:trPr>
        <w:tc>
          <w:tcPr>
            <w:tcW w:w="5099" w:type="dxa"/>
            <w:noWrap/>
            <w:hideMark/>
          </w:tcPr>
          <w:p w14:paraId="1CCB1B8C" w14:textId="320D23CB" w:rsidR="00C370E8" w:rsidRPr="006A65F1" w:rsidRDefault="00C370E8" w:rsidP="00C370E8">
            <w:pPr>
              <w:ind w:firstLineChars="100" w:firstLine="200"/>
              <w:jc w:val="both"/>
              <w:rPr>
                <w:rFonts w:eastAsia="Times New Roman"/>
                <w:b/>
                <w:bCs/>
                <w:lang w:eastAsia="bg-BG"/>
              </w:rPr>
            </w:pPr>
            <w:r w:rsidRPr="006A65F1">
              <w:rPr>
                <w:rFonts w:eastAsia="Times New Roman"/>
                <w:lang w:eastAsia="bg-BG"/>
              </w:rPr>
              <w:t>Проекти с договорени средства след 2020 г.</w:t>
            </w:r>
          </w:p>
        </w:tc>
        <w:tc>
          <w:tcPr>
            <w:tcW w:w="1134" w:type="dxa"/>
            <w:noWrap/>
            <w:hideMark/>
          </w:tcPr>
          <w:p w14:paraId="36EC843B" w14:textId="2E49EA81" w:rsidR="00C370E8" w:rsidRPr="006A65F1" w:rsidRDefault="00C370E8" w:rsidP="00C370E8">
            <w:pPr>
              <w:jc w:val="right"/>
              <w:rPr>
                <w:rFonts w:eastAsia="Times New Roman"/>
                <w:lang w:eastAsia="bg-BG"/>
              </w:rPr>
            </w:pPr>
            <w:r w:rsidRPr="006A65F1">
              <w:rPr>
                <w:rFonts w:eastAsia="Times New Roman"/>
                <w:lang w:eastAsia="bg-BG"/>
              </w:rPr>
              <w:t xml:space="preserve">Брой проекти  </w:t>
            </w:r>
          </w:p>
        </w:tc>
        <w:tc>
          <w:tcPr>
            <w:tcW w:w="2693" w:type="dxa"/>
          </w:tcPr>
          <w:p w14:paraId="1D6DEE4B" w14:textId="29C1A157" w:rsidR="00C370E8" w:rsidRPr="006A65F1" w:rsidRDefault="00C370E8" w:rsidP="00C370E8">
            <w:pPr>
              <w:jc w:val="right"/>
              <w:rPr>
                <w:rFonts w:eastAsia="Times New Roman"/>
                <w:lang w:eastAsia="bg-BG"/>
              </w:rPr>
            </w:pPr>
            <w:r w:rsidRPr="006A65F1">
              <w:rPr>
                <w:rFonts w:eastAsia="Times New Roman"/>
                <w:lang w:eastAsia="bg-BG"/>
              </w:rPr>
              <w:t xml:space="preserve">Договорени средства </w:t>
            </w:r>
          </w:p>
        </w:tc>
      </w:tr>
      <w:tr w:rsidR="00C370E8" w:rsidRPr="006A65F1" w14:paraId="71AC0FC3" w14:textId="5B9E15E6" w:rsidTr="00DF63E2">
        <w:trPr>
          <w:trHeight w:val="288"/>
        </w:trPr>
        <w:tc>
          <w:tcPr>
            <w:tcW w:w="5099" w:type="dxa"/>
            <w:noWrap/>
            <w:vAlign w:val="bottom"/>
          </w:tcPr>
          <w:p w14:paraId="6BCCE85D" w14:textId="75D8E2C8" w:rsidR="00C370E8" w:rsidRPr="006A65F1" w:rsidRDefault="00C370E8" w:rsidP="00C370E8">
            <w:pPr>
              <w:ind w:firstLineChars="100" w:firstLine="200"/>
              <w:jc w:val="both"/>
              <w:rPr>
                <w:rFonts w:eastAsia="Times New Roman"/>
                <w:lang w:eastAsia="bg-BG"/>
              </w:rPr>
            </w:pPr>
            <w:r w:rsidRPr="006A65F1">
              <w:rPr>
                <w:b/>
                <w:bCs/>
                <w:color w:val="000000"/>
              </w:rPr>
              <w:t xml:space="preserve">Обновяване на многофамилни жилищни сгради </w:t>
            </w:r>
          </w:p>
        </w:tc>
        <w:tc>
          <w:tcPr>
            <w:tcW w:w="1134" w:type="dxa"/>
            <w:noWrap/>
            <w:vAlign w:val="bottom"/>
          </w:tcPr>
          <w:p w14:paraId="2EFB16F2" w14:textId="5F69F70D" w:rsidR="00C370E8" w:rsidRPr="006A65F1" w:rsidRDefault="00C370E8" w:rsidP="00C370E8">
            <w:pPr>
              <w:jc w:val="right"/>
              <w:rPr>
                <w:rFonts w:eastAsia="Times New Roman"/>
                <w:lang w:eastAsia="bg-BG"/>
              </w:rPr>
            </w:pPr>
            <w:r w:rsidRPr="006A65F1">
              <w:rPr>
                <w:b/>
                <w:bCs/>
                <w:color w:val="000000"/>
              </w:rPr>
              <w:t>1</w:t>
            </w:r>
          </w:p>
        </w:tc>
        <w:tc>
          <w:tcPr>
            <w:tcW w:w="2693" w:type="dxa"/>
            <w:vAlign w:val="bottom"/>
          </w:tcPr>
          <w:p w14:paraId="567AD923" w14:textId="40B30281" w:rsidR="00C370E8" w:rsidRPr="006A65F1" w:rsidRDefault="00C370E8" w:rsidP="00C370E8">
            <w:pPr>
              <w:jc w:val="right"/>
              <w:rPr>
                <w:rFonts w:eastAsia="Times New Roman"/>
                <w:lang w:eastAsia="bg-BG"/>
              </w:rPr>
            </w:pPr>
            <w:r w:rsidRPr="006A65F1">
              <w:rPr>
                <w:b/>
                <w:bCs/>
                <w:color w:val="000000"/>
              </w:rPr>
              <w:t>1 916 565,44 лв.</w:t>
            </w:r>
          </w:p>
        </w:tc>
      </w:tr>
      <w:tr w:rsidR="00C370E8" w:rsidRPr="006A65F1" w14:paraId="6561A1DB" w14:textId="6212A4B4" w:rsidTr="00DF63E2">
        <w:trPr>
          <w:trHeight w:val="288"/>
        </w:trPr>
        <w:tc>
          <w:tcPr>
            <w:tcW w:w="5099" w:type="dxa"/>
            <w:noWrap/>
            <w:vAlign w:val="bottom"/>
          </w:tcPr>
          <w:p w14:paraId="60838156" w14:textId="012359BC" w:rsidR="00C370E8" w:rsidRPr="006A65F1" w:rsidRDefault="00C370E8" w:rsidP="00C370E8">
            <w:pPr>
              <w:ind w:firstLineChars="100" w:firstLine="200"/>
              <w:jc w:val="both"/>
              <w:rPr>
                <w:rFonts w:eastAsia="Times New Roman"/>
                <w:b/>
                <w:bCs/>
                <w:lang w:eastAsia="bg-BG"/>
              </w:rPr>
            </w:pPr>
            <w:r w:rsidRPr="006A65F1">
              <w:rPr>
                <w:color w:val="000000"/>
              </w:rPr>
              <w:t xml:space="preserve">ВСИЧКИ зони </w:t>
            </w:r>
          </w:p>
        </w:tc>
        <w:tc>
          <w:tcPr>
            <w:tcW w:w="1134" w:type="dxa"/>
            <w:noWrap/>
            <w:vAlign w:val="bottom"/>
          </w:tcPr>
          <w:p w14:paraId="3005B0F0" w14:textId="7F37896E" w:rsidR="00C370E8" w:rsidRPr="006A65F1" w:rsidRDefault="00C370E8" w:rsidP="00C370E8">
            <w:pPr>
              <w:jc w:val="right"/>
              <w:rPr>
                <w:rFonts w:eastAsia="Times New Roman"/>
                <w:lang w:eastAsia="bg-BG"/>
              </w:rPr>
            </w:pPr>
            <w:r w:rsidRPr="006A65F1">
              <w:rPr>
                <w:color w:val="000000"/>
              </w:rPr>
              <w:t>1</w:t>
            </w:r>
          </w:p>
        </w:tc>
        <w:tc>
          <w:tcPr>
            <w:tcW w:w="2693" w:type="dxa"/>
            <w:vAlign w:val="bottom"/>
          </w:tcPr>
          <w:p w14:paraId="211924CF" w14:textId="2E73F07F" w:rsidR="00C370E8" w:rsidRPr="006A65F1" w:rsidRDefault="00C370E8" w:rsidP="00C370E8">
            <w:pPr>
              <w:jc w:val="right"/>
            </w:pPr>
            <w:r w:rsidRPr="006A65F1">
              <w:rPr>
                <w:color w:val="000000"/>
              </w:rPr>
              <w:t>1 916 565,44 лв.</w:t>
            </w:r>
          </w:p>
        </w:tc>
      </w:tr>
      <w:tr w:rsidR="00C370E8" w:rsidRPr="006A65F1" w14:paraId="40A62476" w14:textId="167EDFD3" w:rsidTr="00DF63E2">
        <w:trPr>
          <w:trHeight w:val="288"/>
        </w:trPr>
        <w:tc>
          <w:tcPr>
            <w:tcW w:w="5099" w:type="dxa"/>
            <w:noWrap/>
            <w:vAlign w:val="bottom"/>
          </w:tcPr>
          <w:p w14:paraId="6D8B3103" w14:textId="1D30A585" w:rsidR="00C370E8" w:rsidRPr="006A65F1" w:rsidRDefault="00C370E8" w:rsidP="00C370E8">
            <w:pPr>
              <w:ind w:firstLineChars="100" w:firstLine="200"/>
              <w:jc w:val="both"/>
              <w:rPr>
                <w:rFonts w:eastAsia="Times New Roman"/>
                <w:b/>
                <w:bCs/>
                <w:lang w:eastAsia="bg-BG"/>
              </w:rPr>
            </w:pPr>
            <w:r w:rsidRPr="006A65F1">
              <w:rPr>
                <w:b/>
                <w:bCs/>
                <w:color w:val="000000"/>
              </w:rPr>
              <w:t>Проект „Изграждане на Кризисен център в част от секция А3 и Б2 на социално жилище в зона „Д“, ж. р. “Меден рудник“,  УПИ VIII, кв.151, гр. Бургас“</w:t>
            </w:r>
          </w:p>
        </w:tc>
        <w:tc>
          <w:tcPr>
            <w:tcW w:w="1134" w:type="dxa"/>
            <w:noWrap/>
            <w:vAlign w:val="bottom"/>
          </w:tcPr>
          <w:p w14:paraId="0FE433DB" w14:textId="10A04DC1" w:rsidR="00C370E8" w:rsidRPr="006A65F1" w:rsidRDefault="00C370E8" w:rsidP="00C370E8">
            <w:pPr>
              <w:jc w:val="right"/>
              <w:rPr>
                <w:rFonts w:eastAsia="Times New Roman"/>
                <w:lang w:eastAsia="bg-BG"/>
              </w:rPr>
            </w:pPr>
            <w:r w:rsidRPr="006A65F1">
              <w:rPr>
                <w:b/>
                <w:bCs/>
                <w:color w:val="000000"/>
              </w:rPr>
              <w:t>1</w:t>
            </w:r>
          </w:p>
        </w:tc>
        <w:tc>
          <w:tcPr>
            <w:tcW w:w="2693" w:type="dxa"/>
            <w:vAlign w:val="bottom"/>
          </w:tcPr>
          <w:p w14:paraId="645B6476" w14:textId="30DE059D" w:rsidR="00C370E8" w:rsidRPr="006A65F1" w:rsidRDefault="00C370E8" w:rsidP="00C370E8">
            <w:pPr>
              <w:jc w:val="right"/>
            </w:pPr>
            <w:r w:rsidRPr="006A65F1">
              <w:rPr>
                <w:b/>
                <w:bCs/>
                <w:color w:val="000000"/>
              </w:rPr>
              <w:t>377 828,47 лв.</w:t>
            </w:r>
          </w:p>
        </w:tc>
      </w:tr>
      <w:tr w:rsidR="00C370E8" w:rsidRPr="006A65F1" w14:paraId="5D6BA1E0" w14:textId="054CE5F0" w:rsidTr="00DF63E2">
        <w:trPr>
          <w:trHeight w:val="288"/>
        </w:trPr>
        <w:tc>
          <w:tcPr>
            <w:tcW w:w="5099" w:type="dxa"/>
            <w:noWrap/>
            <w:vAlign w:val="bottom"/>
          </w:tcPr>
          <w:p w14:paraId="40D19CC8" w14:textId="1A6A7BDE" w:rsidR="00C370E8" w:rsidRPr="006A65F1" w:rsidRDefault="00C370E8" w:rsidP="00C370E8">
            <w:pPr>
              <w:ind w:firstLineChars="100" w:firstLine="200"/>
              <w:jc w:val="both"/>
              <w:rPr>
                <w:rFonts w:eastAsia="Times New Roman"/>
                <w:b/>
                <w:bCs/>
                <w:lang w:eastAsia="bg-BG"/>
              </w:rPr>
            </w:pPr>
            <w:r w:rsidRPr="006A65F1">
              <w:rPr>
                <w:color w:val="000000"/>
              </w:rPr>
              <w:t>Социална зона</w:t>
            </w:r>
          </w:p>
        </w:tc>
        <w:tc>
          <w:tcPr>
            <w:tcW w:w="1134" w:type="dxa"/>
            <w:noWrap/>
            <w:vAlign w:val="bottom"/>
          </w:tcPr>
          <w:p w14:paraId="44787D4C" w14:textId="70D3A446" w:rsidR="00C370E8" w:rsidRPr="006A65F1" w:rsidRDefault="00C370E8" w:rsidP="00C370E8">
            <w:pPr>
              <w:jc w:val="right"/>
              <w:rPr>
                <w:rFonts w:eastAsia="Times New Roman"/>
                <w:lang w:eastAsia="bg-BG"/>
              </w:rPr>
            </w:pPr>
            <w:r w:rsidRPr="006A65F1">
              <w:rPr>
                <w:color w:val="000000"/>
              </w:rPr>
              <w:t>1</w:t>
            </w:r>
          </w:p>
        </w:tc>
        <w:tc>
          <w:tcPr>
            <w:tcW w:w="2693" w:type="dxa"/>
            <w:vAlign w:val="bottom"/>
          </w:tcPr>
          <w:p w14:paraId="5E8357BC" w14:textId="508A2AD5" w:rsidR="00C370E8" w:rsidRPr="006A65F1" w:rsidRDefault="00C370E8" w:rsidP="00C370E8">
            <w:pPr>
              <w:jc w:val="right"/>
            </w:pPr>
            <w:r w:rsidRPr="006A65F1">
              <w:rPr>
                <w:color w:val="000000"/>
              </w:rPr>
              <w:t>377 828,47 лв.</w:t>
            </w:r>
          </w:p>
        </w:tc>
      </w:tr>
      <w:tr w:rsidR="00C370E8" w:rsidRPr="006A65F1" w14:paraId="0EEB377B" w14:textId="6904D7AA" w:rsidTr="00DF63E2">
        <w:trPr>
          <w:trHeight w:val="288"/>
        </w:trPr>
        <w:tc>
          <w:tcPr>
            <w:tcW w:w="5099" w:type="dxa"/>
            <w:noWrap/>
            <w:vAlign w:val="bottom"/>
          </w:tcPr>
          <w:p w14:paraId="052E0358" w14:textId="3DE5A7CE" w:rsidR="00C370E8" w:rsidRPr="006A65F1" w:rsidRDefault="00C370E8" w:rsidP="00C370E8">
            <w:pPr>
              <w:ind w:firstLineChars="100" w:firstLine="200"/>
              <w:jc w:val="both"/>
              <w:rPr>
                <w:rFonts w:eastAsia="Times New Roman"/>
                <w:b/>
                <w:bCs/>
                <w:lang w:eastAsia="bg-BG"/>
              </w:rPr>
            </w:pPr>
            <w:r w:rsidRPr="006A65F1">
              <w:rPr>
                <w:b/>
                <w:bCs/>
                <w:color w:val="000000"/>
              </w:rPr>
              <w:t>Проект 2.3 Изграждане на музей на открито Аква Калиде Термополис:  изграждане на музей и културна инфраструктура“</w:t>
            </w:r>
          </w:p>
        </w:tc>
        <w:tc>
          <w:tcPr>
            <w:tcW w:w="1134" w:type="dxa"/>
            <w:noWrap/>
            <w:vAlign w:val="bottom"/>
          </w:tcPr>
          <w:p w14:paraId="5142E8D6" w14:textId="0252165B" w:rsidR="00C370E8" w:rsidRPr="006A65F1" w:rsidRDefault="00C370E8" w:rsidP="00C370E8">
            <w:pPr>
              <w:jc w:val="right"/>
              <w:rPr>
                <w:rFonts w:eastAsia="Times New Roman"/>
                <w:lang w:eastAsia="bg-BG"/>
              </w:rPr>
            </w:pPr>
            <w:r w:rsidRPr="006A65F1">
              <w:rPr>
                <w:b/>
                <w:bCs/>
                <w:color w:val="000000"/>
              </w:rPr>
              <w:t>1</w:t>
            </w:r>
          </w:p>
        </w:tc>
        <w:tc>
          <w:tcPr>
            <w:tcW w:w="2693" w:type="dxa"/>
            <w:vAlign w:val="bottom"/>
          </w:tcPr>
          <w:p w14:paraId="26B8BC0F" w14:textId="5F99FC34" w:rsidR="00C370E8" w:rsidRPr="006A65F1" w:rsidRDefault="00C370E8" w:rsidP="00C370E8">
            <w:pPr>
              <w:jc w:val="right"/>
            </w:pPr>
            <w:r w:rsidRPr="006A65F1">
              <w:rPr>
                <w:b/>
                <w:bCs/>
                <w:color w:val="000000"/>
              </w:rPr>
              <w:t>3 505 194,00 лв.</w:t>
            </w:r>
          </w:p>
        </w:tc>
      </w:tr>
      <w:tr w:rsidR="00C370E8" w:rsidRPr="006A65F1" w14:paraId="63ED63E5" w14:textId="345F4830" w:rsidTr="00DF63E2">
        <w:trPr>
          <w:trHeight w:val="288"/>
        </w:trPr>
        <w:tc>
          <w:tcPr>
            <w:tcW w:w="5099" w:type="dxa"/>
            <w:noWrap/>
            <w:vAlign w:val="bottom"/>
          </w:tcPr>
          <w:p w14:paraId="1112F9EF" w14:textId="50081869" w:rsidR="00C370E8" w:rsidRPr="006A65F1" w:rsidRDefault="00C370E8" w:rsidP="00C370E8">
            <w:pPr>
              <w:ind w:firstLineChars="100" w:firstLine="200"/>
              <w:jc w:val="both"/>
              <w:rPr>
                <w:rFonts w:eastAsia="Times New Roman"/>
                <w:b/>
                <w:bCs/>
                <w:lang w:eastAsia="bg-BG"/>
              </w:rPr>
            </w:pPr>
            <w:r w:rsidRPr="006A65F1">
              <w:rPr>
                <w:color w:val="000000"/>
              </w:rPr>
              <w:t xml:space="preserve">Извън зоните за въздействие </w:t>
            </w:r>
          </w:p>
        </w:tc>
        <w:tc>
          <w:tcPr>
            <w:tcW w:w="1134" w:type="dxa"/>
            <w:noWrap/>
            <w:vAlign w:val="bottom"/>
          </w:tcPr>
          <w:p w14:paraId="200B133A" w14:textId="22305D87" w:rsidR="00C370E8" w:rsidRPr="006A65F1" w:rsidRDefault="00C370E8" w:rsidP="00C370E8">
            <w:pPr>
              <w:jc w:val="right"/>
            </w:pPr>
            <w:r w:rsidRPr="006A65F1">
              <w:rPr>
                <w:color w:val="000000"/>
              </w:rPr>
              <w:t>1</w:t>
            </w:r>
          </w:p>
        </w:tc>
        <w:tc>
          <w:tcPr>
            <w:tcW w:w="2693" w:type="dxa"/>
            <w:vAlign w:val="bottom"/>
          </w:tcPr>
          <w:p w14:paraId="38CBB475" w14:textId="316D3407" w:rsidR="00C370E8" w:rsidRPr="006A65F1" w:rsidRDefault="00C370E8" w:rsidP="00C370E8">
            <w:pPr>
              <w:jc w:val="right"/>
            </w:pPr>
            <w:r w:rsidRPr="006A65F1">
              <w:rPr>
                <w:color w:val="000000"/>
              </w:rPr>
              <w:t>3 505 194,00 лв.</w:t>
            </w:r>
          </w:p>
        </w:tc>
      </w:tr>
      <w:tr w:rsidR="00C370E8" w:rsidRPr="006A65F1" w14:paraId="51D4B44E" w14:textId="39AF73B8" w:rsidTr="00DF63E2">
        <w:trPr>
          <w:trHeight w:val="288"/>
        </w:trPr>
        <w:tc>
          <w:tcPr>
            <w:tcW w:w="5099" w:type="dxa"/>
            <w:noWrap/>
            <w:vAlign w:val="bottom"/>
          </w:tcPr>
          <w:p w14:paraId="2CDE8886" w14:textId="37BFA0D4" w:rsidR="00C370E8" w:rsidRPr="006A65F1" w:rsidRDefault="00C370E8" w:rsidP="00C370E8">
            <w:pPr>
              <w:ind w:firstLineChars="100" w:firstLine="200"/>
              <w:jc w:val="both"/>
              <w:rPr>
                <w:rFonts w:eastAsia="Times New Roman"/>
                <w:b/>
                <w:bCs/>
                <w:lang w:eastAsia="bg-BG"/>
              </w:rPr>
            </w:pPr>
            <w:r w:rsidRPr="006A65F1">
              <w:rPr>
                <w:b/>
                <w:bCs/>
                <w:color w:val="000000"/>
              </w:rPr>
              <w:t>Проект ЗВ I -  4.8 Ремонт и обновяване,  внедряване на мерки за енергийна ефективност в Етнографска експозиция</w:t>
            </w:r>
          </w:p>
        </w:tc>
        <w:tc>
          <w:tcPr>
            <w:tcW w:w="1134" w:type="dxa"/>
            <w:noWrap/>
            <w:vAlign w:val="bottom"/>
          </w:tcPr>
          <w:p w14:paraId="7028370C" w14:textId="3480CDED" w:rsidR="00C370E8" w:rsidRPr="006A65F1" w:rsidRDefault="00C370E8" w:rsidP="00C370E8">
            <w:pPr>
              <w:jc w:val="right"/>
            </w:pPr>
            <w:r w:rsidRPr="006A65F1">
              <w:rPr>
                <w:b/>
                <w:bCs/>
                <w:color w:val="000000"/>
              </w:rPr>
              <w:t>1</w:t>
            </w:r>
          </w:p>
        </w:tc>
        <w:tc>
          <w:tcPr>
            <w:tcW w:w="2693" w:type="dxa"/>
            <w:vAlign w:val="bottom"/>
          </w:tcPr>
          <w:p w14:paraId="3BACDBDF" w14:textId="4571C1EA" w:rsidR="00C370E8" w:rsidRPr="006A65F1" w:rsidRDefault="00C370E8" w:rsidP="00C370E8">
            <w:pPr>
              <w:jc w:val="right"/>
            </w:pPr>
            <w:r w:rsidRPr="006A65F1">
              <w:rPr>
                <w:b/>
                <w:bCs/>
                <w:color w:val="000000"/>
              </w:rPr>
              <w:t>2 007 569,45 лв.</w:t>
            </w:r>
          </w:p>
        </w:tc>
      </w:tr>
      <w:tr w:rsidR="00C370E8" w:rsidRPr="006A65F1" w14:paraId="73DDF115" w14:textId="0008ACC6" w:rsidTr="00DF63E2">
        <w:trPr>
          <w:trHeight w:val="288"/>
        </w:trPr>
        <w:tc>
          <w:tcPr>
            <w:tcW w:w="5099" w:type="dxa"/>
            <w:noWrap/>
            <w:vAlign w:val="bottom"/>
          </w:tcPr>
          <w:p w14:paraId="6815F25E" w14:textId="7F87454D" w:rsidR="00C370E8" w:rsidRPr="006A65F1" w:rsidRDefault="00C370E8" w:rsidP="00C370E8">
            <w:pPr>
              <w:ind w:firstLineChars="100" w:firstLine="200"/>
              <w:jc w:val="both"/>
              <w:rPr>
                <w:rFonts w:eastAsia="Times New Roman"/>
                <w:b/>
                <w:bCs/>
                <w:lang w:eastAsia="bg-BG"/>
              </w:rPr>
            </w:pPr>
            <w:r w:rsidRPr="006A65F1">
              <w:rPr>
                <w:color w:val="000000"/>
              </w:rPr>
              <w:t>Публична зона</w:t>
            </w:r>
          </w:p>
        </w:tc>
        <w:tc>
          <w:tcPr>
            <w:tcW w:w="1134" w:type="dxa"/>
            <w:noWrap/>
            <w:vAlign w:val="bottom"/>
          </w:tcPr>
          <w:p w14:paraId="2CFFFEC7" w14:textId="4C68CB53" w:rsidR="00C370E8" w:rsidRPr="006A65F1" w:rsidRDefault="00C370E8" w:rsidP="00C370E8">
            <w:pPr>
              <w:jc w:val="right"/>
            </w:pPr>
            <w:r w:rsidRPr="006A65F1">
              <w:rPr>
                <w:color w:val="000000"/>
              </w:rPr>
              <w:t>1</w:t>
            </w:r>
          </w:p>
        </w:tc>
        <w:tc>
          <w:tcPr>
            <w:tcW w:w="2693" w:type="dxa"/>
            <w:vAlign w:val="bottom"/>
          </w:tcPr>
          <w:p w14:paraId="34E8B5F9" w14:textId="382911E3" w:rsidR="00C370E8" w:rsidRPr="006A65F1" w:rsidRDefault="00C370E8" w:rsidP="00C370E8">
            <w:pPr>
              <w:jc w:val="right"/>
            </w:pPr>
            <w:r w:rsidRPr="006A65F1">
              <w:rPr>
                <w:color w:val="000000"/>
              </w:rPr>
              <w:t>2 007 569,45 лв.</w:t>
            </w:r>
          </w:p>
        </w:tc>
      </w:tr>
      <w:tr w:rsidR="00C370E8" w:rsidRPr="006A65F1" w14:paraId="7A87236C" w14:textId="14A2D49D" w:rsidTr="00DF63E2">
        <w:trPr>
          <w:trHeight w:val="288"/>
        </w:trPr>
        <w:tc>
          <w:tcPr>
            <w:tcW w:w="5099" w:type="dxa"/>
            <w:noWrap/>
            <w:vAlign w:val="bottom"/>
          </w:tcPr>
          <w:p w14:paraId="247695D6" w14:textId="3746766C" w:rsidR="00C370E8" w:rsidRPr="006A65F1" w:rsidRDefault="00C370E8" w:rsidP="00C370E8">
            <w:pPr>
              <w:ind w:firstLineChars="100" w:firstLine="200"/>
              <w:jc w:val="both"/>
              <w:rPr>
                <w:rFonts w:eastAsia="Times New Roman"/>
                <w:b/>
                <w:bCs/>
                <w:lang w:eastAsia="bg-BG"/>
              </w:rPr>
            </w:pPr>
            <w:r w:rsidRPr="006A65F1">
              <w:rPr>
                <w:b/>
                <w:bCs/>
                <w:color w:val="000000"/>
              </w:rPr>
              <w:t>Проект ЗВ I - 2.11 Обновяване и внедряване на мерки за енергийна ефективност в сградата на ТД на НАП /ул. Цар. Петър 5Б/</w:t>
            </w:r>
          </w:p>
        </w:tc>
        <w:tc>
          <w:tcPr>
            <w:tcW w:w="1134" w:type="dxa"/>
            <w:noWrap/>
            <w:vAlign w:val="bottom"/>
          </w:tcPr>
          <w:p w14:paraId="745EF919" w14:textId="6B4CFAE7" w:rsidR="00C370E8" w:rsidRPr="006A65F1" w:rsidRDefault="00C370E8" w:rsidP="00C370E8">
            <w:pPr>
              <w:jc w:val="right"/>
            </w:pPr>
            <w:r w:rsidRPr="006A65F1">
              <w:rPr>
                <w:b/>
                <w:bCs/>
                <w:color w:val="000000"/>
              </w:rPr>
              <w:t>1</w:t>
            </w:r>
          </w:p>
        </w:tc>
        <w:tc>
          <w:tcPr>
            <w:tcW w:w="2693" w:type="dxa"/>
            <w:vAlign w:val="bottom"/>
          </w:tcPr>
          <w:p w14:paraId="52129236" w14:textId="1AA0102D" w:rsidR="00C370E8" w:rsidRPr="006A65F1" w:rsidRDefault="00C370E8" w:rsidP="00C370E8">
            <w:pPr>
              <w:jc w:val="right"/>
            </w:pPr>
            <w:r w:rsidRPr="006A65F1">
              <w:rPr>
                <w:b/>
                <w:bCs/>
                <w:color w:val="000000"/>
              </w:rPr>
              <w:t>2 996 731,63 лв.</w:t>
            </w:r>
          </w:p>
        </w:tc>
      </w:tr>
      <w:tr w:rsidR="00C370E8" w:rsidRPr="006A65F1" w14:paraId="11C21220" w14:textId="2A5F57F9" w:rsidTr="00DF63E2">
        <w:trPr>
          <w:trHeight w:val="288"/>
        </w:trPr>
        <w:tc>
          <w:tcPr>
            <w:tcW w:w="5099" w:type="dxa"/>
            <w:noWrap/>
            <w:vAlign w:val="bottom"/>
          </w:tcPr>
          <w:p w14:paraId="59469326" w14:textId="7A50296A" w:rsidR="00C370E8" w:rsidRPr="006A65F1" w:rsidRDefault="00C370E8" w:rsidP="00C370E8">
            <w:pPr>
              <w:ind w:firstLineChars="100" w:firstLine="200"/>
              <w:jc w:val="both"/>
              <w:rPr>
                <w:rFonts w:eastAsia="Times New Roman"/>
                <w:b/>
                <w:bCs/>
                <w:lang w:eastAsia="bg-BG"/>
              </w:rPr>
            </w:pPr>
            <w:r w:rsidRPr="006A65F1">
              <w:rPr>
                <w:color w:val="000000"/>
              </w:rPr>
              <w:t xml:space="preserve">Публична зона </w:t>
            </w:r>
          </w:p>
        </w:tc>
        <w:tc>
          <w:tcPr>
            <w:tcW w:w="1134" w:type="dxa"/>
            <w:noWrap/>
            <w:vAlign w:val="bottom"/>
          </w:tcPr>
          <w:p w14:paraId="0387F4AC" w14:textId="03426243" w:rsidR="00C370E8" w:rsidRPr="006A65F1" w:rsidRDefault="00C370E8" w:rsidP="00C370E8">
            <w:pPr>
              <w:jc w:val="right"/>
            </w:pPr>
            <w:r w:rsidRPr="006A65F1">
              <w:rPr>
                <w:color w:val="000000"/>
              </w:rPr>
              <w:t>1</w:t>
            </w:r>
          </w:p>
        </w:tc>
        <w:tc>
          <w:tcPr>
            <w:tcW w:w="2693" w:type="dxa"/>
            <w:vAlign w:val="bottom"/>
          </w:tcPr>
          <w:p w14:paraId="236B3755" w14:textId="0999589B" w:rsidR="00C370E8" w:rsidRPr="006A65F1" w:rsidRDefault="00C370E8" w:rsidP="00C370E8">
            <w:pPr>
              <w:jc w:val="right"/>
            </w:pPr>
            <w:r w:rsidRPr="006A65F1">
              <w:rPr>
                <w:color w:val="000000"/>
              </w:rPr>
              <w:t>2 996 731,63 лв.</w:t>
            </w:r>
          </w:p>
        </w:tc>
      </w:tr>
      <w:tr w:rsidR="00C370E8" w:rsidRPr="006A65F1" w14:paraId="165AE4CB" w14:textId="77777777" w:rsidTr="00DF63E2">
        <w:trPr>
          <w:trHeight w:val="288"/>
        </w:trPr>
        <w:tc>
          <w:tcPr>
            <w:tcW w:w="5099" w:type="dxa"/>
            <w:noWrap/>
            <w:vAlign w:val="bottom"/>
          </w:tcPr>
          <w:p w14:paraId="391C5B06" w14:textId="39121932" w:rsidR="00C370E8" w:rsidRPr="006A65F1" w:rsidRDefault="00C370E8" w:rsidP="00C370E8">
            <w:pPr>
              <w:ind w:firstLineChars="100" w:firstLine="200"/>
              <w:jc w:val="both"/>
              <w:rPr>
                <w:rFonts w:eastAsia="Times New Roman"/>
                <w:b/>
                <w:bCs/>
                <w:lang w:eastAsia="bg-BG"/>
              </w:rPr>
            </w:pPr>
            <w:r w:rsidRPr="006A65F1">
              <w:rPr>
                <w:b/>
                <w:bCs/>
                <w:color w:val="000000"/>
              </w:rPr>
              <w:t xml:space="preserve">Проект ЗВ II -  3.1 Изграждане на нова детска градина - трети корпус на ОДЗ Надежда </w:t>
            </w:r>
          </w:p>
        </w:tc>
        <w:tc>
          <w:tcPr>
            <w:tcW w:w="1134" w:type="dxa"/>
            <w:noWrap/>
            <w:vAlign w:val="bottom"/>
          </w:tcPr>
          <w:p w14:paraId="0FDCBBD7" w14:textId="24C05F03" w:rsidR="00C370E8" w:rsidRPr="006A65F1" w:rsidRDefault="00C370E8" w:rsidP="00C370E8">
            <w:pPr>
              <w:jc w:val="right"/>
            </w:pPr>
            <w:r w:rsidRPr="006A65F1">
              <w:rPr>
                <w:b/>
                <w:bCs/>
                <w:color w:val="000000"/>
              </w:rPr>
              <w:t>1</w:t>
            </w:r>
          </w:p>
        </w:tc>
        <w:tc>
          <w:tcPr>
            <w:tcW w:w="2693" w:type="dxa"/>
            <w:vAlign w:val="bottom"/>
          </w:tcPr>
          <w:p w14:paraId="221EE599" w14:textId="5AE8E602" w:rsidR="00C370E8" w:rsidRPr="006A65F1" w:rsidRDefault="00C370E8" w:rsidP="00C370E8">
            <w:pPr>
              <w:jc w:val="right"/>
            </w:pPr>
            <w:r w:rsidRPr="006A65F1">
              <w:rPr>
                <w:b/>
                <w:bCs/>
                <w:color w:val="000000"/>
              </w:rPr>
              <w:t>1 688 392,49 лв.</w:t>
            </w:r>
          </w:p>
        </w:tc>
      </w:tr>
      <w:tr w:rsidR="00C370E8" w:rsidRPr="006A65F1" w14:paraId="15702832" w14:textId="77777777" w:rsidTr="00DF63E2">
        <w:trPr>
          <w:trHeight w:val="288"/>
        </w:trPr>
        <w:tc>
          <w:tcPr>
            <w:tcW w:w="5099" w:type="dxa"/>
            <w:noWrap/>
            <w:vAlign w:val="bottom"/>
          </w:tcPr>
          <w:p w14:paraId="3807FACA" w14:textId="713F39E8" w:rsidR="00C370E8" w:rsidRPr="006A65F1" w:rsidRDefault="00C370E8" w:rsidP="00C370E8">
            <w:pPr>
              <w:ind w:firstLineChars="100" w:firstLine="200"/>
              <w:jc w:val="both"/>
              <w:rPr>
                <w:rFonts w:eastAsia="Times New Roman"/>
                <w:b/>
                <w:bCs/>
                <w:lang w:eastAsia="bg-BG"/>
              </w:rPr>
            </w:pPr>
            <w:r w:rsidRPr="006A65F1">
              <w:rPr>
                <w:color w:val="000000"/>
              </w:rPr>
              <w:t xml:space="preserve">Социална зона </w:t>
            </w:r>
          </w:p>
        </w:tc>
        <w:tc>
          <w:tcPr>
            <w:tcW w:w="1134" w:type="dxa"/>
            <w:noWrap/>
            <w:vAlign w:val="bottom"/>
          </w:tcPr>
          <w:p w14:paraId="252CF652" w14:textId="0309B230" w:rsidR="00C370E8" w:rsidRPr="006A65F1" w:rsidRDefault="00C370E8" w:rsidP="00C370E8">
            <w:pPr>
              <w:jc w:val="right"/>
            </w:pPr>
            <w:r w:rsidRPr="006A65F1">
              <w:rPr>
                <w:color w:val="000000"/>
              </w:rPr>
              <w:t>1</w:t>
            </w:r>
          </w:p>
        </w:tc>
        <w:tc>
          <w:tcPr>
            <w:tcW w:w="2693" w:type="dxa"/>
            <w:vAlign w:val="bottom"/>
          </w:tcPr>
          <w:p w14:paraId="48F26096" w14:textId="33CCC14E" w:rsidR="00C370E8" w:rsidRPr="006A65F1" w:rsidRDefault="00C370E8" w:rsidP="00C370E8">
            <w:pPr>
              <w:jc w:val="right"/>
            </w:pPr>
            <w:r w:rsidRPr="006A65F1">
              <w:rPr>
                <w:color w:val="000000"/>
              </w:rPr>
              <w:t>1 688 392,49 лв.</w:t>
            </w:r>
          </w:p>
        </w:tc>
      </w:tr>
      <w:tr w:rsidR="00C370E8" w:rsidRPr="006A65F1" w14:paraId="4154F177" w14:textId="77777777" w:rsidTr="00DF63E2">
        <w:trPr>
          <w:trHeight w:val="288"/>
        </w:trPr>
        <w:tc>
          <w:tcPr>
            <w:tcW w:w="5099" w:type="dxa"/>
            <w:noWrap/>
            <w:vAlign w:val="bottom"/>
          </w:tcPr>
          <w:p w14:paraId="0AC2C781" w14:textId="4925D14B" w:rsidR="00C370E8" w:rsidRPr="006A65F1" w:rsidRDefault="00C370E8" w:rsidP="00C370E8">
            <w:pPr>
              <w:ind w:firstLineChars="100" w:firstLine="200"/>
              <w:jc w:val="both"/>
              <w:rPr>
                <w:rFonts w:eastAsia="Times New Roman"/>
                <w:b/>
                <w:bCs/>
                <w:lang w:eastAsia="bg-BG"/>
              </w:rPr>
            </w:pPr>
            <w:r w:rsidRPr="006A65F1">
              <w:rPr>
                <w:b/>
                <w:bCs/>
                <w:color w:val="000000"/>
              </w:rPr>
              <w:t xml:space="preserve">Проект ЗВ II -  4.3 Изграждане на културен център (библиотека, читалище) </w:t>
            </w:r>
          </w:p>
        </w:tc>
        <w:tc>
          <w:tcPr>
            <w:tcW w:w="1134" w:type="dxa"/>
            <w:noWrap/>
            <w:vAlign w:val="bottom"/>
          </w:tcPr>
          <w:p w14:paraId="6D6C6252" w14:textId="2605997B" w:rsidR="00C370E8" w:rsidRPr="006A65F1" w:rsidRDefault="00C370E8" w:rsidP="00C370E8">
            <w:pPr>
              <w:jc w:val="right"/>
            </w:pPr>
            <w:r w:rsidRPr="006A65F1">
              <w:rPr>
                <w:b/>
                <w:bCs/>
                <w:color w:val="000000"/>
              </w:rPr>
              <w:t>1</w:t>
            </w:r>
          </w:p>
        </w:tc>
        <w:tc>
          <w:tcPr>
            <w:tcW w:w="2693" w:type="dxa"/>
            <w:vAlign w:val="bottom"/>
          </w:tcPr>
          <w:p w14:paraId="7204E869" w14:textId="51209A5D" w:rsidR="00C370E8" w:rsidRPr="006A65F1" w:rsidRDefault="00C370E8" w:rsidP="00C370E8">
            <w:pPr>
              <w:jc w:val="right"/>
            </w:pPr>
            <w:r w:rsidRPr="006A65F1">
              <w:rPr>
                <w:b/>
                <w:bCs/>
                <w:color w:val="000000"/>
              </w:rPr>
              <w:t>4 741 250,00 лв.</w:t>
            </w:r>
          </w:p>
        </w:tc>
      </w:tr>
      <w:tr w:rsidR="00C370E8" w:rsidRPr="006A65F1" w14:paraId="381AB951" w14:textId="77777777" w:rsidTr="00DF63E2">
        <w:trPr>
          <w:trHeight w:val="288"/>
        </w:trPr>
        <w:tc>
          <w:tcPr>
            <w:tcW w:w="5099" w:type="dxa"/>
            <w:noWrap/>
            <w:vAlign w:val="bottom"/>
          </w:tcPr>
          <w:p w14:paraId="72C03CAB" w14:textId="7B4CC878" w:rsidR="00C370E8" w:rsidRPr="006A65F1" w:rsidRDefault="00C370E8" w:rsidP="00C370E8">
            <w:pPr>
              <w:ind w:firstLineChars="100" w:firstLine="200"/>
              <w:jc w:val="both"/>
              <w:rPr>
                <w:rFonts w:eastAsia="Times New Roman"/>
                <w:b/>
                <w:bCs/>
                <w:lang w:eastAsia="bg-BG"/>
              </w:rPr>
            </w:pPr>
            <w:r w:rsidRPr="006A65F1">
              <w:rPr>
                <w:color w:val="000000"/>
              </w:rPr>
              <w:t xml:space="preserve">Социална зона </w:t>
            </w:r>
          </w:p>
        </w:tc>
        <w:tc>
          <w:tcPr>
            <w:tcW w:w="1134" w:type="dxa"/>
            <w:noWrap/>
            <w:vAlign w:val="bottom"/>
          </w:tcPr>
          <w:p w14:paraId="53E44F2D" w14:textId="3FDDC673" w:rsidR="00C370E8" w:rsidRPr="006A65F1" w:rsidRDefault="00C370E8" w:rsidP="00C370E8">
            <w:pPr>
              <w:jc w:val="right"/>
            </w:pPr>
            <w:r w:rsidRPr="006A65F1">
              <w:rPr>
                <w:color w:val="000000"/>
              </w:rPr>
              <w:t>1</w:t>
            </w:r>
          </w:p>
        </w:tc>
        <w:tc>
          <w:tcPr>
            <w:tcW w:w="2693" w:type="dxa"/>
            <w:vAlign w:val="bottom"/>
          </w:tcPr>
          <w:p w14:paraId="78BE5047" w14:textId="6ACEB122" w:rsidR="00C370E8" w:rsidRPr="006A65F1" w:rsidRDefault="00C370E8" w:rsidP="00C370E8">
            <w:pPr>
              <w:jc w:val="right"/>
            </w:pPr>
            <w:r w:rsidRPr="006A65F1">
              <w:rPr>
                <w:color w:val="000000"/>
              </w:rPr>
              <w:t>4 741 250,00 лв.</w:t>
            </w:r>
          </w:p>
        </w:tc>
      </w:tr>
      <w:tr w:rsidR="00C370E8" w:rsidRPr="006A65F1" w14:paraId="7126F64D" w14:textId="77777777" w:rsidTr="00DF63E2">
        <w:trPr>
          <w:trHeight w:val="288"/>
        </w:trPr>
        <w:tc>
          <w:tcPr>
            <w:tcW w:w="5099" w:type="dxa"/>
            <w:noWrap/>
            <w:vAlign w:val="bottom"/>
          </w:tcPr>
          <w:p w14:paraId="74442646" w14:textId="50638437" w:rsidR="00C370E8" w:rsidRPr="006A65F1" w:rsidRDefault="00C370E8" w:rsidP="00C370E8">
            <w:pPr>
              <w:ind w:firstLineChars="100" w:firstLine="200"/>
              <w:jc w:val="both"/>
              <w:rPr>
                <w:rFonts w:eastAsia="Times New Roman"/>
                <w:b/>
                <w:bCs/>
                <w:lang w:eastAsia="bg-BG"/>
              </w:rPr>
            </w:pPr>
            <w:r w:rsidRPr="006A65F1">
              <w:rPr>
                <w:b/>
                <w:bCs/>
                <w:color w:val="000000"/>
              </w:rPr>
              <w:t>Проект ЗВ II -  5.2 Изграждане на социално жилище на 4 етажа в зона Д</w:t>
            </w:r>
          </w:p>
        </w:tc>
        <w:tc>
          <w:tcPr>
            <w:tcW w:w="1134" w:type="dxa"/>
            <w:noWrap/>
            <w:vAlign w:val="bottom"/>
          </w:tcPr>
          <w:p w14:paraId="757D4110" w14:textId="3A12EE30" w:rsidR="00C370E8" w:rsidRPr="006A65F1" w:rsidRDefault="00C370E8" w:rsidP="00C370E8">
            <w:pPr>
              <w:jc w:val="right"/>
            </w:pPr>
            <w:r w:rsidRPr="006A65F1">
              <w:rPr>
                <w:b/>
                <w:bCs/>
                <w:color w:val="000000"/>
              </w:rPr>
              <w:t>1</w:t>
            </w:r>
          </w:p>
        </w:tc>
        <w:tc>
          <w:tcPr>
            <w:tcW w:w="2693" w:type="dxa"/>
            <w:vAlign w:val="bottom"/>
          </w:tcPr>
          <w:p w14:paraId="613609E8" w14:textId="166E4CE8" w:rsidR="00C370E8" w:rsidRPr="006A65F1" w:rsidRDefault="00C370E8" w:rsidP="00C370E8">
            <w:pPr>
              <w:jc w:val="right"/>
            </w:pPr>
            <w:r w:rsidRPr="006A65F1">
              <w:rPr>
                <w:b/>
                <w:bCs/>
                <w:color w:val="000000"/>
              </w:rPr>
              <w:t>4 610 395,69 лв.</w:t>
            </w:r>
          </w:p>
        </w:tc>
      </w:tr>
      <w:tr w:rsidR="00C370E8" w:rsidRPr="006A65F1" w14:paraId="7F3C461E" w14:textId="77777777" w:rsidTr="00DF63E2">
        <w:trPr>
          <w:trHeight w:val="288"/>
        </w:trPr>
        <w:tc>
          <w:tcPr>
            <w:tcW w:w="5099" w:type="dxa"/>
            <w:noWrap/>
            <w:vAlign w:val="bottom"/>
          </w:tcPr>
          <w:p w14:paraId="7EC3CCD3" w14:textId="4BB66F9B" w:rsidR="00C370E8" w:rsidRPr="006A65F1" w:rsidRDefault="00C370E8" w:rsidP="00C370E8">
            <w:pPr>
              <w:ind w:firstLineChars="100" w:firstLine="200"/>
              <w:jc w:val="both"/>
              <w:rPr>
                <w:rFonts w:eastAsia="Times New Roman"/>
                <w:b/>
                <w:bCs/>
                <w:lang w:eastAsia="bg-BG"/>
              </w:rPr>
            </w:pPr>
            <w:r w:rsidRPr="006A65F1">
              <w:rPr>
                <w:color w:val="000000"/>
              </w:rPr>
              <w:t xml:space="preserve">Социална зона </w:t>
            </w:r>
          </w:p>
        </w:tc>
        <w:tc>
          <w:tcPr>
            <w:tcW w:w="1134" w:type="dxa"/>
            <w:noWrap/>
          </w:tcPr>
          <w:p w14:paraId="3895A760" w14:textId="441E4C29" w:rsidR="00C370E8" w:rsidRPr="006A65F1" w:rsidRDefault="00C370E8" w:rsidP="00C370E8">
            <w:pPr>
              <w:jc w:val="right"/>
            </w:pPr>
            <w:r w:rsidRPr="006A65F1">
              <w:t>1</w:t>
            </w:r>
          </w:p>
        </w:tc>
        <w:tc>
          <w:tcPr>
            <w:tcW w:w="2693" w:type="dxa"/>
            <w:vAlign w:val="bottom"/>
          </w:tcPr>
          <w:p w14:paraId="6042D6EE" w14:textId="208914F5" w:rsidR="00C370E8" w:rsidRPr="006A65F1" w:rsidRDefault="00C370E8" w:rsidP="00C370E8">
            <w:pPr>
              <w:jc w:val="right"/>
            </w:pPr>
            <w:r w:rsidRPr="006A65F1">
              <w:rPr>
                <w:color w:val="000000"/>
              </w:rPr>
              <w:t>4 610 395,69 лв.</w:t>
            </w:r>
          </w:p>
        </w:tc>
      </w:tr>
      <w:tr w:rsidR="00C370E8" w:rsidRPr="006A65F1" w14:paraId="27A4BC46" w14:textId="77777777" w:rsidTr="00DF63E2">
        <w:trPr>
          <w:trHeight w:val="288"/>
        </w:trPr>
        <w:tc>
          <w:tcPr>
            <w:tcW w:w="5099" w:type="dxa"/>
            <w:noWrap/>
            <w:vAlign w:val="bottom"/>
          </w:tcPr>
          <w:p w14:paraId="465AEF0C" w14:textId="24C8151F" w:rsidR="00C370E8" w:rsidRPr="006A65F1" w:rsidRDefault="00C370E8" w:rsidP="00C370E8">
            <w:pPr>
              <w:ind w:firstLineChars="100" w:firstLine="200"/>
              <w:jc w:val="both"/>
              <w:rPr>
                <w:rFonts w:eastAsia="Times New Roman"/>
                <w:b/>
                <w:bCs/>
                <w:lang w:eastAsia="bg-BG"/>
              </w:rPr>
            </w:pPr>
            <w:r w:rsidRPr="006A65F1">
              <w:rPr>
                <w:b/>
                <w:bCs/>
                <w:color w:val="000000"/>
              </w:rPr>
              <w:lastRenderedPageBreak/>
              <w:t>Проектна група ЗВ III - 6 Интегриран градски транспорт</w:t>
            </w:r>
          </w:p>
        </w:tc>
        <w:tc>
          <w:tcPr>
            <w:tcW w:w="1134" w:type="dxa"/>
            <w:noWrap/>
          </w:tcPr>
          <w:p w14:paraId="29918CD5" w14:textId="507DC2A2" w:rsidR="00C370E8" w:rsidRPr="006A65F1" w:rsidRDefault="00C370E8" w:rsidP="00C370E8">
            <w:pPr>
              <w:jc w:val="right"/>
            </w:pPr>
            <w:r w:rsidRPr="006A65F1">
              <w:t>1</w:t>
            </w:r>
          </w:p>
        </w:tc>
        <w:tc>
          <w:tcPr>
            <w:tcW w:w="2693" w:type="dxa"/>
            <w:vAlign w:val="bottom"/>
          </w:tcPr>
          <w:p w14:paraId="4FD48951" w14:textId="45F5C914" w:rsidR="00C370E8" w:rsidRPr="006A65F1" w:rsidRDefault="00C370E8" w:rsidP="00C370E8">
            <w:pPr>
              <w:jc w:val="right"/>
            </w:pPr>
            <w:r w:rsidRPr="006A65F1">
              <w:rPr>
                <w:b/>
                <w:bCs/>
                <w:color w:val="000000"/>
              </w:rPr>
              <w:t>3 908 525,00 лв.</w:t>
            </w:r>
          </w:p>
        </w:tc>
      </w:tr>
      <w:tr w:rsidR="00C370E8" w:rsidRPr="006A65F1" w14:paraId="003FD692" w14:textId="77777777" w:rsidTr="00DF63E2">
        <w:trPr>
          <w:trHeight w:val="288"/>
        </w:trPr>
        <w:tc>
          <w:tcPr>
            <w:tcW w:w="5099" w:type="dxa"/>
            <w:noWrap/>
            <w:vAlign w:val="bottom"/>
          </w:tcPr>
          <w:p w14:paraId="75D786B8" w14:textId="7C8E0C5F" w:rsidR="00C370E8" w:rsidRPr="006A65F1" w:rsidRDefault="00C370E8" w:rsidP="00C370E8">
            <w:pPr>
              <w:ind w:firstLineChars="100" w:firstLine="200"/>
              <w:jc w:val="both"/>
              <w:rPr>
                <w:rFonts w:eastAsia="Times New Roman"/>
                <w:b/>
                <w:bCs/>
                <w:lang w:eastAsia="bg-BG"/>
              </w:rPr>
            </w:pPr>
            <w:r w:rsidRPr="006A65F1">
              <w:rPr>
                <w:color w:val="000000"/>
              </w:rPr>
              <w:t xml:space="preserve">Икономическа зона </w:t>
            </w:r>
          </w:p>
        </w:tc>
        <w:tc>
          <w:tcPr>
            <w:tcW w:w="1134" w:type="dxa"/>
            <w:noWrap/>
          </w:tcPr>
          <w:p w14:paraId="68583102" w14:textId="34CC3BCC" w:rsidR="00C370E8" w:rsidRPr="006A65F1" w:rsidRDefault="00C370E8" w:rsidP="00C370E8">
            <w:pPr>
              <w:jc w:val="right"/>
            </w:pPr>
            <w:r w:rsidRPr="006A65F1">
              <w:t>1</w:t>
            </w:r>
          </w:p>
        </w:tc>
        <w:tc>
          <w:tcPr>
            <w:tcW w:w="2693" w:type="dxa"/>
            <w:vAlign w:val="bottom"/>
          </w:tcPr>
          <w:p w14:paraId="1A5D16C9" w14:textId="012FE873" w:rsidR="00C370E8" w:rsidRPr="006A65F1" w:rsidRDefault="00C370E8" w:rsidP="00C370E8">
            <w:pPr>
              <w:jc w:val="right"/>
            </w:pPr>
            <w:r w:rsidRPr="006A65F1">
              <w:rPr>
                <w:color w:val="000000"/>
              </w:rPr>
              <w:t>3 908 525,00 лв.</w:t>
            </w:r>
          </w:p>
        </w:tc>
      </w:tr>
      <w:tr w:rsidR="00C370E8" w:rsidRPr="006A65F1" w14:paraId="53BCAB70" w14:textId="77777777" w:rsidTr="00DF63E2">
        <w:trPr>
          <w:trHeight w:val="288"/>
        </w:trPr>
        <w:tc>
          <w:tcPr>
            <w:tcW w:w="5099" w:type="dxa"/>
            <w:noWrap/>
            <w:vAlign w:val="bottom"/>
          </w:tcPr>
          <w:p w14:paraId="2C173F56" w14:textId="1A0DBB17" w:rsidR="00C370E8" w:rsidRPr="00FE1163" w:rsidRDefault="00C370E8" w:rsidP="00C370E8">
            <w:pPr>
              <w:ind w:firstLineChars="100" w:firstLine="200"/>
              <w:jc w:val="both"/>
              <w:rPr>
                <w:rFonts w:eastAsia="Times New Roman"/>
                <w:b/>
                <w:bCs/>
                <w:lang w:eastAsia="bg-BG"/>
              </w:rPr>
            </w:pPr>
            <w:r w:rsidRPr="00FE1163">
              <w:rPr>
                <w:b/>
                <w:bCs/>
                <w:color w:val="000000"/>
              </w:rPr>
              <w:t xml:space="preserve">Общо </w:t>
            </w:r>
          </w:p>
        </w:tc>
        <w:tc>
          <w:tcPr>
            <w:tcW w:w="1134" w:type="dxa"/>
            <w:noWrap/>
          </w:tcPr>
          <w:p w14:paraId="12E584BD" w14:textId="50996B6D" w:rsidR="00C370E8" w:rsidRPr="006A65F1" w:rsidRDefault="00C370E8" w:rsidP="00C370E8">
            <w:pPr>
              <w:jc w:val="right"/>
              <w:rPr>
                <w:b/>
              </w:rPr>
            </w:pPr>
            <w:r w:rsidRPr="006A65F1">
              <w:rPr>
                <w:b/>
              </w:rPr>
              <w:t>9</w:t>
            </w:r>
          </w:p>
        </w:tc>
        <w:tc>
          <w:tcPr>
            <w:tcW w:w="2693" w:type="dxa"/>
            <w:vAlign w:val="bottom"/>
          </w:tcPr>
          <w:p w14:paraId="0A21F4E5" w14:textId="25F531A3" w:rsidR="00C370E8" w:rsidRPr="006A65F1" w:rsidRDefault="00C370E8" w:rsidP="00C370E8">
            <w:pPr>
              <w:jc w:val="right"/>
              <w:rPr>
                <w:b/>
              </w:rPr>
            </w:pPr>
            <w:r w:rsidRPr="006A65F1">
              <w:rPr>
                <w:b/>
                <w:bCs/>
                <w:color w:val="000000"/>
              </w:rPr>
              <w:t>25 752 452,17 лв.</w:t>
            </w:r>
          </w:p>
        </w:tc>
      </w:tr>
    </w:tbl>
    <w:p w14:paraId="5A7F890A" w14:textId="77777777" w:rsidR="00FE1163" w:rsidRDefault="00FE1163" w:rsidP="00FE1163">
      <w:pPr>
        <w:spacing w:after="0" w:line="240" w:lineRule="auto"/>
        <w:rPr>
          <w:rFonts w:ascii="Times New Roman" w:eastAsia="Calibri" w:hAnsi="Times New Roman" w:cs="Times New Roman"/>
          <w:color w:val="000000"/>
          <w:kern w:val="24"/>
          <w:sz w:val="24"/>
          <w:szCs w:val="24"/>
          <w:lang w:eastAsia="bg-BG"/>
        </w:rPr>
      </w:pPr>
    </w:p>
    <w:p w14:paraId="717CF5D0" w14:textId="4B1E0A57" w:rsidR="00F205A9" w:rsidRDefault="00F205A9" w:rsidP="00FE1163">
      <w:pPr>
        <w:spacing w:after="0" w:line="240" w:lineRule="auto"/>
        <w:rPr>
          <w:rFonts w:ascii="Times New Roman" w:eastAsia="Calibri" w:hAnsi="Times New Roman" w:cs="Times New Roman"/>
          <w:color w:val="000000"/>
          <w:kern w:val="24"/>
          <w:sz w:val="24"/>
          <w:szCs w:val="24"/>
          <w:lang w:eastAsia="bg-BG"/>
        </w:rPr>
      </w:pPr>
      <w:r w:rsidRPr="00F205A9">
        <w:rPr>
          <w:rFonts w:ascii="Times New Roman" w:eastAsia="Calibri" w:hAnsi="Times New Roman" w:cs="Times New Roman"/>
          <w:color w:val="000000"/>
          <w:kern w:val="24"/>
          <w:sz w:val="24"/>
          <w:szCs w:val="24"/>
          <w:lang w:eastAsia="bg-BG"/>
        </w:rPr>
        <w:t xml:space="preserve">Проектите са показани и по проектни групи </w:t>
      </w:r>
      <w:r>
        <w:rPr>
          <w:rFonts w:ascii="Times New Roman" w:eastAsia="Calibri" w:hAnsi="Times New Roman" w:cs="Times New Roman"/>
          <w:color w:val="000000"/>
          <w:kern w:val="24"/>
          <w:sz w:val="24"/>
          <w:szCs w:val="24"/>
          <w:lang w:eastAsia="bg-BG"/>
        </w:rPr>
        <w:t xml:space="preserve">заедно с общата им стойност </w:t>
      </w:r>
      <w:r w:rsidRPr="00F205A9">
        <w:rPr>
          <w:rFonts w:ascii="Times New Roman" w:eastAsia="Calibri" w:hAnsi="Times New Roman" w:cs="Times New Roman"/>
          <w:color w:val="000000"/>
          <w:kern w:val="24"/>
          <w:sz w:val="24"/>
          <w:szCs w:val="24"/>
          <w:lang w:eastAsia="bg-BG"/>
        </w:rPr>
        <w:t>в таблиц</w:t>
      </w:r>
      <w:r w:rsidR="003A35E3">
        <w:rPr>
          <w:rFonts w:ascii="Times New Roman" w:eastAsia="Calibri" w:hAnsi="Times New Roman" w:cs="Times New Roman"/>
          <w:color w:val="000000"/>
          <w:kern w:val="24"/>
          <w:sz w:val="24"/>
          <w:szCs w:val="24"/>
          <w:lang w:eastAsia="bg-BG"/>
        </w:rPr>
        <w:t>ата</w:t>
      </w:r>
      <w:r w:rsidR="0058559F">
        <w:rPr>
          <w:rFonts w:ascii="Times New Roman" w:eastAsia="Calibri" w:hAnsi="Times New Roman" w:cs="Times New Roman"/>
          <w:color w:val="000000"/>
          <w:kern w:val="24"/>
          <w:sz w:val="24"/>
          <w:szCs w:val="24"/>
          <w:lang w:eastAsia="bg-BG"/>
        </w:rPr>
        <w:t>.</w:t>
      </w:r>
      <w:r>
        <w:rPr>
          <w:rFonts w:ascii="Times New Roman" w:eastAsia="Calibri" w:hAnsi="Times New Roman" w:cs="Times New Roman"/>
          <w:color w:val="000000"/>
          <w:kern w:val="24"/>
          <w:sz w:val="24"/>
          <w:szCs w:val="24"/>
          <w:lang w:eastAsia="bg-BG"/>
        </w:rPr>
        <w:t xml:space="preserve"> </w:t>
      </w:r>
    </w:p>
    <w:p w14:paraId="2428B38C" w14:textId="77777777" w:rsidR="00FE1163" w:rsidRDefault="00FE1163" w:rsidP="0058559F">
      <w:pPr>
        <w:pStyle w:val="Caption"/>
        <w:keepNext/>
        <w:rPr>
          <w:rFonts w:ascii="Times New Roman" w:hAnsi="Times New Roman" w:cs="Times New Roman"/>
          <w:color w:val="auto"/>
          <w:sz w:val="20"/>
          <w:szCs w:val="20"/>
        </w:rPr>
      </w:pPr>
    </w:p>
    <w:p w14:paraId="765FF5B4" w14:textId="30756ECE" w:rsidR="0058559F" w:rsidRPr="00FE1163" w:rsidRDefault="0058559F" w:rsidP="0058559F">
      <w:pPr>
        <w:pStyle w:val="Caption"/>
        <w:keepNext/>
        <w:rPr>
          <w:rFonts w:ascii="Times New Roman" w:hAnsi="Times New Roman" w:cs="Times New Roman"/>
          <w:color w:val="auto"/>
          <w:sz w:val="20"/>
          <w:szCs w:val="20"/>
        </w:rPr>
      </w:pPr>
      <w:bookmarkStart w:id="38" w:name="_Toc66868291"/>
      <w:r w:rsidRPr="00FE1163">
        <w:rPr>
          <w:rFonts w:ascii="Times New Roman" w:hAnsi="Times New Roman" w:cs="Times New Roman"/>
          <w:color w:val="auto"/>
          <w:sz w:val="20"/>
          <w:szCs w:val="20"/>
        </w:rPr>
        <w:t xml:space="preserve">Таблица </w:t>
      </w:r>
      <w:r w:rsidRPr="00FE1163">
        <w:rPr>
          <w:rFonts w:ascii="Times New Roman" w:hAnsi="Times New Roman" w:cs="Times New Roman"/>
          <w:color w:val="auto"/>
          <w:sz w:val="20"/>
          <w:szCs w:val="20"/>
        </w:rPr>
        <w:fldChar w:fldCharType="begin"/>
      </w:r>
      <w:r w:rsidRPr="00FE1163">
        <w:rPr>
          <w:rFonts w:ascii="Times New Roman" w:hAnsi="Times New Roman" w:cs="Times New Roman"/>
          <w:color w:val="auto"/>
          <w:sz w:val="20"/>
          <w:szCs w:val="20"/>
        </w:rPr>
        <w:instrText xml:space="preserve"> SEQ Таблица \* ARABIC </w:instrText>
      </w:r>
      <w:r w:rsidRPr="00FE1163">
        <w:rPr>
          <w:rFonts w:ascii="Times New Roman" w:hAnsi="Times New Roman" w:cs="Times New Roman"/>
          <w:color w:val="auto"/>
          <w:sz w:val="20"/>
          <w:szCs w:val="20"/>
        </w:rPr>
        <w:fldChar w:fldCharType="separate"/>
      </w:r>
      <w:r w:rsidR="00A30F43" w:rsidRPr="00FE1163">
        <w:rPr>
          <w:rFonts w:ascii="Times New Roman" w:hAnsi="Times New Roman" w:cs="Times New Roman"/>
          <w:noProof/>
          <w:color w:val="auto"/>
          <w:sz w:val="20"/>
          <w:szCs w:val="20"/>
        </w:rPr>
        <w:t>14</w:t>
      </w:r>
      <w:r w:rsidRPr="00FE1163">
        <w:rPr>
          <w:rFonts w:ascii="Times New Roman" w:hAnsi="Times New Roman" w:cs="Times New Roman"/>
          <w:color w:val="auto"/>
          <w:sz w:val="20"/>
          <w:szCs w:val="20"/>
        </w:rPr>
        <w:fldChar w:fldCharType="end"/>
      </w:r>
      <w:r w:rsidRPr="00FE1163">
        <w:rPr>
          <w:rFonts w:ascii="Times New Roman" w:hAnsi="Times New Roman" w:cs="Times New Roman"/>
          <w:color w:val="auto"/>
          <w:sz w:val="20"/>
          <w:szCs w:val="20"/>
        </w:rPr>
        <w:t xml:space="preserve"> Проекти, </w:t>
      </w:r>
      <w:r w:rsidR="008018DD" w:rsidRPr="00FE1163">
        <w:rPr>
          <w:rFonts w:ascii="Times New Roman" w:hAnsi="Times New Roman" w:cs="Times New Roman"/>
          <w:color w:val="auto"/>
          <w:sz w:val="20"/>
          <w:szCs w:val="20"/>
        </w:rPr>
        <w:t xml:space="preserve">в процес на изпълнение </w:t>
      </w:r>
      <w:r w:rsidRPr="00FE1163">
        <w:rPr>
          <w:rFonts w:ascii="Times New Roman" w:hAnsi="Times New Roman" w:cs="Times New Roman"/>
          <w:color w:val="auto"/>
          <w:sz w:val="20"/>
          <w:szCs w:val="20"/>
        </w:rPr>
        <w:t>по проектни групи</w:t>
      </w:r>
      <w:bookmarkEnd w:id="38"/>
    </w:p>
    <w:tbl>
      <w:tblPr>
        <w:tblStyle w:val="TableGrid1"/>
        <w:tblW w:w="8931" w:type="dxa"/>
        <w:tblLook w:val="04A0" w:firstRow="1" w:lastRow="0" w:firstColumn="1" w:lastColumn="0" w:noHBand="0" w:noVBand="1"/>
      </w:tblPr>
      <w:tblGrid>
        <w:gridCol w:w="5382"/>
        <w:gridCol w:w="3549"/>
      </w:tblGrid>
      <w:tr w:rsidR="002E15E3" w:rsidRPr="00F57790" w14:paraId="4C671A0A" w14:textId="77777777" w:rsidTr="002E15E3">
        <w:trPr>
          <w:trHeight w:val="288"/>
        </w:trPr>
        <w:tc>
          <w:tcPr>
            <w:tcW w:w="5382" w:type="dxa"/>
            <w:noWrap/>
            <w:hideMark/>
          </w:tcPr>
          <w:p w14:paraId="2F5EB4F8" w14:textId="77777777" w:rsidR="002E15E3" w:rsidRPr="00F57790" w:rsidRDefault="002E15E3" w:rsidP="00DF63E2">
            <w:pPr>
              <w:rPr>
                <w:rFonts w:eastAsia="Times New Roman"/>
                <w:lang w:eastAsia="bg-BG"/>
              </w:rPr>
            </w:pPr>
            <w:r w:rsidRPr="00F57790">
              <w:rPr>
                <w:rFonts w:eastAsia="Times New Roman"/>
                <w:lang w:eastAsia="bg-BG"/>
              </w:rPr>
              <w:t>Зона за въздействие</w:t>
            </w:r>
          </w:p>
        </w:tc>
        <w:tc>
          <w:tcPr>
            <w:tcW w:w="3549" w:type="dxa"/>
            <w:noWrap/>
            <w:hideMark/>
          </w:tcPr>
          <w:p w14:paraId="5F5148EA" w14:textId="11CC1AC7" w:rsidR="002E15E3" w:rsidRPr="00F57790" w:rsidRDefault="002E15E3" w:rsidP="00DF63E2">
            <w:pPr>
              <w:rPr>
                <w:rFonts w:eastAsia="Times New Roman"/>
                <w:lang w:eastAsia="bg-BG"/>
              </w:rPr>
            </w:pPr>
            <w:r>
              <w:rPr>
                <w:rFonts w:eastAsia="Times New Roman"/>
                <w:lang w:eastAsia="bg-BG"/>
              </w:rPr>
              <w:t xml:space="preserve">Договорени средства след 2020 г. </w:t>
            </w:r>
          </w:p>
        </w:tc>
      </w:tr>
      <w:tr w:rsidR="002E15E3" w:rsidRPr="002E15E3" w14:paraId="4C63354E" w14:textId="77777777" w:rsidTr="002E15E3">
        <w:trPr>
          <w:trHeight w:val="288"/>
        </w:trPr>
        <w:tc>
          <w:tcPr>
            <w:tcW w:w="5382" w:type="dxa"/>
            <w:noWrap/>
          </w:tcPr>
          <w:p w14:paraId="2A5ED417" w14:textId="77777777" w:rsidR="002E15E3" w:rsidRPr="00F57790" w:rsidRDefault="002E15E3" w:rsidP="008018DD">
            <w:pPr>
              <w:jc w:val="both"/>
              <w:rPr>
                <w:rFonts w:eastAsia="Times New Roman"/>
                <w:lang w:eastAsia="bg-BG"/>
              </w:rPr>
            </w:pPr>
            <w:r w:rsidRPr="002E15E3">
              <w:rPr>
                <w:rFonts w:eastAsia="Times New Roman"/>
                <w:lang w:eastAsia="bg-BG"/>
              </w:rPr>
              <w:t>Обновяване на многофамилни жилищни сгради</w:t>
            </w:r>
          </w:p>
        </w:tc>
        <w:tc>
          <w:tcPr>
            <w:tcW w:w="3549" w:type="dxa"/>
            <w:noWrap/>
          </w:tcPr>
          <w:p w14:paraId="12FB43C2" w14:textId="55F15268" w:rsidR="002E15E3" w:rsidRPr="002E15E3" w:rsidRDefault="002E15E3" w:rsidP="00DF63E2">
            <w:pPr>
              <w:jc w:val="right"/>
              <w:rPr>
                <w:rFonts w:eastAsia="Times New Roman"/>
                <w:b/>
                <w:bCs/>
                <w:lang w:eastAsia="bg-BG"/>
              </w:rPr>
            </w:pPr>
            <w:r w:rsidRPr="002E15E3">
              <w:rPr>
                <w:rFonts w:eastAsia="Times New Roman"/>
                <w:b/>
                <w:bCs/>
                <w:lang w:eastAsia="bg-BG"/>
              </w:rPr>
              <w:t>1 916 565,44 лв.</w:t>
            </w:r>
          </w:p>
        </w:tc>
      </w:tr>
      <w:tr w:rsidR="002E15E3" w:rsidRPr="00F57790" w14:paraId="3FB93E44" w14:textId="77777777" w:rsidTr="002E15E3">
        <w:trPr>
          <w:trHeight w:val="288"/>
        </w:trPr>
        <w:tc>
          <w:tcPr>
            <w:tcW w:w="5382" w:type="dxa"/>
            <w:noWrap/>
            <w:hideMark/>
          </w:tcPr>
          <w:p w14:paraId="1500C449" w14:textId="77777777" w:rsidR="002E15E3" w:rsidRPr="00F57790" w:rsidRDefault="002E15E3" w:rsidP="008018DD">
            <w:pPr>
              <w:jc w:val="both"/>
              <w:rPr>
                <w:rFonts w:eastAsia="Times New Roman"/>
                <w:lang w:eastAsia="bg-BG"/>
              </w:rPr>
            </w:pPr>
            <w:r w:rsidRPr="00F57790">
              <w:rPr>
                <w:rFonts w:eastAsia="Times New Roman"/>
                <w:lang w:eastAsia="bg-BG"/>
              </w:rPr>
              <w:t>Извън ЗВ</w:t>
            </w:r>
          </w:p>
        </w:tc>
        <w:tc>
          <w:tcPr>
            <w:tcW w:w="3549" w:type="dxa"/>
            <w:noWrap/>
            <w:hideMark/>
          </w:tcPr>
          <w:p w14:paraId="5976DAEB" w14:textId="039E766F" w:rsidR="002E15E3" w:rsidRPr="00F57790" w:rsidRDefault="002E15E3" w:rsidP="00DF63E2">
            <w:pPr>
              <w:jc w:val="right"/>
              <w:rPr>
                <w:rFonts w:eastAsia="Times New Roman"/>
                <w:b/>
                <w:bCs/>
                <w:lang w:eastAsia="bg-BG"/>
              </w:rPr>
            </w:pPr>
            <w:r w:rsidRPr="002E15E3">
              <w:rPr>
                <w:rFonts w:eastAsia="Times New Roman"/>
                <w:b/>
                <w:bCs/>
                <w:lang w:eastAsia="bg-BG"/>
              </w:rPr>
              <w:t>3 505 194,00 лв.</w:t>
            </w:r>
          </w:p>
        </w:tc>
      </w:tr>
      <w:tr w:rsidR="002E15E3" w:rsidRPr="00F57790" w14:paraId="65230E45" w14:textId="77777777" w:rsidTr="002E15E3">
        <w:trPr>
          <w:trHeight w:val="288"/>
        </w:trPr>
        <w:tc>
          <w:tcPr>
            <w:tcW w:w="5382" w:type="dxa"/>
            <w:noWrap/>
            <w:vAlign w:val="bottom"/>
            <w:hideMark/>
          </w:tcPr>
          <w:p w14:paraId="409688D3" w14:textId="77777777"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3549" w:type="dxa"/>
            <w:noWrap/>
            <w:hideMark/>
          </w:tcPr>
          <w:p w14:paraId="6A0BE37C" w14:textId="4AA6FDEC" w:rsidR="002E15E3" w:rsidRPr="00F57790" w:rsidRDefault="002E15E3" w:rsidP="002E15E3">
            <w:pPr>
              <w:jc w:val="right"/>
              <w:rPr>
                <w:rFonts w:eastAsia="Times New Roman"/>
                <w:lang w:eastAsia="bg-BG"/>
              </w:rPr>
            </w:pPr>
            <w:r w:rsidRPr="00D650F4">
              <w:t>0,00 лв.</w:t>
            </w:r>
          </w:p>
        </w:tc>
      </w:tr>
      <w:tr w:rsidR="002E15E3" w:rsidRPr="00F57790" w14:paraId="233AEE54" w14:textId="77777777" w:rsidTr="002E15E3">
        <w:trPr>
          <w:trHeight w:val="288"/>
        </w:trPr>
        <w:tc>
          <w:tcPr>
            <w:tcW w:w="5382" w:type="dxa"/>
            <w:noWrap/>
            <w:vAlign w:val="bottom"/>
            <w:hideMark/>
          </w:tcPr>
          <w:p w14:paraId="0CE7616F" w14:textId="77777777"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Обновяване на културна и спортна инфраструктура</w:t>
            </w:r>
          </w:p>
        </w:tc>
        <w:tc>
          <w:tcPr>
            <w:tcW w:w="3549" w:type="dxa"/>
            <w:noWrap/>
            <w:hideMark/>
          </w:tcPr>
          <w:p w14:paraId="2391962C" w14:textId="5003A170" w:rsidR="002E15E3" w:rsidRPr="00F57790" w:rsidRDefault="002E15E3" w:rsidP="002E15E3">
            <w:pPr>
              <w:jc w:val="right"/>
              <w:rPr>
                <w:rFonts w:eastAsia="Times New Roman"/>
                <w:lang w:eastAsia="bg-BG"/>
              </w:rPr>
            </w:pPr>
            <w:r w:rsidRPr="00D650F4">
              <w:t>3 505 194,00 лв.</w:t>
            </w:r>
          </w:p>
        </w:tc>
      </w:tr>
      <w:tr w:rsidR="002E15E3" w:rsidRPr="00F57790" w14:paraId="5EA37EAA" w14:textId="77777777" w:rsidTr="002E15E3">
        <w:trPr>
          <w:trHeight w:val="288"/>
        </w:trPr>
        <w:tc>
          <w:tcPr>
            <w:tcW w:w="5382" w:type="dxa"/>
            <w:noWrap/>
            <w:vAlign w:val="bottom"/>
            <w:hideMark/>
          </w:tcPr>
          <w:p w14:paraId="26D5C5EA" w14:textId="77777777"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Подкрепа за зони за икономическо развитие</w:t>
            </w:r>
          </w:p>
        </w:tc>
        <w:tc>
          <w:tcPr>
            <w:tcW w:w="3549" w:type="dxa"/>
            <w:noWrap/>
            <w:hideMark/>
          </w:tcPr>
          <w:p w14:paraId="72165ABA" w14:textId="7C453D17" w:rsidR="002E15E3" w:rsidRPr="00F57790" w:rsidRDefault="002E15E3" w:rsidP="002E15E3">
            <w:pPr>
              <w:jc w:val="right"/>
              <w:rPr>
                <w:rFonts w:eastAsia="Times New Roman"/>
                <w:lang w:eastAsia="bg-BG"/>
              </w:rPr>
            </w:pPr>
            <w:r w:rsidRPr="00D650F4">
              <w:t>0,00 лв.</w:t>
            </w:r>
          </w:p>
        </w:tc>
      </w:tr>
      <w:tr w:rsidR="002E15E3" w:rsidRPr="00F57790" w14:paraId="1E6FE0C4" w14:textId="77777777" w:rsidTr="002E15E3">
        <w:trPr>
          <w:trHeight w:val="288"/>
        </w:trPr>
        <w:tc>
          <w:tcPr>
            <w:tcW w:w="5382" w:type="dxa"/>
            <w:noWrap/>
            <w:hideMark/>
          </w:tcPr>
          <w:p w14:paraId="413F2B94" w14:textId="77777777" w:rsidR="002E15E3" w:rsidRPr="00F57790" w:rsidRDefault="002E15E3" w:rsidP="008018DD">
            <w:pPr>
              <w:jc w:val="both"/>
              <w:rPr>
                <w:rFonts w:eastAsia="Times New Roman"/>
                <w:lang w:eastAsia="bg-BG"/>
              </w:rPr>
            </w:pPr>
            <w:r w:rsidRPr="00F57790">
              <w:rPr>
                <w:rFonts w:eastAsia="Times New Roman"/>
                <w:lang w:eastAsia="bg-BG"/>
              </w:rPr>
              <w:t>Икономическа</w:t>
            </w:r>
          </w:p>
        </w:tc>
        <w:tc>
          <w:tcPr>
            <w:tcW w:w="3549" w:type="dxa"/>
            <w:noWrap/>
            <w:hideMark/>
          </w:tcPr>
          <w:p w14:paraId="2F77B538" w14:textId="785BE02E" w:rsidR="002E15E3" w:rsidRPr="00F57790" w:rsidRDefault="002E15E3" w:rsidP="00DF63E2">
            <w:pPr>
              <w:jc w:val="right"/>
              <w:rPr>
                <w:rFonts w:eastAsia="Times New Roman"/>
                <w:b/>
                <w:bCs/>
                <w:lang w:eastAsia="bg-BG"/>
              </w:rPr>
            </w:pPr>
            <w:r>
              <w:rPr>
                <w:rFonts w:eastAsia="Times New Roman"/>
                <w:b/>
                <w:bCs/>
                <w:lang w:eastAsia="bg-BG"/>
              </w:rPr>
              <w:t>3 908 525,00 лв</w:t>
            </w:r>
            <w:r w:rsidRPr="002E15E3">
              <w:rPr>
                <w:rFonts w:eastAsia="Times New Roman"/>
                <w:b/>
                <w:bCs/>
                <w:lang w:eastAsia="bg-BG"/>
              </w:rPr>
              <w:t>.</w:t>
            </w:r>
          </w:p>
        </w:tc>
      </w:tr>
      <w:tr w:rsidR="002E15E3" w:rsidRPr="00F57790" w14:paraId="3A6FBD32" w14:textId="77777777" w:rsidTr="002E15E3">
        <w:trPr>
          <w:trHeight w:val="288"/>
        </w:trPr>
        <w:tc>
          <w:tcPr>
            <w:tcW w:w="5382" w:type="dxa"/>
            <w:noWrap/>
            <w:hideMark/>
          </w:tcPr>
          <w:p w14:paraId="450E7441" w14:textId="35A79879"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549" w:type="dxa"/>
            <w:noWrap/>
            <w:hideMark/>
          </w:tcPr>
          <w:p w14:paraId="568EAC2A" w14:textId="50E4BD25" w:rsidR="002E15E3" w:rsidRPr="002E15E3" w:rsidRDefault="002E15E3" w:rsidP="002E15E3">
            <w:pPr>
              <w:jc w:val="right"/>
            </w:pPr>
            <w:r w:rsidRPr="00641E8F">
              <w:t>0,00 лв.</w:t>
            </w:r>
          </w:p>
        </w:tc>
      </w:tr>
      <w:tr w:rsidR="002E15E3" w:rsidRPr="00F57790" w14:paraId="789B651F" w14:textId="77777777" w:rsidTr="002E15E3">
        <w:trPr>
          <w:trHeight w:val="288"/>
        </w:trPr>
        <w:tc>
          <w:tcPr>
            <w:tcW w:w="5382" w:type="dxa"/>
            <w:noWrap/>
            <w:hideMark/>
          </w:tcPr>
          <w:p w14:paraId="6BB9FD41" w14:textId="134A21CB"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Интегриран градски транспорт</w:t>
            </w:r>
          </w:p>
        </w:tc>
        <w:tc>
          <w:tcPr>
            <w:tcW w:w="3549" w:type="dxa"/>
            <w:noWrap/>
            <w:hideMark/>
          </w:tcPr>
          <w:p w14:paraId="59359B80" w14:textId="62C75BE4" w:rsidR="002E15E3" w:rsidRPr="002E15E3" w:rsidRDefault="002E15E3" w:rsidP="002E15E3">
            <w:pPr>
              <w:jc w:val="right"/>
            </w:pPr>
            <w:r w:rsidRPr="00641E8F">
              <w:t>3 908 525,00 лв.</w:t>
            </w:r>
          </w:p>
        </w:tc>
      </w:tr>
      <w:tr w:rsidR="002E15E3" w:rsidRPr="00F57790" w14:paraId="7D064D6C" w14:textId="77777777" w:rsidTr="002E15E3">
        <w:trPr>
          <w:trHeight w:val="288"/>
        </w:trPr>
        <w:tc>
          <w:tcPr>
            <w:tcW w:w="5382" w:type="dxa"/>
            <w:noWrap/>
            <w:hideMark/>
          </w:tcPr>
          <w:p w14:paraId="7C835E7A" w14:textId="17BC1678"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549" w:type="dxa"/>
            <w:noWrap/>
            <w:hideMark/>
          </w:tcPr>
          <w:p w14:paraId="56CC7737" w14:textId="6C6AD996" w:rsidR="002E15E3" w:rsidRPr="002E15E3" w:rsidRDefault="002E15E3" w:rsidP="002E15E3">
            <w:pPr>
              <w:jc w:val="right"/>
            </w:pPr>
            <w:r w:rsidRPr="00641E8F">
              <w:t>0,00 лв.</w:t>
            </w:r>
          </w:p>
        </w:tc>
      </w:tr>
      <w:tr w:rsidR="002E15E3" w:rsidRPr="00F57790" w14:paraId="65A61AEB" w14:textId="77777777" w:rsidTr="002E15E3">
        <w:trPr>
          <w:trHeight w:val="288"/>
        </w:trPr>
        <w:tc>
          <w:tcPr>
            <w:tcW w:w="5382" w:type="dxa"/>
            <w:noWrap/>
            <w:hideMark/>
          </w:tcPr>
          <w:p w14:paraId="75D51D45" w14:textId="242372B5"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549" w:type="dxa"/>
            <w:noWrap/>
            <w:hideMark/>
          </w:tcPr>
          <w:p w14:paraId="0BD0D5C8" w14:textId="7C4521F0" w:rsidR="002E15E3" w:rsidRPr="002E15E3" w:rsidRDefault="002E15E3" w:rsidP="002E15E3">
            <w:pPr>
              <w:jc w:val="right"/>
            </w:pPr>
            <w:r w:rsidRPr="00641E8F">
              <w:t>0,00 лв.</w:t>
            </w:r>
          </w:p>
        </w:tc>
      </w:tr>
      <w:tr w:rsidR="002E15E3" w:rsidRPr="00F57790" w14:paraId="7D6A49F9" w14:textId="77777777" w:rsidTr="002E15E3">
        <w:trPr>
          <w:trHeight w:val="288"/>
        </w:trPr>
        <w:tc>
          <w:tcPr>
            <w:tcW w:w="5382" w:type="dxa"/>
            <w:noWrap/>
          </w:tcPr>
          <w:p w14:paraId="14AF419E" w14:textId="78AF8F0A" w:rsidR="002E15E3" w:rsidRPr="002E15E3" w:rsidRDefault="002E15E3" w:rsidP="008018DD">
            <w:pPr>
              <w:ind w:firstLineChars="100" w:firstLine="200"/>
              <w:jc w:val="both"/>
              <w:rPr>
                <w:rFonts w:eastAsia="Times New Roman"/>
                <w:b/>
                <w:bCs/>
                <w:lang w:eastAsia="bg-BG"/>
              </w:rPr>
            </w:pPr>
            <w:r w:rsidRPr="002E15E3">
              <w:rPr>
                <w:rFonts w:eastAsia="Times New Roman"/>
                <w:b/>
                <w:bCs/>
                <w:lang w:eastAsia="bg-BG"/>
              </w:rPr>
              <w:t>Обновяване на спортна инфраструктура</w:t>
            </w:r>
          </w:p>
        </w:tc>
        <w:tc>
          <w:tcPr>
            <w:tcW w:w="3549" w:type="dxa"/>
            <w:noWrap/>
          </w:tcPr>
          <w:p w14:paraId="2274FF13" w14:textId="270B751B" w:rsidR="002E15E3" w:rsidRPr="00202AD5" w:rsidRDefault="002E15E3" w:rsidP="002E15E3">
            <w:pPr>
              <w:jc w:val="right"/>
            </w:pPr>
            <w:r w:rsidRPr="00641E8F">
              <w:t>0,00 лв.</w:t>
            </w:r>
          </w:p>
        </w:tc>
      </w:tr>
      <w:tr w:rsidR="002E15E3" w:rsidRPr="00F57790" w14:paraId="568DB292" w14:textId="77777777" w:rsidTr="002E15E3">
        <w:trPr>
          <w:trHeight w:val="288"/>
        </w:trPr>
        <w:tc>
          <w:tcPr>
            <w:tcW w:w="5382" w:type="dxa"/>
            <w:noWrap/>
          </w:tcPr>
          <w:p w14:paraId="30638B3B" w14:textId="7D98460D"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Строителство и обновяване на бизнес и индустриални терени и сгради</w:t>
            </w:r>
          </w:p>
        </w:tc>
        <w:tc>
          <w:tcPr>
            <w:tcW w:w="3549" w:type="dxa"/>
            <w:noWrap/>
          </w:tcPr>
          <w:p w14:paraId="75E11273" w14:textId="55C46F3C" w:rsidR="002E15E3" w:rsidRPr="002E15E3" w:rsidRDefault="002E15E3" w:rsidP="002E15E3">
            <w:pPr>
              <w:jc w:val="right"/>
            </w:pPr>
            <w:r w:rsidRPr="00641E8F">
              <w:t>0,00 лв.</w:t>
            </w:r>
          </w:p>
        </w:tc>
      </w:tr>
      <w:tr w:rsidR="002E15E3" w:rsidRPr="00F57790" w14:paraId="654A0CFC" w14:textId="77777777" w:rsidTr="002E15E3">
        <w:trPr>
          <w:trHeight w:val="288"/>
        </w:trPr>
        <w:tc>
          <w:tcPr>
            <w:tcW w:w="5382" w:type="dxa"/>
            <w:noWrap/>
            <w:hideMark/>
          </w:tcPr>
          <w:p w14:paraId="1508815B" w14:textId="77777777" w:rsidR="002E15E3" w:rsidRPr="00F57790" w:rsidRDefault="002E15E3" w:rsidP="008018DD">
            <w:pPr>
              <w:jc w:val="both"/>
              <w:rPr>
                <w:rFonts w:eastAsia="Times New Roman"/>
                <w:lang w:eastAsia="bg-BG"/>
              </w:rPr>
            </w:pPr>
            <w:r w:rsidRPr="00F57790">
              <w:rPr>
                <w:rFonts w:eastAsia="Times New Roman"/>
                <w:lang w:eastAsia="bg-BG"/>
              </w:rPr>
              <w:t>Публична</w:t>
            </w:r>
          </w:p>
        </w:tc>
        <w:tc>
          <w:tcPr>
            <w:tcW w:w="3549" w:type="dxa"/>
            <w:noWrap/>
            <w:hideMark/>
          </w:tcPr>
          <w:p w14:paraId="02572C45" w14:textId="470FDD46" w:rsidR="002E15E3" w:rsidRPr="00F57790" w:rsidRDefault="002E15E3" w:rsidP="002E15E3">
            <w:pPr>
              <w:jc w:val="right"/>
              <w:rPr>
                <w:rFonts w:eastAsia="Times New Roman"/>
                <w:b/>
                <w:bCs/>
                <w:lang w:eastAsia="bg-BG"/>
              </w:rPr>
            </w:pPr>
            <w:r w:rsidRPr="002E15E3">
              <w:rPr>
                <w:rFonts w:eastAsia="Times New Roman"/>
                <w:b/>
                <w:bCs/>
                <w:lang w:eastAsia="bg-BG"/>
              </w:rPr>
              <w:t>5 004 301,08 лв.</w:t>
            </w:r>
          </w:p>
        </w:tc>
      </w:tr>
      <w:tr w:rsidR="002E15E3" w:rsidRPr="002E15E3" w14:paraId="2D625E0D" w14:textId="77777777" w:rsidTr="002E15E3">
        <w:trPr>
          <w:trHeight w:val="288"/>
        </w:trPr>
        <w:tc>
          <w:tcPr>
            <w:tcW w:w="5382" w:type="dxa"/>
            <w:noWrap/>
            <w:hideMark/>
          </w:tcPr>
          <w:p w14:paraId="64E1090C" w14:textId="2820287D" w:rsidR="002E15E3" w:rsidRPr="00F57790" w:rsidRDefault="002E15E3" w:rsidP="008018DD">
            <w:pPr>
              <w:ind w:firstLineChars="100" w:firstLine="200"/>
              <w:jc w:val="both"/>
              <w:rPr>
                <w:rFonts w:eastAsia="Times New Roman"/>
                <w:b/>
                <w:bCs/>
                <w:lang w:eastAsia="bg-BG"/>
              </w:rPr>
            </w:pPr>
            <w:r w:rsidRPr="002E15E3">
              <w:rPr>
                <w:rFonts w:eastAsia="Times New Roman"/>
                <w:b/>
                <w:bCs/>
                <w:lang w:eastAsia="bg-BG"/>
              </w:rPr>
              <w:t>Административно обслужване</w:t>
            </w:r>
          </w:p>
        </w:tc>
        <w:tc>
          <w:tcPr>
            <w:tcW w:w="3549" w:type="dxa"/>
            <w:noWrap/>
            <w:hideMark/>
          </w:tcPr>
          <w:p w14:paraId="2824F89D" w14:textId="3C97705F" w:rsidR="002E15E3" w:rsidRPr="002E15E3" w:rsidRDefault="002E15E3" w:rsidP="002E15E3">
            <w:pPr>
              <w:jc w:val="right"/>
            </w:pPr>
            <w:r w:rsidRPr="00500DB6">
              <w:t>0,00 лв.</w:t>
            </w:r>
          </w:p>
        </w:tc>
      </w:tr>
      <w:tr w:rsidR="002E15E3" w:rsidRPr="002E15E3" w14:paraId="2B706F63" w14:textId="77777777" w:rsidTr="002E15E3">
        <w:trPr>
          <w:trHeight w:val="288"/>
        </w:trPr>
        <w:tc>
          <w:tcPr>
            <w:tcW w:w="5382" w:type="dxa"/>
            <w:noWrap/>
            <w:hideMark/>
          </w:tcPr>
          <w:p w14:paraId="31BEE959" w14:textId="68175006"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549" w:type="dxa"/>
            <w:noWrap/>
            <w:hideMark/>
          </w:tcPr>
          <w:p w14:paraId="040ABFE5" w14:textId="1BBBCC8A" w:rsidR="002E15E3" w:rsidRPr="002E15E3" w:rsidRDefault="002E15E3" w:rsidP="002E15E3">
            <w:pPr>
              <w:jc w:val="right"/>
            </w:pPr>
            <w:r w:rsidRPr="00500DB6">
              <w:t>0,00 лв.</w:t>
            </w:r>
          </w:p>
        </w:tc>
      </w:tr>
      <w:tr w:rsidR="002E15E3" w:rsidRPr="002E15E3" w14:paraId="4A021ED3" w14:textId="77777777" w:rsidTr="002E15E3">
        <w:trPr>
          <w:trHeight w:val="288"/>
        </w:trPr>
        <w:tc>
          <w:tcPr>
            <w:tcW w:w="5382" w:type="dxa"/>
            <w:noWrap/>
            <w:hideMark/>
          </w:tcPr>
          <w:p w14:paraId="136DEF7A" w14:textId="0E17F48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културата</w:t>
            </w:r>
          </w:p>
        </w:tc>
        <w:tc>
          <w:tcPr>
            <w:tcW w:w="3549" w:type="dxa"/>
            <w:noWrap/>
            <w:hideMark/>
          </w:tcPr>
          <w:p w14:paraId="7B88CBDF" w14:textId="467D8C7A" w:rsidR="002E15E3" w:rsidRPr="002E15E3" w:rsidRDefault="002E15E3" w:rsidP="002E15E3">
            <w:pPr>
              <w:jc w:val="right"/>
            </w:pPr>
            <w:r w:rsidRPr="00500DB6">
              <w:t>2 007 569,45 лв.</w:t>
            </w:r>
          </w:p>
        </w:tc>
      </w:tr>
      <w:tr w:rsidR="002E15E3" w:rsidRPr="002E15E3" w14:paraId="517ED1BE" w14:textId="77777777" w:rsidTr="002E15E3">
        <w:trPr>
          <w:trHeight w:val="288"/>
        </w:trPr>
        <w:tc>
          <w:tcPr>
            <w:tcW w:w="5382" w:type="dxa"/>
            <w:noWrap/>
            <w:hideMark/>
          </w:tcPr>
          <w:p w14:paraId="4E656562" w14:textId="11E7365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549" w:type="dxa"/>
            <w:noWrap/>
            <w:hideMark/>
          </w:tcPr>
          <w:p w14:paraId="22EF4D8D" w14:textId="72664422" w:rsidR="002E15E3" w:rsidRPr="002E15E3" w:rsidRDefault="002E15E3" w:rsidP="002E15E3">
            <w:pPr>
              <w:jc w:val="right"/>
            </w:pPr>
            <w:r w:rsidRPr="00500DB6">
              <w:t>0,00 лв.</w:t>
            </w:r>
          </w:p>
        </w:tc>
      </w:tr>
      <w:tr w:rsidR="002E15E3" w:rsidRPr="002E15E3" w14:paraId="1EFD030C" w14:textId="77777777" w:rsidTr="002E15E3">
        <w:trPr>
          <w:trHeight w:val="288"/>
        </w:trPr>
        <w:tc>
          <w:tcPr>
            <w:tcW w:w="5382" w:type="dxa"/>
            <w:noWrap/>
            <w:hideMark/>
          </w:tcPr>
          <w:p w14:paraId="094156B8" w14:textId="2A51E88C"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549" w:type="dxa"/>
            <w:noWrap/>
            <w:hideMark/>
          </w:tcPr>
          <w:p w14:paraId="2AA88B84" w14:textId="44D483F8" w:rsidR="002E15E3" w:rsidRPr="002E15E3" w:rsidRDefault="002E15E3" w:rsidP="002E15E3">
            <w:pPr>
              <w:jc w:val="right"/>
            </w:pPr>
            <w:r w:rsidRPr="00500DB6">
              <w:t>2 996 731,63 лв.</w:t>
            </w:r>
          </w:p>
        </w:tc>
      </w:tr>
      <w:tr w:rsidR="002E15E3" w:rsidRPr="002E15E3" w14:paraId="20B61712" w14:textId="77777777" w:rsidTr="002E15E3">
        <w:trPr>
          <w:trHeight w:val="288"/>
        </w:trPr>
        <w:tc>
          <w:tcPr>
            <w:tcW w:w="5382" w:type="dxa"/>
            <w:noWrap/>
            <w:hideMark/>
          </w:tcPr>
          <w:p w14:paraId="6B6AB0C2" w14:textId="1556F4E3"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социална инфраструктура</w:t>
            </w:r>
          </w:p>
        </w:tc>
        <w:tc>
          <w:tcPr>
            <w:tcW w:w="3549" w:type="dxa"/>
            <w:noWrap/>
            <w:hideMark/>
          </w:tcPr>
          <w:p w14:paraId="770BF4AA" w14:textId="6B8609A8" w:rsidR="002E15E3" w:rsidRPr="002E15E3" w:rsidRDefault="002E15E3" w:rsidP="002E15E3">
            <w:pPr>
              <w:jc w:val="right"/>
            </w:pPr>
            <w:r w:rsidRPr="00500DB6">
              <w:t>0,00 лв.</w:t>
            </w:r>
          </w:p>
        </w:tc>
      </w:tr>
      <w:tr w:rsidR="002E15E3" w:rsidRPr="002E15E3" w14:paraId="39BF98A4" w14:textId="77777777" w:rsidTr="002E15E3">
        <w:trPr>
          <w:trHeight w:val="288"/>
        </w:trPr>
        <w:tc>
          <w:tcPr>
            <w:tcW w:w="5382" w:type="dxa"/>
            <w:noWrap/>
            <w:hideMark/>
          </w:tcPr>
          <w:p w14:paraId="049FC404" w14:textId="39FD1F8C"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спортна инфраструктура</w:t>
            </w:r>
          </w:p>
        </w:tc>
        <w:tc>
          <w:tcPr>
            <w:tcW w:w="3549" w:type="dxa"/>
            <w:noWrap/>
            <w:hideMark/>
          </w:tcPr>
          <w:p w14:paraId="002F82F5" w14:textId="04C09D3F" w:rsidR="002E15E3" w:rsidRPr="002E15E3" w:rsidRDefault="002E15E3" w:rsidP="002E15E3">
            <w:pPr>
              <w:jc w:val="right"/>
            </w:pPr>
            <w:r w:rsidRPr="00500DB6">
              <w:t>0,00 лв.</w:t>
            </w:r>
          </w:p>
        </w:tc>
      </w:tr>
      <w:tr w:rsidR="002E15E3" w:rsidRPr="00F57790" w14:paraId="7DDAF122" w14:textId="77777777" w:rsidTr="002E15E3">
        <w:trPr>
          <w:trHeight w:val="288"/>
        </w:trPr>
        <w:tc>
          <w:tcPr>
            <w:tcW w:w="5382" w:type="dxa"/>
            <w:noWrap/>
            <w:hideMark/>
          </w:tcPr>
          <w:p w14:paraId="064FA8CB" w14:textId="77777777" w:rsidR="002E15E3" w:rsidRPr="00F57790" w:rsidRDefault="002E15E3" w:rsidP="002E15E3">
            <w:pPr>
              <w:rPr>
                <w:rFonts w:eastAsia="Times New Roman"/>
                <w:lang w:eastAsia="bg-BG"/>
              </w:rPr>
            </w:pPr>
            <w:r w:rsidRPr="00F57790">
              <w:rPr>
                <w:rFonts w:eastAsia="Times New Roman"/>
                <w:lang w:eastAsia="bg-BG"/>
              </w:rPr>
              <w:t>Социална</w:t>
            </w:r>
          </w:p>
        </w:tc>
        <w:tc>
          <w:tcPr>
            <w:tcW w:w="3549" w:type="dxa"/>
            <w:noWrap/>
            <w:hideMark/>
          </w:tcPr>
          <w:p w14:paraId="390B341C" w14:textId="01F30319" w:rsidR="002E15E3" w:rsidRPr="00F57790" w:rsidRDefault="002E15E3" w:rsidP="002E15E3">
            <w:pPr>
              <w:jc w:val="right"/>
              <w:rPr>
                <w:rFonts w:eastAsia="Times New Roman"/>
                <w:b/>
                <w:bCs/>
                <w:lang w:eastAsia="bg-BG"/>
              </w:rPr>
            </w:pPr>
            <w:r w:rsidRPr="002E15E3">
              <w:rPr>
                <w:rFonts w:eastAsia="Times New Roman"/>
                <w:b/>
                <w:bCs/>
                <w:lang w:eastAsia="bg-BG"/>
              </w:rPr>
              <w:t>11 417 866,65 лв.</w:t>
            </w:r>
          </w:p>
        </w:tc>
      </w:tr>
      <w:tr w:rsidR="002E15E3" w:rsidRPr="00F57790" w14:paraId="7EEAD691" w14:textId="77777777" w:rsidTr="002E15E3">
        <w:trPr>
          <w:trHeight w:val="288"/>
        </w:trPr>
        <w:tc>
          <w:tcPr>
            <w:tcW w:w="5382" w:type="dxa"/>
            <w:noWrap/>
            <w:hideMark/>
          </w:tcPr>
          <w:p w14:paraId="536192D2" w14:textId="256CE74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Благоустрояване на градската жизнена среда</w:t>
            </w:r>
          </w:p>
        </w:tc>
        <w:tc>
          <w:tcPr>
            <w:tcW w:w="3549" w:type="dxa"/>
            <w:noWrap/>
            <w:hideMark/>
          </w:tcPr>
          <w:p w14:paraId="614A6AAA" w14:textId="3319DAFF" w:rsidR="002E15E3" w:rsidRPr="00F57790" w:rsidRDefault="002E15E3" w:rsidP="002E15E3">
            <w:pPr>
              <w:jc w:val="right"/>
              <w:rPr>
                <w:rFonts w:eastAsia="Times New Roman"/>
                <w:lang w:eastAsia="bg-BG"/>
              </w:rPr>
            </w:pPr>
            <w:r w:rsidRPr="007E7E53">
              <w:t>0,00 лв.</w:t>
            </w:r>
          </w:p>
        </w:tc>
      </w:tr>
      <w:tr w:rsidR="002E15E3" w:rsidRPr="00F57790" w14:paraId="2BA0E219" w14:textId="77777777" w:rsidTr="002E15E3">
        <w:trPr>
          <w:trHeight w:val="288"/>
        </w:trPr>
        <w:tc>
          <w:tcPr>
            <w:tcW w:w="5382" w:type="dxa"/>
            <w:noWrap/>
            <w:hideMark/>
          </w:tcPr>
          <w:p w14:paraId="12367E93" w14:textId="6908797F"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културата</w:t>
            </w:r>
          </w:p>
        </w:tc>
        <w:tc>
          <w:tcPr>
            <w:tcW w:w="3549" w:type="dxa"/>
            <w:noWrap/>
            <w:hideMark/>
          </w:tcPr>
          <w:p w14:paraId="4FA297A8" w14:textId="31F8142F" w:rsidR="002E15E3" w:rsidRPr="00F57790" w:rsidRDefault="002E15E3" w:rsidP="002E15E3">
            <w:pPr>
              <w:jc w:val="right"/>
              <w:rPr>
                <w:rFonts w:eastAsia="Times New Roman"/>
                <w:lang w:eastAsia="bg-BG"/>
              </w:rPr>
            </w:pPr>
            <w:r w:rsidRPr="007E7E53">
              <w:t>4 741 250,00 лв.</w:t>
            </w:r>
          </w:p>
        </w:tc>
      </w:tr>
      <w:tr w:rsidR="002E15E3" w:rsidRPr="00F57790" w14:paraId="0979CD91" w14:textId="77777777" w:rsidTr="002E15E3">
        <w:trPr>
          <w:trHeight w:val="288"/>
        </w:trPr>
        <w:tc>
          <w:tcPr>
            <w:tcW w:w="5382" w:type="dxa"/>
            <w:noWrap/>
            <w:hideMark/>
          </w:tcPr>
          <w:p w14:paraId="560E994B" w14:textId="33E74984"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образованието</w:t>
            </w:r>
          </w:p>
        </w:tc>
        <w:tc>
          <w:tcPr>
            <w:tcW w:w="3549" w:type="dxa"/>
            <w:noWrap/>
            <w:hideMark/>
          </w:tcPr>
          <w:p w14:paraId="091BC5A4" w14:textId="4688A9FF" w:rsidR="002E15E3" w:rsidRPr="00F57790" w:rsidRDefault="002E15E3" w:rsidP="002E15E3">
            <w:pPr>
              <w:jc w:val="right"/>
              <w:rPr>
                <w:rFonts w:eastAsia="Times New Roman"/>
                <w:lang w:eastAsia="bg-BG"/>
              </w:rPr>
            </w:pPr>
            <w:r w:rsidRPr="007E7E53">
              <w:t>1 688 392,49 лв.</w:t>
            </w:r>
          </w:p>
        </w:tc>
      </w:tr>
      <w:tr w:rsidR="002E15E3" w:rsidRPr="00F57790" w14:paraId="2427877D" w14:textId="77777777" w:rsidTr="002E15E3">
        <w:trPr>
          <w:trHeight w:val="288"/>
        </w:trPr>
        <w:tc>
          <w:tcPr>
            <w:tcW w:w="5382" w:type="dxa"/>
            <w:noWrap/>
            <w:hideMark/>
          </w:tcPr>
          <w:p w14:paraId="20CFF4DE" w14:textId="6D0107CB"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обекти на публичната инфраструктура</w:t>
            </w:r>
          </w:p>
        </w:tc>
        <w:tc>
          <w:tcPr>
            <w:tcW w:w="3549" w:type="dxa"/>
            <w:noWrap/>
            <w:hideMark/>
          </w:tcPr>
          <w:p w14:paraId="64F19D2C" w14:textId="7AA7D30E" w:rsidR="002E15E3" w:rsidRPr="00F57790" w:rsidRDefault="002E15E3" w:rsidP="002E15E3">
            <w:pPr>
              <w:jc w:val="right"/>
              <w:rPr>
                <w:rFonts w:eastAsia="Times New Roman"/>
                <w:lang w:eastAsia="bg-BG"/>
              </w:rPr>
            </w:pPr>
            <w:r w:rsidRPr="007E7E53">
              <w:t>0,00 лв.</w:t>
            </w:r>
          </w:p>
        </w:tc>
      </w:tr>
      <w:tr w:rsidR="002E15E3" w:rsidRPr="00F57790" w14:paraId="30316BFD" w14:textId="77777777" w:rsidTr="002E15E3">
        <w:trPr>
          <w:trHeight w:val="288"/>
        </w:trPr>
        <w:tc>
          <w:tcPr>
            <w:tcW w:w="5382" w:type="dxa"/>
            <w:noWrap/>
            <w:hideMark/>
          </w:tcPr>
          <w:p w14:paraId="1B858C78" w14:textId="4F514325"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социална инфраструктура</w:t>
            </w:r>
          </w:p>
        </w:tc>
        <w:tc>
          <w:tcPr>
            <w:tcW w:w="3549" w:type="dxa"/>
            <w:noWrap/>
            <w:hideMark/>
          </w:tcPr>
          <w:p w14:paraId="6D6AAB10" w14:textId="6C7F198B" w:rsidR="002E15E3" w:rsidRPr="00F57790" w:rsidRDefault="002E15E3" w:rsidP="002E15E3">
            <w:pPr>
              <w:jc w:val="right"/>
              <w:rPr>
                <w:rFonts w:eastAsia="Times New Roman"/>
                <w:lang w:eastAsia="bg-BG"/>
              </w:rPr>
            </w:pPr>
            <w:r w:rsidRPr="007E7E53">
              <w:t>4 988 224,16 лв.</w:t>
            </w:r>
          </w:p>
        </w:tc>
      </w:tr>
      <w:tr w:rsidR="002E15E3" w:rsidRPr="00F57790" w14:paraId="6A11BAD8" w14:textId="77777777" w:rsidTr="002E15E3">
        <w:trPr>
          <w:trHeight w:val="288"/>
        </w:trPr>
        <w:tc>
          <w:tcPr>
            <w:tcW w:w="5382" w:type="dxa"/>
            <w:noWrap/>
            <w:hideMark/>
          </w:tcPr>
          <w:p w14:paraId="7308A764" w14:textId="267A1D2D" w:rsidR="002E15E3" w:rsidRPr="00F57790" w:rsidRDefault="002E15E3" w:rsidP="002E15E3">
            <w:pPr>
              <w:ind w:firstLineChars="100" w:firstLine="200"/>
              <w:jc w:val="both"/>
              <w:rPr>
                <w:rFonts w:eastAsia="Times New Roman"/>
                <w:b/>
                <w:bCs/>
                <w:lang w:eastAsia="bg-BG"/>
              </w:rPr>
            </w:pPr>
            <w:r w:rsidRPr="002E15E3">
              <w:rPr>
                <w:rFonts w:eastAsia="Times New Roman"/>
                <w:b/>
                <w:bCs/>
                <w:lang w:eastAsia="bg-BG"/>
              </w:rPr>
              <w:t>Обновяване на спортна инфраструктура</w:t>
            </w:r>
          </w:p>
        </w:tc>
        <w:tc>
          <w:tcPr>
            <w:tcW w:w="3549" w:type="dxa"/>
            <w:noWrap/>
            <w:hideMark/>
          </w:tcPr>
          <w:p w14:paraId="2E0AA968" w14:textId="55ED0F92" w:rsidR="002E15E3" w:rsidRPr="00F57790" w:rsidRDefault="002E15E3" w:rsidP="002E15E3">
            <w:pPr>
              <w:jc w:val="right"/>
              <w:rPr>
                <w:rFonts w:eastAsia="Times New Roman"/>
                <w:lang w:eastAsia="bg-BG"/>
              </w:rPr>
            </w:pPr>
            <w:r w:rsidRPr="007E7E53">
              <w:t>0,00 лв.</w:t>
            </w:r>
          </w:p>
        </w:tc>
      </w:tr>
      <w:tr w:rsidR="002E15E3" w:rsidRPr="00F57790" w14:paraId="1B23D4F5" w14:textId="77777777" w:rsidTr="002E15E3">
        <w:trPr>
          <w:trHeight w:val="288"/>
        </w:trPr>
        <w:tc>
          <w:tcPr>
            <w:tcW w:w="5382" w:type="dxa"/>
            <w:noWrap/>
            <w:hideMark/>
          </w:tcPr>
          <w:p w14:paraId="4539D5EC" w14:textId="77777777" w:rsidR="002E15E3" w:rsidRPr="00F57790" w:rsidRDefault="002E15E3" w:rsidP="002E15E3">
            <w:pPr>
              <w:rPr>
                <w:rFonts w:eastAsia="Times New Roman"/>
                <w:lang w:eastAsia="bg-BG"/>
              </w:rPr>
            </w:pPr>
            <w:r w:rsidRPr="00F57790">
              <w:rPr>
                <w:rFonts w:eastAsia="Times New Roman"/>
                <w:lang w:eastAsia="bg-BG"/>
              </w:rPr>
              <w:t>Общо</w:t>
            </w:r>
          </w:p>
        </w:tc>
        <w:tc>
          <w:tcPr>
            <w:tcW w:w="3549" w:type="dxa"/>
            <w:noWrap/>
            <w:hideMark/>
          </w:tcPr>
          <w:p w14:paraId="56D09653" w14:textId="36A372EB" w:rsidR="002E15E3" w:rsidRPr="00F57790" w:rsidRDefault="002E15E3" w:rsidP="002E15E3">
            <w:pPr>
              <w:jc w:val="right"/>
              <w:rPr>
                <w:rFonts w:eastAsia="Times New Roman"/>
                <w:b/>
                <w:bCs/>
                <w:lang w:eastAsia="bg-BG"/>
              </w:rPr>
            </w:pPr>
            <w:r w:rsidRPr="002E15E3">
              <w:rPr>
                <w:rFonts w:eastAsia="Times New Roman"/>
                <w:b/>
                <w:bCs/>
                <w:lang w:eastAsia="bg-BG"/>
              </w:rPr>
              <w:t>25 752 452,17 лв.</w:t>
            </w:r>
          </w:p>
        </w:tc>
      </w:tr>
    </w:tbl>
    <w:p w14:paraId="2F1BF809" w14:textId="26FECF1E" w:rsidR="005A3299" w:rsidRDefault="005A3299" w:rsidP="00F57790"/>
    <w:p w14:paraId="2955D778" w14:textId="53A159B8" w:rsidR="00BA1BA5" w:rsidRPr="008018DD" w:rsidRDefault="00BA1BA5" w:rsidP="00BA1BA5">
      <w:pPr>
        <w:pStyle w:val="Caption"/>
        <w:rPr>
          <w:rFonts w:ascii="Times New Roman" w:hAnsi="Times New Roman" w:cs="Times New Roman"/>
          <w:color w:val="auto"/>
          <w:sz w:val="20"/>
          <w:szCs w:val="20"/>
        </w:rPr>
      </w:pPr>
      <w:bookmarkStart w:id="39" w:name="_Toc66868292"/>
      <w:r w:rsidRPr="008018DD">
        <w:rPr>
          <w:rFonts w:ascii="Times New Roman" w:hAnsi="Times New Roman" w:cs="Times New Roman"/>
          <w:color w:val="auto"/>
          <w:sz w:val="20"/>
          <w:szCs w:val="20"/>
        </w:rPr>
        <w:t xml:space="preserve">Таблица </w:t>
      </w:r>
      <w:r w:rsidRPr="008018DD">
        <w:rPr>
          <w:rFonts w:ascii="Times New Roman" w:hAnsi="Times New Roman" w:cs="Times New Roman"/>
          <w:color w:val="auto"/>
          <w:sz w:val="20"/>
          <w:szCs w:val="20"/>
        </w:rPr>
        <w:fldChar w:fldCharType="begin"/>
      </w:r>
      <w:r w:rsidRPr="008018DD">
        <w:rPr>
          <w:rFonts w:ascii="Times New Roman" w:hAnsi="Times New Roman" w:cs="Times New Roman"/>
          <w:color w:val="auto"/>
          <w:sz w:val="20"/>
          <w:szCs w:val="20"/>
        </w:rPr>
        <w:instrText xml:space="preserve"> SEQ Таблица \* ARABIC </w:instrText>
      </w:r>
      <w:r w:rsidRPr="008018DD">
        <w:rPr>
          <w:rFonts w:ascii="Times New Roman" w:hAnsi="Times New Roman" w:cs="Times New Roman"/>
          <w:color w:val="auto"/>
          <w:sz w:val="20"/>
          <w:szCs w:val="20"/>
        </w:rPr>
        <w:fldChar w:fldCharType="separate"/>
      </w:r>
      <w:r w:rsidR="00A30F43">
        <w:rPr>
          <w:rFonts w:ascii="Times New Roman" w:hAnsi="Times New Roman" w:cs="Times New Roman"/>
          <w:noProof/>
          <w:color w:val="auto"/>
          <w:sz w:val="20"/>
          <w:szCs w:val="20"/>
        </w:rPr>
        <w:t>15</w:t>
      </w:r>
      <w:r w:rsidRPr="008018DD">
        <w:rPr>
          <w:rFonts w:ascii="Times New Roman" w:hAnsi="Times New Roman" w:cs="Times New Roman"/>
          <w:color w:val="auto"/>
          <w:sz w:val="20"/>
          <w:szCs w:val="20"/>
        </w:rPr>
        <w:fldChar w:fldCharType="end"/>
      </w:r>
      <w:r w:rsidRPr="008018DD">
        <w:rPr>
          <w:rFonts w:ascii="Times New Roman" w:hAnsi="Times New Roman" w:cs="Times New Roman"/>
          <w:color w:val="auto"/>
          <w:sz w:val="20"/>
          <w:szCs w:val="20"/>
        </w:rPr>
        <w:t xml:space="preserve">. Съпоставка на заложени и </w:t>
      </w:r>
      <w:r w:rsidR="007A56D1" w:rsidRPr="008018DD">
        <w:rPr>
          <w:rFonts w:ascii="Times New Roman" w:hAnsi="Times New Roman" w:cs="Times New Roman"/>
          <w:color w:val="auto"/>
          <w:sz w:val="20"/>
          <w:szCs w:val="20"/>
        </w:rPr>
        <w:t>използвани финансови средства</w:t>
      </w:r>
      <w:bookmarkEnd w:id="39"/>
    </w:p>
    <w:tbl>
      <w:tblPr>
        <w:tblStyle w:val="TableGrid1"/>
        <w:tblW w:w="9062" w:type="dxa"/>
        <w:tblLook w:val="04A0" w:firstRow="1" w:lastRow="0" w:firstColumn="1" w:lastColumn="0" w:noHBand="0" w:noVBand="1"/>
      </w:tblPr>
      <w:tblGrid>
        <w:gridCol w:w="1838"/>
        <w:gridCol w:w="2693"/>
        <w:gridCol w:w="2127"/>
        <w:gridCol w:w="2404"/>
      </w:tblGrid>
      <w:tr w:rsidR="008C3B81" w:rsidRPr="00F57790" w14:paraId="43C6187E" w14:textId="4CC5127B" w:rsidTr="00FE1163">
        <w:trPr>
          <w:trHeight w:val="288"/>
        </w:trPr>
        <w:tc>
          <w:tcPr>
            <w:tcW w:w="1838" w:type="dxa"/>
            <w:shd w:val="clear" w:color="auto" w:fill="D9D9D9" w:themeFill="background1" w:themeFillShade="D9"/>
            <w:noWrap/>
            <w:hideMark/>
          </w:tcPr>
          <w:p w14:paraId="01957BE4" w14:textId="77777777" w:rsidR="008C3B81" w:rsidRPr="00FE1163" w:rsidRDefault="008C3B81" w:rsidP="00DF63E2">
            <w:pPr>
              <w:rPr>
                <w:rFonts w:eastAsia="Times New Roman"/>
                <w:b/>
                <w:lang w:eastAsia="bg-BG"/>
              </w:rPr>
            </w:pPr>
            <w:r w:rsidRPr="00FE1163">
              <w:rPr>
                <w:rFonts w:eastAsia="Times New Roman"/>
                <w:b/>
                <w:lang w:eastAsia="bg-BG"/>
              </w:rPr>
              <w:t>Зона за въздействие</w:t>
            </w:r>
          </w:p>
        </w:tc>
        <w:tc>
          <w:tcPr>
            <w:tcW w:w="2693" w:type="dxa"/>
            <w:shd w:val="clear" w:color="auto" w:fill="D9D9D9" w:themeFill="background1" w:themeFillShade="D9"/>
            <w:noWrap/>
            <w:hideMark/>
          </w:tcPr>
          <w:p w14:paraId="5EBE7B8B" w14:textId="08ACAA0B" w:rsidR="008C3B81" w:rsidRPr="00FE1163" w:rsidRDefault="008C3B81" w:rsidP="00DF63E2">
            <w:pPr>
              <w:rPr>
                <w:rFonts w:eastAsia="Times New Roman"/>
                <w:b/>
                <w:lang w:eastAsia="bg-BG"/>
              </w:rPr>
            </w:pPr>
            <w:r w:rsidRPr="00FE1163">
              <w:rPr>
                <w:rFonts w:eastAsia="Times New Roman"/>
                <w:b/>
                <w:lang w:eastAsia="bg-BG"/>
              </w:rPr>
              <w:t xml:space="preserve">Финансово изпълнение 2014-2020 г. </w:t>
            </w:r>
          </w:p>
        </w:tc>
        <w:tc>
          <w:tcPr>
            <w:tcW w:w="2127" w:type="dxa"/>
            <w:shd w:val="clear" w:color="auto" w:fill="D9D9D9" w:themeFill="background1" w:themeFillShade="D9"/>
            <w:noWrap/>
            <w:hideMark/>
          </w:tcPr>
          <w:p w14:paraId="4C9679A9" w14:textId="77777777" w:rsidR="008C3B81" w:rsidRPr="00FE1163" w:rsidRDefault="008C3B81" w:rsidP="00DF63E2">
            <w:pPr>
              <w:ind w:right="61"/>
              <w:jc w:val="right"/>
              <w:rPr>
                <w:rFonts w:eastAsia="Times New Roman"/>
                <w:b/>
                <w:lang w:eastAsia="bg-BG"/>
              </w:rPr>
            </w:pPr>
            <w:r w:rsidRPr="00FE1163">
              <w:rPr>
                <w:rFonts w:eastAsia="Times New Roman"/>
                <w:b/>
                <w:lang w:eastAsia="bg-BG"/>
              </w:rPr>
              <w:t>Стойност по ИПГВР</w:t>
            </w:r>
          </w:p>
        </w:tc>
        <w:tc>
          <w:tcPr>
            <w:tcW w:w="2404" w:type="dxa"/>
            <w:shd w:val="clear" w:color="auto" w:fill="D9D9D9" w:themeFill="background1" w:themeFillShade="D9"/>
          </w:tcPr>
          <w:p w14:paraId="3F62CD81" w14:textId="767D1922" w:rsidR="008C3B81" w:rsidRPr="00FE1163" w:rsidRDefault="008C3B81" w:rsidP="00DF63E2">
            <w:pPr>
              <w:ind w:right="61"/>
              <w:jc w:val="right"/>
              <w:rPr>
                <w:rFonts w:eastAsia="Times New Roman"/>
                <w:b/>
                <w:lang w:eastAsia="bg-BG"/>
              </w:rPr>
            </w:pPr>
            <w:r w:rsidRPr="00FE1163">
              <w:rPr>
                <w:rFonts w:eastAsia="Times New Roman"/>
                <w:b/>
                <w:lang w:eastAsia="bg-BG"/>
              </w:rPr>
              <w:t>Договорени средства след 2020 г.</w:t>
            </w:r>
          </w:p>
        </w:tc>
      </w:tr>
      <w:tr w:rsidR="008C3B81" w:rsidRPr="00F57790" w14:paraId="54AF07B6" w14:textId="4C729904" w:rsidTr="005A3299">
        <w:trPr>
          <w:trHeight w:val="288"/>
        </w:trPr>
        <w:tc>
          <w:tcPr>
            <w:tcW w:w="1838" w:type="dxa"/>
            <w:noWrap/>
            <w:hideMark/>
          </w:tcPr>
          <w:p w14:paraId="21A67A49" w14:textId="5781472A" w:rsidR="008C3B81" w:rsidRPr="00F57790" w:rsidRDefault="008C3B81" w:rsidP="008C3B81">
            <w:pPr>
              <w:rPr>
                <w:rFonts w:eastAsia="Times New Roman"/>
                <w:lang w:eastAsia="bg-BG"/>
              </w:rPr>
            </w:pPr>
            <w:r w:rsidRPr="008C3B81">
              <w:rPr>
                <w:rFonts w:eastAsia="Times New Roman"/>
                <w:lang w:eastAsia="bg-BG"/>
              </w:rPr>
              <w:t>ВСИЧКИ</w:t>
            </w:r>
          </w:p>
        </w:tc>
        <w:tc>
          <w:tcPr>
            <w:tcW w:w="2693" w:type="dxa"/>
            <w:noWrap/>
            <w:hideMark/>
          </w:tcPr>
          <w:p w14:paraId="0AADF433" w14:textId="53CB5A35" w:rsidR="008C3B81" w:rsidRPr="00F57790" w:rsidRDefault="008C3B81" w:rsidP="008C3B81">
            <w:pPr>
              <w:jc w:val="right"/>
              <w:rPr>
                <w:rFonts w:eastAsia="Times New Roman"/>
                <w:lang w:eastAsia="bg-BG"/>
              </w:rPr>
            </w:pPr>
            <w:r w:rsidRPr="008C3B81">
              <w:rPr>
                <w:rFonts w:eastAsia="Times New Roman"/>
                <w:lang w:eastAsia="bg-BG"/>
              </w:rPr>
              <w:t>324 104 080,63 лв.</w:t>
            </w:r>
          </w:p>
        </w:tc>
        <w:tc>
          <w:tcPr>
            <w:tcW w:w="2127" w:type="dxa"/>
            <w:noWrap/>
            <w:hideMark/>
          </w:tcPr>
          <w:p w14:paraId="4E7E0C69" w14:textId="19EA32BF" w:rsidR="008C3B81" w:rsidRPr="00F57790" w:rsidRDefault="008C3B81" w:rsidP="008C3B81">
            <w:pPr>
              <w:jc w:val="right"/>
              <w:rPr>
                <w:rFonts w:eastAsia="Times New Roman"/>
                <w:lang w:eastAsia="bg-BG"/>
              </w:rPr>
            </w:pPr>
            <w:r w:rsidRPr="008C3B81">
              <w:rPr>
                <w:rFonts w:eastAsia="Times New Roman"/>
                <w:lang w:eastAsia="bg-BG"/>
              </w:rPr>
              <w:t>40 118 750,00 лв.</w:t>
            </w:r>
          </w:p>
        </w:tc>
        <w:tc>
          <w:tcPr>
            <w:tcW w:w="2404" w:type="dxa"/>
          </w:tcPr>
          <w:p w14:paraId="63650F69" w14:textId="48A98E2C" w:rsidR="008C3B81" w:rsidRPr="00F57790" w:rsidRDefault="008C3B81" w:rsidP="008C3B81">
            <w:pPr>
              <w:jc w:val="right"/>
              <w:rPr>
                <w:rFonts w:eastAsia="Times New Roman"/>
                <w:lang w:eastAsia="bg-BG"/>
              </w:rPr>
            </w:pPr>
            <w:r w:rsidRPr="008C3B81">
              <w:rPr>
                <w:rFonts w:eastAsia="Times New Roman"/>
                <w:lang w:eastAsia="bg-BG"/>
              </w:rPr>
              <w:t>1 916 565,44 лв.</w:t>
            </w:r>
          </w:p>
        </w:tc>
      </w:tr>
      <w:tr w:rsidR="008C3B81" w:rsidRPr="00F57790" w14:paraId="06383A72" w14:textId="370D0AA2" w:rsidTr="005A3299">
        <w:trPr>
          <w:trHeight w:val="288"/>
        </w:trPr>
        <w:tc>
          <w:tcPr>
            <w:tcW w:w="1838" w:type="dxa"/>
            <w:noWrap/>
            <w:hideMark/>
          </w:tcPr>
          <w:p w14:paraId="59C7BCB7" w14:textId="6BEC8D05" w:rsidR="008C3B81" w:rsidRPr="00F57790" w:rsidRDefault="008C3B81" w:rsidP="008C3B81">
            <w:pPr>
              <w:rPr>
                <w:rFonts w:eastAsia="Times New Roman"/>
                <w:lang w:eastAsia="bg-BG"/>
              </w:rPr>
            </w:pPr>
            <w:r w:rsidRPr="008C3B81">
              <w:rPr>
                <w:rFonts w:eastAsia="Times New Roman"/>
                <w:lang w:eastAsia="bg-BG"/>
              </w:rPr>
              <w:t>Извън ЗВ</w:t>
            </w:r>
          </w:p>
        </w:tc>
        <w:tc>
          <w:tcPr>
            <w:tcW w:w="2693" w:type="dxa"/>
            <w:noWrap/>
            <w:hideMark/>
          </w:tcPr>
          <w:p w14:paraId="5E9F8C06" w14:textId="7F834C22" w:rsidR="008C3B81" w:rsidRPr="00F57790" w:rsidRDefault="008C3B81" w:rsidP="008C3B81">
            <w:pPr>
              <w:jc w:val="right"/>
              <w:rPr>
                <w:rFonts w:eastAsia="Times New Roman"/>
                <w:lang w:eastAsia="bg-BG"/>
              </w:rPr>
            </w:pPr>
            <w:r w:rsidRPr="008C3B81">
              <w:rPr>
                <w:rFonts w:eastAsia="Times New Roman"/>
                <w:lang w:eastAsia="bg-BG"/>
              </w:rPr>
              <w:t>27 381 020,54 лв.</w:t>
            </w:r>
          </w:p>
        </w:tc>
        <w:tc>
          <w:tcPr>
            <w:tcW w:w="2127" w:type="dxa"/>
            <w:noWrap/>
            <w:hideMark/>
          </w:tcPr>
          <w:p w14:paraId="29CBB053" w14:textId="6132806F" w:rsidR="008C3B81" w:rsidRPr="00F57790" w:rsidRDefault="008C3B81" w:rsidP="008C3B81">
            <w:pPr>
              <w:jc w:val="right"/>
              <w:rPr>
                <w:rFonts w:eastAsia="Times New Roman"/>
                <w:lang w:eastAsia="bg-BG"/>
              </w:rPr>
            </w:pPr>
            <w:r w:rsidRPr="008C3B81">
              <w:rPr>
                <w:rFonts w:eastAsia="Times New Roman"/>
                <w:lang w:eastAsia="bg-BG"/>
              </w:rPr>
              <w:t>68 807 460,00 лв.</w:t>
            </w:r>
          </w:p>
        </w:tc>
        <w:tc>
          <w:tcPr>
            <w:tcW w:w="2404" w:type="dxa"/>
          </w:tcPr>
          <w:p w14:paraId="0A5DBA61" w14:textId="697618EF" w:rsidR="008C3B81" w:rsidRPr="00F57790" w:rsidRDefault="008C3B81" w:rsidP="008C3B81">
            <w:pPr>
              <w:jc w:val="right"/>
              <w:rPr>
                <w:rFonts w:eastAsia="Times New Roman"/>
                <w:lang w:eastAsia="bg-BG"/>
              </w:rPr>
            </w:pPr>
            <w:r w:rsidRPr="008C3B81">
              <w:rPr>
                <w:rFonts w:eastAsia="Times New Roman"/>
                <w:lang w:eastAsia="bg-BG"/>
              </w:rPr>
              <w:t>3 505 194,00 лв.</w:t>
            </w:r>
          </w:p>
        </w:tc>
      </w:tr>
      <w:tr w:rsidR="008C3B81" w:rsidRPr="00F57790" w14:paraId="0A15E548" w14:textId="48C3C054" w:rsidTr="005A3299">
        <w:trPr>
          <w:trHeight w:val="288"/>
        </w:trPr>
        <w:tc>
          <w:tcPr>
            <w:tcW w:w="1838" w:type="dxa"/>
            <w:noWrap/>
            <w:hideMark/>
          </w:tcPr>
          <w:p w14:paraId="3626D62C" w14:textId="0D7CC546" w:rsidR="008C3B81" w:rsidRPr="00F57790" w:rsidRDefault="008C3B81" w:rsidP="008C3B81">
            <w:pPr>
              <w:rPr>
                <w:rFonts w:eastAsia="Times New Roman"/>
                <w:lang w:eastAsia="bg-BG"/>
              </w:rPr>
            </w:pPr>
            <w:r w:rsidRPr="008C3B81">
              <w:rPr>
                <w:rFonts w:eastAsia="Times New Roman"/>
                <w:lang w:eastAsia="bg-BG"/>
              </w:rPr>
              <w:t>Икономическа</w:t>
            </w:r>
          </w:p>
        </w:tc>
        <w:tc>
          <w:tcPr>
            <w:tcW w:w="2693" w:type="dxa"/>
            <w:noWrap/>
            <w:hideMark/>
          </w:tcPr>
          <w:p w14:paraId="0AF316A7" w14:textId="1D9761DE" w:rsidR="008C3B81" w:rsidRPr="00F57790" w:rsidRDefault="008C3B81" w:rsidP="008C3B81">
            <w:pPr>
              <w:jc w:val="right"/>
              <w:rPr>
                <w:rFonts w:eastAsia="Times New Roman"/>
                <w:lang w:eastAsia="bg-BG"/>
              </w:rPr>
            </w:pPr>
            <w:r w:rsidRPr="008C3B81">
              <w:rPr>
                <w:rFonts w:eastAsia="Times New Roman"/>
                <w:lang w:eastAsia="bg-BG"/>
              </w:rPr>
              <w:t>45 736 878,82 лв.</w:t>
            </w:r>
          </w:p>
        </w:tc>
        <w:tc>
          <w:tcPr>
            <w:tcW w:w="2127" w:type="dxa"/>
            <w:noWrap/>
            <w:hideMark/>
          </w:tcPr>
          <w:p w14:paraId="2AB8AEC8" w14:textId="2DA2008E" w:rsidR="008C3B81" w:rsidRPr="00F57790" w:rsidRDefault="008C3B81" w:rsidP="008C3B81">
            <w:pPr>
              <w:jc w:val="right"/>
              <w:rPr>
                <w:rFonts w:eastAsia="Times New Roman"/>
                <w:lang w:eastAsia="bg-BG"/>
              </w:rPr>
            </w:pPr>
            <w:r w:rsidRPr="008C3B81">
              <w:rPr>
                <w:rFonts w:eastAsia="Times New Roman"/>
                <w:lang w:eastAsia="bg-BG"/>
              </w:rPr>
              <w:t>197 842 178,84 лв.</w:t>
            </w:r>
          </w:p>
        </w:tc>
        <w:tc>
          <w:tcPr>
            <w:tcW w:w="2404" w:type="dxa"/>
          </w:tcPr>
          <w:p w14:paraId="18B62CFC" w14:textId="3AFC05DA" w:rsidR="008C3B81" w:rsidRPr="00F57790" w:rsidRDefault="008C3B81" w:rsidP="008C3B81">
            <w:pPr>
              <w:jc w:val="right"/>
              <w:rPr>
                <w:rFonts w:eastAsia="Times New Roman"/>
                <w:lang w:eastAsia="bg-BG"/>
              </w:rPr>
            </w:pPr>
            <w:r w:rsidRPr="008C3B81">
              <w:rPr>
                <w:rFonts w:eastAsia="Times New Roman"/>
                <w:lang w:eastAsia="bg-BG"/>
              </w:rPr>
              <w:t>3 908 525,00 лв.</w:t>
            </w:r>
          </w:p>
        </w:tc>
      </w:tr>
      <w:tr w:rsidR="008C3B81" w:rsidRPr="00F57790" w14:paraId="45D0EFF4" w14:textId="1FE88A8D" w:rsidTr="005A3299">
        <w:trPr>
          <w:trHeight w:val="288"/>
        </w:trPr>
        <w:tc>
          <w:tcPr>
            <w:tcW w:w="1838" w:type="dxa"/>
            <w:noWrap/>
            <w:hideMark/>
          </w:tcPr>
          <w:p w14:paraId="0509BE98" w14:textId="13B36C7D" w:rsidR="008C3B81" w:rsidRPr="00F57790" w:rsidRDefault="008C3B81" w:rsidP="008C3B81">
            <w:pPr>
              <w:rPr>
                <w:rFonts w:eastAsia="Times New Roman"/>
                <w:lang w:eastAsia="bg-BG"/>
              </w:rPr>
            </w:pPr>
            <w:r w:rsidRPr="008C3B81">
              <w:rPr>
                <w:rFonts w:eastAsia="Times New Roman"/>
                <w:lang w:eastAsia="bg-BG"/>
              </w:rPr>
              <w:lastRenderedPageBreak/>
              <w:t>Публична</w:t>
            </w:r>
          </w:p>
        </w:tc>
        <w:tc>
          <w:tcPr>
            <w:tcW w:w="2693" w:type="dxa"/>
            <w:noWrap/>
            <w:hideMark/>
          </w:tcPr>
          <w:p w14:paraId="61E192FA" w14:textId="56930CB1" w:rsidR="008C3B81" w:rsidRPr="00F57790" w:rsidRDefault="008C3B81" w:rsidP="008C3B81">
            <w:pPr>
              <w:jc w:val="right"/>
              <w:rPr>
                <w:rFonts w:eastAsia="Times New Roman"/>
                <w:lang w:eastAsia="bg-BG"/>
              </w:rPr>
            </w:pPr>
            <w:r w:rsidRPr="008C3B81">
              <w:rPr>
                <w:rFonts w:eastAsia="Times New Roman"/>
                <w:lang w:eastAsia="bg-BG"/>
              </w:rPr>
              <w:t>57 860 078,77 лв.</w:t>
            </w:r>
          </w:p>
        </w:tc>
        <w:tc>
          <w:tcPr>
            <w:tcW w:w="2127" w:type="dxa"/>
            <w:noWrap/>
            <w:hideMark/>
          </w:tcPr>
          <w:p w14:paraId="25D05EC8" w14:textId="4E8BBBC4" w:rsidR="008C3B81" w:rsidRPr="00F57790" w:rsidRDefault="008C3B81" w:rsidP="008C3B81">
            <w:pPr>
              <w:jc w:val="right"/>
              <w:rPr>
                <w:rFonts w:eastAsia="Times New Roman"/>
                <w:lang w:eastAsia="bg-BG"/>
              </w:rPr>
            </w:pPr>
            <w:r w:rsidRPr="008C3B81">
              <w:rPr>
                <w:rFonts w:eastAsia="Times New Roman"/>
                <w:lang w:eastAsia="bg-BG"/>
              </w:rPr>
              <w:t>278 475 176,35 лв.</w:t>
            </w:r>
          </w:p>
        </w:tc>
        <w:tc>
          <w:tcPr>
            <w:tcW w:w="2404" w:type="dxa"/>
          </w:tcPr>
          <w:p w14:paraId="3718163E" w14:textId="61AF2F3C" w:rsidR="008C3B81" w:rsidRPr="00F57790" w:rsidRDefault="008C3B81" w:rsidP="008C3B81">
            <w:pPr>
              <w:jc w:val="right"/>
              <w:rPr>
                <w:rFonts w:eastAsia="Times New Roman"/>
                <w:lang w:eastAsia="bg-BG"/>
              </w:rPr>
            </w:pPr>
            <w:r w:rsidRPr="008C3B81">
              <w:rPr>
                <w:rFonts w:eastAsia="Times New Roman"/>
                <w:lang w:eastAsia="bg-BG"/>
              </w:rPr>
              <w:t>5 004 301,08 лв.</w:t>
            </w:r>
          </w:p>
        </w:tc>
      </w:tr>
      <w:tr w:rsidR="008C3B81" w:rsidRPr="00F57790" w14:paraId="77AD3F2F" w14:textId="321A2C41" w:rsidTr="005A3299">
        <w:trPr>
          <w:trHeight w:val="288"/>
        </w:trPr>
        <w:tc>
          <w:tcPr>
            <w:tcW w:w="1838" w:type="dxa"/>
            <w:noWrap/>
            <w:hideMark/>
          </w:tcPr>
          <w:p w14:paraId="7B92408C" w14:textId="2615EF46" w:rsidR="008C3B81" w:rsidRPr="00F57790" w:rsidRDefault="008C3B81" w:rsidP="008C3B81">
            <w:pPr>
              <w:rPr>
                <w:rFonts w:eastAsia="Times New Roman"/>
                <w:lang w:eastAsia="bg-BG"/>
              </w:rPr>
            </w:pPr>
            <w:r w:rsidRPr="008C3B81">
              <w:rPr>
                <w:rFonts w:eastAsia="Times New Roman"/>
                <w:lang w:eastAsia="bg-BG"/>
              </w:rPr>
              <w:t>Социална</w:t>
            </w:r>
          </w:p>
        </w:tc>
        <w:tc>
          <w:tcPr>
            <w:tcW w:w="2693" w:type="dxa"/>
            <w:noWrap/>
            <w:hideMark/>
          </w:tcPr>
          <w:p w14:paraId="34C3440E" w14:textId="4A87D204" w:rsidR="008C3B81" w:rsidRPr="00F57790" w:rsidRDefault="008C3B81" w:rsidP="008C3B81">
            <w:pPr>
              <w:jc w:val="right"/>
              <w:rPr>
                <w:rFonts w:eastAsia="Times New Roman"/>
                <w:lang w:eastAsia="bg-BG"/>
              </w:rPr>
            </w:pPr>
            <w:r w:rsidRPr="008C3B81">
              <w:rPr>
                <w:rFonts w:eastAsia="Times New Roman"/>
                <w:lang w:eastAsia="bg-BG"/>
              </w:rPr>
              <w:t>17 275 398,08 лв.</w:t>
            </w:r>
          </w:p>
        </w:tc>
        <w:tc>
          <w:tcPr>
            <w:tcW w:w="2127" w:type="dxa"/>
            <w:noWrap/>
            <w:hideMark/>
          </w:tcPr>
          <w:p w14:paraId="4216970A" w14:textId="64A1301A" w:rsidR="008C3B81" w:rsidRPr="00F57790" w:rsidRDefault="008C3B81" w:rsidP="008C3B81">
            <w:pPr>
              <w:jc w:val="right"/>
              <w:rPr>
                <w:rFonts w:eastAsia="Times New Roman"/>
                <w:lang w:eastAsia="bg-BG"/>
              </w:rPr>
            </w:pPr>
            <w:r w:rsidRPr="008C3B81">
              <w:rPr>
                <w:rFonts w:eastAsia="Times New Roman"/>
                <w:lang w:eastAsia="bg-BG"/>
              </w:rPr>
              <w:t>89 449 120,00 лв.</w:t>
            </w:r>
          </w:p>
        </w:tc>
        <w:tc>
          <w:tcPr>
            <w:tcW w:w="2404" w:type="dxa"/>
          </w:tcPr>
          <w:p w14:paraId="31208A63" w14:textId="16BF3236" w:rsidR="008C3B81" w:rsidRPr="00F57790" w:rsidRDefault="008C3B81" w:rsidP="008C3B81">
            <w:pPr>
              <w:jc w:val="right"/>
              <w:rPr>
                <w:rFonts w:eastAsia="Times New Roman"/>
                <w:lang w:eastAsia="bg-BG"/>
              </w:rPr>
            </w:pPr>
            <w:r w:rsidRPr="008C3B81">
              <w:rPr>
                <w:rFonts w:eastAsia="Times New Roman"/>
                <w:lang w:eastAsia="bg-BG"/>
              </w:rPr>
              <w:t>11 417 866,65 лв.</w:t>
            </w:r>
          </w:p>
        </w:tc>
      </w:tr>
      <w:tr w:rsidR="008C3B81" w:rsidRPr="00F57790" w14:paraId="418E818A" w14:textId="77777777" w:rsidTr="005A3299">
        <w:trPr>
          <w:trHeight w:val="288"/>
        </w:trPr>
        <w:tc>
          <w:tcPr>
            <w:tcW w:w="1838" w:type="dxa"/>
            <w:noWrap/>
          </w:tcPr>
          <w:p w14:paraId="245E1514" w14:textId="65911343" w:rsidR="008C3B81" w:rsidRPr="008C3B81" w:rsidRDefault="008C3B81" w:rsidP="008C3B81">
            <w:pPr>
              <w:rPr>
                <w:rFonts w:eastAsia="Times New Roman"/>
                <w:lang w:eastAsia="bg-BG"/>
              </w:rPr>
            </w:pPr>
            <w:r w:rsidRPr="008C3B81">
              <w:rPr>
                <w:rFonts w:eastAsia="Times New Roman"/>
                <w:lang w:eastAsia="bg-BG"/>
              </w:rPr>
              <w:t>ОБЩО</w:t>
            </w:r>
          </w:p>
        </w:tc>
        <w:tc>
          <w:tcPr>
            <w:tcW w:w="2693" w:type="dxa"/>
            <w:noWrap/>
          </w:tcPr>
          <w:p w14:paraId="485B60B4" w14:textId="7A654EDA" w:rsidR="008C3B81" w:rsidRPr="008C3B81" w:rsidRDefault="008C3B81" w:rsidP="008C3B81">
            <w:pPr>
              <w:jc w:val="right"/>
              <w:rPr>
                <w:rFonts w:eastAsia="Times New Roman"/>
                <w:b/>
                <w:lang w:eastAsia="bg-BG"/>
              </w:rPr>
            </w:pPr>
            <w:r w:rsidRPr="008C3B81">
              <w:rPr>
                <w:rFonts w:eastAsia="Times New Roman"/>
                <w:b/>
                <w:lang w:eastAsia="bg-BG"/>
              </w:rPr>
              <w:t>472 357 456,84 лв.</w:t>
            </w:r>
          </w:p>
        </w:tc>
        <w:tc>
          <w:tcPr>
            <w:tcW w:w="2127" w:type="dxa"/>
            <w:noWrap/>
          </w:tcPr>
          <w:p w14:paraId="7499BB52" w14:textId="1B8EFC28" w:rsidR="008C3B81" w:rsidRPr="008C3B81" w:rsidRDefault="008C3B81" w:rsidP="008C3B81">
            <w:pPr>
              <w:jc w:val="right"/>
              <w:rPr>
                <w:rFonts w:eastAsia="Times New Roman"/>
                <w:b/>
                <w:lang w:eastAsia="bg-BG"/>
              </w:rPr>
            </w:pPr>
            <w:r w:rsidRPr="008C3B81">
              <w:rPr>
                <w:rFonts w:eastAsia="Times New Roman"/>
                <w:b/>
                <w:lang w:eastAsia="bg-BG"/>
              </w:rPr>
              <w:t>674 692 685,19 лв.</w:t>
            </w:r>
          </w:p>
        </w:tc>
        <w:tc>
          <w:tcPr>
            <w:tcW w:w="2404" w:type="dxa"/>
          </w:tcPr>
          <w:p w14:paraId="48B42223" w14:textId="576C40DA" w:rsidR="008C3B81" w:rsidRPr="008C3B81" w:rsidRDefault="008C3B81" w:rsidP="008C3B81">
            <w:pPr>
              <w:jc w:val="right"/>
              <w:rPr>
                <w:rFonts w:eastAsia="Times New Roman"/>
                <w:b/>
                <w:lang w:eastAsia="bg-BG"/>
              </w:rPr>
            </w:pPr>
            <w:r w:rsidRPr="008C3B81">
              <w:rPr>
                <w:rFonts w:eastAsia="Times New Roman"/>
                <w:b/>
                <w:lang w:eastAsia="bg-BG"/>
              </w:rPr>
              <w:t>25 752 452,17 лв.</w:t>
            </w:r>
          </w:p>
        </w:tc>
      </w:tr>
    </w:tbl>
    <w:p w14:paraId="30B0FDAF" w14:textId="77777777" w:rsidR="008C3B81" w:rsidRDefault="008C3B81" w:rsidP="008C3B81"/>
    <w:p w14:paraId="33CB329F" w14:textId="46C52FF1" w:rsidR="00F57790" w:rsidRPr="005A3299" w:rsidRDefault="007A56D1" w:rsidP="007A56D1">
      <w:pPr>
        <w:pStyle w:val="Caption"/>
        <w:jc w:val="center"/>
        <w:rPr>
          <w:rFonts w:ascii="Times New Roman" w:hAnsi="Times New Roman" w:cs="Times New Roman"/>
          <w:b w:val="0"/>
          <w:bCs w:val="0"/>
          <w:i/>
          <w:iCs/>
          <w:color w:val="auto"/>
          <w:sz w:val="24"/>
          <w:szCs w:val="24"/>
        </w:rPr>
      </w:pPr>
      <w:bookmarkStart w:id="40" w:name="_Toc66366146"/>
      <w:r w:rsidRPr="005A3299">
        <w:rPr>
          <w:rFonts w:ascii="Times New Roman" w:hAnsi="Times New Roman" w:cs="Times New Roman"/>
          <w:b w:val="0"/>
          <w:bCs w:val="0"/>
          <w:i/>
          <w:iCs/>
          <w:color w:val="auto"/>
          <w:sz w:val="24"/>
          <w:szCs w:val="24"/>
        </w:rPr>
        <w:t xml:space="preserve">Фигура </w:t>
      </w:r>
      <w:r w:rsidRPr="005A3299">
        <w:rPr>
          <w:rFonts w:ascii="Times New Roman" w:hAnsi="Times New Roman" w:cs="Times New Roman"/>
          <w:b w:val="0"/>
          <w:bCs w:val="0"/>
          <w:i/>
          <w:iCs/>
          <w:color w:val="auto"/>
          <w:sz w:val="24"/>
          <w:szCs w:val="24"/>
        </w:rPr>
        <w:fldChar w:fldCharType="begin"/>
      </w:r>
      <w:r w:rsidRPr="005A3299">
        <w:rPr>
          <w:rFonts w:ascii="Times New Roman" w:hAnsi="Times New Roman" w:cs="Times New Roman"/>
          <w:b w:val="0"/>
          <w:bCs w:val="0"/>
          <w:i/>
          <w:iCs/>
          <w:color w:val="auto"/>
          <w:sz w:val="24"/>
          <w:szCs w:val="24"/>
        </w:rPr>
        <w:instrText xml:space="preserve"> SEQ Фигура \* ARABIC </w:instrText>
      </w:r>
      <w:r w:rsidRPr="005A3299">
        <w:rPr>
          <w:rFonts w:ascii="Times New Roman" w:hAnsi="Times New Roman" w:cs="Times New Roman"/>
          <w:b w:val="0"/>
          <w:bCs w:val="0"/>
          <w:i/>
          <w:iCs/>
          <w:color w:val="auto"/>
          <w:sz w:val="24"/>
          <w:szCs w:val="24"/>
        </w:rPr>
        <w:fldChar w:fldCharType="separate"/>
      </w:r>
      <w:r w:rsidR="000E63FD">
        <w:rPr>
          <w:rFonts w:ascii="Times New Roman" w:hAnsi="Times New Roman" w:cs="Times New Roman"/>
          <w:b w:val="0"/>
          <w:bCs w:val="0"/>
          <w:i/>
          <w:iCs/>
          <w:noProof/>
          <w:color w:val="auto"/>
          <w:sz w:val="24"/>
          <w:szCs w:val="24"/>
        </w:rPr>
        <w:t>6</w:t>
      </w:r>
      <w:r w:rsidRPr="005A3299">
        <w:rPr>
          <w:rFonts w:ascii="Times New Roman" w:hAnsi="Times New Roman" w:cs="Times New Roman"/>
          <w:b w:val="0"/>
          <w:bCs w:val="0"/>
          <w:i/>
          <w:iCs/>
          <w:color w:val="auto"/>
          <w:sz w:val="24"/>
          <w:szCs w:val="24"/>
        </w:rPr>
        <w:fldChar w:fldCharType="end"/>
      </w:r>
      <w:r w:rsidRPr="005A3299">
        <w:rPr>
          <w:rFonts w:ascii="Times New Roman" w:hAnsi="Times New Roman" w:cs="Times New Roman"/>
          <w:b w:val="0"/>
          <w:bCs w:val="0"/>
          <w:i/>
          <w:iCs/>
          <w:color w:val="auto"/>
          <w:sz w:val="24"/>
          <w:szCs w:val="24"/>
        </w:rPr>
        <w:t>. Финансово изпълнение на плана по зони в периода 2014-2020 г.</w:t>
      </w:r>
      <w:bookmarkEnd w:id="40"/>
    </w:p>
    <w:p w14:paraId="1561CE3D" w14:textId="1CEAE26C" w:rsidR="00F57790" w:rsidRPr="00F57790" w:rsidRDefault="00986F0B" w:rsidP="00FE1163">
      <w:r>
        <w:rPr>
          <w:noProof/>
          <w:lang w:eastAsia="bg-BG"/>
        </w:rPr>
        <w:drawing>
          <wp:inline distT="0" distB="0" distL="0" distR="0" wp14:anchorId="7DB58F39" wp14:editId="254133D1">
            <wp:extent cx="5836920" cy="3502152"/>
            <wp:effectExtent l="0" t="0" r="11430" b="317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57D274" w14:textId="3DFD959D" w:rsidR="00F57790" w:rsidRPr="00F57790" w:rsidRDefault="00F57790" w:rsidP="00F57790">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 xml:space="preserve">Пространственият обхват на изпълнените проекти е показан на фиг. </w:t>
      </w:r>
      <w:r w:rsidR="007A56D1">
        <w:rPr>
          <w:rFonts w:ascii="Times New Roman" w:eastAsia="Calibri" w:hAnsi="Times New Roman" w:cs="Times New Roman"/>
          <w:color w:val="000000"/>
          <w:kern w:val="24"/>
          <w:sz w:val="24"/>
          <w:szCs w:val="24"/>
          <w:lang w:eastAsia="bg-BG"/>
        </w:rPr>
        <w:t xml:space="preserve">6. </w:t>
      </w:r>
      <w:r w:rsidRPr="00F57790">
        <w:rPr>
          <w:rFonts w:ascii="Times New Roman" w:eastAsia="Calibri" w:hAnsi="Times New Roman" w:cs="Times New Roman"/>
          <w:color w:val="000000"/>
          <w:kern w:val="24"/>
          <w:sz w:val="24"/>
          <w:szCs w:val="24"/>
          <w:lang w:eastAsia="bg-BG"/>
        </w:rPr>
        <w:t>Едно от основн</w:t>
      </w:r>
      <w:r w:rsidR="00596F4F">
        <w:rPr>
          <w:rFonts w:ascii="Times New Roman" w:eastAsia="Calibri" w:hAnsi="Times New Roman" w:cs="Times New Roman"/>
          <w:color w:val="000000"/>
          <w:kern w:val="24"/>
          <w:sz w:val="24"/>
          <w:szCs w:val="24"/>
          <w:lang w:eastAsia="bg-BG"/>
        </w:rPr>
        <w:t>ите приоритетни направления на О</w:t>
      </w:r>
      <w:r w:rsidRPr="00F57790">
        <w:rPr>
          <w:rFonts w:ascii="Times New Roman" w:eastAsia="Calibri" w:hAnsi="Times New Roman" w:cs="Times New Roman"/>
          <w:color w:val="000000"/>
          <w:kern w:val="24"/>
          <w:sz w:val="24"/>
          <w:szCs w:val="24"/>
          <w:lang w:eastAsia="bg-BG"/>
        </w:rPr>
        <w:t xml:space="preserve">бщина Бургас е свързано с подобряването на енергийната ефективност в административни и жилищни сгради. Общата стойност на реализираните проекти е за </w:t>
      </w:r>
      <w:r w:rsidR="00986F0B">
        <w:rPr>
          <w:rFonts w:ascii="Times New Roman" w:eastAsia="Calibri" w:hAnsi="Times New Roman" w:cs="Times New Roman"/>
          <w:color w:val="000000"/>
          <w:kern w:val="24"/>
          <w:sz w:val="24"/>
          <w:szCs w:val="24"/>
          <w:lang w:eastAsia="bg-BG"/>
        </w:rPr>
        <w:t xml:space="preserve">324 104 080,63 </w:t>
      </w:r>
      <w:r w:rsidRPr="00F57790">
        <w:rPr>
          <w:rFonts w:ascii="Times New Roman" w:eastAsia="Calibri" w:hAnsi="Times New Roman" w:cs="Times New Roman"/>
          <w:color w:val="000000"/>
          <w:kern w:val="24"/>
          <w:sz w:val="24"/>
          <w:szCs w:val="24"/>
          <w:lang w:eastAsia="bg-BG"/>
        </w:rPr>
        <w:t xml:space="preserve">лв. С тях са въведени мерки за енергийна ефективност в 186 многофамилни сгради на територията на града. </w:t>
      </w:r>
    </w:p>
    <w:p w14:paraId="1A723269" w14:textId="279E2606" w:rsidR="00986F0B" w:rsidRDefault="00F57790" w:rsidP="00986F0B">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 xml:space="preserve">Общата стойност на проектите в </w:t>
      </w:r>
      <w:r w:rsidR="00596F4F">
        <w:rPr>
          <w:rFonts w:ascii="Times New Roman" w:eastAsia="Calibri" w:hAnsi="Times New Roman" w:cs="Times New Roman"/>
          <w:color w:val="000000"/>
          <w:kern w:val="24"/>
          <w:sz w:val="24"/>
          <w:szCs w:val="24"/>
          <w:lang w:eastAsia="bg-BG"/>
        </w:rPr>
        <w:t>трите</w:t>
      </w:r>
      <w:r w:rsidRPr="00F57790">
        <w:rPr>
          <w:rFonts w:ascii="Times New Roman" w:eastAsia="Calibri" w:hAnsi="Times New Roman" w:cs="Times New Roman"/>
          <w:color w:val="000000"/>
          <w:kern w:val="24"/>
          <w:sz w:val="24"/>
          <w:szCs w:val="24"/>
          <w:lang w:eastAsia="bg-BG"/>
        </w:rPr>
        <w:t xml:space="preserve"> зони </w:t>
      </w:r>
      <w:r w:rsidR="00596F4F">
        <w:rPr>
          <w:rFonts w:ascii="Times New Roman" w:eastAsia="Calibri" w:hAnsi="Times New Roman" w:cs="Times New Roman"/>
          <w:color w:val="000000"/>
          <w:kern w:val="24"/>
          <w:sz w:val="24"/>
          <w:szCs w:val="24"/>
          <w:lang w:eastAsia="bg-BG"/>
        </w:rPr>
        <w:t xml:space="preserve">за въздействие </w:t>
      </w:r>
      <w:r w:rsidRPr="00F57790">
        <w:rPr>
          <w:rFonts w:ascii="Times New Roman" w:eastAsia="Calibri" w:hAnsi="Times New Roman" w:cs="Times New Roman"/>
          <w:color w:val="000000"/>
          <w:kern w:val="24"/>
          <w:sz w:val="24"/>
          <w:szCs w:val="24"/>
          <w:lang w:eastAsia="bg-BG"/>
        </w:rPr>
        <w:t xml:space="preserve">е </w:t>
      </w:r>
      <w:r w:rsidR="00986F0B" w:rsidRPr="00986F0B">
        <w:rPr>
          <w:rFonts w:ascii="Times New Roman" w:eastAsia="Calibri" w:hAnsi="Times New Roman" w:cs="Times New Roman"/>
          <w:color w:val="000000"/>
          <w:kern w:val="24"/>
          <w:sz w:val="24"/>
          <w:szCs w:val="24"/>
          <w:lang w:eastAsia="bg-BG"/>
        </w:rPr>
        <w:t>148 253 376,21 лв.</w:t>
      </w:r>
      <w:r w:rsidR="00986F0B">
        <w:rPr>
          <w:rFonts w:ascii="Times New Roman" w:eastAsia="Calibri" w:hAnsi="Times New Roman" w:cs="Times New Roman"/>
          <w:color w:val="000000"/>
          <w:kern w:val="24"/>
          <w:sz w:val="24"/>
          <w:szCs w:val="24"/>
          <w:lang w:eastAsia="bg-BG"/>
        </w:rPr>
        <w:t xml:space="preserve"> Към тях може да добавим още </w:t>
      </w:r>
      <w:r w:rsidR="00986F0B" w:rsidRPr="00986F0B">
        <w:rPr>
          <w:rFonts w:ascii="Times New Roman" w:eastAsia="Calibri" w:hAnsi="Times New Roman" w:cs="Times New Roman"/>
          <w:color w:val="000000"/>
          <w:kern w:val="24"/>
          <w:sz w:val="24"/>
          <w:szCs w:val="24"/>
          <w:lang w:eastAsia="bg-BG"/>
        </w:rPr>
        <w:t>23 835 886,73 лв., които са договорени</w:t>
      </w:r>
      <w:r w:rsidR="004A6C7A">
        <w:rPr>
          <w:rFonts w:ascii="Times New Roman" w:eastAsia="Calibri" w:hAnsi="Times New Roman" w:cs="Times New Roman"/>
          <w:color w:val="000000"/>
          <w:kern w:val="24"/>
          <w:sz w:val="24"/>
          <w:szCs w:val="24"/>
          <w:lang w:eastAsia="bg-BG"/>
        </w:rPr>
        <w:t xml:space="preserve"> в </w:t>
      </w:r>
      <w:r w:rsidR="00FE1163">
        <w:rPr>
          <w:rFonts w:ascii="Times New Roman" w:eastAsia="Calibri" w:hAnsi="Times New Roman" w:cs="Times New Roman"/>
          <w:color w:val="000000"/>
          <w:kern w:val="24"/>
          <w:sz w:val="24"/>
          <w:szCs w:val="24"/>
          <w:lang w:eastAsia="bg-BG"/>
        </w:rPr>
        <w:t>периода на изпълнение на ИПГВР</w:t>
      </w:r>
      <w:r w:rsidR="00F248A4">
        <w:rPr>
          <w:rFonts w:ascii="Times New Roman" w:eastAsia="Calibri" w:hAnsi="Times New Roman" w:cs="Times New Roman"/>
          <w:color w:val="000000"/>
          <w:kern w:val="24"/>
          <w:sz w:val="24"/>
          <w:szCs w:val="24"/>
          <w:lang w:eastAsia="bg-BG"/>
        </w:rPr>
        <w:t>, за проекти в процес на изпълнение</w:t>
      </w:r>
      <w:r w:rsidR="00FE1163">
        <w:rPr>
          <w:rFonts w:ascii="Times New Roman" w:eastAsia="Calibri" w:hAnsi="Times New Roman" w:cs="Times New Roman"/>
          <w:color w:val="000000"/>
          <w:kern w:val="24"/>
          <w:sz w:val="24"/>
          <w:szCs w:val="24"/>
          <w:lang w:eastAsia="bg-BG"/>
        </w:rPr>
        <w:t xml:space="preserve"> </w:t>
      </w:r>
      <w:r w:rsidR="00986F0B" w:rsidRPr="00986F0B">
        <w:rPr>
          <w:rFonts w:ascii="Times New Roman" w:eastAsia="Calibri" w:hAnsi="Times New Roman" w:cs="Times New Roman"/>
          <w:color w:val="000000"/>
          <w:kern w:val="24"/>
          <w:sz w:val="24"/>
          <w:szCs w:val="24"/>
          <w:lang w:eastAsia="bg-BG"/>
        </w:rPr>
        <w:t>или общо 172 089 262,94 лв.</w:t>
      </w:r>
      <w:r w:rsidR="00986F0B">
        <w:rPr>
          <w:rFonts w:ascii="Times New Roman" w:eastAsia="Calibri" w:hAnsi="Times New Roman" w:cs="Times New Roman"/>
          <w:color w:val="000000"/>
          <w:kern w:val="24"/>
          <w:sz w:val="24"/>
          <w:szCs w:val="24"/>
          <w:lang w:eastAsia="bg-BG"/>
        </w:rPr>
        <w:t xml:space="preserve"> </w:t>
      </w:r>
    </w:p>
    <w:p w14:paraId="1E96F08F" w14:textId="77777777" w:rsidR="00F248A4" w:rsidRDefault="00F248A4" w:rsidP="005A3299">
      <w:pPr>
        <w:pStyle w:val="Caption"/>
        <w:keepNext/>
        <w:jc w:val="both"/>
        <w:rPr>
          <w:rFonts w:ascii="Times New Roman" w:hAnsi="Times New Roman" w:cs="Times New Roman"/>
          <w:color w:val="auto"/>
          <w:sz w:val="18"/>
          <w:szCs w:val="18"/>
        </w:rPr>
      </w:pPr>
    </w:p>
    <w:p w14:paraId="5D204E37" w14:textId="5ED14D7F" w:rsidR="0052694C" w:rsidRPr="00F248A4" w:rsidRDefault="0052694C" w:rsidP="005A3299">
      <w:pPr>
        <w:pStyle w:val="Caption"/>
        <w:keepNext/>
        <w:jc w:val="both"/>
        <w:rPr>
          <w:rFonts w:ascii="Times New Roman" w:hAnsi="Times New Roman" w:cs="Times New Roman"/>
          <w:color w:val="auto"/>
          <w:sz w:val="18"/>
          <w:szCs w:val="18"/>
        </w:rPr>
      </w:pPr>
      <w:bookmarkStart w:id="41" w:name="_Toc66868293"/>
      <w:r w:rsidRPr="00F248A4">
        <w:rPr>
          <w:rFonts w:ascii="Times New Roman" w:hAnsi="Times New Roman" w:cs="Times New Roman"/>
          <w:color w:val="auto"/>
          <w:sz w:val="18"/>
          <w:szCs w:val="18"/>
        </w:rPr>
        <w:t xml:space="preserve">Таблица </w:t>
      </w:r>
      <w:r w:rsidRPr="00F248A4">
        <w:rPr>
          <w:rFonts w:ascii="Times New Roman" w:hAnsi="Times New Roman" w:cs="Times New Roman"/>
          <w:color w:val="auto"/>
          <w:sz w:val="18"/>
          <w:szCs w:val="18"/>
        </w:rPr>
        <w:fldChar w:fldCharType="begin"/>
      </w:r>
      <w:r w:rsidRPr="00F248A4">
        <w:rPr>
          <w:rFonts w:ascii="Times New Roman" w:hAnsi="Times New Roman" w:cs="Times New Roman"/>
          <w:color w:val="auto"/>
          <w:sz w:val="18"/>
          <w:szCs w:val="18"/>
        </w:rPr>
        <w:instrText xml:space="preserve"> SEQ Таблица \* ARABIC </w:instrText>
      </w:r>
      <w:r w:rsidRPr="00F248A4">
        <w:rPr>
          <w:rFonts w:ascii="Times New Roman" w:hAnsi="Times New Roman" w:cs="Times New Roman"/>
          <w:color w:val="auto"/>
          <w:sz w:val="18"/>
          <w:szCs w:val="18"/>
        </w:rPr>
        <w:fldChar w:fldCharType="separate"/>
      </w:r>
      <w:r w:rsidR="00A30F43" w:rsidRPr="00F248A4">
        <w:rPr>
          <w:rFonts w:ascii="Times New Roman" w:hAnsi="Times New Roman" w:cs="Times New Roman"/>
          <w:noProof/>
          <w:color w:val="auto"/>
          <w:sz w:val="18"/>
          <w:szCs w:val="18"/>
        </w:rPr>
        <w:t>16</w:t>
      </w:r>
      <w:r w:rsidRPr="00F248A4">
        <w:rPr>
          <w:rFonts w:ascii="Times New Roman" w:hAnsi="Times New Roman" w:cs="Times New Roman"/>
          <w:color w:val="auto"/>
          <w:sz w:val="18"/>
          <w:szCs w:val="18"/>
        </w:rPr>
        <w:fldChar w:fldCharType="end"/>
      </w:r>
      <w:r w:rsidRPr="00F248A4">
        <w:rPr>
          <w:rFonts w:ascii="Times New Roman" w:hAnsi="Times New Roman" w:cs="Times New Roman"/>
          <w:color w:val="auto"/>
          <w:sz w:val="18"/>
          <w:szCs w:val="18"/>
        </w:rPr>
        <w:t xml:space="preserve"> СЪПОСТАВКА МЕЖДУ  ИЗПОЛЗВАНИ</w:t>
      </w:r>
      <w:r w:rsidR="00F248A4" w:rsidRPr="00F248A4">
        <w:rPr>
          <w:rFonts w:ascii="Times New Roman" w:hAnsi="Times New Roman" w:cs="Times New Roman"/>
          <w:color w:val="auto"/>
          <w:sz w:val="18"/>
          <w:szCs w:val="18"/>
        </w:rPr>
        <w:t xml:space="preserve"> </w:t>
      </w:r>
      <w:r w:rsidRPr="00F248A4">
        <w:rPr>
          <w:rFonts w:ascii="Times New Roman" w:hAnsi="Times New Roman" w:cs="Times New Roman"/>
          <w:color w:val="auto"/>
          <w:sz w:val="18"/>
          <w:szCs w:val="18"/>
        </w:rPr>
        <w:t xml:space="preserve"> И ДОГОВОРЕНИ ФИНАНСОВИ СРЕДСТВА ПО ПРОЕКТИ </w:t>
      </w:r>
      <w:r w:rsidR="00997B6B" w:rsidRPr="00F248A4">
        <w:rPr>
          <w:rFonts w:ascii="Times New Roman" w:hAnsi="Times New Roman" w:cs="Times New Roman"/>
          <w:color w:val="auto"/>
          <w:sz w:val="18"/>
          <w:szCs w:val="18"/>
        </w:rPr>
        <w:t>БЕЗ ПРОЕКТИТЕ ЗА ЕНЕРГИЙНА ЕФЕКТИВНОСТ В МНОГОФАМИЛНИ СГРАДИ</w:t>
      </w:r>
      <w:bookmarkEnd w:id="41"/>
    </w:p>
    <w:tbl>
      <w:tblPr>
        <w:tblStyle w:val="TableGrid1"/>
        <w:tblW w:w="9072" w:type="dxa"/>
        <w:tblLook w:val="04A0" w:firstRow="1" w:lastRow="0" w:firstColumn="1" w:lastColumn="0" w:noHBand="0" w:noVBand="1"/>
      </w:tblPr>
      <w:tblGrid>
        <w:gridCol w:w="1587"/>
        <w:gridCol w:w="2455"/>
        <w:gridCol w:w="2835"/>
        <w:gridCol w:w="2268"/>
      </w:tblGrid>
      <w:tr w:rsidR="00986F0B" w:rsidRPr="005A3299" w14:paraId="6B5A3B23" w14:textId="77777777" w:rsidTr="00FE1163">
        <w:trPr>
          <w:trHeight w:val="288"/>
        </w:trPr>
        <w:tc>
          <w:tcPr>
            <w:tcW w:w="1514" w:type="dxa"/>
            <w:shd w:val="clear" w:color="auto" w:fill="D9D9D9" w:themeFill="background1" w:themeFillShade="D9"/>
            <w:noWrap/>
            <w:hideMark/>
          </w:tcPr>
          <w:p w14:paraId="3289EBE4" w14:textId="77777777" w:rsidR="00986F0B" w:rsidRPr="00FE1163" w:rsidRDefault="00986F0B" w:rsidP="00FE1163">
            <w:pPr>
              <w:jc w:val="center"/>
              <w:rPr>
                <w:rFonts w:eastAsia="Times New Roman"/>
                <w:b/>
                <w:bCs/>
                <w:color w:val="000000"/>
                <w:lang w:eastAsia="bg-BG"/>
              </w:rPr>
            </w:pPr>
            <w:r w:rsidRPr="00FE1163">
              <w:rPr>
                <w:rFonts w:eastAsia="Times New Roman"/>
                <w:b/>
                <w:bCs/>
                <w:color w:val="000000"/>
                <w:lang w:eastAsia="bg-BG"/>
              </w:rPr>
              <w:t>Зона</w:t>
            </w:r>
          </w:p>
        </w:tc>
        <w:tc>
          <w:tcPr>
            <w:tcW w:w="2455" w:type="dxa"/>
            <w:shd w:val="clear" w:color="auto" w:fill="D9D9D9" w:themeFill="background1" w:themeFillShade="D9"/>
            <w:noWrap/>
            <w:hideMark/>
          </w:tcPr>
          <w:p w14:paraId="702B5FC5" w14:textId="77777777" w:rsidR="00986F0B" w:rsidRPr="00FE1163" w:rsidRDefault="00986F0B" w:rsidP="00FE1163">
            <w:pPr>
              <w:jc w:val="center"/>
              <w:rPr>
                <w:rFonts w:eastAsia="Times New Roman"/>
                <w:b/>
                <w:bCs/>
                <w:color w:val="000000"/>
                <w:lang w:eastAsia="bg-BG"/>
              </w:rPr>
            </w:pPr>
            <w:r w:rsidRPr="00FE1163">
              <w:rPr>
                <w:rFonts w:eastAsia="Times New Roman"/>
                <w:b/>
                <w:bCs/>
                <w:color w:val="000000"/>
                <w:lang w:eastAsia="bg-BG"/>
              </w:rPr>
              <w:t>Финансово изпълнение 2014-2020 г.</w:t>
            </w:r>
          </w:p>
        </w:tc>
        <w:tc>
          <w:tcPr>
            <w:tcW w:w="2835" w:type="dxa"/>
            <w:shd w:val="clear" w:color="auto" w:fill="D9D9D9" w:themeFill="background1" w:themeFillShade="D9"/>
            <w:noWrap/>
            <w:hideMark/>
          </w:tcPr>
          <w:p w14:paraId="4B05EF84" w14:textId="5575EE1D" w:rsidR="00986F0B" w:rsidRPr="00FE1163" w:rsidRDefault="00986F0B" w:rsidP="00FE1163">
            <w:pPr>
              <w:jc w:val="center"/>
              <w:rPr>
                <w:rFonts w:eastAsia="Times New Roman"/>
                <w:b/>
                <w:bCs/>
                <w:color w:val="000000"/>
                <w:lang w:eastAsia="bg-BG"/>
              </w:rPr>
            </w:pPr>
            <w:r w:rsidRPr="00FE1163">
              <w:rPr>
                <w:rFonts w:eastAsia="Times New Roman"/>
                <w:b/>
                <w:bCs/>
                <w:color w:val="000000"/>
                <w:lang w:eastAsia="bg-BG"/>
              </w:rPr>
              <w:t>Договорени средства</w:t>
            </w:r>
            <w:r w:rsidR="00457DBA" w:rsidRPr="00FE1163">
              <w:rPr>
                <w:rFonts w:eastAsia="Times New Roman"/>
                <w:b/>
                <w:bCs/>
                <w:color w:val="000000"/>
                <w:lang w:eastAsia="bg-BG"/>
              </w:rPr>
              <w:t xml:space="preserve"> </w:t>
            </w:r>
            <w:r w:rsidR="008124DA" w:rsidRPr="00FE1163">
              <w:rPr>
                <w:rFonts w:eastAsia="Times New Roman"/>
                <w:b/>
                <w:bCs/>
                <w:color w:val="000000"/>
                <w:lang w:eastAsia="bg-BG"/>
              </w:rPr>
              <w:t>до края на програмния период</w:t>
            </w:r>
          </w:p>
        </w:tc>
        <w:tc>
          <w:tcPr>
            <w:tcW w:w="2268" w:type="dxa"/>
            <w:shd w:val="clear" w:color="auto" w:fill="D9D9D9" w:themeFill="background1" w:themeFillShade="D9"/>
            <w:noWrap/>
            <w:hideMark/>
          </w:tcPr>
          <w:p w14:paraId="3DC28AF9" w14:textId="77777777" w:rsidR="00986F0B" w:rsidRPr="00FE1163" w:rsidRDefault="00986F0B" w:rsidP="00FE1163">
            <w:pPr>
              <w:jc w:val="center"/>
              <w:rPr>
                <w:rFonts w:eastAsia="Times New Roman"/>
                <w:b/>
                <w:bCs/>
                <w:color w:val="000000"/>
                <w:lang w:eastAsia="bg-BG"/>
              </w:rPr>
            </w:pPr>
            <w:r w:rsidRPr="00FE1163">
              <w:rPr>
                <w:rFonts w:eastAsia="Times New Roman"/>
                <w:b/>
                <w:bCs/>
                <w:color w:val="000000"/>
                <w:lang w:eastAsia="bg-BG"/>
              </w:rPr>
              <w:t>ОБЩО</w:t>
            </w:r>
          </w:p>
        </w:tc>
      </w:tr>
      <w:tr w:rsidR="00986F0B" w:rsidRPr="005A3299" w14:paraId="65BD47E1" w14:textId="77777777" w:rsidTr="005A3299">
        <w:trPr>
          <w:trHeight w:val="288"/>
        </w:trPr>
        <w:tc>
          <w:tcPr>
            <w:tcW w:w="1514" w:type="dxa"/>
            <w:noWrap/>
            <w:hideMark/>
          </w:tcPr>
          <w:p w14:paraId="7F9B8EE5" w14:textId="77777777" w:rsidR="00986F0B" w:rsidRPr="005A3299" w:rsidRDefault="00986F0B" w:rsidP="00986F0B">
            <w:pPr>
              <w:rPr>
                <w:rFonts w:eastAsia="Times New Roman"/>
                <w:color w:val="000000"/>
                <w:sz w:val="22"/>
                <w:szCs w:val="22"/>
                <w:lang w:eastAsia="bg-BG"/>
              </w:rPr>
            </w:pPr>
            <w:r w:rsidRPr="005A3299">
              <w:rPr>
                <w:rFonts w:eastAsia="Times New Roman"/>
                <w:color w:val="000000"/>
                <w:sz w:val="22"/>
                <w:szCs w:val="22"/>
                <w:lang w:eastAsia="bg-BG"/>
              </w:rPr>
              <w:t>Извън ЗВ</w:t>
            </w:r>
          </w:p>
        </w:tc>
        <w:tc>
          <w:tcPr>
            <w:tcW w:w="2455" w:type="dxa"/>
            <w:noWrap/>
            <w:hideMark/>
          </w:tcPr>
          <w:p w14:paraId="0DC5D7AA"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27 381 020,54 лв.</w:t>
            </w:r>
          </w:p>
        </w:tc>
        <w:tc>
          <w:tcPr>
            <w:tcW w:w="2835" w:type="dxa"/>
            <w:noWrap/>
            <w:hideMark/>
          </w:tcPr>
          <w:p w14:paraId="79EF3A98"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3 505 194,00 лв.</w:t>
            </w:r>
          </w:p>
        </w:tc>
        <w:tc>
          <w:tcPr>
            <w:tcW w:w="2268" w:type="dxa"/>
            <w:noWrap/>
            <w:hideMark/>
          </w:tcPr>
          <w:p w14:paraId="69A7CF01"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30 886 214,54 лв.</w:t>
            </w:r>
          </w:p>
        </w:tc>
      </w:tr>
      <w:tr w:rsidR="00986F0B" w:rsidRPr="005A3299" w14:paraId="0EB6C554" w14:textId="77777777" w:rsidTr="005A3299">
        <w:trPr>
          <w:trHeight w:val="288"/>
        </w:trPr>
        <w:tc>
          <w:tcPr>
            <w:tcW w:w="1514" w:type="dxa"/>
            <w:noWrap/>
            <w:hideMark/>
          </w:tcPr>
          <w:p w14:paraId="297B7FDF" w14:textId="77777777" w:rsidR="00986F0B" w:rsidRPr="005A3299" w:rsidRDefault="00986F0B" w:rsidP="00986F0B">
            <w:pPr>
              <w:rPr>
                <w:rFonts w:eastAsia="Times New Roman"/>
                <w:color w:val="000000"/>
                <w:sz w:val="22"/>
                <w:szCs w:val="22"/>
                <w:lang w:eastAsia="bg-BG"/>
              </w:rPr>
            </w:pPr>
            <w:r w:rsidRPr="005A3299">
              <w:rPr>
                <w:rFonts w:eastAsia="Times New Roman"/>
                <w:color w:val="000000"/>
                <w:sz w:val="22"/>
                <w:szCs w:val="22"/>
                <w:lang w:eastAsia="bg-BG"/>
              </w:rPr>
              <w:t>Икономическа</w:t>
            </w:r>
          </w:p>
        </w:tc>
        <w:tc>
          <w:tcPr>
            <w:tcW w:w="2455" w:type="dxa"/>
            <w:noWrap/>
            <w:hideMark/>
          </w:tcPr>
          <w:p w14:paraId="01E54E87"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45 736 878,82 лв.</w:t>
            </w:r>
          </w:p>
        </w:tc>
        <w:tc>
          <w:tcPr>
            <w:tcW w:w="2835" w:type="dxa"/>
            <w:noWrap/>
            <w:hideMark/>
          </w:tcPr>
          <w:p w14:paraId="55025394"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3 908 525,00 лв.</w:t>
            </w:r>
          </w:p>
        </w:tc>
        <w:tc>
          <w:tcPr>
            <w:tcW w:w="2268" w:type="dxa"/>
            <w:noWrap/>
            <w:hideMark/>
          </w:tcPr>
          <w:p w14:paraId="554D39FF"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49 645 403,82 лв.</w:t>
            </w:r>
          </w:p>
        </w:tc>
      </w:tr>
      <w:tr w:rsidR="00986F0B" w:rsidRPr="005A3299" w14:paraId="57B5D923" w14:textId="77777777" w:rsidTr="005A3299">
        <w:trPr>
          <w:trHeight w:val="288"/>
        </w:trPr>
        <w:tc>
          <w:tcPr>
            <w:tcW w:w="1514" w:type="dxa"/>
            <w:noWrap/>
            <w:hideMark/>
          </w:tcPr>
          <w:p w14:paraId="14BCEB41" w14:textId="77777777" w:rsidR="00986F0B" w:rsidRPr="005A3299" w:rsidRDefault="00986F0B" w:rsidP="00986F0B">
            <w:pPr>
              <w:rPr>
                <w:rFonts w:eastAsia="Times New Roman"/>
                <w:color w:val="000000"/>
                <w:sz w:val="22"/>
                <w:szCs w:val="22"/>
                <w:lang w:eastAsia="bg-BG"/>
              </w:rPr>
            </w:pPr>
            <w:r w:rsidRPr="005A3299">
              <w:rPr>
                <w:rFonts w:eastAsia="Times New Roman"/>
                <w:color w:val="000000"/>
                <w:sz w:val="22"/>
                <w:szCs w:val="22"/>
                <w:lang w:eastAsia="bg-BG"/>
              </w:rPr>
              <w:t>Публична</w:t>
            </w:r>
          </w:p>
        </w:tc>
        <w:tc>
          <w:tcPr>
            <w:tcW w:w="2455" w:type="dxa"/>
            <w:noWrap/>
            <w:hideMark/>
          </w:tcPr>
          <w:p w14:paraId="2E99D7E2"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57 860 078,77 лв.</w:t>
            </w:r>
          </w:p>
        </w:tc>
        <w:tc>
          <w:tcPr>
            <w:tcW w:w="2835" w:type="dxa"/>
            <w:noWrap/>
            <w:hideMark/>
          </w:tcPr>
          <w:p w14:paraId="5EFBC693"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5 004 301,08 лв.</w:t>
            </w:r>
          </w:p>
        </w:tc>
        <w:tc>
          <w:tcPr>
            <w:tcW w:w="2268" w:type="dxa"/>
            <w:noWrap/>
            <w:hideMark/>
          </w:tcPr>
          <w:p w14:paraId="7BFDEE8F"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62 864 379,85 лв.</w:t>
            </w:r>
          </w:p>
        </w:tc>
      </w:tr>
      <w:tr w:rsidR="00986F0B" w:rsidRPr="005A3299" w14:paraId="67A339A4" w14:textId="77777777" w:rsidTr="005A3299">
        <w:trPr>
          <w:trHeight w:val="288"/>
        </w:trPr>
        <w:tc>
          <w:tcPr>
            <w:tcW w:w="1514" w:type="dxa"/>
            <w:noWrap/>
            <w:hideMark/>
          </w:tcPr>
          <w:p w14:paraId="7657F0D9" w14:textId="77777777" w:rsidR="00986F0B" w:rsidRPr="005A3299" w:rsidRDefault="00986F0B" w:rsidP="00986F0B">
            <w:pPr>
              <w:rPr>
                <w:rFonts w:eastAsia="Times New Roman"/>
                <w:color w:val="000000"/>
                <w:sz w:val="22"/>
                <w:szCs w:val="22"/>
                <w:lang w:eastAsia="bg-BG"/>
              </w:rPr>
            </w:pPr>
            <w:r w:rsidRPr="005A3299">
              <w:rPr>
                <w:rFonts w:eastAsia="Times New Roman"/>
                <w:color w:val="000000"/>
                <w:sz w:val="22"/>
                <w:szCs w:val="22"/>
                <w:lang w:eastAsia="bg-BG"/>
              </w:rPr>
              <w:t>Социална</w:t>
            </w:r>
          </w:p>
        </w:tc>
        <w:tc>
          <w:tcPr>
            <w:tcW w:w="2455" w:type="dxa"/>
            <w:noWrap/>
            <w:hideMark/>
          </w:tcPr>
          <w:p w14:paraId="26BFAC92"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17 275 398,08 лв.</w:t>
            </w:r>
          </w:p>
        </w:tc>
        <w:tc>
          <w:tcPr>
            <w:tcW w:w="2835" w:type="dxa"/>
            <w:noWrap/>
            <w:hideMark/>
          </w:tcPr>
          <w:p w14:paraId="224C1AB5"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11 417 866,65 лв.</w:t>
            </w:r>
          </w:p>
        </w:tc>
        <w:tc>
          <w:tcPr>
            <w:tcW w:w="2268" w:type="dxa"/>
            <w:noWrap/>
            <w:hideMark/>
          </w:tcPr>
          <w:p w14:paraId="5CA95809" w14:textId="77777777" w:rsidR="00986F0B" w:rsidRPr="005A3299" w:rsidRDefault="00986F0B" w:rsidP="00986F0B">
            <w:pPr>
              <w:jc w:val="right"/>
              <w:rPr>
                <w:rFonts w:eastAsia="Times New Roman"/>
                <w:color w:val="000000"/>
                <w:sz w:val="22"/>
                <w:szCs w:val="22"/>
                <w:lang w:eastAsia="bg-BG"/>
              </w:rPr>
            </w:pPr>
            <w:r w:rsidRPr="005A3299">
              <w:rPr>
                <w:rFonts w:eastAsia="Times New Roman"/>
                <w:color w:val="000000"/>
                <w:sz w:val="22"/>
                <w:szCs w:val="22"/>
                <w:lang w:eastAsia="bg-BG"/>
              </w:rPr>
              <w:t>28 693 264,73 лв.</w:t>
            </w:r>
          </w:p>
        </w:tc>
      </w:tr>
      <w:tr w:rsidR="00986F0B" w:rsidRPr="005A3299" w14:paraId="57E36B89" w14:textId="77777777" w:rsidTr="005A3299">
        <w:trPr>
          <w:trHeight w:val="288"/>
        </w:trPr>
        <w:tc>
          <w:tcPr>
            <w:tcW w:w="1514" w:type="dxa"/>
            <w:noWrap/>
            <w:hideMark/>
          </w:tcPr>
          <w:p w14:paraId="7BE749C0" w14:textId="77777777" w:rsidR="00986F0B" w:rsidRPr="005A3299" w:rsidRDefault="00986F0B" w:rsidP="00986F0B">
            <w:pPr>
              <w:rPr>
                <w:rFonts w:eastAsia="Times New Roman"/>
                <w:b/>
                <w:bCs/>
                <w:color w:val="000000"/>
                <w:sz w:val="22"/>
                <w:szCs w:val="22"/>
                <w:lang w:eastAsia="bg-BG"/>
              </w:rPr>
            </w:pPr>
            <w:r w:rsidRPr="005A3299">
              <w:rPr>
                <w:rFonts w:eastAsia="Times New Roman"/>
                <w:b/>
                <w:bCs/>
                <w:color w:val="000000"/>
                <w:sz w:val="22"/>
                <w:szCs w:val="22"/>
                <w:lang w:eastAsia="bg-BG"/>
              </w:rPr>
              <w:t>Общо</w:t>
            </w:r>
          </w:p>
        </w:tc>
        <w:tc>
          <w:tcPr>
            <w:tcW w:w="2455" w:type="dxa"/>
            <w:noWrap/>
            <w:hideMark/>
          </w:tcPr>
          <w:p w14:paraId="730550A5" w14:textId="77777777" w:rsidR="00986F0B" w:rsidRPr="005A3299" w:rsidRDefault="00986F0B" w:rsidP="00986F0B">
            <w:pPr>
              <w:jc w:val="right"/>
              <w:rPr>
                <w:rFonts w:eastAsia="Times New Roman"/>
                <w:b/>
                <w:bCs/>
                <w:color w:val="000000"/>
                <w:sz w:val="22"/>
                <w:szCs w:val="22"/>
                <w:lang w:eastAsia="bg-BG"/>
              </w:rPr>
            </w:pPr>
            <w:r w:rsidRPr="005A3299">
              <w:rPr>
                <w:rFonts w:eastAsia="Times New Roman"/>
                <w:b/>
                <w:bCs/>
                <w:color w:val="000000"/>
                <w:sz w:val="22"/>
                <w:szCs w:val="22"/>
                <w:lang w:eastAsia="bg-BG"/>
              </w:rPr>
              <w:t>148 253 376,21 лв.</w:t>
            </w:r>
          </w:p>
        </w:tc>
        <w:tc>
          <w:tcPr>
            <w:tcW w:w="2835" w:type="dxa"/>
            <w:noWrap/>
            <w:hideMark/>
          </w:tcPr>
          <w:p w14:paraId="2DF3BA8F" w14:textId="77777777" w:rsidR="00986F0B" w:rsidRPr="005A3299" w:rsidRDefault="00986F0B" w:rsidP="00986F0B">
            <w:pPr>
              <w:jc w:val="right"/>
              <w:rPr>
                <w:rFonts w:eastAsia="Times New Roman"/>
                <w:b/>
                <w:bCs/>
                <w:color w:val="000000"/>
                <w:sz w:val="22"/>
                <w:szCs w:val="22"/>
                <w:lang w:eastAsia="bg-BG"/>
              </w:rPr>
            </w:pPr>
            <w:r w:rsidRPr="005A3299">
              <w:rPr>
                <w:rFonts w:eastAsia="Times New Roman"/>
                <w:b/>
                <w:bCs/>
                <w:color w:val="000000"/>
                <w:sz w:val="22"/>
                <w:szCs w:val="22"/>
                <w:lang w:eastAsia="bg-BG"/>
              </w:rPr>
              <w:t>23 835 886,73 лв.</w:t>
            </w:r>
          </w:p>
        </w:tc>
        <w:tc>
          <w:tcPr>
            <w:tcW w:w="2268" w:type="dxa"/>
            <w:noWrap/>
            <w:hideMark/>
          </w:tcPr>
          <w:p w14:paraId="7A48DA16" w14:textId="77777777" w:rsidR="00986F0B" w:rsidRPr="005A3299" w:rsidRDefault="00986F0B" w:rsidP="00986F0B">
            <w:pPr>
              <w:jc w:val="right"/>
              <w:rPr>
                <w:rFonts w:eastAsia="Times New Roman"/>
                <w:b/>
                <w:bCs/>
                <w:color w:val="000000"/>
                <w:sz w:val="22"/>
                <w:szCs w:val="22"/>
                <w:lang w:eastAsia="bg-BG"/>
              </w:rPr>
            </w:pPr>
            <w:r w:rsidRPr="005A3299">
              <w:rPr>
                <w:rFonts w:eastAsia="Times New Roman"/>
                <w:b/>
                <w:bCs/>
                <w:color w:val="000000"/>
                <w:sz w:val="22"/>
                <w:szCs w:val="22"/>
                <w:lang w:eastAsia="bg-BG"/>
              </w:rPr>
              <w:t>172 089 262,94 лв.</w:t>
            </w:r>
          </w:p>
        </w:tc>
      </w:tr>
    </w:tbl>
    <w:p w14:paraId="38778D53" w14:textId="77777777" w:rsidR="00986F0B" w:rsidRDefault="00986F0B" w:rsidP="00986F0B">
      <w:pPr>
        <w:jc w:val="both"/>
        <w:rPr>
          <w:rFonts w:ascii="Times New Roman" w:eastAsia="Calibri" w:hAnsi="Times New Roman" w:cs="Times New Roman"/>
          <w:color w:val="000000"/>
          <w:kern w:val="24"/>
          <w:sz w:val="24"/>
          <w:szCs w:val="24"/>
          <w:lang w:eastAsia="bg-BG"/>
        </w:rPr>
      </w:pPr>
    </w:p>
    <w:p w14:paraId="03944940" w14:textId="4525572C" w:rsidR="00986F0B" w:rsidRPr="00C05477" w:rsidRDefault="00986F0B" w:rsidP="00C05477">
      <w:pPr>
        <w:spacing w:after="0" w:line="276" w:lineRule="auto"/>
        <w:jc w:val="both"/>
        <w:rPr>
          <w:rFonts w:ascii="Times New Roman" w:eastAsia="Times New Roman" w:hAnsi="Times New Roman" w:cs="Times New Roman"/>
          <w:b/>
          <w:sz w:val="24"/>
          <w:szCs w:val="24"/>
          <w:lang w:val="en-US" w:eastAsia="bg-BG"/>
        </w:rPr>
      </w:pPr>
      <w:r>
        <w:rPr>
          <w:rFonts w:ascii="Times New Roman" w:eastAsia="Calibri" w:hAnsi="Times New Roman" w:cs="Times New Roman"/>
          <w:color w:val="000000"/>
          <w:kern w:val="24"/>
          <w:sz w:val="24"/>
          <w:szCs w:val="24"/>
          <w:lang w:eastAsia="bg-BG"/>
        </w:rPr>
        <w:lastRenderedPageBreak/>
        <w:t xml:space="preserve">От фиг. 7 се вижда, че </w:t>
      </w:r>
      <w:r w:rsidR="00FE1163">
        <w:rPr>
          <w:rFonts w:ascii="Times New Roman" w:eastAsia="Calibri" w:hAnsi="Times New Roman" w:cs="Times New Roman"/>
          <w:color w:val="000000"/>
          <w:kern w:val="24"/>
          <w:sz w:val="24"/>
          <w:szCs w:val="24"/>
          <w:lang w:eastAsia="bg-BG"/>
        </w:rPr>
        <w:t>най-много са реализираните инвестиции в</w:t>
      </w:r>
      <w:r>
        <w:rPr>
          <w:rFonts w:ascii="Times New Roman" w:eastAsia="Calibri" w:hAnsi="Times New Roman" w:cs="Times New Roman"/>
          <w:color w:val="000000"/>
          <w:kern w:val="24"/>
          <w:sz w:val="24"/>
          <w:szCs w:val="24"/>
          <w:lang w:eastAsia="bg-BG"/>
        </w:rPr>
        <w:t xml:space="preserve"> </w:t>
      </w:r>
      <w:r w:rsidR="00FE1163">
        <w:rPr>
          <w:rFonts w:ascii="Times New Roman" w:eastAsia="Calibri" w:hAnsi="Times New Roman" w:cs="Times New Roman"/>
          <w:color w:val="000000"/>
          <w:kern w:val="24"/>
          <w:sz w:val="24"/>
          <w:szCs w:val="24"/>
          <w:lang w:eastAsia="bg-BG"/>
        </w:rPr>
        <w:t>Зоната с публични функции</w:t>
      </w:r>
      <w:r>
        <w:rPr>
          <w:rFonts w:ascii="Times New Roman" w:eastAsia="Calibri" w:hAnsi="Times New Roman" w:cs="Times New Roman"/>
          <w:color w:val="000000"/>
          <w:kern w:val="24"/>
          <w:sz w:val="24"/>
          <w:szCs w:val="24"/>
          <w:lang w:eastAsia="bg-BG"/>
        </w:rPr>
        <w:t>, където са насочени 36% от всички средства по проектите</w:t>
      </w:r>
      <w:r w:rsidR="00FE1163">
        <w:rPr>
          <w:rFonts w:ascii="Times New Roman" w:eastAsia="Calibri" w:hAnsi="Times New Roman" w:cs="Times New Roman"/>
          <w:color w:val="000000"/>
          <w:kern w:val="24"/>
          <w:sz w:val="24"/>
          <w:szCs w:val="24"/>
          <w:lang w:eastAsia="bg-BG"/>
        </w:rPr>
        <w:t xml:space="preserve">, следвана от </w:t>
      </w:r>
      <w:r w:rsidR="003F55DC" w:rsidRPr="003F55DC">
        <w:rPr>
          <w:rFonts w:ascii="Times New Roman" w:eastAsia="Times New Roman" w:hAnsi="Times New Roman" w:cs="Times New Roman"/>
          <w:sz w:val="24"/>
          <w:szCs w:val="24"/>
          <w:lang w:eastAsia="bg-BG"/>
        </w:rPr>
        <w:t>Зона за въздействие с потенциал за икономическо развитие</w:t>
      </w:r>
      <w:r w:rsidR="003F55DC" w:rsidRPr="003F55DC">
        <w:rPr>
          <w:rFonts w:ascii="Times New Roman" w:eastAsia="Times New Roman" w:hAnsi="Times New Roman" w:cs="Times New Roman"/>
          <w:sz w:val="24"/>
          <w:szCs w:val="24"/>
          <w:lang w:val="en-US" w:eastAsia="bg-BG"/>
        </w:rPr>
        <w:t xml:space="preserve"> (</w:t>
      </w:r>
      <w:r w:rsidR="003F55DC" w:rsidRPr="003F55DC">
        <w:rPr>
          <w:rFonts w:ascii="Times New Roman" w:eastAsia="Times New Roman" w:hAnsi="Times New Roman" w:cs="Times New Roman"/>
          <w:sz w:val="24"/>
          <w:szCs w:val="24"/>
          <w:lang w:eastAsia="bg-BG"/>
        </w:rPr>
        <w:t xml:space="preserve">ЗВ </w:t>
      </w:r>
      <w:r w:rsidR="003F55DC" w:rsidRPr="003F55DC">
        <w:rPr>
          <w:rFonts w:ascii="Times New Roman" w:eastAsia="Times New Roman" w:hAnsi="Times New Roman" w:cs="Times New Roman"/>
          <w:sz w:val="24"/>
          <w:szCs w:val="24"/>
          <w:lang w:val="en-US" w:eastAsia="bg-BG"/>
        </w:rPr>
        <w:t>III)</w:t>
      </w:r>
      <w:r w:rsidR="003F55DC" w:rsidRPr="003F55DC">
        <w:rPr>
          <w:rFonts w:ascii="Times New Roman" w:eastAsia="Times New Roman" w:hAnsi="Times New Roman" w:cs="Times New Roman"/>
          <w:sz w:val="24"/>
          <w:szCs w:val="24"/>
          <w:lang w:eastAsia="bg-BG"/>
        </w:rPr>
        <w:t xml:space="preserve"> </w:t>
      </w:r>
      <w:r w:rsidRPr="003F55DC">
        <w:rPr>
          <w:rFonts w:ascii="Times New Roman" w:eastAsia="Calibri" w:hAnsi="Times New Roman" w:cs="Times New Roman"/>
          <w:color w:val="000000"/>
          <w:kern w:val="24"/>
          <w:sz w:val="24"/>
          <w:szCs w:val="24"/>
          <w:lang w:eastAsia="bg-BG"/>
        </w:rPr>
        <w:t>с 29%.</w:t>
      </w:r>
      <w:r w:rsidR="003F55DC">
        <w:rPr>
          <w:rFonts w:ascii="Times New Roman" w:eastAsia="Calibri" w:hAnsi="Times New Roman" w:cs="Times New Roman"/>
          <w:color w:val="000000"/>
          <w:kern w:val="24"/>
          <w:sz w:val="24"/>
          <w:szCs w:val="24"/>
          <w:lang w:eastAsia="bg-BG"/>
        </w:rPr>
        <w:t xml:space="preserve">, </w:t>
      </w:r>
      <w:r w:rsidRPr="003F55DC">
        <w:rPr>
          <w:rFonts w:ascii="Times New Roman" w:eastAsia="Calibri" w:hAnsi="Times New Roman" w:cs="Times New Roman"/>
          <w:color w:val="000000"/>
          <w:kern w:val="24"/>
          <w:sz w:val="24"/>
          <w:szCs w:val="24"/>
          <w:lang w:eastAsia="bg-BG"/>
        </w:rPr>
        <w:t xml:space="preserve"> </w:t>
      </w:r>
      <w:r w:rsidR="003F55DC" w:rsidRPr="003F55DC">
        <w:rPr>
          <w:rFonts w:ascii="Times New Roman" w:eastAsia="Calibri" w:hAnsi="Times New Roman" w:cs="Times New Roman"/>
          <w:color w:val="000000"/>
          <w:kern w:val="24"/>
          <w:sz w:val="24"/>
          <w:szCs w:val="24"/>
          <w:lang w:eastAsia="bg-BG"/>
        </w:rPr>
        <w:t xml:space="preserve">Зона с преобладаващ социален характер </w:t>
      </w:r>
      <w:r w:rsidR="003F55DC">
        <w:rPr>
          <w:rFonts w:ascii="Times New Roman" w:eastAsia="Calibri" w:hAnsi="Times New Roman" w:cs="Times New Roman"/>
          <w:color w:val="000000"/>
          <w:kern w:val="24"/>
          <w:sz w:val="24"/>
          <w:szCs w:val="24"/>
          <w:lang w:val="en-US" w:eastAsia="bg-BG"/>
        </w:rPr>
        <w:t>(</w:t>
      </w:r>
      <w:r w:rsidR="003F55DC" w:rsidRPr="003F55DC">
        <w:rPr>
          <w:rFonts w:ascii="Times New Roman" w:eastAsia="Calibri" w:hAnsi="Times New Roman" w:cs="Times New Roman"/>
          <w:color w:val="000000"/>
          <w:kern w:val="24"/>
          <w:sz w:val="24"/>
          <w:szCs w:val="24"/>
          <w:lang w:eastAsia="bg-BG"/>
        </w:rPr>
        <w:t>ЗВ II</w:t>
      </w:r>
      <w:r w:rsidR="003F55DC">
        <w:rPr>
          <w:rFonts w:ascii="Times New Roman" w:eastAsia="Calibri" w:hAnsi="Times New Roman" w:cs="Times New Roman"/>
          <w:color w:val="000000"/>
          <w:kern w:val="24"/>
          <w:sz w:val="24"/>
          <w:szCs w:val="24"/>
          <w:lang w:val="en-US" w:eastAsia="bg-BG"/>
        </w:rPr>
        <w:t>)</w:t>
      </w:r>
      <w:r w:rsidR="003F55DC">
        <w:rPr>
          <w:rFonts w:ascii="Times New Roman" w:eastAsia="Calibri" w:hAnsi="Times New Roman" w:cs="Times New Roman"/>
          <w:color w:val="000000"/>
          <w:kern w:val="24"/>
          <w:sz w:val="24"/>
          <w:szCs w:val="24"/>
          <w:lang w:eastAsia="bg-BG"/>
        </w:rPr>
        <w:t xml:space="preserve"> -</w:t>
      </w:r>
      <w:r>
        <w:rPr>
          <w:rFonts w:ascii="Times New Roman" w:eastAsia="Calibri" w:hAnsi="Times New Roman" w:cs="Times New Roman"/>
          <w:color w:val="000000"/>
          <w:kern w:val="24"/>
          <w:sz w:val="24"/>
          <w:szCs w:val="24"/>
          <w:lang w:eastAsia="bg-BG"/>
        </w:rPr>
        <w:t xml:space="preserve"> </w:t>
      </w:r>
      <w:r w:rsidR="003F55DC" w:rsidRPr="003F55DC">
        <w:rPr>
          <w:rFonts w:ascii="Times New Roman" w:eastAsia="Calibri" w:hAnsi="Times New Roman" w:cs="Times New Roman"/>
          <w:color w:val="000000"/>
          <w:kern w:val="24"/>
          <w:sz w:val="24"/>
          <w:szCs w:val="24"/>
          <w:lang w:eastAsia="bg-BG"/>
        </w:rPr>
        <w:t>17%</w:t>
      </w:r>
      <w:r w:rsidR="003F55DC">
        <w:rPr>
          <w:rFonts w:ascii="Times New Roman" w:eastAsia="Calibri" w:hAnsi="Times New Roman" w:cs="Times New Roman"/>
          <w:color w:val="000000"/>
          <w:kern w:val="24"/>
          <w:sz w:val="24"/>
          <w:szCs w:val="24"/>
          <w:lang w:eastAsia="bg-BG"/>
        </w:rPr>
        <w:t xml:space="preserve"> </w:t>
      </w:r>
      <w:r>
        <w:rPr>
          <w:rFonts w:ascii="Times New Roman" w:eastAsia="Calibri" w:hAnsi="Times New Roman" w:cs="Times New Roman"/>
          <w:color w:val="000000"/>
          <w:kern w:val="24"/>
          <w:sz w:val="24"/>
          <w:szCs w:val="24"/>
          <w:lang w:eastAsia="bg-BG"/>
        </w:rPr>
        <w:t>и проектите извън зоните з</w:t>
      </w:r>
      <w:r w:rsidR="00596F4F">
        <w:rPr>
          <w:rFonts w:ascii="Times New Roman" w:eastAsia="Calibri" w:hAnsi="Times New Roman" w:cs="Times New Roman"/>
          <w:color w:val="000000"/>
          <w:kern w:val="24"/>
          <w:sz w:val="24"/>
          <w:szCs w:val="24"/>
          <w:lang w:eastAsia="bg-BG"/>
        </w:rPr>
        <w:t>а</w:t>
      </w:r>
      <w:r w:rsidR="003F55DC">
        <w:rPr>
          <w:rFonts w:ascii="Times New Roman" w:eastAsia="Calibri" w:hAnsi="Times New Roman" w:cs="Times New Roman"/>
          <w:color w:val="000000"/>
          <w:kern w:val="24"/>
          <w:sz w:val="24"/>
          <w:szCs w:val="24"/>
          <w:lang w:eastAsia="bg-BG"/>
        </w:rPr>
        <w:t xml:space="preserve"> въздействие съответно с</w:t>
      </w:r>
      <w:r>
        <w:rPr>
          <w:rFonts w:ascii="Times New Roman" w:eastAsia="Calibri" w:hAnsi="Times New Roman" w:cs="Times New Roman"/>
          <w:color w:val="000000"/>
          <w:kern w:val="24"/>
          <w:sz w:val="24"/>
          <w:szCs w:val="24"/>
          <w:lang w:eastAsia="bg-BG"/>
        </w:rPr>
        <w:t xml:space="preserve"> 18%.   </w:t>
      </w:r>
    </w:p>
    <w:p w14:paraId="5ABE86FB" w14:textId="38708863" w:rsidR="00F57790" w:rsidRPr="00C05477" w:rsidRDefault="007A56D1" w:rsidP="007A56D1">
      <w:pPr>
        <w:pStyle w:val="Caption"/>
        <w:jc w:val="center"/>
        <w:rPr>
          <w:rFonts w:ascii="Times New Roman" w:hAnsi="Times New Roman" w:cs="Times New Roman"/>
          <w:b w:val="0"/>
          <w:bCs w:val="0"/>
          <w:i/>
          <w:iCs/>
          <w:color w:val="auto"/>
          <w:sz w:val="20"/>
          <w:szCs w:val="20"/>
        </w:rPr>
      </w:pPr>
      <w:bookmarkStart w:id="42" w:name="_Toc66366147"/>
      <w:r w:rsidRPr="00C05477">
        <w:rPr>
          <w:rFonts w:ascii="Times New Roman" w:hAnsi="Times New Roman" w:cs="Times New Roman"/>
          <w:b w:val="0"/>
          <w:bCs w:val="0"/>
          <w:i/>
          <w:iCs/>
          <w:color w:val="auto"/>
          <w:sz w:val="20"/>
          <w:szCs w:val="20"/>
        </w:rPr>
        <w:t xml:space="preserve">Фигура </w:t>
      </w:r>
      <w:r w:rsidRPr="00C05477">
        <w:rPr>
          <w:rFonts w:ascii="Times New Roman" w:hAnsi="Times New Roman" w:cs="Times New Roman"/>
          <w:b w:val="0"/>
          <w:bCs w:val="0"/>
          <w:i/>
          <w:iCs/>
          <w:color w:val="auto"/>
          <w:sz w:val="20"/>
          <w:szCs w:val="20"/>
        </w:rPr>
        <w:fldChar w:fldCharType="begin"/>
      </w:r>
      <w:r w:rsidRPr="00C05477">
        <w:rPr>
          <w:rFonts w:ascii="Times New Roman" w:hAnsi="Times New Roman" w:cs="Times New Roman"/>
          <w:b w:val="0"/>
          <w:bCs w:val="0"/>
          <w:i/>
          <w:iCs/>
          <w:color w:val="auto"/>
          <w:sz w:val="20"/>
          <w:szCs w:val="20"/>
        </w:rPr>
        <w:instrText xml:space="preserve"> SEQ Фигура \* ARABIC </w:instrText>
      </w:r>
      <w:r w:rsidRPr="00C05477">
        <w:rPr>
          <w:rFonts w:ascii="Times New Roman" w:hAnsi="Times New Roman" w:cs="Times New Roman"/>
          <w:b w:val="0"/>
          <w:bCs w:val="0"/>
          <w:i/>
          <w:iCs/>
          <w:color w:val="auto"/>
          <w:sz w:val="20"/>
          <w:szCs w:val="20"/>
        </w:rPr>
        <w:fldChar w:fldCharType="separate"/>
      </w:r>
      <w:r w:rsidR="000E63FD" w:rsidRPr="00C05477">
        <w:rPr>
          <w:rFonts w:ascii="Times New Roman" w:hAnsi="Times New Roman" w:cs="Times New Roman"/>
          <w:b w:val="0"/>
          <w:bCs w:val="0"/>
          <w:i/>
          <w:iCs/>
          <w:noProof/>
          <w:color w:val="auto"/>
          <w:sz w:val="20"/>
          <w:szCs w:val="20"/>
        </w:rPr>
        <w:t>7</w:t>
      </w:r>
      <w:r w:rsidRPr="00C05477">
        <w:rPr>
          <w:rFonts w:ascii="Times New Roman" w:hAnsi="Times New Roman" w:cs="Times New Roman"/>
          <w:b w:val="0"/>
          <w:bCs w:val="0"/>
          <w:i/>
          <w:iCs/>
          <w:color w:val="auto"/>
          <w:sz w:val="20"/>
          <w:szCs w:val="20"/>
        </w:rPr>
        <w:fldChar w:fldCharType="end"/>
      </w:r>
      <w:r w:rsidRPr="00C05477">
        <w:rPr>
          <w:rFonts w:ascii="Times New Roman" w:hAnsi="Times New Roman" w:cs="Times New Roman"/>
          <w:b w:val="0"/>
          <w:bCs w:val="0"/>
          <w:i/>
          <w:iCs/>
          <w:color w:val="auto"/>
          <w:sz w:val="20"/>
          <w:szCs w:val="20"/>
        </w:rPr>
        <w:t>. Финансово изпълнение по зони без проектите за енергийна ефективност на многофамилни сгради</w:t>
      </w:r>
      <w:bookmarkEnd w:id="42"/>
    </w:p>
    <w:p w14:paraId="776BDBD7" w14:textId="64B54844" w:rsidR="00986F0B" w:rsidRPr="00986F0B" w:rsidRDefault="00986F0B" w:rsidP="005A3299">
      <w:pPr>
        <w:jc w:val="center"/>
      </w:pPr>
      <w:r>
        <w:rPr>
          <w:noProof/>
          <w:lang w:eastAsia="bg-BG"/>
        </w:rPr>
        <w:drawing>
          <wp:inline distT="0" distB="0" distL="0" distR="0" wp14:anchorId="19A23A7D" wp14:editId="3C4D272D">
            <wp:extent cx="5257800" cy="3154680"/>
            <wp:effectExtent l="0" t="0" r="0" b="762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B0B5D6" w14:textId="77777777" w:rsidR="00F57790" w:rsidRPr="00F57790" w:rsidRDefault="00F57790" w:rsidP="00F57790">
      <w:pPr>
        <w:jc w:val="both"/>
        <w:rPr>
          <w:rFonts w:ascii="Calibri" w:eastAsia="Times New Roman" w:hAnsi="Calibri" w:cs="Calibri"/>
          <w:color w:val="000000"/>
          <w:lang w:eastAsia="bg-BG"/>
        </w:rPr>
      </w:pPr>
    </w:p>
    <w:p w14:paraId="66329A50" w14:textId="7A07E424" w:rsidR="00E6780A" w:rsidRDefault="00381844" w:rsidP="003A35E3">
      <w:pPr>
        <w:ind w:firstLine="708"/>
        <w:jc w:val="both"/>
        <w:rPr>
          <w:rFonts w:ascii="Times New Roman" w:eastAsia="Calibri" w:hAnsi="Times New Roman" w:cs="Times New Roman"/>
          <w:color w:val="000000"/>
          <w:kern w:val="24"/>
          <w:sz w:val="24"/>
          <w:szCs w:val="24"/>
          <w:lang w:val="en-US" w:eastAsia="bg-BG"/>
        </w:rPr>
      </w:pPr>
      <w:r>
        <w:rPr>
          <w:rFonts w:ascii="Times New Roman" w:eastAsia="Calibri" w:hAnsi="Times New Roman" w:cs="Times New Roman"/>
          <w:color w:val="000000"/>
          <w:kern w:val="24"/>
          <w:sz w:val="24"/>
          <w:szCs w:val="24"/>
          <w:lang w:eastAsia="bg-BG"/>
        </w:rPr>
        <w:t>Най-много инвестиции</w:t>
      </w:r>
      <w:r w:rsidR="00F57790" w:rsidRPr="00F57790">
        <w:rPr>
          <w:rFonts w:ascii="Times New Roman" w:eastAsia="Calibri" w:hAnsi="Times New Roman" w:cs="Times New Roman"/>
          <w:color w:val="000000"/>
          <w:kern w:val="24"/>
          <w:sz w:val="24"/>
          <w:szCs w:val="24"/>
          <w:lang w:eastAsia="bg-BG"/>
        </w:rPr>
        <w:t xml:space="preserve"> са реализирани в</w:t>
      </w:r>
      <w:r w:rsidR="00050E1D">
        <w:rPr>
          <w:rFonts w:ascii="Times New Roman" w:eastAsia="Calibri" w:hAnsi="Times New Roman" w:cs="Times New Roman"/>
          <w:color w:val="000000"/>
          <w:kern w:val="24"/>
          <w:sz w:val="24"/>
          <w:szCs w:val="24"/>
          <w:lang w:eastAsia="bg-BG"/>
        </w:rPr>
        <w:t xml:space="preserve"> ЗВ </w:t>
      </w:r>
      <w:r w:rsidR="00F57790" w:rsidRPr="00F57790">
        <w:rPr>
          <w:rFonts w:ascii="Times New Roman" w:eastAsia="Calibri" w:hAnsi="Times New Roman" w:cs="Times New Roman"/>
          <w:color w:val="000000"/>
          <w:kern w:val="24"/>
          <w:sz w:val="24"/>
          <w:szCs w:val="24"/>
          <w:lang w:eastAsia="bg-BG"/>
        </w:rPr>
        <w:t xml:space="preserve"> </w:t>
      </w:r>
      <w:r w:rsidR="00050E1D">
        <w:rPr>
          <w:rFonts w:ascii="Times New Roman" w:eastAsia="Calibri" w:hAnsi="Times New Roman" w:cs="Times New Roman"/>
          <w:color w:val="000000"/>
          <w:kern w:val="24"/>
          <w:sz w:val="24"/>
          <w:szCs w:val="24"/>
          <w:lang w:val="en-US" w:eastAsia="bg-BG"/>
        </w:rPr>
        <w:t>I</w:t>
      </w:r>
      <w:r w:rsidR="00050E1D">
        <w:rPr>
          <w:rFonts w:ascii="Times New Roman" w:eastAsia="Calibri" w:hAnsi="Times New Roman" w:cs="Times New Roman"/>
          <w:color w:val="000000"/>
          <w:kern w:val="24"/>
          <w:sz w:val="24"/>
          <w:szCs w:val="24"/>
          <w:lang w:eastAsia="bg-BG"/>
        </w:rPr>
        <w:t xml:space="preserve"> – Зона с </w:t>
      </w:r>
      <w:r w:rsidR="00F57790" w:rsidRPr="00F57790">
        <w:rPr>
          <w:rFonts w:ascii="Times New Roman" w:eastAsia="Calibri" w:hAnsi="Times New Roman" w:cs="Times New Roman"/>
          <w:color w:val="000000"/>
          <w:kern w:val="24"/>
          <w:sz w:val="24"/>
          <w:szCs w:val="24"/>
          <w:lang w:eastAsia="bg-BG"/>
        </w:rPr>
        <w:t>публичн</w:t>
      </w:r>
      <w:r w:rsidR="00050E1D">
        <w:rPr>
          <w:rFonts w:ascii="Times New Roman" w:eastAsia="Calibri" w:hAnsi="Times New Roman" w:cs="Times New Roman"/>
          <w:color w:val="000000"/>
          <w:kern w:val="24"/>
          <w:sz w:val="24"/>
          <w:szCs w:val="24"/>
          <w:lang w:eastAsia="bg-BG"/>
        </w:rPr>
        <w:t>и</w:t>
      </w:r>
      <w:r w:rsidR="00986F0B">
        <w:rPr>
          <w:rFonts w:ascii="Times New Roman" w:eastAsia="Calibri" w:hAnsi="Times New Roman" w:cs="Times New Roman"/>
          <w:color w:val="000000"/>
          <w:kern w:val="24"/>
          <w:sz w:val="24"/>
          <w:szCs w:val="24"/>
          <w:lang w:eastAsia="bg-BG"/>
        </w:rPr>
        <w:t xml:space="preserve"> </w:t>
      </w:r>
      <w:r w:rsidR="00050E1D">
        <w:rPr>
          <w:rFonts w:ascii="Times New Roman" w:eastAsia="Calibri" w:hAnsi="Times New Roman" w:cs="Times New Roman"/>
          <w:color w:val="000000"/>
          <w:kern w:val="24"/>
          <w:sz w:val="24"/>
          <w:szCs w:val="24"/>
          <w:lang w:eastAsia="bg-BG"/>
        </w:rPr>
        <w:t>функции</w:t>
      </w:r>
      <w:r w:rsidR="00F57790" w:rsidRPr="00F57790">
        <w:rPr>
          <w:rFonts w:ascii="Times New Roman" w:eastAsia="Calibri" w:hAnsi="Times New Roman" w:cs="Times New Roman"/>
          <w:color w:val="000000"/>
          <w:kern w:val="24"/>
          <w:sz w:val="24"/>
          <w:szCs w:val="24"/>
          <w:lang w:eastAsia="bg-BG"/>
        </w:rPr>
        <w:t xml:space="preserve"> с </w:t>
      </w:r>
      <w:r w:rsidR="00986F0B" w:rsidRPr="00986F0B">
        <w:rPr>
          <w:rFonts w:ascii="Times New Roman" w:eastAsia="Calibri" w:hAnsi="Times New Roman" w:cs="Times New Roman"/>
          <w:color w:val="000000"/>
          <w:kern w:val="24"/>
          <w:sz w:val="24"/>
          <w:szCs w:val="24"/>
          <w:lang w:eastAsia="bg-BG"/>
        </w:rPr>
        <w:t>62 864 379,85 лв.</w:t>
      </w:r>
      <w:r w:rsidR="00F57790" w:rsidRPr="00F57790">
        <w:rPr>
          <w:rFonts w:ascii="Times New Roman" w:eastAsia="Calibri" w:hAnsi="Times New Roman" w:cs="Times New Roman"/>
          <w:color w:val="000000"/>
          <w:kern w:val="24"/>
          <w:sz w:val="24"/>
          <w:szCs w:val="24"/>
          <w:lang w:eastAsia="bg-BG"/>
        </w:rPr>
        <w:t xml:space="preserve"> (3</w:t>
      </w:r>
      <w:r w:rsidR="00986F0B">
        <w:rPr>
          <w:rFonts w:ascii="Times New Roman" w:eastAsia="Calibri" w:hAnsi="Times New Roman" w:cs="Times New Roman"/>
          <w:color w:val="000000"/>
          <w:kern w:val="24"/>
          <w:sz w:val="24"/>
          <w:szCs w:val="24"/>
          <w:lang w:eastAsia="bg-BG"/>
        </w:rPr>
        <w:t>6</w:t>
      </w:r>
      <w:r w:rsidR="00F57790" w:rsidRPr="00F57790">
        <w:rPr>
          <w:rFonts w:ascii="Times New Roman" w:eastAsia="Calibri" w:hAnsi="Times New Roman" w:cs="Times New Roman"/>
          <w:color w:val="000000"/>
          <w:kern w:val="24"/>
          <w:sz w:val="24"/>
          <w:szCs w:val="24"/>
          <w:lang w:eastAsia="bg-BG"/>
        </w:rPr>
        <w:t xml:space="preserve">%), следвана от </w:t>
      </w:r>
      <w:r w:rsidR="00971B11">
        <w:rPr>
          <w:rFonts w:ascii="Times New Roman" w:eastAsia="Calibri" w:hAnsi="Times New Roman" w:cs="Times New Roman"/>
          <w:color w:val="000000"/>
          <w:kern w:val="24"/>
          <w:sz w:val="24"/>
          <w:szCs w:val="24"/>
          <w:lang w:eastAsia="bg-BG"/>
        </w:rPr>
        <w:t xml:space="preserve">ЗВ </w:t>
      </w:r>
      <w:r w:rsidR="00971B11">
        <w:rPr>
          <w:rFonts w:ascii="Times New Roman" w:eastAsia="Calibri" w:hAnsi="Times New Roman" w:cs="Times New Roman"/>
          <w:color w:val="000000"/>
          <w:kern w:val="24"/>
          <w:sz w:val="24"/>
          <w:szCs w:val="24"/>
          <w:lang w:val="en-US" w:eastAsia="bg-BG"/>
        </w:rPr>
        <w:t xml:space="preserve">III - </w:t>
      </w:r>
      <w:r w:rsidR="00F57790" w:rsidRPr="00F57790">
        <w:rPr>
          <w:rFonts w:ascii="Times New Roman" w:eastAsia="Calibri" w:hAnsi="Times New Roman" w:cs="Times New Roman"/>
          <w:color w:val="000000"/>
          <w:kern w:val="24"/>
          <w:sz w:val="24"/>
          <w:szCs w:val="24"/>
          <w:lang w:eastAsia="bg-BG"/>
        </w:rPr>
        <w:t xml:space="preserve">икономическата с </w:t>
      </w:r>
      <w:r w:rsidR="00986F0B" w:rsidRPr="00986F0B">
        <w:rPr>
          <w:rFonts w:ascii="Times New Roman" w:eastAsia="Calibri" w:hAnsi="Times New Roman" w:cs="Times New Roman"/>
          <w:color w:val="000000"/>
          <w:kern w:val="24"/>
          <w:sz w:val="24"/>
          <w:szCs w:val="24"/>
          <w:lang w:eastAsia="bg-BG"/>
        </w:rPr>
        <w:t xml:space="preserve">49 645 403,82 лв. </w:t>
      </w:r>
      <w:r w:rsidR="00F57790" w:rsidRPr="00F57790">
        <w:rPr>
          <w:rFonts w:ascii="Times New Roman" w:eastAsia="Calibri" w:hAnsi="Times New Roman" w:cs="Times New Roman"/>
          <w:color w:val="000000"/>
          <w:kern w:val="24"/>
          <w:sz w:val="24"/>
          <w:szCs w:val="24"/>
          <w:lang w:eastAsia="bg-BG"/>
        </w:rPr>
        <w:t>(</w:t>
      </w:r>
      <w:r w:rsidR="00986F0B">
        <w:rPr>
          <w:rFonts w:ascii="Times New Roman" w:eastAsia="Calibri" w:hAnsi="Times New Roman" w:cs="Times New Roman"/>
          <w:color w:val="000000"/>
          <w:kern w:val="24"/>
          <w:sz w:val="24"/>
          <w:szCs w:val="24"/>
          <w:lang w:eastAsia="bg-BG"/>
        </w:rPr>
        <w:t>29</w:t>
      </w:r>
      <w:r w:rsidR="00F57790" w:rsidRPr="00F57790">
        <w:rPr>
          <w:rFonts w:ascii="Times New Roman" w:eastAsia="Calibri" w:hAnsi="Times New Roman" w:cs="Times New Roman"/>
          <w:color w:val="000000"/>
          <w:kern w:val="24"/>
          <w:sz w:val="24"/>
          <w:szCs w:val="24"/>
          <w:lang w:eastAsia="bg-BG"/>
        </w:rPr>
        <w:t xml:space="preserve">%), </w:t>
      </w:r>
      <w:r w:rsidR="00986F0B">
        <w:rPr>
          <w:rFonts w:ascii="Times New Roman" w:eastAsia="Calibri" w:hAnsi="Times New Roman" w:cs="Times New Roman"/>
          <w:color w:val="000000"/>
          <w:kern w:val="24"/>
          <w:sz w:val="24"/>
          <w:szCs w:val="24"/>
          <w:lang w:eastAsia="bg-BG"/>
        </w:rPr>
        <w:t xml:space="preserve">зоната за функционални връзки – </w:t>
      </w:r>
      <w:r w:rsidR="00986F0B" w:rsidRPr="00986F0B">
        <w:rPr>
          <w:rFonts w:ascii="Times New Roman" w:eastAsia="Calibri" w:hAnsi="Times New Roman" w:cs="Times New Roman"/>
          <w:color w:val="000000"/>
          <w:kern w:val="24"/>
          <w:sz w:val="24"/>
          <w:szCs w:val="24"/>
          <w:lang w:eastAsia="bg-BG"/>
        </w:rPr>
        <w:t>30 886 214,54 лв.</w:t>
      </w:r>
      <w:r w:rsidR="00F57790" w:rsidRPr="00F57790">
        <w:rPr>
          <w:rFonts w:ascii="Times New Roman" w:eastAsia="Calibri" w:hAnsi="Times New Roman" w:cs="Times New Roman"/>
          <w:color w:val="000000"/>
          <w:kern w:val="24"/>
          <w:sz w:val="24"/>
          <w:szCs w:val="24"/>
          <w:lang w:eastAsia="bg-BG"/>
        </w:rPr>
        <w:t xml:space="preserve"> (18%) и </w:t>
      </w:r>
      <w:r w:rsidR="00971B11">
        <w:rPr>
          <w:rFonts w:ascii="Times New Roman" w:eastAsia="Calibri" w:hAnsi="Times New Roman" w:cs="Times New Roman"/>
          <w:color w:val="000000"/>
          <w:kern w:val="24"/>
          <w:sz w:val="24"/>
          <w:szCs w:val="24"/>
          <w:lang w:eastAsia="bg-BG"/>
        </w:rPr>
        <w:t xml:space="preserve">ЗВ </w:t>
      </w:r>
      <w:r w:rsidR="00971B11">
        <w:rPr>
          <w:rFonts w:ascii="Times New Roman" w:eastAsia="Calibri" w:hAnsi="Times New Roman" w:cs="Times New Roman"/>
          <w:color w:val="000000"/>
          <w:kern w:val="24"/>
          <w:sz w:val="24"/>
          <w:szCs w:val="24"/>
          <w:lang w:val="en-US" w:eastAsia="bg-BG"/>
        </w:rPr>
        <w:t>II –</w:t>
      </w:r>
      <w:r w:rsidR="00971B11">
        <w:rPr>
          <w:rFonts w:ascii="Times New Roman" w:eastAsia="Calibri" w:hAnsi="Times New Roman" w:cs="Times New Roman"/>
          <w:color w:val="000000"/>
          <w:kern w:val="24"/>
          <w:sz w:val="24"/>
          <w:szCs w:val="24"/>
          <w:lang w:eastAsia="bg-BG"/>
        </w:rPr>
        <w:t xml:space="preserve"> зона за социални функции</w:t>
      </w:r>
      <w:r w:rsidR="00F57790" w:rsidRPr="00F57790">
        <w:rPr>
          <w:rFonts w:ascii="Times New Roman" w:eastAsia="Calibri" w:hAnsi="Times New Roman" w:cs="Times New Roman"/>
          <w:color w:val="000000"/>
          <w:kern w:val="24"/>
          <w:sz w:val="24"/>
          <w:szCs w:val="24"/>
          <w:lang w:eastAsia="bg-BG"/>
        </w:rPr>
        <w:t xml:space="preserve"> с </w:t>
      </w:r>
      <w:r w:rsidR="00986F0B" w:rsidRPr="00986F0B">
        <w:rPr>
          <w:rFonts w:ascii="Times New Roman" w:eastAsia="Calibri" w:hAnsi="Times New Roman" w:cs="Times New Roman"/>
          <w:color w:val="000000"/>
          <w:kern w:val="24"/>
          <w:sz w:val="24"/>
          <w:szCs w:val="24"/>
          <w:lang w:eastAsia="bg-BG"/>
        </w:rPr>
        <w:t xml:space="preserve">28 693 264,73 лв. </w:t>
      </w:r>
      <w:r w:rsidR="00F57790" w:rsidRPr="00F57790">
        <w:rPr>
          <w:rFonts w:ascii="Times New Roman" w:eastAsia="Calibri" w:hAnsi="Times New Roman" w:cs="Times New Roman"/>
          <w:color w:val="000000"/>
          <w:kern w:val="24"/>
          <w:sz w:val="24"/>
          <w:szCs w:val="24"/>
          <w:lang w:eastAsia="bg-BG"/>
        </w:rPr>
        <w:t>(1</w:t>
      </w:r>
      <w:r w:rsidR="00986F0B">
        <w:rPr>
          <w:rFonts w:ascii="Times New Roman" w:eastAsia="Calibri" w:hAnsi="Times New Roman" w:cs="Times New Roman"/>
          <w:color w:val="000000"/>
          <w:kern w:val="24"/>
          <w:sz w:val="24"/>
          <w:szCs w:val="24"/>
          <w:lang w:eastAsia="bg-BG"/>
        </w:rPr>
        <w:t>7</w:t>
      </w:r>
      <w:r w:rsidR="00F57790" w:rsidRPr="009D744F">
        <w:rPr>
          <w:rFonts w:ascii="Times New Roman" w:eastAsia="Calibri" w:hAnsi="Times New Roman" w:cs="Times New Roman"/>
          <w:color w:val="000000"/>
          <w:kern w:val="24"/>
          <w:sz w:val="24"/>
          <w:szCs w:val="24"/>
          <w:lang w:eastAsia="bg-BG"/>
        </w:rPr>
        <w:t>%)</w:t>
      </w:r>
      <w:r w:rsidR="007A56D1" w:rsidRPr="009D744F">
        <w:rPr>
          <w:rFonts w:ascii="Times New Roman" w:eastAsia="Calibri" w:hAnsi="Times New Roman" w:cs="Times New Roman"/>
          <w:color w:val="000000"/>
          <w:kern w:val="24"/>
          <w:sz w:val="24"/>
          <w:szCs w:val="24"/>
          <w:lang w:eastAsia="bg-BG"/>
        </w:rPr>
        <w:t>.</w:t>
      </w:r>
      <w:r w:rsidR="00E6780A" w:rsidRPr="009D744F">
        <w:rPr>
          <w:rFonts w:ascii="Times New Roman" w:eastAsia="Calibri" w:hAnsi="Times New Roman" w:cs="Times New Roman"/>
          <w:color w:val="000000"/>
          <w:kern w:val="24"/>
          <w:sz w:val="24"/>
          <w:szCs w:val="24"/>
          <w:lang w:eastAsia="bg-BG"/>
        </w:rPr>
        <w:t xml:space="preserve"> </w:t>
      </w:r>
    </w:p>
    <w:p w14:paraId="4813915F" w14:textId="32FB2950" w:rsidR="009D744F" w:rsidRPr="005A3299" w:rsidRDefault="003862FD" w:rsidP="009D744F">
      <w:pPr>
        <w:jc w:val="both"/>
        <w:rPr>
          <w:rFonts w:ascii="Times New Roman" w:eastAsia="Calibri" w:hAnsi="Times New Roman" w:cs="Times New Roman"/>
          <w:color w:val="000000"/>
          <w:kern w:val="24"/>
          <w:sz w:val="24"/>
          <w:szCs w:val="24"/>
          <w:lang w:val="en-US" w:eastAsia="bg-BG"/>
        </w:rPr>
      </w:pPr>
      <w:r>
        <w:rPr>
          <w:rFonts w:ascii="Times New Roman" w:eastAsia="Calibri" w:hAnsi="Times New Roman" w:cs="Times New Roman"/>
          <w:color w:val="000000"/>
          <w:kern w:val="24"/>
          <w:sz w:val="24"/>
          <w:szCs w:val="24"/>
          <w:lang w:val="en-US" w:eastAsia="bg-BG"/>
        </w:rPr>
        <w:tab/>
      </w:r>
      <w:r w:rsidR="009D744F" w:rsidRPr="00291345">
        <w:rPr>
          <w:rFonts w:ascii="Times New Roman" w:eastAsia="Calibri" w:hAnsi="Times New Roman" w:cs="Times New Roman"/>
          <w:color w:val="000000"/>
          <w:kern w:val="24"/>
          <w:sz w:val="24"/>
          <w:szCs w:val="24"/>
          <w:lang w:eastAsia="bg-BG"/>
        </w:rPr>
        <w:t xml:space="preserve">Най-голям е финансовия ресурс в ИПГВР за реализиране на проекти за </w:t>
      </w:r>
      <w:r w:rsidR="00D50DED">
        <w:rPr>
          <w:rFonts w:ascii="Times New Roman" w:eastAsia="Calibri" w:hAnsi="Times New Roman" w:cs="Times New Roman"/>
          <w:color w:val="000000"/>
          <w:kern w:val="24"/>
          <w:sz w:val="24"/>
          <w:szCs w:val="24"/>
          <w:lang w:eastAsia="bg-BG"/>
        </w:rPr>
        <w:t xml:space="preserve">Група дейности: </w:t>
      </w:r>
      <w:r w:rsidR="009D744F" w:rsidRPr="00291345">
        <w:rPr>
          <w:rFonts w:ascii="Times New Roman" w:eastAsia="Calibri" w:hAnsi="Times New Roman" w:cs="Times New Roman"/>
          <w:color w:val="000000"/>
          <w:kern w:val="24"/>
          <w:sz w:val="24"/>
          <w:szCs w:val="24"/>
          <w:lang w:eastAsia="bg-BG"/>
        </w:rPr>
        <w:t xml:space="preserve">Благоустрояване на градската жизнена </w:t>
      </w:r>
      <w:r w:rsidR="009D744F" w:rsidRPr="00F248A4">
        <w:rPr>
          <w:rFonts w:ascii="Times New Roman" w:eastAsia="Calibri" w:hAnsi="Times New Roman" w:cs="Times New Roman"/>
          <w:color w:val="000000"/>
          <w:kern w:val="24"/>
          <w:sz w:val="24"/>
          <w:szCs w:val="24"/>
          <w:lang w:eastAsia="bg-BG"/>
        </w:rPr>
        <w:t xml:space="preserve">среда – 39,2%, </w:t>
      </w:r>
      <w:r w:rsidR="00D50DED" w:rsidRPr="00F248A4">
        <w:rPr>
          <w:rFonts w:ascii="Times New Roman" w:eastAsia="Calibri" w:hAnsi="Times New Roman" w:cs="Times New Roman"/>
          <w:color w:val="000000"/>
          <w:kern w:val="24"/>
          <w:sz w:val="24"/>
          <w:szCs w:val="24"/>
          <w:lang w:eastAsia="bg-BG"/>
        </w:rPr>
        <w:t>като за осъществяване на голяма част от проектите от групата,  принос има проект</w:t>
      </w:r>
      <w:r w:rsidR="00381844" w:rsidRPr="00F248A4">
        <w:rPr>
          <w:rFonts w:ascii="Times New Roman" w:eastAsia="Calibri" w:hAnsi="Times New Roman" w:cs="Times New Roman"/>
          <w:color w:val="000000"/>
          <w:kern w:val="24"/>
          <w:sz w:val="24"/>
          <w:szCs w:val="24"/>
          <w:lang w:eastAsia="bg-BG"/>
        </w:rPr>
        <w:t xml:space="preserve">: </w:t>
      </w:r>
      <w:r w:rsidR="00D50DED" w:rsidRPr="00F248A4">
        <w:t>„</w:t>
      </w:r>
      <w:r w:rsidR="00D50DED" w:rsidRPr="00F248A4">
        <w:rPr>
          <w:rFonts w:ascii="Times New Roman" w:eastAsia="Calibri" w:hAnsi="Times New Roman" w:cs="Times New Roman"/>
          <w:color w:val="000000"/>
          <w:kern w:val="24"/>
          <w:sz w:val="24"/>
          <w:szCs w:val="24"/>
          <w:lang w:eastAsia="bg-BG"/>
        </w:rPr>
        <w:t>Осигуряване на балансирана градска среда в ЦГЧ, ж.к. Възраждане и ж.</w:t>
      </w:r>
      <w:r w:rsidR="00381844" w:rsidRPr="00F248A4">
        <w:rPr>
          <w:rFonts w:ascii="Times New Roman" w:eastAsia="Calibri" w:hAnsi="Times New Roman" w:cs="Times New Roman"/>
          <w:color w:val="000000"/>
          <w:kern w:val="24"/>
          <w:sz w:val="24"/>
          <w:szCs w:val="24"/>
          <w:lang w:eastAsia="bg-BG"/>
        </w:rPr>
        <w:t xml:space="preserve"> </w:t>
      </w:r>
      <w:r w:rsidR="00D50DED" w:rsidRPr="00F248A4">
        <w:rPr>
          <w:rFonts w:ascii="Times New Roman" w:eastAsia="Calibri" w:hAnsi="Times New Roman" w:cs="Times New Roman"/>
          <w:color w:val="000000"/>
          <w:kern w:val="24"/>
          <w:sz w:val="24"/>
          <w:szCs w:val="24"/>
          <w:lang w:eastAsia="bg-BG"/>
        </w:rPr>
        <w:t xml:space="preserve">р. Меден рудник- етап І, реализиран по ПО1 на ОПРР.  </w:t>
      </w:r>
      <w:r w:rsidR="00381844" w:rsidRPr="00F248A4">
        <w:rPr>
          <w:rFonts w:ascii="Times New Roman" w:eastAsia="Calibri" w:hAnsi="Times New Roman" w:cs="Times New Roman"/>
          <w:color w:val="000000"/>
          <w:kern w:val="24"/>
          <w:sz w:val="24"/>
          <w:szCs w:val="24"/>
          <w:lang w:eastAsia="bg-BG"/>
        </w:rPr>
        <w:t>С</w:t>
      </w:r>
      <w:r w:rsidR="009D744F" w:rsidRPr="00F248A4">
        <w:rPr>
          <w:rFonts w:ascii="Times New Roman" w:eastAsia="Calibri" w:hAnsi="Times New Roman" w:cs="Times New Roman"/>
          <w:color w:val="000000"/>
          <w:kern w:val="24"/>
          <w:sz w:val="24"/>
          <w:szCs w:val="24"/>
          <w:lang w:eastAsia="bg-BG"/>
        </w:rPr>
        <w:t xml:space="preserve">ледвано от </w:t>
      </w:r>
      <w:r w:rsidR="00381844" w:rsidRPr="00F248A4">
        <w:rPr>
          <w:rFonts w:ascii="Times New Roman" w:eastAsia="Times New Roman" w:hAnsi="Times New Roman" w:cs="Times New Roman"/>
          <w:sz w:val="24"/>
          <w:szCs w:val="20"/>
          <w:lang w:eastAsia="bg-BG"/>
        </w:rPr>
        <w:t>О</w:t>
      </w:r>
      <w:r w:rsidR="009D744F" w:rsidRPr="00F248A4">
        <w:rPr>
          <w:rFonts w:ascii="Times New Roman" w:eastAsia="Times New Roman" w:hAnsi="Times New Roman" w:cs="Times New Roman"/>
          <w:sz w:val="24"/>
          <w:szCs w:val="20"/>
          <w:lang w:eastAsia="bg-BG"/>
        </w:rPr>
        <w:t xml:space="preserve">бновяване на обекти на културата – </w:t>
      </w:r>
      <w:r w:rsidR="00381844" w:rsidRPr="00F248A4">
        <w:rPr>
          <w:rFonts w:ascii="Times New Roman" w:eastAsia="Times New Roman" w:hAnsi="Times New Roman" w:cs="Times New Roman"/>
          <w:sz w:val="24"/>
          <w:szCs w:val="20"/>
          <w:lang w:eastAsia="bg-BG"/>
        </w:rPr>
        <w:t>20,1%, с реализиране на проект:</w:t>
      </w:r>
      <w:r w:rsidR="00381844" w:rsidRPr="00F248A4">
        <w:t xml:space="preserve"> </w:t>
      </w:r>
      <w:r w:rsidR="00381844" w:rsidRPr="00F248A4">
        <w:rPr>
          <w:rFonts w:ascii="Times New Roman" w:eastAsia="Times New Roman" w:hAnsi="Times New Roman" w:cs="Times New Roman"/>
          <w:sz w:val="24"/>
          <w:szCs w:val="20"/>
          <w:lang w:eastAsia="bg-BG"/>
        </w:rPr>
        <w:t>Проект ЗВ I -  4.1 Изграждане на библиотека и музей на съвременното изкуство в сградата на бивша немска болница (ул. Средна гора 14, кв. 113, УПИ I)  и проект: Проект ЗВ I -  4.5 Реконструкция, ремонт и обновяване,  внедряване на мерки за енергийна ефективност в Културен дом на Лукойл Нефтохим (пл. Тройката 1, кв. 125, УПИ I). Разходите за образователна инфраструктура са  14,0%,</w:t>
      </w:r>
      <w:r w:rsidR="00381844">
        <w:rPr>
          <w:rFonts w:ascii="Times New Roman" w:eastAsia="Times New Roman" w:hAnsi="Times New Roman" w:cs="Times New Roman"/>
          <w:sz w:val="24"/>
          <w:szCs w:val="20"/>
          <w:lang w:eastAsia="bg-BG"/>
        </w:rPr>
        <w:t xml:space="preserve"> като реализацията на значителна част от проектите от групата е осъществявано по проект: „</w:t>
      </w:r>
      <w:r w:rsidR="00381844" w:rsidRPr="00381844">
        <w:rPr>
          <w:rFonts w:ascii="Times New Roman" w:eastAsia="Times New Roman" w:hAnsi="Times New Roman" w:cs="Times New Roman"/>
          <w:sz w:val="24"/>
          <w:szCs w:val="20"/>
          <w:lang w:eastAsia="bg-BG"/>
        </w:rPr>
        <w:t>Подобряване качеството на образованието чрез модернизиране на образователната инфраструктура в град Бургас- І етап</w:t>
      </w:r>
      <w:r w:rsidR="00381844">
        <w:rPr>
          <w:rFonts w:ascii="Times New Roman" w:eastAsia="Times New Roman" w:hAnsi="Times New Roman" w:cs="Times New Roman"/>
          <w:sz w:val="24"/>
          <w:szCs w:val="20"/>
          <w:lang w:eastAsia="bg-BG"/>
        </w:rPr>
        <w:t>“ по ПО 1 на ОПРР.</w:t>
      </w:r>
      <w:r w:rsidR="009D744F" w:rsidRPr="00291345">
        <w:rPr>
          <w:rFonts w:ascii="Times New Roman" w:eastAsia="Times New Roman" w:hAnsi="Times New Roman" w:cs="Times New Roman"/>
          <w:sz w:val="24"/>
          <w:szCs w:val="20"/>
          <w:lang w:eastAsia="bg-BG"/>
        </w:rPr>
        <w:t xml:space="preserve"> С почти еднакви стойности на изпълнение са проектните групи</w:t>
      </w:r>
      <w:r w:rsidR="00F248A4">
        <w:rPr>
          <w:rFonts w:ascii="Times New Roman" w:eastAsia="Times New Roman" w:hAnsi="Times New Roman" w:cs="Times New Roman"/>
          <w:sz w:val="24"/>
          <w:szCs w:val="20"/>
          <w:lang w:eastAsia="bg-BG"/>
        </w:rPr>
        <w:t>:</w:t>
      </w:r>
      <w:r w:rsidR="009D744F" w:rsidRPr="00291345">
        <w:rPr>
          <w:rFonts w:ascii="Times New Roman" w:eastAsia="Times New Roman" w:hAnsi="Times New Roman" w:cs="Times New Roman"/>
          <w:sz w:val="24"/>
          <w:szCs w:val="20"/>
          <w:lang w:eastAsia="bg-BG"/>
        </w:rPr>
        <w:t xml:space="preserve">  Обновяване на културна и спортна инфраструктура – 14,8% и Обновяване на обекти на образованието – 14,0%</w:t>
      </w:r>
      <w:r w:rsidR="009D744F">
        <w:rPr>
          <w:rFonts w:ascii="Times New Roman" w:eastAsia="Times New Roman" w:hAnsi="Times New Roman" w:cs="Times New Roman"/>
          <w:sz w:val="24"/>
          <w:szCs w:val="20"/>
          <w:lang w:eastAsia="bg-BG"/>
        </w:rPr>
        <w:t xml:space="preserve"> (табл. 17).</w:t>
      </w:r>
    </w:p>
    <w:p w14:paraId="133B1F27" w14:textId="10312B48" w:rsidR="001313EB" w:rsidRPr="00381844" w:rsidRDefault="001313EB" w:rsidP="003A35E3">
      <w:pPr>
        <w:pStyle w:val="Caption"/>
        <w:keepNext/>
        <w:jc w:val="both"/>
        <w:rPr>
          <w:rFonts w:ascii="Times New Roman" w:hAnsi="Times New Roman" w:cs="Times New Roman"/>
          <w:color w:val="auto"/>
          <w:sz w:val="20"/>
          <w:szCs w:val="20"/>
        </w:rPr>
      </w:pPr>
      <w:bookmarkStart w:id="43" w:name="_Toc66868294"/>
      <w:r w:rsidRPr="00381844">
        <w:rPr>
          <w:rFonts w:ascii="Times New Roman" w:hAnsi="Times New Roman" w:cs="Times New Roman"/>
          <w:color w:val="auto"/>
          <w:sz w:val="20"/>
          <w:szCs w:val="20"/>
        </w:rPr>
        <w:lastRenderedPageBreak/>
        <w:t xml:space="preserve">Таблица </w:t>
      </w:r>
      <w:r w:rsidR="00FE67A7" w:rsidRPr="00381844">
        <w:rPr>
          <w:rFonts w:ascii="Times New Roman" w:hAnsi="Times New Roman" w:cs="Times New Roman"/>
          <w:color w:val="auto"/>
          <w:sz w:val="20"/>
          <w:szCs w:val="20"/>
        </w:rPr>
        <w:fldChar w:fldCharType="begin"/>
      </w:r>
      <w:r w:rsidR="00FE67A7" w:rsidRPr="00381844">
        <w:rPr>
          <w:rFonts w:ascii="Times New Roman" w:hAnsi="Times New Roman" w:cs="Times New Roman"/>
          <w:color w:val="auto"/>
          <w:sz w:val="20"/>
          <w:szCs w:val="20"/>
        </w:rPr>
        <w:instrText xml:space="preserve"> SEQ Таблица \* ARABIC </w:instrText>
      </w:r>
      <w:r w:rsidR="00FE67A7" w:rsidRPr="00381844">
        <w:rPr>
          <w:rFonts w:ascii="Times New Roman" w:hAnsi="Times New Roman" w:cs="Times New Roman"/>
          <w:color w:val="auto"/>
          <w:sz w:val="20"/>
          <w:szCs w:val="20"/>
        </w:rPr>
        <w:fldChar w:fldCharType="separate"/>
      </w:r>
      <w:r w:rsidR="00A30F43" w:rsidRPr="00381844">
        <w:rPr>
          <w:rFonts w:ascii="Times New Roman" w:hAnsi="Times New Roman" w:cs="Times New Roman"/>
          <w:noProof/>
          <w:color w:val="auto"/>
          <w:sz w:val="20"/>
          <w:szCs w:val="20"/>
        </w:rPr>
        <w:t>17</w:t>
      </w:r>
      <w:r w:rsidR="00FE67A7" w:rsidRPr="00381844">
        <w:rPr>
          <w:rFonts w:ascii="Times New Roman" w:hAnsi="Times New Roman" w:cs="Times New Roman"/>
          <w:noProof/>
          <w:color w:val="auto"/>
          <w:sz w:val="20"/>
          <w:szCs w:val="20"/>
        </w:rPr>
        <w:fldChar w:fldCharType="end"/>
      </w:r>
      <w:r w:rsidRPr="00381844">
        <w:rPr>
          <w:rFonts w:ascii="Times New Roman" w:hAnsi="Times New Roman" w:cs="Times New Roman"/>
          <w:color w:val="auto"/>
          <w:sz w:val="20"/>
          <w:szCs w:val="20"/>
        </w:rPr>
        <w:t xml:space="preserve"> Финансово изпълнение на проектите по ИПГВР по проектни групи</w:t>
      </w:r>
      <w:bookmarkEnd w:id="43"/>
    </w:p>
    <w:tbl>
      <w:tblPr>
        <w:tblStyle w:val="TableGrid"/>
        <w:tblW w:w="0" w:type="auto"/>
        <w:tblLook w:val="04A0" w:firstRow="1" w:lastRow="0" w:firstColumn="1" w:lastColumn="0" w:noHBand="0" w:noVBand="1"/>
      </w:tblPr>
      <w:tblGrid>
        <w:gridCol w:w="6379"/>
        <w:gridCol w:w="2683"/>
      </w:tblGrid>
      <w:tr w:rsidR="003862FD" w14:paraId="6C961729" w14:textId="77777777" w:rsidTr="001313EB">
        <w:tc>
          <w:tcPr>
            <w:tcW w:w="6379" w:type="dxa"/>
          </w:tcPr>
          <w:p w14:paraId="25EC6CD1" w14:textId="26212759" w:rsidR="003862FD" w:rsidRPr="006F288D" w:rsidRDefault="003862FD" w:rsidP="006F288D">
            <w:pPr>
              <w:jc w:val="center"/>
              <w:rPr>
                <w:rFonts w:ascii="Times New Roman" w:eastAsia="Times New Roman" w:hAnsi="Times New Roman" w:cs="Times New Roman"/>
                <w:b/>
                <w:sz w:val="24"/>
                <w:szCs w:val="20"/>
                <w:lang w:eastAsia="bg-BG"/>
              </w:rPr>
            </w:pPr>
            <w:r w:rsidRPr="006F288D">
              <w:rPr>
                <w:rFonts w:ascii="Times New Roman" w:eastAsia="Times New Roman" w:hAnsi="Times New Roman" w:cs="Times New Roman"/>
                <w:b/>
                <w:sz w:val="24"/>
                <w:szCs w:val="20"/>
                <w:lang w:eastAsia="bg-BG"/>
              </w:rPr>
              <w:t>Проектна група</w:t>
            </w:r>
          </w:p>
        </w:tc>
        <w:tc>
          <w:tcPr>
            <w:tcW w:w="2683" w:type="dxa"/>
          </w:tcPr>
          <w:p w14:paraId="7A1757F4" w14:textId="27560DF0" w:rsidR="003862FD" w:rsidRPr="006F288D" w:rsidRDefault="003862FD" w:rsidP="00B54DD6">
            <w:pPr>
              <w:jc w:val="center"/>
              <w:rPr>
                <w:rFonts w:ascii="Times New Roman" w:eastAsia="Times New Roman" w:hAnsi="Times New Roman" w:cs="Times New Roman"/>
                <w:b/>
                <w:sz w:val="24"/>
                <w:szCs w:val="20"/>
                <w:lang w:eastAsia="bg-BG"/>
              </w:rPr>
            </w:pPr>
            <w:r w:rsidRPr="006F288D">
              <w:rPr>
                <w:rFonts w:ascii="Times New Roman" w:eastAsia="Times New Roman" w:hAnsi="Times New Roman" w:cs="Times New Roman"/>
                <w:b/>
                <w:sz w:val="24"/>
                <w:szCs w:val="20"/>
                <w:lang w:eastAsia="bg-BG"/>
              </w:rPr>
              <w:t xml:space="preserve">Финансово изпълнение </w:t>
            </w:r>
            <w:r w:rsidR="00B54DD6">
              <w:rPr>
                <w:rFonts w:ascii="Times New Roman" w:eastAsia="Times New Roman" w:hAnsi="Times New Roman" w:cs="Times New Roman"/>
                <w:b/>
                <w:sz w:val="24"/>
                <w:szCs w:val="20"/>
                <w:lang w:eastAsia="bg-BG"/>
              </w:rPr>
              <w:t>(</w:t>
            </w:r>
            <w:r w:rsidRPr="006F288D">
              <w:rPr>
                <w:rFonts w:ascii="Times New Roman" w:eastAsia="Times New Roman" w:hAnsi="Times New Roman" w:cs="Times New Roman"/>
                <w:b/>
                <w:sz w:val="24"/>
                <w:szCs w:val="20"/>
                <w:lang w:eastAsia="bg-BG"/>
              </w:rPr>
              <w:t>%)</w:t>
            </w:r>
          </w:p>
        </w:tc>
      </w:tr>
      <w:tr w:rsidR="006F288D" w14:paraId="6A67A89D" w14:textId="77777777" w:rsidTr="001313EB">
        <w:tc>
          <w:tcPr>
            <w:tcW w:w="6379" w:type="dxa"/>
          </w:tcPr>
          <w:p w14:paraId="550372E9" w14:textId="02C2FB1A"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Благоустрояване на градската жизнена среда</w:t>
            </w:r>
          </w:p>
        </w:tc>
        <w:tc>
          <w:tcPr>
            <w:tcW w:w="2683" w:type="dxa"/>
          </w:tcPr>
          <w:p w14:paraId="005C2798" w14:textId="0FED3367"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39,2%</w:t>
            </w:r>
          </w:p>
        </w:tc>
      </w:tr>
      <w:tr w:rsidR="006F288D" w14:paraId="5024A727" w14:textId="77777777" w:rsidTr="001313EB">
        <w:tc>
          <w:tcPr>
            <w:tcW w:w="6379" w:type="dxa"/>
          </w:tcPr>
          <w:p w14:paraId="25BC8A4C" w14:textId="0D27CCF2"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обекти на културата</w:t>
            </w:r>
          </w:p>
        </w:tc>
        <w:tc>
          <w:tcPr>
            <w:tcW w:w="2683" w:type="dxa"/>
          </w:tcPr>
          <w:p w14:paraId="4D123FC1" w14:textId="19D9BF67"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20,1%</w:t>
            </w:r>
          </w:p>
        </w:tc>
      </w:tr>
      <w:tr w:rsidR="006F288D" w14:paraId="6CD7A37F" w14:textId="77777777" w:rsidTr="001313EB">
        <w:tc>
          <w:tcPr>
            <w:tcW w:w="6379" w:type="dxa"/>
          </w:tcPr>
          <w:p w14:paraId="292D6D6B" w14:textId="4AEE11BE"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културна и спортна инфраструктура</w:t>
            </w:r>
          </w:p>
        </w:tc>
        <w:tc>
          <w:tcPr>
            <w:tcW w:w="2683" w:type="dxa"/>
          </w:tcPr>
          <w:p w14:paraId="4ECB6B13" w14:textId="51908E3F"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14,8%</w:t>
            </w:r>
          </w:p>
        </w:tc>
      </w:tr>
      <w:tr w:rsidR="006F288D" w14:paraId="7582A43C" w14:textId="77777777" w:rsidTr="001313EB">
        <w:tc>
          <w:tcPr>
            <w:tcW w:w="6379" w:type="dxa"/>
          </w:tcPr>
          <w:p w14:paraId="27A8390C" w14:textId="2A2B8ED7"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обекти на образованието</w:t>
            </w:r>
          </w:p>
        </w:tc>
        <w:tc>
          <w:tcPr>
            <w:tcW w:w="2683" w:type="dxa"/>
          </w:tcPr>
          <w:p w14:paraId="7BA14936" w14:textId="31ADF572"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14,0%</w:t>
            </w:r>
          </w:p>
        </w:tc>
      </w:tr>
      <w:tr w:rsidR="006F288D" w14:paraId="6867136D" w14:textId="77777777" w:rsidTr="001313EB">
        <w:tc>
          <w:tcPr>
            <w:tcW w:w="6379" w:type="dxa"/>
          </w:tcPr>
          <w:p w14:paraId="2FE3894F" w14:textId="64139D14"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2683" w:type="dxa"/>
          </w:tcPr>
          <w:p w14:paraId="47176AC0" w14:textId="79ADDD71"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7,4%</w:t>
            </w:r>
          </w:p>
        </w:tc>
      </w:tr>
      <w:tr w:rsidR="006F288D" w14:paraId="468CA53A" w14:textId="77777777" w:rsidTr="001313EB">
        <w:tc>
          <w:tcPr>
            <w:tcW w:w="6379" w:type="dxa"/>
          </w:tcPr>
          <w:p w14:paraId="556127F8" w14:textId="5F7DF356"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обекти на публичната инфраструктура</w:t>
            </w:r>
          </w:p>
        </w:tc>
        <w:tc>
          <w:tcPr>
            <w:tcW w:w="2683" w:type="dxa"/>
          </w:tcPr>
          <w:p w14:paraId="0B473A1A" w14:textId="1E153FC0"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2,5%</w:t>
            </w:r>
          </w:p>
        </w:tc>
      </w:tr>
      <w:tr w:rsidR="006F288D" w14:paraId="125122CD" w14:textId="77777777" w:rsidTr="001313EB">
        <w:tc>
          <w:tcPr>
            <w:tcW w:w="6379" w:type="dxa"/>
          </w:tcPr>
          <w:p w14:paraId="1CAB7B3D" w14:textId="7DED19BB"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спортна инфраструктура</w:t>
            </w:r>
          </w:p>
        </w:tc>
        <w:tc>
          <w:tcPr>
            <w:tcW w:w="2683" w:type="dxa"/>
          </w:tcPr>
          <w:p w14:paraId="79A38C7A" w14:textId="303B5A6E"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1,3%</w:t>
            </w:r>
          </w:p>
        </w:tc>
      </w:tr>
      <w:tr w:rsidR="006F288D" w14:paraId="2CE26D8E" w14:textId="77777777" w:rsidTr="001313EB">
        <w:tc>
          <w:tcPr>
            <w:tcW w:w="6379" w:type="dxa"/>
          </w:tcPr>
          <w:p w14:paraId="4DB0DD53" w14:textId="0C0125EE"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Обновяване на социална инфраструктура</w:t>
            </w:r>
          </w:p>
        </w:tc>
        <w:tc>
          <w:tcPr>
            <w:tcW w:w="2683" w:type="dxa"/>
          </w:tcPr>
          <w:p w14:paraId="1527A49A" w14:textId="7008F1D8"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0,7%</w:t>
            </w:r>
          </w:p>
        </w:tc>
      </w:tr>
      <w:tr w:rsidR="006F288D" w14:paraId="162D35C8" w14:textId="77777777" w:rsidTr="001313EB">
        <w:tc>
          <w:tcPr>
            <w:tcW w:w="6379" w:type="dxa"/>
          </w:tcPr>
          <w:p w14:paraId="0591B09D" w14:textId="2318CCD7" w:rsidR="006F288D" w:rsidRPr="006F288D" w:rsidRDefault="006F288D" w:rsidP="006F288D">
            <w:pPr>
              <w:jc w:val="both"/>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Административно обслужване</w:t>
            </w:r>
          </w:p>
        </w:tc>
        <w:tc>
          <w:tcPr>
            <w:tcW w:w="2683" w:type="dxa"/>
          </w:tcPr>
          <w:p w14:paraId="41312A36" w14:textId="2232DB0A" w:rsidR="006F288D" w:rsidRPr="006F288D" w:rsidRDefault="006F288D" w:rsidP="00B54DD6">
            <w:pPr>
              <w:jc w:val="center"/>
              <w:rPr>
                <w:rFonts w:ascii="Times New Roman" w:eastAsia="Times New Roman" w:hAnsi="Times New Roman" w:cs="Times New Roman"/>
                <w:sz w:val="24"/>
                <w:szCs w:val="20"/>
                <w:lang w:eastAsia="bg-BG"/>
              </w:rPr>
            </w:pPr>
            <w:r w:rsidRPr="006F288D">
              <w:rPr>
                <w:rFonts w:ascii="Times New Roman" w:eastAsia="Times New Roman" w:hAnsi="Times New Roman" w:cs="Times New Roman"/>
                <w:sz w:val="24"/>
                <w:szCs w:val="20"/>
                <w:lang w:eastAsia="bg-BG"/>
              </w:rPr>
              <w:t>0,1%</w:t>
            </w:r>
          </w:p>
        </w:tc>
      </w:tr>
    </w:tbl>
    <w:p w14:paraId="62EBD634" w14:textId="77777777" w:rsidR="005D2713" w:rsidRDefault="005D2713" w:rsidP="00E6780A">
      <w:pPr>
        <w:jc w:val="both"/>
        <w:rPr>
          <w:rFonts w:ascii="Calibri" w:eastAsia="Times New Roman" w:hAnsi="Calibri" w:cs="Calibri"/>
          <w:color w:val="000000"/>
          <w:lang w:eastAsia="bg-BG"/>
        </w:rPr>
      </w:pPr>
    </w:p>
    <w:p w14:paraId="2EE8CBF3" w14:textId="5BA0E119" w:rsidR="00794008" w:rsidRPr="007B38D5" w:rsidRDefault="007C53D0" w:rsidP="00F248A4">
      <w:pPr>
        <w:ind w:firstLine="708"/>
        <w:jc w:val="both"/>
        <w:rPr>
          <w:rFonts w:ascii="Times New Roman" w:eastAsia="Times New Roman" w:hAnsi="Times New Roman" w:cs="Times New Roman"/>
          <w:sz w:val="20"/>
          <w:szCs w:val="20"/>
          <w:lang w:eastAsia="bg-BG"/>
        </w:rPr>
      </w:pPr>
      <w:r w:rsidRPr="007C53D0">
        <w:rPr>
          <w:rFonts w:ascii="Times New Roman" w:eastAsia="Times New Roman" w:hAnsi="Times New Roman" w:cs="Times New Roman"/>
          <w:sz w:val="24"/>
          <w:szCs w:val="20"/>
          <w:lang w:eastAsia="bg-BG"/>
        </w:rPr>
        <w:t>При включването на проектите за Обновяване на многофамилни жилищни сгради</w:t>
      </w:r>
      <w:r>
        <w:rPr>
          <w:rFonts w:ascii="Times New Roman" w:eastAsia="Times New Roman" w:hAnsi="Times New Roman" w:cs="Times New Roman"/>
          <w:sz w:val="24"/>
          <w:szCs w:val="20"/>
          <w:lang w:eastAsia="bg-BG"/>
        </w:rPr>
        <w:t xml:space="preserve"> таблицата за относителния дял на разходваните средства </w:t>
      </w:r>
      <w:r w:rsidR="00F248A4">
        <w:rPr>
          <w:rFonts w:ascii="Times New Roman" w:eastAsia="Times New Roman" w:hAnsi="Times New Roman" w:cs="Times New Roman"/>
          <w:sz w:val="24"/>
          <w:szCs w:val="20"/>
          <w:lang w:eastAsia="bg-BG"/>
        </w:rPr>
        <w:t xml:space="preserve">добива следния вид (табл. </w:t>
      </w:r>
      <w:r w:rsidR="00F248A4" w:rsidRPr="007B38D5">
        <w:rPr>
          <w:rFonts w:ascii="Times New Roman" w:eastAsia="Times New Roman" w:hAnsi="Times New Roman" w:cs="Times New Roman"/>
          <w:sz w:val="20"/>
          <w:szCs w:val="20"/>
          <w:lang w:eastAsia="bg-BG"/>
        </w:rPr>
        <w:t xml:space="preserve">18). </w:t>
      </w:r>
    </w:p>
    <w:p w14:paraId="5DAFDCE3" w14:textId="4E095C59" w:rsidR="009D744F" w:rsidRPr="00DF041E" w:rsidRDefault="009D744F" w:rsidP="003A35E3">
      <w:pPr>
        <w:pStyle w:val="Caption"/>
        <w:keepNext/>
        <w:jc w:val="both"/>
        <w:rPr>
          <w:rFonts w:ascii="Times New Roman" w:hAnsi="Times New Roman" w:cs="Times New Roman"/>
          <w:color w:val="auto"/>
          <w:sz w:val="20"/>
          <w:szCs w:val="20"/>
        </w:rPr>
      </w:pPr>
      <w:bookmarkStart w:id="44" w:name="_Toc66868295"/>
      <w:r w:rsidRPr="007B38D5">
        <w:rPr>
          <w:rFonts w:ascii="Times New Roman" w:hAnsi="Times New Roman" w:cs="Times New Roman"/>
          <w:color w:val="auto"/>
          <w:sz w:val="20"/>
          <w:szCs w:val="20"/>
        </w:rPr>
        <w:t>Таблица</w:t>
      </w:r>
      <w:r w:rsidRPr="00DF041E">
        <w:rPr>
          <w:rFonts w:ascii="Times New Roman" w:hAnsi="Times New Roman" w:cs="Times New Roman"/>
          <w:color w:val="auto"/>
          <w:sz w:val="20"/>
          <w:szCs w:val="20"/>
        </w:rPr>
        <w:t xml:space="preserve"> </w:t>
      </w:r>
      <w:r w:rsidR="00FE67A7" w:rsidRPr="00DF041E">
        <w:rPr>
          <w:rFonts w:ascii="Times New Roman" w:hAnsi="Times New Roman" w:cs="Times New Roman"/>
          <w:color w:val="auto"/>
          <w:sz w:val="20"/>
          <w:szCs w:val="20"/>
        </w:rPr>
        <w:fldChar w:fldCharType="begin"/>
      </w:r>
      <w:r w:rsidR="00FE67A7" w:rsidRPr="00DF041E">
        <w:rPr>
          <w:rFonts w:ascii="Times New Roman" w:hAnsi="Times New Roman" w:cs="Times New Roman"/>
          <w:color w:val="auto"/>
          <w:sz w:val="20"/>
          <w:szCs w:val="20"/>
        </w:rPr>
        <w:instrText xml:space="preserve"> SEQ Таблица \* ARABIC </w:instrText>
      </w:r>
      <w:r w:rsidR="00FE67A7" w:rsidRPr="00DF041E">
        <w:rPr>
          <w:rFonts w:ascii="Times New Roman" w:hAnsi="Times New Roman" w:cs="Times New Roman"/>
          <w:color w:val="auto"/>
          <w:sz w:val="20"/>
          <w:szCs w:val="20"/>
        </w:rPr>
        <w:fldChar w:fldCharType="separate"/>
      </w:r>
      <w:r w:rsidR="00A30F43" w:rsidRPr="00DF041E">
        <w:rPr>
          <w:rFonts w:ascii="Times New Roman" w:hAnsi="Times New Roman" w:cs="Times New Roman"/>
          <w:noProof/>
          <w:color w:val="auto"/>
          <w:sz w:val="20"/>
          <w:szCs w:val="20"/>
        </w:rPr>
        <w:t>18</w:t>
      </w:r>
      <w:r w:rsidR="00FE67A7" w:rsidRPr="00DF041E">
        <w:rPr>
          <w:rFonts w:ascii="Times New Roman" w:hAnsi="Times New Roman" w:cs="Times New Roman"/>
          <w:noProof/>
          <w:color w:val="auto"/>
          <w:sz w:val="20"/>
          <w:szCs w:val="20"/>
        </w:rPr>
        <w:fldChar w:fldCharType="end"/>
      </w:r>
      <w:r w:rsidRPr="00DF041E">
        <w:rPr>
          <w:rFonts w:ascii="Times New Roman" w:hAnsi="Times New Roman" w:cs="Times New Roman"/>
          <w:color w:val="auto"/>
          <w:sz w:val="20"/>
          <w:szCs w:val="20"/>
        </w:rPr>
        <w:t xml:space="preserve"> ПРОЕКТИ/ПРОЕКТНИ ГРУПИ С НАЙ-ГОЛЯМ БЮДЖЕТ В ПЕРИОДА 2014-2020 Г.</w:t>
      </w:r>
      <w:bookmarkEnd w:id="44"/>
    </w:p>
    <w:tbl>
      <w:tblPr>
        <w:tblStyle w:val="TableGrid1"/>
        <w:tblW w:w="9140" w:type="dxa"/>
        <w:tblLook w:val="04A0" w:firstRow="1" w:lastRow="0" w:firstColumn="1" w:lastColumn="0" w:noHBand="0" w:noVBand="1"/>
      </w:tblPr>
      <w:tblGrid>
        <w:gridCol w:w="5093"/>
        <w:gridCol w:w="1015"/>
        <w:gridCol w:w="2072"/>
        <w:gridCol w:w="960"/>
      </w:tblGrid>
      <w:tr w:rsidR="00D51900" w:rsidRPr="003A35E3" w14:paraId="0ED74066" w14:textId="77777777" w:rsidTr="003A35E3">
        <w:trPr>
          <w:trHeight w:val="576"/>
        </w:trPr>
        <w:tc>
          <w:tcPr>
            <w:tcW w:w="5093" w:type="dxa"/>
            <w:noWrap/>
            <w:hideMark/>
          </w:tcPr>
          <w:p w14:paraId="4F23444D" w14:textId="77777777" w:rsidR="00D51900" w:rsidRPr="003A35E3" w:rsidRDefault="00D51900" w:rsidP="00D51900">
            <w:pPr>
              <w:rPr>
                <w:rFonts w:eastAsia="Times New Roman"/>
                <w:b/>
                <w:bCs/>
                <w:color w:val="000000"/>
                <w:lang w:eastAsia="bg-BG"/>
              </w:rPr>
            </w:pPr>
            <w:r w:rsidRPr="003A35E3">
              <w:rPr>
                <w:rFonts w:eastAsia="Times New Roman"/>
                <w:b/>
                <w:bCs/>
                <w:color w:val="000000"/>
                <w:lang w:eastAsia="bg-BG"/>
              </w:rPr>
              <w:t>Проектна група</w:t>
            </w:r>
          </w:p>
        </w:tc>
        <w:tc>
          <w:tcPr>
            <w:tcW w:w="1015" w:type="dxa"/>
            <w:hideMark/>
          </w:tcPr>
          <w:p w14:paraId="17000B27" w14:textId="77777777" w:rsidR="00D51900" w:rsidRPr="003A35E3" w:rsidRDefault="00D51900" w:rsidP="00D51900">
            <w:pPr>
              <w:rPr>
                <w:rFonts w:eastAsia="Times New Roman"/>
                <w:b/>
                <w:bCs/>
                <w:color w:val="000000"/>
                <w:lang w:eastAsia="bg-BG"/>
              </w:rPr>
            </w:pPr>
            <w:r w:rsidRPr="003A35E3">
              <w:rPr>
                <w:rFonts w:eastAsia="Times New Roman"/>
                <w:b/>
                <w:bCs/>
                <w:color w:val="000000"/>
                <w:lang w:eastAsia="bg-BG"/>
              </w:rPr>
              <w:t>Брой проекти</w:t>
            </w:r>
          </w:p>
        </w:tc>
        <w:tc>
          <w:tcPr>
            <w:tcW w:w="2072" w:type="dxa"/>
            <w:hideMark/>
          </w:tcPr>
          <w:p w14:paraId="77B88E16" w14:textId="77777777" w:rsidR="00D51900" w:rsidRPr="003A35E3" w:rsidRDefault="00D51900" w:rsidP="00D51900">
            <w:pPr>
              <w:rPr>
                <w:rFonts w:eastAsia="Times New Roman"/>
                <w:b/>
                <w:bCs/>
                <w:color w:val="000000"/>
                <w:lang w:eastAsia="bg-BG"/>
              </w:rPr>
            </w:pPr>
            <w:r w:rsidRPr="003A35E3">
              <w:rPr>
                <w:rFonts w:eastAsia="Times New Roman"/>
                <w:b/>
                <w:bCs/>
                <w:color w:val="000000"/>
                <w:lang w:eastAsia="bg-BG"/>
              </w:rPr>
              <w:t>Финансово изпълнение 2014-2020 г.</w:t>
            </w:r>
          </w:p>
        </w:tc>
        <w:tc>
          <w:tcPr>
            <w:tcW w:w="960" w:type="dxa"/>
            <w:noWrap/>
            <w:hideMark/>
          </w:tcPr>
          <w:p w14:paraId="7E2FE7A9" w14:textId="77777777" w:rsidR="00D51900" w:rsidRPr="003A35E3" w:rsidRDefault="00D51900" w:rsidP="00D51900">
            <w:pPr>
              <w:rPr>
                <w:rFonts w:eastAsia="Times New Roman"/>
                <w:b/>
                <w:bCs/>
                <w:color w:val="000000"/>
                <w:lang w:eastAsia="bg-BG"/>
              </w:rPr>
            </w:pPr>
            <w:r w:rsidRPr="003A35E3">
              <w:rPr>
                <w:rFonts w:eastAsia="Times New Roman"/>
                <w:b/>
                <w:bCs/>
                <w:color w:val="000000"/>
                <w:lang w:eastAsia="bg-BG"/>
              </w:rPr>
              <w:t>%</w:t>
            </w:r>
          </w:p>
        </w:tc>
      </w:tr>
      <w:tr w:rsidR="00D51900" w:rsidRPr="003A35E3" w14:paraId="3E5E156D" w14:textId="77777777" w:rsidTr="003A35E3">
        <w:trPr>
          <w:trHeight w:val="288"/>
        </w:trPr>
        <w:tc>
          <w:tcPr>
            <w:tcW w:w="5093" w:type="dxa"/>
            <w:noWrap/>
            <w:hideMark/>
          </w:tcPr>
          <w:p w14:paraId="72CE4239"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многофамилни жилищни сгради</w:t>
            </w:r>
          </w:p>
        </w:tc>
        <w:tc>
          <w:tcPr>
            <w:tcW w:w="1015" w:type="dxa"/>
            <w:noWrap/>
            <w:hideMark/>
          </w:tcPr>
          <w:p w14:paraId="6DCF753F"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w:t>
            </w:r>
          </w:p>
        </w:tc>
        <w:tc>
          <w:tcPr>
            <w:tcW w:w="2072" w:type="dxa"/>
            <w:noWrap/>
            <w:hideMark/>
          </w:tcPr>
          <w:p w14:paraId="4AD1EB7F"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324 104 080,63 лв.</w:t>
            </w:r>
          </w:p>
        </w:tc>
        <w:tc>
          <w:tcPr>
            <w:tcW w:w="960" w:type="dxa"/>
            <w:noWrap/>
            <w:hideMark/>
          </w:tcPr>
          <w:p w14:paraId="7244397B"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68,61%</w:t>
            </w:r>
          </w:p>
        </w:tc>
      </w:tr>
      <w:tr w:rsidR="00D51900" w:rsidRPr="003A35E3" w14:paraId="3C511FF4" w14:textId="77777777" w:rsidTr="003A35E3">
        <w:trPr>
          <w:trHeight w:val="288"/>
        </w:trPr>
        <w:tc>
          <w:tcPr>
            <w:tcW w:w="5093" w:type="dxa"/>
            <w:noWrap/>
            <w:hideMark/>
          </w:tcPr>
          <w:p w14:paraId="3A68C63F"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Благоустрояване на градската жизнена среда</w:t>
            </w:r>
          </w:p>
        </w:tc>
        <w:tc>
          <w:tcPr>
            <w:tcW w:w="1015" w:type="dxa"/>
            <w:noWrap/>
            <w:hideMark/>
          </w:tcPr>
          <w:p w14:paraId="608A3BF2"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28</w:t>
            </w:r>
          </w:p>
        </w:tc>
        <w:tc>
          <w:tcPr>
            <w:tcW w:w="2072" w:type="dxa"/>
            <w:noWrap/>
            <w:hideMark/>
          </w:tcPr>
          <w:p w14:paraId="322AA3AF"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46 738 059,23 лв.</w:t>
            </w:r>
          </w:p>
        </w:tc>
        <w:tc>
          <w:tcPr>
            <w:tcW w:w="960" w:type="dxa"/>
            <w:noWrap/>
            <w:hideMark/>
          </w:tcPr>
          <w:p w14:paraId="28D63237"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9,89%</w:t>
            </w:r>
          </w:p>
        </w:tc>
      </w:tr>
      <w:tr w:rsidR="00D51900" w:rsidRPr="003A35E3" w14:paraId="1B19FAB6" w14:textId="77777777" w:rsidTr="003A35E3">
        <w:trPr>
          <w:trHeight w:val="288"/>
        </w:trPr>
        <w:tc>
          <w:tcPr>
            <w:tcW w:w="5093" w:type="dxa"/>
            <w:noWrap/>
            <w:hideMark/>
          </w:tcPr>
          <w:p w14:paraId="0F43A16B"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Интегриран градски транспорт</w:t>
            </w:r>
          </w:p>
        </w:tc>
        <w:tc>
          <w:tcPr>
            <w:tcW w:w="1015" w:type="dxa"/>
            <w:noWrap/>
            <w:hideMark/>
          </w:tcPr>
          <w:p w14:paraId="30944E2E"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w:t>
            </w:r>
          </w:p>
        </w:tc>
        <w:tc>
          <w:tcPr>
            <w:tcW w:w="2072" w:type="dxa"/>
            <w:noWrap/>
            <w:hideMark/>
          </w:tcPr>
          <w:p w14:paraId="4487F90D"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26 220 132,00 лв.</w:t>
            </w:r>
          </w:p>
        </w:tc>
        <w:tc>
          <w:tcPr>
            <w:tcW w:w="960" w:type="dxa"/>
            <w:noWrap/>
            <w:hideMark/>
          </w:tcPr>
          <w:p w14:paraId="2F6A465C"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5,55%</w:t>
            </w:r>
          </w:p>
        </w:tc>
      </w:tr>
      <w:tr w:rsidR="00D51900" w:rsidRPr="003A35E3" w14:paraId="37787932" w14:textId="77777777" w:rsidTr="003A35E3">
        <w:trPr>
          <w:trHeight w:val="288"/>
        </w:trPr>
        <w:tc>
          <w:tcPr>
            <w:tcW w:w="5093" w:type="dxa"/>
            <w:noWrap/>
            <w:hideMark/>
          </w:tcPr>
          <w:p w14:paraId="4EB3CFF0"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обекти на културата</w:t>
            </w:r>
          </w:p>
        </w:tc>
        <w:tc>
          <w:tcPr>
            <w:tcW w:w="1015" w:type="dxa"/>
            <w:noWrap/>
            <w:hideMark/>
          </w:tcPr>
          <w:p w14:paraId="633D1063"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16</w:t>
            </w:r>
          </w:p>
        </w:tc>
        <w:tc>
          <w:tcPr>
            <w:tcW w:w="2072" w:type="dxa"/>
            <w:noWrap/>
            <w:hideMark/>
          </w:tcPr>
          <w:p w14:paraId="38AA9CE0"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25 803 461,04 лв.</w:t>
            </w:r>
          </w:p>
        </w:tc>
        <w:tc>
          <w:tcPr>
            <w:tcW w:w="960" w:type="dxa"/>
            <w:noWrap/>
            <w:hideMark/>
          </w:tcPr>
          <w:p w14:paraId="04512155"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5,46%</w:t>
            </w:r>
          </w:p>
        </w:tc>
      </w:tr>
      <w:tr w:rsidR="00D51900" w:rsidRPr="003A35E3" w14:paraId="461F518B" w14:textId="77777777" w:rsidTr="003A35E3">
        <w:trPr>
          <w:trHeight w:val="288"/>
        </w:trPr>
        <w:tc>
          <w:tcPr>
            <w:tcW w:w="5093" w:type="dxa"/>
            <w:noWrap/>
            <w:hideMark/>
          </w:tcPr>
          <w:p w14:paraId="23CE394D"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културна и спортна инфраструктура</w:t>
            </w:r>
          </w:p>
        </w:tc>
        <w:tc>
          <w:tcPr>
            <w:tcW w:w="1015" w:type="dxa"/>
            <w:noWrap/>
            <w:hideMark/>
          </w:tcPr>
          <w:p w14:paraId="3978F30C"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3</w:t>
            </w:r>
          </w:p>
        </w:tc>
        <w:tc>
          <w:tcPr>
            <w:tcW w:w="2072" w:type="dxa"/>
            <w:noWrap/>
            <w:hideMark/>
          </w:tcPr>
          <w:p w14:paraId="7010F669"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17 600 000,00 лв.</w:t>
            </w:r>
          </w:p>
        </w:tc>
        <w:tc>
          <w:tcPr>
            <w:tcW w:w="960" w:type="dxa"/>
            <w:noWrap/>
            <w:hideMark/>
          </w:tcPr>
          <w:p w14:paraId="55CA1F4B"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3,73%</w:t>
            </w:r>
          </w:p>
        </w:tc>
      </w:tr>
      <w:tr w:rsidR="00D51900" w:rsidRPr="003A35E3" w14:paraId="61F4B80A" w14:textId="77777777" w:rsidTr="003A35E3">
        <w:trPr>
          <w:trHeight w:val="288"/>
        </w:trPr>
        <w:tc>
          <w:tcPr>
            <w:tcW w:w="5093" w:type="dxa"/>
            <w:noWrap/>
            <w:hideMark/>
          </w:tcPr>
          <w:p w14:paraId="3A881E68"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обекти на образованието</w:t>
            </w:r>
          </w:p>
        </w:tc>
        <w:tc>
          <w:tcPr>
            <w:tcW w:w="1015" w:type="dxa"/>
            <w:noWrap/>
            <w:hideMark/>
          </w:tcPr>
          <w:p w14:paraId="13035E9D"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16</w:t>
            </w:r>
          </w:p>
        </w:tc>
        <w:tc>
          <w:tcPr>
            <w:tcW w:w="2072" w:type="dxa"/>
            <w:noWrap/>
            <w:hideMark/>
          </w:tcPr>
          <w:p w14:paraId="035176EB"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16 722 289,61 лв.</w:t>
            </w:r>
          </w:p>
        </w:tc>
        <w:tc>
          <w:tcPr>
            <w:tcW w:w="960" w:type="dxa"/>
            <w:noWrap/>
            <w:hideMark/>
          </w:tcPr>
          <w:p w14:paraId="674BCC97"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3,54%</w:t>
            </w:r>
          </w:p>
        </w:tc>
      </w:tr>
      <w:tr w:rsidR="00D51900" w:rsidRPr="003A35E3" w14:paraId="1716C372" w14:textId="77777777" w:rsidTr="003A35E3">
        <w:trPr>
          <w:trHeight w:val="864"/>
        </w:trPr>
        <w:tc>
          <w:tcPr>
            <w:tcW w:w="5093" w:type="dxa"/>
            <w:hideMark/>
          </w:tcPr>
          <w:p w14:paraId="044539CB"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1015" w:type="dxa"/>
            <w:noWrap/>
            <w:hideMark/>
          </w:tcPr>
          <w:p w14:paraId="6EC6D245"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15</w:t>
            </w:r>
          </w:p>
        </w:tc>
        <w:tc>
          <w:tcPr>
            <w:tcW w:w="2072" w:type="dxa"/>
            <w:noWrap/>
            <w:hideMark/>
          </w:tcPr>
          <w:p w14:paraId="5C7DA3BD"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8 781 020,54 лв.</w:t>
            </w:r>
          </w:p>
        </w:tc>
        <w:tc>
          <w:tcPr>
            <w:tcW w:w="960" w:type="dxa"/>
            <w:noWrap/>
            <w:hideMark/>
          </w:tcPr>
          <w:p w14:paraId="5AFF8178"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1,86%</w:t>
            </w:r>
          </w:p>
        </w:tc>
      </w:tr>
      <w:tr w:rsidR="00D51900" w:rsidRPr="003A35E3" w14:paraId="1187FD88" w14:textId="77777777" w:rsidTr="003A35E3">
        <w:trPr>
          <w:trHeight w:val="288"/>
        </w:trPr>
        <w:tc>
          <w:tcPr>
            <w:tcW w:w="5093" w:type="dxa"/>
            <w:noWrap/>
            <w:hideMark/>
          </w:tcPr>
          <w:p w14:paraId="5F54A0A3"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обекти на публичната инфраструктура</w:t>
            </w:r>
          </w:p>
        </w:tc>
        <w:tc>
          <w:tcPr>
            <w:tcW w:w="1015" w:type="dxa"/>
            <w:noWrap/>
            <w:hideMark/>
          </w:tcPr>
          <w:p w14:paraId="4CA37E35"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19</w:t>
            </w:r>
          </w:p>
        </w:tc>
        <w:tc>
          <w:tcPr>
            <w:tcW w:w="2072" w:type="dxa"/>
            <w:noWrap/>
            <w:hideMark/>
          </w:tcPr>
          <w:p w14:paraId="372D8DCC"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3 021 747,79 лв.</w:t>
            </w:r>
          </w:p>
        </w:tc>
        <w:tc>
          <w:tcPr>
            <w:tcW w:w="960" w:type="dxa"/>
            <w:noWrap/>
            <w:hideMark/>
          </w:tcPr>
          <w:p w14:paraId="69A59D14"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0,64%</w:t>
            </w:r>
          </w:p>
        </w:tc>
      </w:tr>
      <w:tr w:rsidR="00D51900" w:rsidRPr="003A35E3" w14:paraId="6DC1C3C1" w14:textId="77777777" w:rsidTr="003A35E3">
        <w:trPr>
          <w:trHeight w:val="288"/>
        </w:trPr>
        <w:tc>
          <w:tcPr>
            <w:tcW w:w="5093" w:type="dxa"/>
            <w:noWrap/>
            <w:hideMark/>
          </w:tcPr>
          <w:p w14:paraId="29160826"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спортна инфраструктура</w:t>
            </w:r>
          </w:p>
        </w:tc>
        <w:tc>
          <w:tcPr>
            <w:tcW w:w="1015" w:type="dxa"/>
            <w:noWrap/>
            <w:hideMark/>
          </w:tcPr>
          <w:p w14:paraId="4D43670E"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6</w:t>
            </w:r>
          </w:p>
        </w:tc>
        <w:tc>
          <w:tcPr>
            <w:tcW w:w="2072" w:type="dxa"/>
            <w:noWrap/>
            <w:hideMark/>
          </w:tcPr>
          <w:p w14:paraId="2DD56857"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1 500 000,00 лв.</w:t>
            </w:r>
          </w:p>
        </w:tc>
        <w:tc>
          <w:tcPr>
            <w:tcW w:w="960" w:type="dxa"/>
            <w:noWrap/>
            <w:hideMark/>
          </w:tcPr>
          <w:p w14:paraId="6F10ACCA"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0,32%</w:t>
            </w:r>
          </w:p>
        </w:tc>
      </w:tr>
      <w:tr w:rsidR="00D51900" w:rsidRPr="003A35E3" w14:paraId="24BC395D" w14:textId="77777777" w:rsidTr="003A35E3">
        <w:trPr>
          <w:trHeight w:val="288"/>
        </w:trPr>
        <w:tc>
          <w:tcPr>
            <w:tcW w:w="5093" w:type="dxa"/>
            <w:noWrap/>
            <w:hideMark/>
          </w:tcPr>
          <w:p w14:paraId="3D7FC56A"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Подкрепа за зони за икономическо развитие</w:t>
            </w:r>
          </w:p>
        </w:tc>
        <w:tc>
          <w:tcPr>
            <w:tcW w:w="1015" w:type="dxa"/>
            <w:noWrap/>
            <w:hideMark/>
          </w:tcPr>
          <w:p w14:paraId="69C5488D"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w:t>
            </w:r>
          </w:p>
        </w:tc>
        <w:tc>
          <w:tcPr>
            <w:tcW w:w="2072" w:type="dxa"/>
            <w:noWrap/>
            <w:hideMark/>
          </w:tcPr>
          <w:p w14:paraId="507D2948"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1 000 000,00 лв.</w:t>
            </w:r>
          </w:p>
        </w:tc>
        <w:tc>
          <w:tcPr>
            <w:tcW w:w="960" w:type="dxa"/>
            <w:noWrap/>
            <w:hideMark/>
          </w:tcPr>
          <w:p w14:paraId="6CA583BF"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0,21%</w:t>
            </w:r>
          </w:p>
        </w:tc>
      </w:tr>
      <w:tr w:rsidR="00D51900" w:rsidRPr="003A35E3" w14:paraId="001B0E57" w14:textId="77777777" w:rsidTr="003A35E3">
        <w:trPr>
          <w:trHeight w:val="288"/>
        </w:trPr>
        <w:tc>
          <w:tcPr>
            <w:tcW w:w="5093" w:type="dxa"/>
            <w:noWrap/>
            <w:hideMark/>
          </w:tcPr>
          <w:p w14:paraId="63F16BBE"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Обновяване на социална инфраструктура</w:t>
            </w:r>
          </w:p>
        </w:tc>
        <w:tc>
          <w:tcPr>
            <w:tcW w:w="1015" w:type="dxa"/>
            <w:noWrap/>
            <w:hideMark/>
          </w:tcPr>
          <w:p w14:paraId="3FBF3263"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7</w:t>
            </w:r>
          </w:p>
        </w:tc>
        <w:tc>
          <w:tcPr>
            <w:tcW w:w="2072" w:type="dxa"/>
            <w:noWrap/>
            <w:hideMark/>
          </w:tcPr>
          <w:p w14:paraId="24FCDC0E"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800 000,00 лв.</w:t>
            </w:r>
          </w:p>
        </w:tc>
        <w:tc>
          <w:tcPr>
            <w:tcW w:w="960" w:type="dxa"/>
            <w:noWrap/>
            <w:hideMark/>
          </w:tcPr>
          <w:p w14:paraId="1392C1A2"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0,17%</w:t>
            </w:r>
          </w:p>
        </w:tc>
      </w:tr>
      <w:tr w:rsidR="00D51900" w:rsidRPr="003A35E3" w14:paraId="4F8A4C01" w14:textId="77777777" w:rsidTr="003A35E3">
        <w:trPr>
          <w:trHeight w:val="288"/>
        </w:trPr>
        <w:tc>
          <w:tcPr>
            <w:tcW w:w="5093" w:type="dxa"/>
            <w:noWrap/>
            <w:hideMark/>
          </w:tcPr>
          <w:p w14:paraId="2901D2B5" w14:textId="77777777" w:rsidR="00D51900" w:rsidRPr="003A35E3" w:rsidRDefault="00D51900" w:rsidP="00D51900">
            <w:pPr>
              <w:rPr>
                <w:rFonts w:eastAsia="Times New Roman"/>
                <w:color w:val="000000"/>
                <w:lang w:eastAsia="bg-BG"/>
              </w:rPr>
            </w:pPr>
            <w:r w:rsidRPr="003A35E3">
              <w:rPr>
                <w:rFonts w:eastAsia="Times New Roman"/>
                <w:color w:val="000000"/>
                <w:lang w:eastAsia="bg-BG"/>
              </w:rPr>
              <w:t>Административно обслужване</w:t>
            </w:r>
          </w:p>
        </w:tc>
        <w:tc>
          <w:tcPr>
            <w:tcW w:w="1015" w:type="dxa"/>
            <w:noWrap/>
            <w:hideMark/>
          </w:tcPr>
          <w:p w14:paraId="45FD3EF3"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2</w:t>
            </w:r>
          </w:p>
        </w:tc>
        <w:tc>
          <w:tcPr>
            <w:tcW w:w="2072" w:type="dxa"/>
            <w:noWrap/>
            <w:hideMark/>
          </w:tcPr>
          <w:p w14:paraId="1F64C64C"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66 666,00 лв.</w:t>
            </w:r>
          </w:p>
        </w:tc>
        <w:tc>
          <w:tcPr>
            <w:tcW w:w="960" w:type="dxa"/>
            <w:noWrap/>
            <w:hideMark/>
          </w:tcPr>
          <w:p w14:paraId="7818192A" w14:textId="77777777" w:rsidR="00D51900" w:rsidRPr="003A35E3" w:rsidRDefault="00D51900" w:rsidP="00D51900">
            <w:pPr>
              <w:jc w:val="right"/>
              <w:rPr>
                <w:rFonts w:eastAsia="Times New Roman"/>
                <w:color w:val="000000"/>
                <w:lang w:eastAsia="bg-BG"/>
              </w:rPr>
            </w:pPr>
            <w:r w:rsidRPr="003A35E3">
              <w:rPr>
                <w:rFonts w:eastAsia="Times New Roman"/>
                <w:color w:val="000000"/>
                <w:lang w:eastAsia="bg-BG"/>
              </w:rPr>
              <w:t>0,01%</w:t>
            </w:r>
          </w:p>
        </w:tc>
      </w:tr>
      <w:tr w:rsidR="00D51900" w:rsidRPr="003A35E3" w14:paraId="7DB63F86" w14:textId="77777777" w:rsidTr="003A35E3">
        <w:trPr>
          <w:trHeight w:val="288"/>
        </w:trPr>
        <w:tc>
          <w:tcPr>
            <w:tcW w:w="5093" w:type="dxa"/>
            <w:noWrap/>
            <w:hideMark/>
          </w:tcPr>
          <w:p w14:paraId="0792A400" w14:textId="77777777" w:rsidR="00D51900" w:rsidRPr="003A35E3" w:rsidRDefault="00D51900" w:rsidP="00D51900">
            <w:pPr>
              <w:rPr>
                <w:rFonts w:eastAsia="Times New Roman"/>
                <w:b/>
                <w:bCs/>
                <w:color w:val="000000"/>
                <w:lang w:eastAsia="bg-BG"/>
              </w:rPr>
            </w:pPr>
            <w:r w:rsidRPr="003A35E3">
              <w:rPr>
                <w:rFonts w:eastAsia="Times New Roman"/>
                <w:b/>
                <w:bCs/>
                <w:color w:val="000000"/>
                <w:lang w:eastAsia="bg-BG"/>
              </w:rPr>
              <w:t>Общо</w:t>
            </w:r>
          </w:p>
        </w:tc>
        <w:tc>
          <w:tcPr>
            <w:tcW w:w="1015" w:type="dxa"/>
            <w:noWrap/>
            <w:hideMark/>
          </w:tcPr>
          <w:p w14:paraId="1FAA3B1D" w14:textId="77777777" w:rsidR="00D51900" w:rsidRPr="003A35E3" w:rsidRDefault="00D51900" w:rsidP="00D51900">
            <w:pPr>
              <w:jc w:val="right"/>
              <w:rPr>
                <w:rFonts w:eastAsia="Times New Roman"/>
                <w:b/>
                <w:bCs/>
                <w:color w:val="000000"/>
                <w:lang w:eastAsia="bg-BG"/>
              </w:rPr>
            </w:pPr>
            <w:r w:rsidRPr="003A35E3">
              <w:rPr>
                <w:rFonts w:eastAsia="Times New Roman"/>
                <w:b/>
                <w:bCs/>
                <w:color w:val="000000"/>
                <w:lang w:eastAsia="bg-BG"/>
              </w:rPr>
              <w:t>116</w:t>
            </w:r>
          </w:p>
        </w:tc>
        <w:tc>
          <w:tcPr>
            <w:tcW w:w="2072" w:type="dxa"/>
            <w:noWrap/>
            <w:hideMark/>
          </w:tcPr>
          <w:p w14:paraId="60AA9A54" w14:textId="77777777" w:rsidR="00D51900" w:rsidRPr="003A35E3" w:rsidRDefault="00D51900" w:rsidP="00D51900">
            <w:pPr>
              <w:jc w:val="right"/>
              <w:rPr>
                <w:rFonts w:eastAsia="Times New Roman"/>
                <w:b/>
                <w:bCs/>
                <w:color w:val="000000"/>
                <w:lang w:eastAsia="bg-BG"/>
              </w:rPr>
            </w:pPr>
            <w:r w:rsidRPr="003A35E3">
              <w:rPr>
                <w:rFonts w:eastAsia="Times New Roman"/>
                <w:b/>
                <w:bCs/>
                <w:color w:val="000000"/>
                <w:lang w:eastAsia="bg-BG"/>
              </w:rPr>
              <w:t>472 357 456,84 лв.</w:t>
            </w:r>
          </w:p>
        </w:tc>
        <w:tc>
          <w:tcPr>
            <w:tcW w:w="960" w:type="dxa"/>
            <w:noWrap/>
            <w:hideMark/>
          </w:tcPr>
          <w:p w14:paraId="0BEF7DB5" w14:textId="77777777" w:rsidR="00D51900" w:rsidRPr="003A35E3" w:rsidRDefault="00D51900" w:rsidP="00D51900">
            <w:pPr>
              <w:jc w:val="right"/>
              <w:rPr>
                <w:rFonts w:eastAsia="Times New Roman"/>
                <w:b/>
                <w:bCs/>
                <w:color w:val="000000"/>
                <w:lang w:eastAsia="bg-BG"/>
              </w:rPr>
            </w:pPr>
            <w:r w:rsidRPr="003A35E3">
              <w:rPr>
                <w:rFonts w:eastAsia="Times New Roman"/>
                <w:b/>
                <w:bCs/>
                <w:color w:val="000000"/>
                <w:lang w:eastAsia="bg-BG"/>
              </w:rPr>
              <w:t>100%</w:t>
            </w:r>
          </w:p>
        </w:tc>
      </w:tr>
    </w:tbl>
    <w:p w14:paraId="5D186724" w14:textId="77777777" w:rsidR="00D51900" w:rsidRDefault="00D51900" w:rsidP="00E6780A">
      <w:pPr>
        <w:jc w:val="both"/>
        <w:rPr>
          <w:rFonts w:ascii="Calibri" w:eastAsia="Times New Roman" w:hAnsi="Calibri" w:cs="Calibri"/>
          <w:color w:val="000000"/>
          <w:lang w:eastAsia="bg-BG"/>
        </w:rPr>
      </w:pPr>
    </w:p>
    <w:p w14:paraId="4DAEEDE9" w14:textId="28FCCD75" w:rsidR="00326FA6" w:rsidRPr="00F57790" w:rsidRDefault="00F248A4" w:rsidP="00326FA6">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 xml:space="preserve">Проектна група: </w:t>
      </w:r>
      <w:r w:rsidR="00326FA6" w:rsidRPr="00F57790">
        <w:rPr>
          <w:rFonts w:ascii="Times New Roman" w:eastAsia="Calibri" w:hAnsi="Times New Roman" w:cs="Times New Roman"/>
          <w:color w:val="000000"/>
          <w:kern w:val="24"/>
          <w:sz w:val="24"/>
          <w:szCs w:val="24"/>
          <w:lang w:eastAsia="bg-BG"/>
        </w:rPr>
        <w:t>интегриран градски транспорт</w:t>
      </w:r>
      <w:r w:rsidR="00794008">
        <w:rPr>
          <w:rStyle w:val="FootnoteReference"/>
          <w:rFonts w:ascii="Times New Roman" w:eastAsia="Calibri" w:hAnsi="Times New Roman" w:cs="Times New Roman"/>
          <w:color w:val="000000"/>
          <w:kern w:val="24"/>
          <w:sz w:val="24"/>
          <w:szCs w:val="24"/>
          <w:lang w:eastAsia="bg-BG"/>
        </w:rPr>
        <w:footnoteReference w:id="11"/>
      </w:r>
      <w:r w:rsidR="00326FA6" w:rsidRPr="00F57790">
        <w:rPr>
          <w:rFonts w:ascii="Times New Roman" w:eastAsia="Calibri" w:hAnsi="Times New Roman" w:cs="Times New Roman"/>
          <w:color w:val="000000"/>
          <w:kern w:val="24"/>
          <w:sz w:val="24"/>
          <w:szCs w:val="24"/>
          <w:lang w:eastAsia="bg-BG"/>
        </w:rPr>
        <w:t xml:space="preserve"> </w:t>
      </w:r>
      <w:r w:rsidR="00794008">
        <w:rPr>
          <w:rFonts w:ascii="Times New Roman" w:eastAsia="Calibri" w:hAnsi="Times New Roman" w:cs="Times New Roman"/>
          <w:color w:val="000000"/>
          <w:kern w:val="24"/>
          <w:sz w:val="24"/>
          <w:szCs w:val="24"/>
          <w:lang w:eastAsia="bg-BG"/>
        </w:rPr>
        <w:t xml:space="preserve">е </w:t>
      </w:r>
      <w:r w:rsidR="00326FA6">
        <w:rPr>
          <w:rFonts w:ascii="Times New Roman" w:eastAsia="Calibri" w:hAnsi="Times New Roman" w:cs="Times New Roman"/>
          <w:color w:val="000000"/>
          <w:kern w:val="24"/>
          <w:sz w:val="24"/>
          <w:szCs w:val="24"/>
          <w:lang w:eastAsia="bg-BG"/>
        </w:rPr>
        <w:t>с най-голяма</w:t>
      </w:r>
      <w:r w:rsidR="00326FA6" w:rsidRPr="00F57790">
        <w:rPr>
          <w:rFonts w:ascii="Times New Roman" w:eastAsia="Calibri" w:hAnsi="Times New Roman" w:cs="Times New Roman"/>
          <w:color w:val="000000"/>
          <w:kern w:val="24"/>
          <w:sz w:val="24"/>
          <w:szCs w:val="24"/>
          <w:lang w:eastAsia="bg-BG"/>
        </w:rPr>
        <w:t xml:space="preserve"> обща стойност 26 220 132 лв.</w:t>
      </w:r>
      <w:r w:rsidR="00D51900">
        <w:rPr>
          <w:rFonts w:ascii="Times New Roman" w:eastAsia="Calibri" w:hAnsi="Times New Roman" w:cs="Times New Roman"/>
          <w:color w:val="000000"/>
          <w:kern w:val="24"/>
          <w:sz w:val="24"/>
          <w:szCs w:val="24"/>
          <w:lang w:eastAsia="bg-BG"/>
        </w:rPr>
        <w:t xml:space="preserve"> или общо 5,55% от всички инвестиции по ИПГВР.</w:t>
      </w:r>
      <w:r w:rsidR="00326FA6" w:rsidRPr="00F57790">
        <w:rPr>
          <w:rFonts w:ascii="Times New Roman" w:eastAsia="Calibri" w:hAnsi="Times New Roman" w:cs="Times New Roman"/>
          <w:color w:val="000000"/>
          <w:kern w:val="24"/>
          <w:sz w:val="24"/>
          <w:szCs w:val="24"/>
          <w:lang w:eastAsia="bg-BG"/>
        </w:rPr>
        <w:t xml:space="preserve"> </w:t>
      </w:r>
      <w:r w:rsidR="00794008">
        <w:rPr>
          <w:rFonts w:ascii="Times New Roman" w:eastAsia="Calibri" w:hAnsi="Times New Roman" w:cs="Times New Roman"/>
          <w:color w:val="000000"/>
          <w:kern w:val="24"/>
          <w:sz w:val="24"/>
          <w:szCs w:val="24"/>
          <w:lang w:eastAsia="bg-BG"/>
        </w:rPr>
        <w:t>Със средства по тях са о</w:t>
      </w:r>
      <w:r w:rsidR="00326FA6" w:rsidRPr="00F57790">
        <w:rPr>
          <w:rFonts w:ascii="Times New Roman" w:eastAsia="Calibri" w:hAnsi="Times New Roman" w:cs="Times New Roman"/>
          <w:color w:val="000000"/>
          <w:kern w:val="24"/>
          <w:sz w:val="24"/>
          <w:szCs w:val="24"/>
          <w:lang w:eastAsia="bg-BG"/>
        </w:rPr>
        <w:t xml:space="preserve">борудвани </w:t>
      </w:r>
      <w:r w:rsidR="00AB7574">
        <w:rPr>
          <w:rFonts w:ascii="Times New Roman" w:eastAsia="Calibri" w:hAnsi="Times New Roman" w:cs="Times New Roman"/>
          <w:color w:val="000000"/>
          <w:kern w:val="24"/>
          <w:sz w:val="24"/>
          <w:szCs w:val="24"/>
          <w:lang w:eastAsia="bg-BG"/>
        </w:rPr>
        <w:t xml:space="preserve">са </w:t>
      </w:r>
      <w:r w:rsidR="00326FA6" w:rsidRPr="00F57790">
        <w:rPr>
          <w:rFonts w:ascii="Times New Roman" w:eastAsia="Calibri" w:hAnsi="Times New Roman" w:cs="Times New Roman"/>
          <w:color w:val="000000"/>
          <w:kern w:val="24"/>
          <w:sz w:val="24"/>
          <w:szCs w:val="24"/>
          <w:lang w:eastAsia="bg-BG"/>
        </w:rPr>
        <w:t xml:space="preserve">два общински паркинга със системи </w:t>
      </w:r>
      <w:r w:rsidR="00326FA6">
        <w:rPr>
          <w:rFonts w:ascii="Times New Roman" w:eastAsia="Calibri" w:hAnsi="Times New Roman" w:cs="Times New Roman"/>
          <w:color w:val="000000"/>
          <w:kern w:val="24"/>
          <w:sz w:val="24"/>
          <w:szCs w:val="24"/>
          <w:lang w:eastAsia="bg-BG"/>
        </w:rPr>
        <w:t>за контрол на паркирането,</w:t>
      </w:r>
      <w:r w:rsidR="00326FA6" w:rsidRPr="00F57790">
        <w:rPr>
          <w:rFonts w:ascii="Times New Roman" w:eastAsia="Calibri" w:hAnsi="Times New Roman" w:cs="Times New Roman"/>
          <w:color w:val="000000"/>
          <w:kern w:val="24"/>
          <w:sz w:val="24"/>
          <w:szCs w:val="24"/>
          <w:lang w:eastAsia="bg-BG"/>
        </w:rPr>
        <w:t xml:space="preserve"> модул за общински парк</w:t>
      </w:r>
      <w:r w:rsidR="00326FA6">
        <w:rPr>
          <w:rFonts w:ascii="Times New Roman" w:eastAsia="Calibri" w:hAnsi="Times New Roman" w:cs="Times New Roman"/>
          <w:color w:val="000000"/>
          <w:kern w:val="24"/>
          <w:sz w:val="24"/>
          <w:szCs w:val="24"/>
          <w:lang w:eastAsia="bg-BG"/>
        </w:rPr>
        <w:t>инги в платформата Смарт Бургас, създадена е с</w:t>
      </w:r>
      <w:r w:rsidR="00326FA6" w:rsidRPr="004F2CFE">
        <w:rPr>
          <w:rFonts w:ascii="Times New Roman" w:eastAsia="Calibri" w:hAnsi="Times New Roman" w:cs="Times New Roman"/>
          <w:color w:val="000000"/>
          <w:kern w:val="24"/>
          <w:sz w:val="24"/>
          <w:szCs w:val="24"/>
          <w:lang w:eastAsia="bg-BG"/>
        </w:rPr>
        <w:t>истема за интегрирано управление на обществени паркинги</w:t>
      </w:r>
      <w:r w:rsidR="00326FA6">
        <w:rPr>
          <w:rFonts w:ascii="Times New Roman" w:eastAsia="Calibri" w:hAnsi="Times New Roman" w:cs="Times New Roman"/>
          <w:color w:val="000000"/>
          <w:kern w:val="24"/>
          <w:sz w:val="24"/>
          <w:szCs w:val="24"/>
          <w:lang w:eastAsia="bg-BG"/>
        </w:rPr>
        <w:t>, надгражда се</w:t>
      </w:r>
      <w:r w:rsidR="00326FA6" w:rsidRPr="004F2CFE">
        <w:rPr>
          <w:rFonts w:ascii="Times New Roman" w:eastAsia="Calibri" w:hAnsi="Times New Roman" w:cs="Times New Roman"/>
          <w:color w:val="000000"/>
          <w:kern w:val="24"/>
          <w:sz w:val="24"/>
          <w:szCs w:val="24"/>
          <w:lang w:eastAsia="bg-BG"/>
        </w:rPr>
        <w:t xml:space="preserve"> съществуващи светофари до </w:t>
      </w:r>
      <w:r w:rsidR="00326FA6">
        <w:rPr>
          <w:rFonts w:ascii="Times New Roman" w:eastAsia="Calibri" w:hAnsi="Times New Roman" w:cs="Times New Roman"/>
          <w:color w:val="000000"/>
          <w:kern w:val="24"/>
          <w:sz w:val="24"/>
          <w:szCs w:val="24"/>
          <w:lang w:eastAsia="bg-BG"/>
        </w:rPr>
        <w:t>„</w:t>
      </w:r>
      <w:r w:rsidR="00326FA6" w:rsidRPr="004F2CFE">
        <w:rPr>
          <w:rFonts w:ascii="Times New Roman" w:eastAsia="Calibri" w:hAnsi="Times New Roman" w:cs="Times New Roman"/>
          <w:color w:val="000000"/>
          <w:kern w:val="24"/>
          <w:sz w:val="24"/>
          <w:szCs w:val="24"/>
          <w:lang w:eastAsia="bg-BG"/>
        </w:rPr>
        <w:t>интелигентни</w:t>
      </w:r>
      <w:r w:rsidR="00326FA6">
        <w:rPr>
          <w:rFonts w:ascii="Times New Roman" w:eastAsia="Calibri" w:hAnsi="Times New Roman" w:cs="Times New Roman"/>
          <w:color w:val="000000"/>
          <w:kern w:val="24"/>
          <w:sz w:val="24"/>
          <w:szCs w:val="24"/>
          <w:lang w:eastAsia="bg-BG"/>
        </w:rPr>
        <w:t>“. В допълнение към тях се създават система</w:t>
      </w:r>
      <w:r w:rsidR="00326FA6" w:rsidRPr="004F2CFE">
        <w:rPr>
          <w:rFonts w:ascii="Times New Roman" w:eastAsia="Calibri" w:hAnsi="Times New Roman" w:cs="Times New Roman"/>
          <w:color w:val="000000"/>
          <w:kern w:val="24"/>
          <w:sz w:val="24"/>
          <w:szCs w:val="24"/>
          <w:lang w:eastAsia="bg-BG"/>
        </w:rPr>
        <w:t xml:space="preserve"> от бързи автобусни линии</w:t>
      </w:r>
      <w:r w:rsidR="00326FA6">
        <w:rPr>
          <w:rFonts w:ascii="Times New Roman" w:eastAsia="Calibri" w:hAnsi="Times New Roman" w:cs="Times New Roman"/>
          <w:color w:val="000000"/>
          <w:kern w:val="24"/>
          <w:sz w:val="24"/>
          <w:szCs w:val="24"/>
          <w:lang w:eastAsia="bg-BG"/>
        </w:rPr>
        <w:t xml:space="preserve">, </w:t>
      </w:r>
      <w:r w:rsidR="00326FA6" w:rsidRPr="004F2CFE">
        <w:rPr>
          <w:rFonts w:ascii="Times New Roman" w:eastAsia="Calibri" w:hAnsi="Times New Roman" w:cs="Times New Roman"/>
          <w:color w:val="000000"/>
          <w:kern w:val="24"/>
          <w:sz w:val="24"/>
          <w:szCs w:val="24"/>
          <w:lang w:eastAsia="bg-BG"/>
        </w:rPr>
        <w:lastRenderedPageBreak/>
        <w:t>интегрирана билетна система, информационна си</w:t>
      </w:r>
      <w:r w:rsidR="00326FA6">
        <w:rPr>
          <w:rFonts w:ascii="Times New Roman" w:eastAsia="Calibri" w:hAnsi="Times New Roman" w:cs="Times New Roman"/>
          <w:color w:val="000000"/>
          <w:kern w:val="24"/>
          <w:sz w:val="24"/>
          <w:szCs w:val="24"/>
          <w:lang w:eastAsia="bg-BG"/>
        </w:rPr>
        <w:t xml:space="preserve">стема за пътници в реално време, </w:t>
      </w:r>
      <w:r w:rsidR="00326FA6" w:rsidRPr="004F2CFE">
        <w:rPr>
          <w:rFonts w:ascii="Times New Roman" w:eastAsia="Calibri" w:hAnsi="Times New Roman" w:cs="Times New Roman"/>
          <w:color w:val="000000"/>
          <w:kern w:val="24"/>
          <w:sz w:val="24"/>
          <w:szCs w:val="24"/>
          <w:lang w:eastAsia="bg-BG"/>
        </w:rPr>
        <w:t>система за управление на обществения транспорт и система за видеонаблюдение</w:t>
      </w:r>
      <w:r w:rsidR="00326FA6">
        <w:rPr>
          <w:rFonts w:ascii="Times New Roman" w:eastAsia="Calibri" w:hAnsi="Times New Roman" w:cs="Times New Roman"/>
          <w:color w:val="000000"/>
          <w:kern w:val="24"/>
          <w:sz w:val="24"/>
          <w:szCs w:val="24"/>
          <w:lang w:eastAsia="bg-BG"/>
        </w:rPr>
        <w:t xml:space="preserve">. </w:t>
      </w:r>
    </w:p>
    <w:p w14:paraId="0B9A506D" w14:textId="77DFC73B" w:rsidR="00326FA6" w:rsidRDefault="00326FA6" w:rsidP="00326FA6">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 xml:space="preserve">На следващо място </w:t>
      </w:r>
      <w:r>
        <w:rPr>
          <w:rFonts w:ascii="Times New Roman" w:eastAsia="Calibri" w:hAnsi="Times New Roman" w:cs="Times New Roman"/>
          <w:color w:val="000000"/>
          <w:kern w:val="24"/>
          <w:sz w:val="24"/>
          <w:szCs w:val="24"/>
          <w:lang w:eastAsia="bg-BG"/>
        </w:rPr>
        <w:t>е проект</w:t>
      </w:r>
      <w:r w:rsidR="007B38D5">
        <w:rPr>
          <w:rFonts w:ascii="Times New Roman" w:eastAsia="Calibri" w:hAnsi="Times New Roman" w:cs="Times New Roman"/>
          <w:color w:val="000000"/>
          <w:kern w:val="24"/>
          <w:sz w:val="24"/>
          <w:szCs w:val="24"/>
          <w:lang w:eastAsia="bg-BG"/>
        </w:rPr>
        <w:t>:</w:t>
      </w:r>
      <w:r w:rsidRPr="00F57790">
        <w:rPr>
          <w:rFonts w:ascii="Times New Roman" w:eastAsia="Calibri" w:hAnsi="Times New Roman" w:cs="Times New Roman"/>
          <w:color w:val="000000"/>
          <w:kern w:val="24"/>
          <w:sz w:val="24"/>
          <w:szCs w:val="24"/>
          <w:lang w:eastAsia="bg-BG"/>
        </w:rPr>
        <w:t xml:space="preserve"> </w:t>
      </w:r>
      <w:r w:rsidR="007B38D5">
        <w:rPr>
          <w:rFonts w:ascii="Times New Roman" w:eastAsia="Calibri" w:hAnsi="Times New Roman" w:cs="Times New Roman"/>
          <w:color w:val="000000"/>
          <w:kern w:val="24"/>
          <w:sz w:val="24"/>
          <w:szCs w:val="24"/>
          <w:lang w:eastAsia="bg-BG"/>
        </w:rPr>
        <w:t>„</w:t>
      </w:r>
      <w:r w:rsidRPr="00DF63E2">
        <w:rPr>
          <w:rFonts w:ascii="Times New Roman" w:eastAsia="Calibri" w:hAnsi="Times New Roman" w:cs="Times New Roman"/>
          <w:color w:val="000000"/>
          <w:kern w:val="24"/>
          <w:sz w:val="24"/>
          <w:szCs w:val="24"/>
          <w:lang w:eastAsia="bg-BG"/>
        </w:rPr>
        <w:t>Изграждане на център за водни спортове в ж.к. Славейков</w:t>
      </w:r>
      <w:r w:rsidR="007B38D5">
        <w:rPr>
          <w:rFonts w:ascii="Times New Roman" w:eastAsia="Calibri" w:hAnsi="Times New Roman" w:cs="Times New Roman"/>
          <w:color w:val="000000"/>
          <w:kern w:val="24"/>
          <w:sz w:val="24"/>
          <w:szCs w:val="24"/>
          <w:lang w:eastAsia="bg-BG"/>
        </w:rPr>
        <w:t>“</w:t>
      </w:r>
      <w:r>
        <w:rPr>
          <w:rFonts w:ascii="Times New Roman" w:eastAsia="Calibri" w:hAnsi="Times New Roman" w:cs="Times New Roman"/>
          <w:color w:val="000000"/>
          <w:kern w:val="24"/>
          <w:sz w:val="24"/>
          <w:szCs w:val="24"/>
          <w:lang w:val="en-US" w:eastAsia="bg-BG"/>
        </w:rPr>
        <w:t xml:space="preserve"> </w:t>
      </w:r>
      <w:r>
        <w:rPr>
          <w:rFonts w:ascii="Times New Roman" w:eastAsia="Calibri" w:hAnsi="Times New Roman" w:cs="Times New Roman"/>
          <w:color w:val="000000"/>
          <w:kern w:val="24"/>
          <w:sz w:val="24"/>
          <w:szCs w:val="24"/>
          <w:lang w:eastAsia="bg-BG"/>
        </w:rPr>
        <w:t>н</w:t>
      </w:r>
      <w:r w:rsidRPr="00F57790">
        <w:rPr>
          <w:rFonts w:ascii="Times New Roman" w:eastAsia="Calibri" w:hAnsi="Times New Roman" w:cs="Times New Roman"/>
          <w:color w:val="000000"/>
          <w:kern w:val="24"/>
          <w:sz w:val="24"/>
          <w:szCs w:val="24"/>
          <w:lang w:eastAsia="bg-BG"/>
        </w:rPr>
        <w:t>а обща стойност 17 600 000,00 лв.</w:t>
      </w:r>
      <w:r w:rsidR="00D51900">
        <w:rPr>
          <w:rFonts w:ascii="Times New Roman" w:eastAsia="Calibri" w:hAnsi="Times New Roman" w:cs="Times New Roman"/>
          <w:color w:val="000000"/>
          <w:kern w:val="24"/>
          <w:sz w:val="24"/>
          <w:szCs w:val="24"/>
          <w:lang w:eastAsia="bg-BG"/>
        </w:rPr>
        <w:t xml:space="preserve"> или общо 3,73% от всички инвестиции.</w:t>
      </w:r>
      <w:r w:rsidRPr="00F57790">
        <w:rPr>
          <w:rFonts w:ascii="Times New Roman" w:eastAsia="Calibri" w:hAnsi="Times New Roman" w:cs="Times New Roman"/>
          <w:color w:val="000000"/>
          <w:kern w:val="24"/>
          <w:sz w:val="24"/>
          <w:szCs w:val="24"/>
          <w:lang w:eastAsia="bg-BG"/>
        </w:rPr>
        <w:t xml:space="preserve"> Най-големият по стойност проект в икономическата зона е Обновяване на градска жизнена среда в СПЗ и ЮПЗ - ул. Крайезерна – 17 449 189,0</w:t>
      </w:r>
      <w:r>
        <w:rPr>
          <w:rFonts w:ascii="Times New Roman" w:eastAsia="Calibri" w:hAnsi="Times New Roman" w:cs="Times New Roman"/>
          <w:color w:val="000000"/>
          <w:kern w:val="24"/>
          <w:sz w:val="24"/>
          <w:szCs w:val="24"/>
          <w:lang w:eastAsia="bg-BG"/>
        </w:rPr>
        <w:t>6</w:t>
      </w:r>
      <w:r w:rsidRPr="00F57790">
        <w:rPr>
          <w:rFonts w:ascii="Times New Roman" w:eastAsia="Calibri" w:hAnsi="Times New Roman" w:cs="Times New Roman"/>
          <w:color w:val="000000"/>
          <w:kern w:val="24"/>
          <w:sz w:val="24"/>
          <w:szCs w:val="24"/>
          <w:lang w:eastAsia="bg-BG"/>
        </w:rPr>
        <w:t xml:space="preserve"> лв.</w:t>
      </w:r>
      <w:r w:rsidR="00794008">
        <w:rPr>
          <w:rFonts w:ascii="Times New Roman" w:eastAsia="Calibri" w:hAnsi="Times New Roman" w:cs="Times New Roman"/>
          <w:color w:val="000000"/>
          <w:kern w:val="24"/>
          <w:sz w:val="24"/>
          <w:szCs w:val="24"/>
          <w:lang w:eastAsia="bg-BG"/>
        </w:rPr>
        <w:t xml:space="preserve"> (3,69%).</w:t>
      </w:r>
      <w:r w:rsidRPr="00F57790">
        <w:rPr>
          <w:rFonts w:ascii="Times New Roman" w:eastAsia="Calibri" w:hAnsi="Times New Roman" w:cs="Times New Roman"/>
          <w:color w:val="000000"/>
          <w:kern w:val="24"/>
          <w:sz w:val="24"/>
          <w:szCs w:val="24"/>
          <w:lang w:eastAsia="bg-BG"/>
        </w:rPr>
        <w:t xml:space="preserve">  </w:t>
      </w:r>
      <w:r w:rsidR="007B38D5">
        <w:rPr>
          <w:rFonts w:ascii="Times New Roman" w:eastAsia="Calibri" w:hAnsi="Times New Roman" w:cs="Times New Roman"/>
          <w:color w:val="000000"/>
          <w:kern w:val="24"/>
          <w:sz w:val="24"/>
          <w:szCs w:val="24"/>
          <w:lang w:eastAsia="bg-BG"/>
        </w:rPr>
        <w:t xml:space="preserve">С реализацията на проекта </w:t>
      </w:r>
      <w:r w:rsidRPr="00F57790">
        <w:rPr>
          <w:rFonts w:ascii="Times New Roman" w:eastAsia="Calibri" w:hAnsi="Times New Roman" w:cs="Times New Roman"/>
          <w:color w:val="000000"/>
          <w:kern w:val="24"/>
          <w:sz w:val="24"/>
          <w:szCs w:val="24"/>
          <w:lang w:eastAsia="bg-BG"/>
        </w:rPr>
        <w:t xml:space="preserve"> е рехабилитирана над 4 </w:t>
      </w:r>
      <w:r w:rsidRPr="00F57790">
        <w:rPr>
          <w:rFonts w:ascii="Times New Roman" w:eastAsia="Calibri" w:hAnsi="Times New Roman" w:cs="Times New Roman"/>
          <w:color w:val="000000"/>
          <w:kern w:val="24"/>
          <w:sz w:val="24"/>
          <w:szCs w:val="24"/>
          <w:lang w:val="en-US" w:eastAsia="bg-BG"/>
        </w:rPr>
        <w:t>km</w:t>
      </w:r>
      <w:r w:rsidRPr="00F57790">
        <w:rPr>
          <w:rFonts w:ascii="Times New Roman" w:eastAsia="Calibri" w:hAnsi="Times New Roman" w:cs="Times New Roman"/>
          <w:color w:val="000000"/>
          <w:kern w:val="24"/>
          <w:sz w:val="24"/>
          <w:szCs w:val="24"/>
          <w:lang w:eastAsia="bg-BG"/>
        </w:rPr>
        <w:t xml:space="preserve"> улична мрежа, изградена е дъждовна канализация за отводняване на уличното платно и цялостно е подобрен достъпа до техническа инфраструктура в СПЗ. Осигурен е бърз достъп до ключови логистични обекти, международни и регионални пътища</w:t>
      </w:r>
      <w:r>
        <w:rPr>
          <w:rFonts w:ascii="Times New Roman" w:eastAsia="Calibri" w:hAnsi="Times New Roman" w:cs="Times New Roman"/>
          <w:color w:val="000000"/>
          <w:kern w:val="24"/>
          <w:sz w:val="24"/>
          <w:szCs w:val="24"/>
          <w:lang w:eastAsia="bg-BG"/>
        </w:rPr>
        <w:t xml:space="preserve">. </w:t>
      </w:r>
      <w:r w:rsidRPr="00F57790">
        <w:rPr>
          <w:rFonts w:ascii="Times New Roman" w:eastAsia="Calibri" w:hAnsi="Times New Roman" w:cs="Times New Roman"/>
          <w:color w:val="000000"/>
          <w:kern w:val="24"/>
          <w:sz w:val="24"/>
          <w:szCs w:val="24"/>
          <w:lang w:eastAsia="bg-BG"/>
        </w:rPr>
        <w:t>В публичната зона с най-голяма стойност е проекта за Обновяване на градска жизнена среда в ЦГЧ и Приморски парк на стойност 12 567 872,92 лв.</w:t>
      </w:r>
      <w:r w:rsidR="00794008">
        <w:rPr>
          <w:rFonts w:ascii="Times New Roman" w:eastAsia="Calibri" w:hAnsi="Times New Roman" w:cs="Times New Roman"/>
          <w:color w:val="000000"/>
          <w:kern w:val="24"/>
          <w:sz w:val="24"/>
          <w:szCs w:val="24"/>
          <w:lang w:eastAsia="bg-BG"/>
        </w:rPr>
        <w:t xml:space="preserve"> (2,66%)</w:t>
      </w:r>
    </w:p>
    <w:p w14:paraId="670EBCDF" w14:textId="4B5547AE" w:rsidR="00AC11F6" w:rsidRPr="00AC11F6" w:rsidRDefault="007B38D5" w:rsidP="00AC11F6">
      <w:pPr>
        <w:ind w:firstLine="708"/>
        <w:jc w:val="both"/>
        <w:rPr>
          <w:rFonts w:ascii="Calibri" w:eastAsia="Times New Roman" w:hAnsi="Calibri" w:cs="Calibri"/>
          <w:color w:val="000000"/>
          <w:lang w:eastAsia="bg-BG"/>
        </w:rPr>
      </w:pPr>
      <w:r>
        <w:rPr>
          <w:rFonts w:ascii="Times New Roman" w:eastAsia="Calibri" w:hAnsi="Times New Roman" w:cs="Times New Roman"/>
          <w:color w:val="000000"/>
          <w:kern w:val="24"/>
          <w:sz w:val="24"/>
          <w:szCs w:val="24"/>
          <w:lang w:eastAsia="bg-BG"/>
        </w:rPr>
        <w:t xml:space="preserve">В </w:t>
      </w:r>
      <w:r w:rsidR="00440A1F">
        <w:rPr>
          <w:rFonts w:ascii="Times New Roman" w:eastAsia="Calibri" w:hAnsi="Times New Roman" w:cs="Times New Roman"/>
          <w:color w:val="000000"/>
          <w:kern w:val="24"/>
          <w:sz w:val="24"/>
          <w:szCs w:val="24"/>
          <w:lang w:eastAsia="bg-BG"/>
        </w:rPr>
        <w:t xml:space="preserve">таблица са представени </w:t>
      </w:r>
      <w:r>
        <w:rPr>
          <w:rFonts w:ascii="Times New Roman" w:eastAsia="Calibri" w:hAnsi="Times New Roman" w:cs="Times New Roman"/>
          <w:color w:val="000000"/>
          <w:kern w:val="24"/>
          <w:sz w:val="24"/>
          <w:szCs w:val="24"/>
          <w:lang w:eastAsia="bg-BG"/>
        </w:rPr>
        <w:t xml:space="preserve">обобщен анализ на използвания </w:t>
      </w:r>
      <w:r w:rsidR="00440A1F" w:rsidRPr="00440A1F">
        <w:rPr>
          <w:rFonts w:ascii="Times New Roman" w:eastAsia="Calibri" w:hAnsi="Times New Roman" w:cs="Times New Roman"/>
          <w:color w:val="000000"/>
          <w:kern w:val="24"/>
          <w:sz w:val="24"/>
          <w:szCs w:val="24"/>
          <w:lang w:eastAsia="bg-BG"/>
        </w:rPr>
        <w:t>финансов</w:t>
      </w:r>
      <w:r>
        <w:rPr>
          <w:rFonts w:ascii="Times New Roman" w:eastAsia="Calibri" w:hAnsi="Times New Roman" w:cs="Times New Roman"/>
          <w:color w:val="000000"/>
          <w:kern w:val="24"/>
          <w:sz w:val="24"/>
          <w:szCs w:val="24"/>
          <w:lang w:eastAsia="bg-BG"/>
        </w:rPr>
        <w:t xml:space="preserve"> ресурс</w:t>
      </w:r>
      <w:r w:rsidR="00440A1F" w:rsidRPr="00440A1F">
        <w:rPr>
          <w:rFonts w:ascii="Times New Roman" w:eastAsia="Calibri" w:hAnsi="Times New Roman" w:cs="Times New Roman"/>
          <w:color w:val="000000"/>
          <w:kern w:val="24"/>
          <w:sz w:val="24"/>
          <w:szCs w:val="24"/>
          <w:lang w:eastAsia="bg-BG"/>
        </w:rPr>
        <w:t xml:space="preserve"> в периода 2014-2020 г. по зони и проектни групи</w:t>
      </w:r>
      <w:r w:rsidR="005A3299">
        <w:rPr>
          <w:rFonts w:ascii="Times New Roman" w:eastAsia="Calibri" w:hAnsi="Times New Roman" w:cs="Times New Roman"/>
          <w:color w:val="000000"/>
          <w:kern w:val="24"/>
          <w:sz w:val="24"/>
          <w:szCs w:val="24"/>
          <w:lang w:eastAsia="bg-BG"/>
        </w:rPr>
        <w:t>.</w:t>
      </w:r>
    </w:p>
    <w:p w14:paraId="15BE098A" w14:textId="38A7323B" w:rsidR="0052694C" w:rsidRPr="007B38D5" w:rsidRDefault="003A35E3" w:rsidP="003A35E3">
      <w:pPr>
        <w:pStyle w:val="Caption"/>
        <w:jc w:val="both"/>
        <w:rPr>
          <w:rFonts w:ascii="Times New Roman" w:hAnsi="Times New Roman" w:cs="Times New Roman"/>
          <w:color w:val="auto"/>
          <w:sz w:val="20"/>
          <w:szCs w:val="20"/>
        </w:rPr>
      </w:pPr>
      <w:bookmarkStart w:id="45" w:name="_Toc66868296"/>
      <w:r w:rsidRPr="007B38D5">
        <w:rPr>
          <w:rFonts w:ascii="Times New Roman" w:hAnsi="Times New Roman" w:cs="Times New Roman"/>
          <w:color w:val="auto"/>
          <w:sz w:val="20"/>
          <w:szCs w:val="20"/>
        </w:rPr>
        <w:t xml:space="preserve">Таблица </w:t>
      </w:r>
      <w:r w:rsidRPr="007B38D5">
        <w:rPr>
          <w:rFonts w:ascii="Times New Roman" w:hAnsi="Times New Roman" w:cs="Times New Roman"/>
          <w:color w:val="auto"/>
          <w:sz w:val="20"/>
          <w:szCs w:val="20"/>
        </w:rPr>
        <w:fldChar w:fldCharType="begin"/>
      </w:r>
      <w:r w:rsidRPr="007B38D5">
        <w:rPr>
          <w:rFonts w:ascii="Times New Roman" w:hAnsi="Times New Roman" w:cs="Times New Roman"/>
          <w:color w:val="auto"/>
          <w:sz w:val="20"/>
          <w:szCs w:val="20"/>
        </w:rPr>
        <w:instrText xml:space="preserve"> SEQ Таблица \* ARABIC </w:instrText>
      </w:r>
      <w:r w:rsidRPr="007B38D5">
        <w:rPr>
          <w:rFonts w:ascii="Times New Roman" w:hAnsi="Times New Roman" w:cs="Times New Roman"/>
          <w:color w:val="auto"/>
          <w:sz w:val="20"/>
          <w:szCs w:val="20"/>
        </w:rPr>
        <w:fldChar w:fldCharType="separate"/>
      </w:r>
      <w:r w:rsidR="00A30F43" w:rsidRPr="007B38D5">
        <w:rPr>
          <w:rFonts w:ascii="Times New Roman" w:hAnsi="Times New Roman" w:cs="Times New Roman"/>
          <w:noProof/>
          <w:color w:val="auto"/>
          <w:sz w:val="20"/>
          <w:szCs w:val="20"/>
        </w:rPr>
        <w:t>19</w:t>
      </w:r>
      <w:r w:rsidRPr="007B38D5">
        <w:rPr>
          <w:rFonts w:ascii="Times New Roman" w:hAnsi="Times New Roman" w:cs="Times New Roman"/>
          <w:color w:val="auto"/>
          <w:sz w:val="20"/>
          <w:szCs w:val="20"/>
        </w:rPr>
        <w:fldChar w:fldCharType="end"/>
      </w:r>
      <w:r w:rsidRPr="007B38D5">
        <w:rPr>
          <w:rFonts w:ascii="Times New Roman" w:hAnsi="Times New Roman" w:cs="Times New Roman"/>
          <w:color w:val="auto"/>
          <w:sz w:val="20"/>
          <w:szCs w:val="20"/>
          <w:lang w:val="en-US"/>
        </w:rPr>
        <w:t xml:space="preserve">. </w:t>
      </w:r>
      <w:r w:rsidR="0052694C" w:rsidRPr="007B38D5">
        <w:rPr>
          <w:rFonts w:ascii="Times New Roman" w:hAnsi="Times New Roman" w:cs="Times New Roman"/>
          <w:color w:val="auto"/>
          <w:sz w:val="20"/>
          <w:szCs w:val="20"/>
        </w:rPr>
        <w:t>О</w:t>
      </w:r>
      <w:r w:rsidR="005A3299" w:rsidRPr="007B38D5">
        <w:rPr>
          <w:rFonts w:ascii="Times New Roman" w:hAnsi="Times New Roman" w:cs="Times New Roman"/>
          <w:color w:val="auto"/>
          <w:sz w:val="20"/>
          <w:szCs w:val="20"/>
        </w:rPr>
        <w:t>бобщени стойности на използвани финансови средства в периода 2014-2020 г. по зони и проектни групи</w:t>
      </w:r>
      <w:bookmarkEnd w:id="45"/>
      <w:r w:rsidR="005A3299" w:rsidRPr="007B38D5">
        <w:rPr>
          <w:rFonts w:ascii="Times New Roman" w:hAnsi="Times New Roman" w:cs="Times New Roman"/>
          <w:color w:val="auto"/>
          <w:sz w:val="20"/>
          <w:szCs w:val="20"/>
        </w:rPr>
        <w:t xml:space="preserve"> </w:t>
      </w:r>
    </w:p>
    <w:tbl>
      <w:tblPr>
        <w:tblStyle w:val="TableGrid1"/>
        <w:tblW w:w="9493" w:type="dxa"/>
        <w:tblLayout w:type="fixed"/>
        <w:tblLook w:val="04A0" w:firstRow="1" w:lastRow="0" w:firstColumn="1" w:lastColumn="0" w:noHBand="0" w:noVBand="1"/>
      </w:tblPr>
      <w:tblGrid>
        <w:gridCol w:w="1838"/>
        <w:gridCol w:w="1276"/>
        <w:gridCol w:w="1276"/>
        <w:gridCol w:w="1275"/>
        <w:gridCol w:w="1276"/>
        <w:gridCol w:w="1276"/>
        <w:gridCol w:w="1276"/>
      </w:tblGrid>
      <w:tr w:rsidR="004F2CFE" w:rsidRPr="005A3299" w14:paraId="39AC6613" w14:textId="690B0310" w:rsidTr="005A3299">
        <w:trPr>
          <w:trHeight w:val="288"/>
        </w:trPr>
        <w:tc>
          <w:tcPr>
            <w:tcW w:w="1838" w:type="dxa"/>
            <w:noWrap/>
            <w:hideMark/>
          </w:tcPr>
          <w:p w14:paraId="0B3A7BA1" w14:textId="5E667C91" w:rsidR="004F2CFE" w:rsidRPr="005A3299" w:rsidRDefault="004F2CFE" w:rsidP="00DF63E2">
            <w:pPr>
              <w:rPr>
                <w:rFonts w:eastAsia="Times New Roman"/>
                <w:b/>
                <w:color w:val="000000"/>
                <w:sz w:val="22"/>
                <w:szCs w:val="22"/>
                <w:lang w:eastAsia="bg-BG"/>
              </w:rPr>
            </w:pPr>
            <w:r w:rsidRPr="005A3299">
              <w:rPr>
                <w:rFonts w:eastAsia="Times New Roman"/>
                <w:b/>
                <w:color w:val="000000"/>
                <w:sz w:val="22"/>
                <w:szCs w:val="22"/>
                <w:lang w:eastAsia="bg-BG"/>
              </w:rPr>
              <w:t>Проектна група</w:t>
            </w:r>
          </w:p>
        </w:tc>
        <w:tc>
          <w:tcPr>
            <w:tcW w:w="7655" w:type="dxa"/>
            <w:gridSpan w:val="6"/>
            <w:noWrap/>
            <w:hideMark/>
          </w:tcPr>
          <w:p w14:paraId="7C3B6770" w14:textId="5B28177C" w:rsidR="004F2CFE" w:rsidRPr="005A3299" w:rsidRDefault="004F2CFE" w:rsidP="004F2CFE">
            <w:pPr>
              <w:jc w:val="center"/>
              <w:rPr>
                <w:rFonts w:eastAsia="Times New Roman"/>
                <w:b/>
                <w:color w:val="000000"/>
                <w:sz w:val="22"/>
                <w:szCs w:val="22"/>
                <w:lang w:eastAsia="bg-BG"/>
              </w:rPr>
            </w:pPr>
            <w:r w:rsidRPr="005A3299">
              <w:rPr>
                <w:rFonts w:eastAsia="Times New Roman"/>
                <w:b/>
                <w:color w:val="000000"/>
                <w:sz w:val="22"/>
                <w:szCs w:val="22"/>
                <w:lang w:eastAsia="bg-BG"/>
              </w:rPr>
              <w:t>Финансово изпълнение 2014-2020 г.</w:t>
            </w:r>
          </w:p>
        </w:tc>
      </w:tr>
      <w:tr w:rsidR="004F2CFE" w:rsidRPr="005A3299" w14:paraId="18A6C0BB" w14:textId="77777777" w:rsidTr="005A3299">
        <w:trPr>
          <w:trHeight w:val="288"/>
        </w:trPr>
        <w:tc>
          <w:tcPr>
            <w:tcW w:w="1838" w:type="dxa"/>
            <w:noWrap/>
          </w:tcPr>
          <w:p w14:paraId="27538CF7" w14:textId="77777777" w:rsidR="004F2CFE" w:rsidRPr="005A3299" w:rsidRDefault="004F2CFE" w:rsidP="004F2CFE">
            <w:pPr>
              <w:rPr>
                <w:rFonts w:eastAsia="Times New Roman"/>
                <w:b/>
                <w:bCs/>
                <w:color w:val="000000"/>
                <w:lang w:eastAsia="bg-BG"/>
              </w:rPr>
            </w:pPr>
          </w:p>
        </w:tc>
        <w:tc>
          <w:tcPr>
            <w:tcW w:w="1276" w:type="dxa"/>
            <w:noWrap/>
          </w:tcPr>
          <w:p w14:paraId="4B53A796" w14:textId="5F0815EC"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ЗВ I</w:t>
            </w:r>
          </w:p>
        </w:tc>
        <w:tc>
          <w:tcPr>
            <w:tcW w:w="1276" w:type="dxa"/>
            <w:noWrap/>
          </w:tcPr>
          <w:p w14:paraId="635106BF" w14:textId="543DF5DF"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ЗВ II</w:t>
            </w:r>
          </w:p>
        </w:tc>
        <w:tc>
          <w:tcPr>
            <w:tcW w:w="1275" w:type="dxa"/>
            <w:noWrap/>
          </w:tcPr>
          <w:p w14:paraId="367CC4C0" w14:textId="680E3E81"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ЗВ III</w:t>
            </w:r>
          </w:p>
        </w:tc>
        <w:tc>
          <w:tcPr>
            <w:tcW w:w="1276" w:type="dxa"/>
          </w:tcPr>
          <w:p w14:paraId="6B94BAC9" w14:textId="0580DA8C"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Извън ЗВ</w:t>
            </w:r>
          </w:p>
        </w:tc>
        <w:tc>
          <w:tcPr>
            <w:tcW w:w="1276" w:type="dxa"/>
          </w:tcPr>
          <w:p w14:paraId="43CEA456" w14:textId="3B4CCDC1"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ВСИЧКИ</w:t>
            </w:r>
          </w:p>
        </w:tc>
        <w:tc>
          <w:tcPr>
            <w:tcW w:w="1276" w:type="dxa"/>
          </w:tcPr>
          <w:p w14:paraId="69833FB2" w14:textId="0C7E34FE" w:rsidR="004F2CFE" w:rsidRPr="005A3299" w:rsidRDefault="004F2CFE" w:rsidP="004F2CFE">
            <w:pPr>
              <w:rPr>
                <w:rFonts w:eastAsia="Times New Roman"/>
                <w:b/>
                <w:bCs/>
                <w:color w:val="000000"/>
                <w:lang w:eastAsia="bg-BG"/>
              </w:rPr>
            </w:pPr>
            <w:r w:rsidRPr="005A3299">
              <w:rPr>
                <w:rFonts w:eastAsia="Times New Roman"/>
                <w:b/>
                <w:bCs/>
                <w:color w:val="000000"/>
                <w:lang w:eastAsia="bg-BG"/>
              </w:rPr>
              <w:t>ОБЩО</w:t>
            </w:r>
          </w:p>
        </w:tc>
      </w:tr>
      <w:tr w:rsidR="004F2CFE" w:rsidRPr="005A3299" w14:paraId="210C91FF" w14:textId="0C1C8860" w:rsidTr="005A3299">
        <w:trPr>
          <w:trHeight w:val="288"/>
        </w:trPr>
        <w:tc>
          <w:tcPr>
            <w:tcW w:w="1838" w:type="dxa"/>
            <w:noWrap/>
          </w:tcPr>
          <w:p w14:paraId="25D4BFFE" w14:textId="1058B1C8" w:rsidR="004F2CFE" w:rsidRPr="005A3299" w:rsidRDefault="004F2CFE" w:rsidP="004F2CFE">
            <w:pPr>
              <w:rPr>
                <w:rFonts w:eastAsia="Times New Roman"/>
                <w:color w:val="000000"/>
                <w:lang w:eastAsia="bg-BG"/>
              </w:rPr>
            </w:pPr>
            <w:r w:rsidRPr="005A3299">
              <w:rPr>
                <w:color w:val="000000"/>
              </w:rPr>
              <w:t>Административно обслужване</w:t>
            </w:r>
          </w:p>
        </w:tc>
        <w:tc>
          <w:tcPr>
            <w:tcW w:w="1276" w:type="dxa"/>
            <w:noWrap/>
          </w:tcPr>
          <w:p w14:paraId="6DD64BFC" w14:textId="0B60594B" w:rsidR="004F2CFE" w:rsidRPr="005A3299" w:rsidRDefault="004F2CFE" w:rsidP="005A3299">
            <w:pPr>
              <w:jc w:val="center"/>
              <w:rPr>
                <w:rFonts w:eastAsia="Times New Roman"/>
                <w:color w:val="000000"/>
                <w:lang w:eastAsia="bg-BG"/>
              </w:rPr>
            </w:pPr>
            <w:r w:rsidRPr="005A3299">
              <w:rPr>
                <w:color w:val="000000"/>
              </w:rPr>
              <w:t>66 666 лв.</w:t>
            </w:r>
          </w:p>
        </w:tc>
        <w:tc>
          <w:tcPr>
            <w:tcW w:w="1276" w:type="dxa"/>
            <w:noWrap/>
          </w:tcPr>
          <w:p w14:paraId="512E0525" w14:textId="2530CAF1" w:rsidR="004F2CFE" w:rsidRPr="005A3299" w:rsidRDefault="004F2CFE" w:rsidP="005A3299">
            <w:pPr>
              <w:jc w:val="center"/>
              <w:rPr>
                <w:rFonts w:eastAsia="Times New Roman"/>
                <w:color w:val="000000"/>
                <w:lang w:eastAsia="bg-BG"/>
              </w:rPr>
            </w:pPr>
          </w:p>
        </w:tc>
        <w:tc>
          <w:tcPr>
            <w:tcW w:w="1275" w:type="dxa"/>
            <w:noWrap/>
          </w:tcPr>
          <w:p w14:paraId="6D884D5B" w14:textId="7E0BC927" w:rsidR="004F2CFE" w:rsidRPr="005A3299" w:rsidRDefault="004F2CFE" w:rsidP="005A3299">
            <w:pPr>
              <w:jc w:val="center"/>
              <w:rPr>
                <w:rFonts w:eastAsia="Times New Roman"/>
                <w:color w:val="000000"/>
                <w:lang w:eastAsia="bg-BG"/>
              </w:rPr>
            </w:pPr>
          </w:p>
        </w:tc>
        <w:tc>
          <w:tcPr>
            <w:tcW w:w="1276" w:type="dxa"/>
          </w:tcPr>
          <w:p w14:paraId="24C15284" w14:textId="77777777" w:rsidR="004F2CFE" w:rsidRPr="005A3299" w:rsidRDefault="004F2CFE" w:rsidP="005A3299">
            <w:pPr>
              <w:jc w:val="center"/>
              <w:rPr>
                <w:rFonts w:eastAsia="Times New Roman"/>
                <w:color w:val="000000"/>
                <w:lang w:eastAsia="bg-BG"/>
              </w:rPr>
            </w:pPr>
          </w:p>
        </w:tc>
        <w:tc>
          <w:tcPr>
            <w:tcW w:w="1276" w:type="dxa"/>
          </w:tcPr>
          <w:p w14:paraId="1B52AA13" w14:textId="77777777" w:rsidR="004F2CFE" w:rsidRPr="005A3299" w:rsidRDefault="004F2CFE" w:rsidP="005A3299">
            <w:pPr>
              <w:jc w:val="center"/>
              <w:rPr>
                <w:rFonts w:eastAsia="Times New Roman"/>
                <w:color w:val="000000"/>
                <w:lang w:eastAsia="bg-BG"/>
              </w:rPr>
            </w:pPr>
          </w:p>
        </w:tc>
        <w:tc>
          <w:tcPr>
            <w:tcW w:w="1276" w:type="dxa"/>
          </w:tcPr>
          <w:p w14:paraId="1BBF0D46" w14:textId="43D5E069" w:rsidR="004F2CFE" w:rsidRPr="007B38D5" w:rsidRDefault="004F2CFE" w:rsidP="005A3299">
            <w:pPr>
              <w:jc w:val="center"/>
              <w:rPr>
                <w:rFonts w:eastAsia="Times New Roman"/>
                <w:color w:val="000000"/>
                <w:lang w:eastAsia="bg-BG"/>
              </w:rPr>
            </w:pPr>
            <w:r w:rsidRPr="007B38D5">
              <w:rPr>
                <w:color w:val="000000"/>
              </w:rPr>
              <w:t>66 666 лв.</w:t>
            </w:r>
          </w:p>
        </w:tc>
      </w:tr>
      <w:tr w:rsidR="004F2CFE" w:rsidRPr="005A3299" w14:paraId="1C6B673E" w14:textId="063D3AC4" w:rsidTr="005A3299">
        <w:trPr>
          <w:trHeight w:val="288"/>
        </w:trPr>
        <w:tc>
          <w:tcPr>
            <w:tcW w:w="1838" w:type="dxa"/>
            <w:noWrap/>
          </w:tcPr>
          <w:p w14:paraId="7A49B9E0" w14:textId="35A8F623" w:rsidR="004F2CFE" w:rsidRPr="005A3299" w:rsidRDefault="004F2CFE" w:rsidP="004F2CFE">
            <w:pPr>
              <w:rPr>
                <w:rFonts w:eastAsia="Times New Roman"/>
                <w:color w:val="000000"/>
                <w:lang w:eastAsia="bg-BG"/>
              </w:rPr>
            </w:pPr>
            <w:r w:rsidRPr="005A3299">
              <w:rPr>
                <w:color w:val="000000"/>
              </w:rPr>
              <w:t>Благоустрояване на градската жизнена среда</w:t>
            </w:r>
          </w:p>
        </w:tc>
        <w:tc>
          <w:tcPr>
            <w:tcW w:w="1276" w:type="dxa"/>
            <w:noWrap/>
          </w:tcPr>
          <w:p w14:paraId="796CC932" w14:textId="774BA215" w:rsidR="004F2CFE" w:rsidRPr="005A3299" w:rsidRDefault="004F2CFE" w:rsidP="005A3299">
            <w:pPr>
              <w:jc w:val="center"/>
              <w:rPr>
                <w:rFonts w:eastAsia="Times New Roman"/>
                <w:color w:val="000000"/>
                <w:lang w:eastAsia="bg-BG"/>
              </w:rPr>
            </w:pPr>
            <w:r w:rsidRPr="005A3299">
              <w:rPr>
                <w:color w:val="000000"/>
              </w:rPr>
              <w:t>21 152 353 лв.</w:t>
            </w:r>
          </w:p>
        </w:tc>
        <w:tc>
          <w:tcPr>
            <w:tcW w:w="1276" w:type="dxa"/>
            <w:noWrap/>
          </w:tcPr>
          <w:p w14:paraId="5D6F890F" w14:textId="7F0F081D" w:rsidR="004F2CFE" w:rsidRPr="005A3299" w:rsidRDefault="004F2CFE" w:rsidP="005A3299">
            <w:pPr>
              <w:jc w:val="center"/>
              <w:rPr>
                <w:rFonts w:eastAsia="Times New Roman"/>
                <w:color w:val="000000"/>
                <w:lang w:eastAsia="bg-BG"/>
              </w:rPr>
            </w:pPr>
            <w:r w:rsidRPr="005A3299">
              <w:rPr>
                <w:color w:val="000000"/>
              </w:rPr>
              <w:t>6 068 959 лв.</w:t>
            </w:r>
          </w:p>
        </w:tc>
        <w:tc>
          <w:tcPr>
            <w:tcW w:w="1275" w:type="dxa"/>
            <w:noWrap/>
          </w:tcPr>
          <w:p w14:paraId="1AE9F512" w14:textId="7EB736EB" w:rsidR="004F2CFE" w:rsidRPr="005A3299" w:rsidRDefault="004F2CFE" w:rsidP="005A3299">
            <w:pPr>
              <w:jc w:val="center"/>
              <w:rPr>
                <w:rFonts w:eastAsia="Times New Roman"/>
                <w:color w:val="000000"/>
                <w:lang w:eastAsia="bg-BG"/>
              </w:rPr>
            </w:pPr>
            <w:r w:rsidRPr="005A3299">
              <w:rPr>
                <w:color w:val="000000"/>
              </w:rPr>
              <w:t>19 516 747 лв.</w:t>
            </w:r>
          </w:p>
        </w:tc>
        <w:tc>
          <w:tcPr>
            <w:tcW w:w="1276" w:type="dxa"/>
          </w:tcPr>
          <w:p w14:paraId="0F8FEFD2" w14:textId="77777777" w:rsidR="004F2CFE" w:rsidRPr="005A3299" w:rsidRDefault="004F2CFE" w:rsidP="005A3299">
            <w:pPr>
              <w:jc w:val="center"/>
              <w:rPr>
                <w:rFonts w:eastAsia="Times New Roman"/>
                <w:color w:val="000000"/>
                <w:lang w:eastAsia="bg-BG"/>
              </w:rPr>
            </w:pPr>
          </w:p>
        </w:tc>
        <w:tc>
          <w:tcPr>
            <w:tcW w:w="1276" w:type="dxa"/>
          </w:tcPr>
          <w:p w14:paraId="14BE19B1" w14:textId="77777777" w:rsidR="004F2CFE" w:rsidRPr="005A3299" w:rsidRDefault="004F2CFE" w:rsidP="005A3299">
            <w:pPr>
              <w:jc w:val="center"/>
              <w:rPr>
                <w:rFonts w:eastAsia="Times New Roman"/>
                <w:color w:val="000000"/>
                <w:lang w:eastAsia="bg-BG"/>
              </w:rPr>
            </w:pPr>
          </w:p>
        </w:tc>
        <w:tc>
          <w:tcPr>
            <w:tcW w:w="1276" w:type="dxa"/>
          </w:tcPr>
          <w:p w14:paraId="70472D8F" w14:textId="55C2D546" w:rsidR="004F2CFE" w:rsidRPr="007B38D5" w:rsidRDefault="004F2CFE" w:rsidP="005A3299">
            <w:pPr>
              <w:jc w:val="center"/>
              <w:rPr>
                <w:rFonts w:eastAsia="Times New Roman"/>
                <w:color w:val="000000"/>
                <w:lang w:eastAsia="bg-BG"/>
              </w:rPr>
            </w:pPr>
            <w:r w:rsidRPr="007B38D5">
              <w:rPr>
                <w:color w:val="000000"/>
              </w:rPr>
              <w:t>46 738 059 лв.</w:t>
            </w:r>
          </w:p>
        </w:tc>
      </w:tr>
      <w:tr w:rsidR="004F2CFE" w:rsidRPr="005A3299" w14:paraId="6E5C0C93" w14:textId="16620B82" w:rsidTr="005A3299">
        <w:trPr>
          <w:trHeight w:val="288"/>
        </w:trPr>
        <w:tc>
          <w:tcPr>
            <w:tcW w:w="1838" w:type="dxa"/>
            <w:noWrap/>
          </w:tcPr>
          <w:p w14:paraId="5F6475BC" w14:textId="522BF854" w:rsidR="004F2CFE" w:rsidRPr="005A3299" w:rsidRDefault="004F2CFE" w:rsidP="004F2CFE">
            <w:pPr>
              <w:rPr>
                <w:color w:val="000000"/>
              </w:rPr>
            </w:pPr>
            <w:r w:rsidRPr="005A3299">
              <w:rPr>
                <w:color w:val="000000"/>
              </w:rPr>
              <w:t>Изграждане и подобряване на  инфраструктурата за образование</w:t>
            </w:r>
          </w:p>
        </w:tc>
        <w:tc>
          <w:tcPr>
            <w:tcW w:w="1276" w:type="dxa"/>
            <w:noWrap/>
          </w:tcPr>
          <w:p w14:paraId="2C05A0B0" w14:textId="2EE63CE9" w:rsidR="004F2CFE" w:rsidRPr="005A3299" w:rsidRDefault="004F2CFE" w:rsidP="005A3299">
            <w:pPr>
              <w:jc w:val="center"/>
              <w:rPr>
                <w:rFonts w:eastAsia="Times New Roman"/>
                <w:color w:val="000000"/>
                <w:lang w:eastAsia="bg-BG"/>
              </w:rPr>
            </w:pPr>
          </w:p>
        </w:tc>
        <w:tc>
          <w:tcPr>
            <w:tcW w:w="1276" w:type="dxa"/>
            <w:noWrap/>
          </w:tcPr>
          <w:p w14:paraId="6EF24F49" w14:textId="655FFFD3" w:rsidR="004F2CFE" w:rsidRPr="005A3299" w:rsidRDefault="004F2CFE" w:rsidP="005A3299">
            <w:pPr>
              <w:jc w:val="center"/>
              <w:rPr>
                <w:rFonts w:eastAsia="Times New Roman"/>
                <w:color w:val="000000"/>
                <w:lang w:eastAsia="bg-BG"/>
              </w:rPr>
            </w:pPr>
          </w:p>
        </w:tc>
        <w:tc>
          <w:tcPr>
            <w:tcW w:w="1275" w:type="dxa"/>
            <w:noWrap/>
          </w:tcPr>
          <w:p w14:paraId="60D88B12" w14:textId="3BC73C45" w:rsidR="004F2CFE" w:rsidRPr="005A3299" w:rsidRDefault="004F2CFE" w:rsidP="005A3299">
            <w:pPr>
              <w:jc w:val="center"/>
              <w:rPr>
                <w:rFonts w:eastAsia="Times New Roman"/>
                <w:color w:val="000000"/>
                <w:lang w:eastAsia="bg-BG"/>
              </w:rPr>
            </w:pPr>
          </w:p>
        </w:tc>
        <w:tc>
          <w:tcPr>
            <w:tcW w:w="1276" w:type="dxa"/>
          </w:tcPr>
          <w:p w14:paraId="55A2F026" w14:textId="2E7CBAAB" w:rsidR="004F2CFE" w:rsidRPr="005A3299" w:rsidRDefault="004F2CFE" w:rsidP="005A3299">
            <w:pPr>
              <w:jc w:val="center"/>
              <w:rPr>
                <w:rFonts w:eastAsia="Times New Roman"/>
                <w:color w:val="000000"/>
                <w:lang w:eastAsia="bg-BG"/>
              </w:rPr>
            </w:pPr>
            <w:r w:rsidRPr="005A3299">
              <w:rPr>
                <w:color w:val="000000"/>
              </w:rPr>
              <w:t>8 781 021 лв.</w:t>
            </w:r>
          </w:p>
        </w:tc>
        <w:tc>
          <w:tcPr>
            <w:tcW w:w="1276" w:type="dxa"/>
          </w:tcPr>
          <w:p w14:paraId="14465214" w14:textId="77777777" w:rsidR="004F2CFE" w:rsidRPr="005A3299" w:rsidRDefault="004F2CFE" w:rsidP="005A3299">
            <w:pPr>
              <w:jc w:val="center"/>
              <w:rPr>
                <w:rFonts w:eastAsia="Times New Roman"/>
                <w:color w:val="000000"/>
                <w:lang w:eastAsia="bg-BG"/>
              </w:rPr>
            </w:pPr>
          </w:p>
        </w:tc>
        <w:tc>
          <w:tcPr>
            <w:tcW w:w="1276" w:type="dxa"/>
          </w:tcPr>
          <w:p w14:paraId="55E5044D" w14:textId="0211FC9B" w:rsidR="004F2CFE" w:rsidRPr="007B38D5" w:rsidRDefault="004F2CFE" w:rsidP="005A3299">
            <w:pPr>
              <w:jc w:val="center"/>
              <w:rPr>
                <w:rFonts w:eastAsia="Times New Roman"/>
                <w:color w:val="000000"/>
                <w:lang w:eastAsia="bg-BG"/>
              </w:rPr>
            </w:pPr>
            <w:r w:rsidRPr="007B38D5">
              <w:rPr>
                <w:color w:val="000000"/>
              </w:rPr>
              <w:t>8 781 021 лв.</w:t>
            </w:r>
          </w:p>
        </w:tc>
      </w:tr>
      <w:tr w:rsidR="004F2CFE" w:rsidRPr="005A3299" w14:paraId="0AD888B8" w14:textId="696C858A" w:rsidTr="005A3299">
        <w:trPr>
          <w:trHeight w:val="288"/>
        </w:trPr>
        <w:tc>
          <w:tcPr>
            <w:tcW w:w="1838" w:type="dxa"/>
            <w:noWrap/>
          </w:tcPr>
          <w:p w14:paraId="5C5B57D7" w14:textId="3226147A" w:rsidR="004F2CFE" w:rsidRPr="005A3299" w:rsidRDefault="004F2CFE" w:rsidP="004F2CFE">
            <w:pPr>
              <w:rPr>
                <w:rFonts w:eastAsia="Times New Roman"/>
                <w:color w:val="000000"/>
                <w:lang w:eastAsia="bg-BG"/>
              </w:rPr>
            </w:pPr>
            <w:r w:rsidRPr="005A3299">
              <w:rPr>
                <w:color w:val="000000"/>
              </w:rPr>
              <w:t>Интегриран градски транспорт</w:t>
            </w:r>
          </w:p>
        </w:tc>
        <w:tc>
          <w:tcPr>
            <w:tcW w:w="1276" w:type="dxa"/>
            <w:noWrap/>
          </w:tcPr>
          <w:p w14:paraId="3745B76F" w14:textId="0A37A924" w:rsidR="004F2CFE" w:rsidRPr="005A3299" w:rsidRDefault="004F2CFE" w:rsidP="005A3299">
            <w:pPr>
              <w:jc w:val="center"/>
              <w:rPr>
                <w:rFonts w:eastAsia="Times New Roman"/>
                <w:color w:val="000000"/>
                <w:lang w:eastAsia="bg-BG"/>
              </w:rPr>
            </w:pPr>
          </w:p>
        </w:tc>
        <w:tc>
          <w:tcPr>
            <w:tcW w:w="1276" w:type="dxa"/>
            <w:noWrap/>
          </w:tcPr>
          <w:p w14:paraId="089AFF7C" w14:textId="55F3EF7E" w:rsidR="004F2CFE" w:rsidRPr="005A3299" w:rsidRDefault="004F2CFE" w:rsidP="005A3299">
            <w:pPr>
              <w:jc w:val="center"/>
              <w:rPr>
                <w:rFonts w:eastAsia="Times New Roman"/>
                <w:color w:val="000000"/>
                <w:lang w:eastAsia="bg-BG"/>
              </w:rPr>
            </w:pPr>
          </w:p>
        </w:tc>
        <w:tc>
          <w:tcPr>
            <w:tcW w:w="1275" w:type="dxa"/>
            <w:noWrap/>
          </w:tcPr>
          <w:p w14:paraId="3D47E993" w14:textId="0714688E" w:rsidR="004F2CFE" w:rsidRPr="005A3299" w:rsidRDefault="004F2CFE" w:rsidP="005A3299">
            <w:pPr>
              <w:jc w:val="center"/>
              <w:rPr>
                <w:rFonts w:eastAsia="Times New Roman"/>
                <w:color w:val="000000"/>
                <w:lang w:eastAsia="bg-BG"/>
              </w:rPr>
            </w:pPr>
            <w:r w:rsidRPr="005A3299">
              <w:rPr>
                <w:color w:val="000000"/>
              </w:rPr>
              <w:t>26 220 132 лв.</w:t>
            </w:r>
          </w:p>
        </w:tc>
        <w:tc>
          <w:tcPr>
            <w:tcW w:w="1276" w:type="dxa"/>
          </w:tcPr>
          <w:p w14:paraId="4BF29FF9" w14:textId="77777777" w:rsidR="004F2CFE" w:rsidRPr="005A3299" w:rsidRDefault="004F2CFE" w:rsidP="005A3299">
            <w:pPr>
              <w:jc w:val="center"/>
              <w:rPr>
                <w:rFonts w:eastAsia="Times New Roman"/>
                <w:color w:val="000000"/>
                <w:lang w:eastAsia="bg-BG"/>
              </w:rPr>
            </w:pPr>
          </w:p>
        </w:tc>
        <w:tc>
          <w:tcPr>
            <w:tcW w:w="1276" w:type="dxa"/>
          </w:tcPr>
          <w:p w14:paraId="4A8A59DB" w14:textId="77777777" w:rsidR="004F2CFE" w:rsidRPr="005A3299" w:rsidRDefault="004F2CFE" w:rsidP="005A3299">
            <w:pPr>
              <w:jc w:val="center"/>
              <w:rPr>
                <w:rFonts w:eastAsia="Times New Roman"/>
                <w:color w:val="000000"/>
                <w:lang w:eastAsia="bg-BG"/>
              </w:rPr>
            </w:pPr>
          </w:p>
        </w:tc>
        <w:tc>
          <w:tcPr>
            <w:tcW w:w="1276" w:type="dxa"/>
          </w:tcPr>
          <w:p w14:paraId="14DF7CD2" w14:textId="34FBC371" w:rsidR="004F2CFE" w:rsidRPr="007B38D5" w:rsidRDefault="004F2CFE" w:rsidP="005A3299">
            <w:pPr>
              <w:jc w:val="center"/>
              <w:rPr>
                <w:rFonts w:eastAsia="Times New Roman"/>
                <w:color w:val="000000"/>
                <w:lang w:eastAsia="bg-BG"/>
              </w:rPr>
            </w:pPr>
            <w:r w:rsidRPr="007B38D5">
              <w:rPr>
                <w:color w:val="000000"/>
              </w:rPr>
              <w:t>26 220 132 лв.</w:t>
            </w:r>
          </w:p>
        </w:tc>
      </w:tr>
      <w:tr w:rsidR="004F2CFE" w:rsidRPr="005A3299" w14:paraId="6D015EF8" w14:textId="77777777" w:rsidTr="005A3299">
        <w:trPr>
          <w:trHeight w:val="288"/>
        </w:trPr>
        <w:tc>
          <w:tcPr>
            <w:tcW w:w="1838" w:type="dxa"/>
            <w:noWrap/>
          </w:tcPr>
          <w:p w14:paraId="0B1DA40F" w14:textId="79EC6A34" w:rsidR="004F2CFE" w:rsidRPr="005A3299" w:rsidRDefault="004F2CFE" w:rsidP="004F2CFE">
            <w:pPr>
              <w:rPr>
                <w:rFonts w:eastAsia="Times New Roman"/>
                <w:color w:val="000000"/>
                <w:lang w:eastAsia="bg-BG"/>
              </w:rPr>
            </w:pPr>
            <w:r w:rsidRPr="005A3299">
              <w:rPr>
                <w:color w:val="000000"/>
              </w:rPr>
              <w:t>Обновяване на културна и спортна инфраструктура</w:t>
            </w:r>
          </w:p>
        </w:tc>
        <w:tc>
          <w:tcPr>
            <w:tcW w:w="1276" w:type="dxa"/>
            <w:noWrap/>
          </w:tcPr>
          <w:p w14:paraId="0B2B8701" w14:textId="77777777" w:rsidR="004F2CFE" w:rsidRPr="005A3299" w:rsidRDefault="004F2CFE" w:rsidP="005A3299">
            <w:pPr>
              <w:jc w:val="center"/>
              <w:rPr>
                <w:rFonts w:eastAsia="Times New Roman"/>
                <w:color w:val="000000"/>
                <w:lang w:eastAsia="bg-BG"/>
              </w:rPr>
            </w:pPr>
          </w:p>
        </w:tc>
        <w:tc>
          <w:tcPr>
            <w:tcW w:w="1276" w:type="dxa"/>
            <w:noWrap/>
          </w:tcPr>
          <w:p w14:paraId="1FE6E3A4" w14:textId="77777777" w:rsidR="004F2CFE" w:rsidRPr="005A3299" w:rsidRDefault="004F2CFE" w:rsidP="005A3299">
            <w:pPr>
              <w:jc w:val="center"/>
              <w:rPr>
                <w:rFonts w:eastAsia="Times New Roman"/>
                <w:color w:val="000000"/>
                <w:lang w:eastAsia="bg-BG"/>
              </w:rPr>
            </w:pPr>
          </w:p>
        </w:tc>
        <w:tc>
          <w:tcPr>
            <w:tcW w:w="1275" w:type="dxa"/>
            <w:noWrap/>
          </w:tcPr>
          <w:p w14:paraId="77B7DFD8" w14:textId="77777777" w:rsidR="004F2CFE" w:rsidRPr="005A3299" w:rsidRDefault="004F2CFE" w:rsidP="005A3299">
            <w:pPr>
              <w:jc w:val="center"/>
              <w:rPr>
                <w:rFonts w:eastAsia="Times New Roman"/>
                <w:color w:val="000000"/>
                <w:lang w:eastAsia="bg-BG"/>
              </w:rPr>
            </w:pPr>
          </w:p>
        </w:tc>
        <w:tc>
          <w:tcPr>
            <w:tcW w:w="1276" w:type="dxa"/>
          </w:tcPr>
          <w:p w14:paraId="6413566E" w14:textId="398584D5" w:rsidR="004F2CFE" w:rsidRPr="005A3299" w:rsidRDefault="004F2CFE" w:rsidP="005A3299">
            <w:pPr>
              <w:jc w:val="center"/>
              <w:rPr>
                <w:rFonts w:eastAsia="Times New Roman"/>
                <w:color w:val="000000"/>
                <w:lang w:eastAsia="bg-BG"/>
              </w:rPr>
            </w:pPr>
            <w:r w:rsidRPr="005A3299">
              <w:rPr>
                <w:color w:val="000000"/>
              </w:rPr>
              <w:t>17 600 000 лв.</w:t>
            </w:r>
          </w:p>
        </w:tc>
        <w:tc>
          <w:tcPr>
            <w:tcW w:w="1276" w:type="dxa"/>
          </w:tcPr>
          <w:p w14:paraId="54E7A8A1" w14:textId="77777777" w:rsidR="004F2CFE" w:rsidRPr="005A3299" w:rsidRDefault="004F2CFE" w:rsidP="005A3299">
            <w:pPr>
              <w:jc w:val="center"/>
              <w:rPr>
                <w:rFonts w:eastAsia="Times New Roman"/>
                <w:color w:val="000000"/>
                <w:lang w:eastAsia="bg-BG"/>
              </w:rPr>
            </w:pPr>
          </w:p>
        </w:tc>
        <w:tc>
          <w:tcPr>
            <w:tcW w:w="1276" w:type="dxa"/>
          </w:tcPr>
          <w:p w14:paraId="563D0D31" w14:textId="5245B236" w:rsidR="004F2CFE" w:rsidRPr="007B38D5" w:rsidRDefault="004F2CFE" w:rsidP="005A3299">
            <w:pPr>
              <w:jc w:val="center"/>
              <w:rPr>
                <w:rFonts w:eastAsia="Times New Roman"/>
                <w:color w:val="000000"/>
                <w:lang w:eastAsia="bg-BG"/>
              </w:rPr>
            </w:pPr>
            <w:r w:rsidRPr="007B38D5">
              <w:rPr>
                <w:color w:val="000000"/>
              </w:rPr>
              <w:t>17 600 000 лв.</w:t>
            </w:r>
          </w:p>
        </w:tc>
      </w:tr>
      <w:tr w:rsidR="004F2CFE" w:rsidRPr="005A3299" w14:paraId="1EAE4647" w14:textId="77777777" w:rsidTr="005A3299">
        <w:trPr>
          <w:trHeight w:val="288"/>
        </w:trPr>
        <w:tc>
          <w:tcPr>
            <w:tcW w:w="1838" w:type="dxa"/>
            <w:noWrap/>
          </w:tcPr>
          <w:p w14:paraId="7BF04D1C" w14:textId="7DB33D94" w:rsidR="004F2CFE" w:rsidRPr="005A3299" w:rsidRDefault="004F2CFE" w:rsidP="004F2CFE">
            <w:pPr>
              <w:rPr>
                <w:rFonts w:eastAsia="Times New Roman"/>
                <w:color w:val="000000"/>
                <w:lang w:eastAsia="bg-BG"/>
              </w:rPr>
            </w:pPr>
            <w:r w:rsidRPr="005A3299">
              <w:rPr>
                <w:color w:val="000000"/>
              </w:rPr>
              <w:t>Обновяване на многофамилни жилищни сгради</w:t>
            </w:r>
          </w:p>
        </w:tc>
        <w:tc>
          <w:tcPr>
            <w:tcW w:w="1276" w:type="dxa"/>
            <w:noWrap/>
          </w:tcPr>
          <w:p w14:paraId="4CCB1618" w14:textId="77777777" w:rsidR="004F2CFE" w:rsidRPr="005A3299" w:rsidRDefault="004F2CFE" w:rsidP="005A3299">
            <w:pPr>
              <w:jc w:val="center"/>
              <w:rPr>
                <w:rFonts w:eastAsia="Times New Roman"/>
                <w:color w:val="000000"/>
                <w:lang w:eastAsia="bg-BG"/>
              </w:rPr>
            </w:pPr>
          </w:p>
        </w:tc>
        <w:tc>
          <w:tcPr>
            <w:tcW w:w="1276" w:type="dxa"/>
            <w:noWrap/>
          </w:tcPr>
          <w:p w14:paraId="261B785A" w14:textId="77777777" w:rsidR="004F2CFE" w:rsidRPr="005A3299" w:rsidRDefault="004F2CFE" w:rsidP="005A3299">
            <w:pPr>
              <w:jc w:val="center"/>
              <w:rPr>
                <w:rFonts w:eastAsia="Times New Roman"/>
                <w:color w:val="000000"/>
                <w:lang w:eastAsia="bg-BG"/>
              </w:rPr>
            </w:pPr>
          </w:p>
        </w:tc>
        <w:tc>
          <w:tcPr>
            <w:tcW w:w="1275" w:type="dxa"/>
            <w:noWrap/>
          </w:tcPr>
          <w:p w14:paraId="06E4E22D" w14:textId="77777777" w:rsidR="004F2CFE" w:rsidRPr="005A3299" w:rsidRDefault="004F2CFE" w:rsidP="005A3299">
            <w:pPr>
              <w:jc w:val="center"/>
              <w:rPr>
                <w:rFonts w:eastAsia="Times New Roman"/>
                <w:color w:val="000000"/>
                <w:lang w:eastAsia="bg-BG"/>
              </w:rPr>
            </w:pPr>
          </w:p>
        </w:tc>
        <w:tc>
          <w:tcPr>
            <w:tcW w:w="1276" w:type="dxa"/>
          </w:tcPr>
          <w:p w14:paraId="15C584C8" w14:textId="77777777" w:rsidR="004F2CFE" w:rsidRPr="005A3299" w:rsidRDefault="004F2CFE" w:rsidP="005A3299">
            <w:pPr>
              <w:jc w:val="center"/>
              <w:rPr>
                <w:rFonts w:eastAsia="Times New Roman"/>
                <w:color w:val="000000"/>
                <w:lang w:eastAsia="bg-BG"/>
              </w:rPr>
            </w:pPr>
          </w:p>
        </w:tc>
        <w:tc>
          <w:tcPr>
            <w:tcW w:w="1276" w:type="dxa"/>
          </w:tcPr>
          <w:p w14:paraId="5583BB7B" w14:textId="56D2A712" w:rsidR="004F2CFE" w:rsidRPr="005A3299" w:rsidRDefault="004F2CFE" w:rsidP="005A3299">
            <w:pPr>
              <w:jc w:val="center"/>
              <w:rPr>
                <w:rFonts w:eastAsia="Times New Roman"/>
                <w:color w:val="000000"/>
                <w:lang w:eastAsia="bg-BG"/>
              </w:rPr>
            </w:pPr>
            <w:r w:rsidRPr="005A3299">
              <w:rPr>
                <w:color w:val="000000"/>
              </w:rPr>
              <w:t>324 104 081 лв.</w:t>
            </w:r>
          </w:p>
        </w:tc>
        <w:tc>
          <w:tcPr>
            <w:tcW w:w="1276" w:type="dxa"/>
          </w:tcPr>
          <w:p w14:paraId="39BC3AD2" w14:textId="6A603521" w:rsidR="004F2CFE" w:rsidRPr="007B38D5" w:rsidRDefault="004F2CFE" w:rsidP="005A3299">
            <w:pPr>
              <w:jc w:val="center"/>
              <w:rPr>
                <w:rFonts w:eastAsia="Times New Roman"/>
                <w:color w:val="000000"/>
                <w:lang w:eastAsia="bg-BG"/>
              </w:rPr>
            </w:pPr>
            <w:r w:rsidRPr="007B38D5">
              <w:rPr>
                <w:color w:val="000000"/>
              </w:rPr>
              <w:t>324 104 081 лв.</w:t>
            </w:r>
          </w:p>
        </w:tc>
      </w:tr>
      <w:tr w:rsidR="004F2CFE" w:rsidRPr="005A3299" w14:paraId="019665AF" w14:textId="77777777" w:rsidTr="005A3299">
        <w:trPr>
          <w:trHeight w:val="288"/>
        </w:trPr>
        <w:tc>
          <w:tcPr>
            <w:tcW w:w="1838" w:type="dxa"/>
            <w:noWrap/>
          </w:tcPr>
          <w:p w14:paraId="1ECACA24" w14:textId="604E5E29" w:rsidR="004F2CFE" w:rsidRPr="005A3299" w:rsidRDefault="004F2CFE" w:rsidP="004F2CFE">
            <w:pPr>
              <w:rPr>
                <w:rFonts w:eastAsia="Times New Roman"/>
                <w:color w:val="000000"/>
                <w:lang w:eastAsia="bg-BG"/>
              </w:rPr>
            </w:pPr>
            <w:r w:rsidRPr="005A3299">
              <w:rPr>
                <w:color w:val="000000"/>
              </w:rPr>
              <w:t>Обновяване на обекти на културата</w:t>
            </w:r>
          </w:p>
        </w:tc>
        <w:tc>
          <w:tcPr>
            <w:tcW w:w="1276" w:type="dxa"/>
            <w:noWrap/>
          </w:tcPr>
          <w:p w14:paraId="64B99155" w14:textId="3559168E" w:rsidR="004F2CFE" w:rsidRPr="005A3299" w:rsidRDefault="004F2CFE" w:rsidP="005A3299">
            <w:pPr>
              <w:jc w:val="center"/>
              <w:rPr>
                <w:rFonts w:eastAsia="Times New Roman"/>
                <w:color w:val="000000"/>
                <w:lang w:eastAsia="bg-BG"/>
              </w:rPr>
            </w:pPr>
            <w:r w:rsidRPr="005A3299">
              <w:rPr>
                <w:color w:val="000000"/>
              </w:rPr>
              <w:t>25 803 461 лв.</w:t>
            </w:r>
          </w:p>
        </w:tc>
        <w:tc>
          <w:tcPr>
            <w:tcW w:w="1276" w:type="dxa"/>
            <w:noWrap/>
          </w:tcPr>
          <w:p w14:paraId="3E0943F1" w14:textId="22847418" w:rsidR="004F2CFE" w:rsidRPr="005A3299" w:rsidRDefault="004F2CFE" w:rsidP="005A3299">
            <w:pPr>
              <w:jc w:val="center"/>
              <w:rPr>
                <w:rFonts w:eastAsia="Times New Roman"/>
                <w:color w:val="000000"/>
                <w:lang w:eastAsia="bg-BG"/>
              </w:rPr>
            </w:pPr>
          </w:p>
        </w:tc>
        <w:tc>
          <w:tcPr>
            <w:tcW w:w="1275" w:type="dxa"/>
            <w:noWrap/>
          </w:tcPr>
          <w:p w14:paraId="04805B22" w14:textId="77777777" w:rsidR="004F2CFE" w:rsidRPr="005A3299" w:rsidRDefault="004F2CFE" w:rsidP="005A3299">
            <w:pPr>
              <w:jc w:val="center"/>
              <w:rPr>
                <w:rFonts w:eastAsia="Times New Roman"/>
                <w:color w:val="000000"/>
                <w:lang w:eastAsia="bg-BG"/>
              </w:rPr>
            </w:pPr>
          </w:p>
        </w:tc>
        <w:tc>
          <w:tcPr>
            <w:tcW w:w="1276" w:type="dxa"/>
          </w:tcPr>
          <w:p w14:paraId="4B34CE04" w14:textId="77777777" w:rsidR="004F2CFE" w:rsidRPr="005A3299" w:rsidRDefault="004F2CFE" w:rsidP="005A3299">
            <w:pPr>
              <w:jc w:val="center"/>
              <w:rPr>
                <w:rFonts w:eastAsia="Times New Roman"/>
                <w:color w:val="000000"/>
                <w:lang w:eastAsia="bg-BG"/>
              </w:rPr>
            </w:pPr>
          </w:p>
        </w:tc>
        <w:tc>
          <w:tcPr>
            <w:tcW w:w="1276" w:type="dxa"/>
          </w:tcPr>
          <w:p w14:paraId="43D03ECD" w14:textId="77777777" w:rsidR="004F2CFE" w:rsidRPr="005A3299" w:rsidRDefault="004F2CFE" w:rsidP="005A3299">
            <w:pPr>
              <w:jc w:val="center"/>
              <w:rPr>
                <w:rFonts w:eastAsia="Times New Roman"/>
                <w:color w:val="000000"/>
                <w:lang w:eastAsia="bg-BG"/>
              </w:rPr>
            </w:pPr>
          </w:p>
        </w:tc>
        <w:tc>
          <w:tcPr>
            <w:tcW w:w="1276" w:type="dxa"/>
          </w:tcPr>
          <w:p w14:paraId="27062607" w14:textId="2E613C51" w:rsidR="004F2CFE" w:rsidRPr="007B38D5" w:rsidRDefault="004F2CFE" w:rsidP="005A3299">
            <w:pPr>
              <w:jc w:val="center"/>
              <w:rPr>
                <w:rFonts w:eastAsia="Times New Roman"/>
                <w:color w:val="000000"/>
                <w:lang w:eastAsia="bg-BG"/>
              </w:rPr>
            </w:pPr>
            <w:r w:rsidRPr="007B38D5">
              <w:rPr>
                <w:color w:val="000000"/>
              </w:rPr>
              <w:t>25 803 461 лв.</w:t>
            </w:r>
          </w:p>
        </w:tc>
      </w:tr>
      <w:tr w:rsidR="004F2CFE" w:rsidRPr="005A3299" w14:paraId="6921E2A3" w14:textId="77777777" w:rsidTr="005A3299">
        <w:trPr>
          <w:trHeight w:val="288"/>
        </w:trPr>
        <w:tc>
          <w:tcPr>
            <w:tcW w:w="1838" w:type="dxa"/>
            <w:noWrap/>
          </w:tcPr>
          <w:p w14:paraId="53B23681" w14:textId="397F2D6D" w:rsidR="004F2CFE" w:rsidRPr="005A3299" w:rsidRDefault="004F2CFE" w:rsidP="004F2CFE">
            <w:pPr>
              <w:rPr>
                <w:rFonts w:eastAsia="Times New Roman"/>
                <w:color w:val="000000"/>
                <w:lang w:eastAsia="bg-BG"/>
              </w:rPr>
            </w:pPr>
            <w:r w:rsidRPr="005A3299">
              <w:rPr>
                <w:color w:val="000000"/>
              </w:rPr>
              <w:t>Обновяване на обекти на образованието</w:t>
            </w:r>
          </w:p>
        </w:tc>
        <w:tc>
          <w:tcPr>
            <w:tcW w:w="1276" w:type="dxa"/>
            <w:noWrap/>
          </w:tcPr>
          <w:p w14:paraId="76E1C236" w14:textId="1ADE3BA9" w:rsidR="004F2CFE" w:rsidRPr="005A3299" w:rsidRDefault="004F2CFE" w:rsidP="005A3299">
            <w:pPr>
              <w:jc w:val="center"/>
              <w:rPr>
                <w:rFonts w:eastAsia="Times New Roman"/>
                <w:color w:val="000000"/>
                <w:lang w:eastAsia="bg-BG"/>
              </w:rPr>
            </w:pPr>
            <w:r w:rsidRPr="005A3299">
              <w:rPr>
                <w:color w:val="000000"/>
              </w:rPr>
              <w:t>7 015 851 лв.</w:t>
            </w:r>
          </w:p>
        </w:tc>
        <w:tc>
          <w:tcPr>
            <w:tcW w:w="1276" w:type="dxa"/>
            <w:noWrap/>
          </w:tcPr>
          <w:p w14:paraId="4DE4792B" w14:textId="6353B269" w:rsidR="004F2CFE" w:rsidRPr="005A3299" w:rsidRDefault="004F2CFE" w:rsidP="005A3299">
            <w:pPr>
              <w:jc w:val="center"/>
              <w:rPr>
                <w:rFonts w:eastAsia="Times New Roman"/>
                <w:color w:val="000000"/>
                <w:lang w:eastAsia="bg-BG"/>
              </w:rPr>
            </w:pPr>
            <w:r w:rsidRPr="005A3299">
              <w:rPr>
                <w:color w:val="000000"/>
              </w:rPr>
              <w:t>9 706 439 лв.</w:t>
            </w:r>
          </w:p>
        </w:tc>
        <w:tc>
          <w:tcPr>
            <w:tcW w:w="1275" w:type="dxa"/>
            <w:noWrap/>
          </w:tcPr>
          <w:p w14:paraId="510941A9" w14:textId="06442674" w:rsidR="004F2CFE" w:rsidRPr="005A3299" w:rsidRDefault="004F2CFE" w:rsidP="005A3299">
            <w:pPr>
              <w:jc w:val="center"/>
              <w:rPr>
                <w:rFonts w:eastAsia="Times New Roman"/>
                <w:color w:val="000000"/>
                <w:lang w:eastAsia="bg-BG"/>
              </w:rPr>
            </w:pPr>
          </w:p>
        </w:tc>
        <w:tc>
          <w:tcPr>
            <w:tcW w:w="1276" w:type="dxa"/>
          </w:tcPr>
          <w:p w14:paraId="6B28BE78" w14:textId="77777777" w:rsidR="004F2CFE" w:rsidRPr="005A3299" w:rsidRDefault="004F2CFE" w:rsidP="005A3299">
            <w:pPr>
              <w:jc w:val="center"/>
              <w:rPr>
                <w:rFonts w:eastAsia="Times New Roman"/>
                <w:color w:val="000000"/>
                <w:lang w:eastAsia="bg-BG"/>
              </w:rPr>
            </w:pPr>
          </w:p>
        </w:tc>
        <w:tc>
          <w:tcPr>
            <w:tcW w:w="1276" w:type="dxa"/>
          </w:tcPr>
          <w:p w14:paraId="151FE5C7" w14:textId="77777777" w:rsidR="004F2CFE" w:rsidRPr="005A3299" w:rsidRDefault="004F2CFE" w:rsidP="005A3299">
            <w:pPr>
              <w:jc w:val="center"/>
              <w:rPr>
                <w:rFonts w:eastAsia="Times New Roman"/>
                <w:color w:val="000000"/>
                <w:lang w:eastAsia="bg-BG"/>
              </w:rPr>
            </w:pPr>
          </w:p>
        </w:tc>
        <w:tc>
          <w:tcPr>
            <w:tcW w:w="1276" w:type="dxa"/>
          </w:tcPr>
          <w:p w14:paraId="03BEB13A" w14:textId="4A0C9E9D" w:rsidR="004F2CFE" w:rsidRPr="007B38D5" w:rsidRDefault="004F2CFE" w:rsidP="005A3299">
            <w:pPr>
              <w:jc w:val="center"/>
              <w:rPr>
                <w:rFonts w:eastAsia="Times New Roman"/>
                <w:color w:val="000000"/>
                <w:lang w:eastAsia="bg-BG"/>
              </w:rPr>
            </w:pPr>
            <w:r w:rsidRPr="007B38D5">
              <w:rPr>
                <w:color w:val="000000"/>
              </w:rPr>
              <w:t>16 722 290 лв.</w:t>
            </w:r>
          </w:p>
        </w:tc>
      </w:tr>
      <w:tr w:rsidR="004F2CFE" w:rsidRPr="005A3299" w14:paraId="011D8B5A" w14:textId="77777777" w:rsidTr="005A3299">
        <w:trPr>
          <w:trHeight w:val="288"/>
        </w:trPr>
        <w:tc>
          <w:tcPr>
            <w:tcW w:w="1838" w:type="dxa"/>
            <w:noWrap/>
          </w:tcPr>
          <w:p w14:paraId="54008671" w14:textId="5EFE82F7" w:rsidR="004F2CFE" w:rsidRPr="005A3299" w:rsidRDefault="004F2CFE" w:rsidP="004F2CFE">
            <w:pPr>
              <w:rPr>
                <w:rFonts w:eastAsia="Times New Roman"/>
                <w:color w:val="000000"/>
                <w:lang w:eastAsia="bg-BG"/>
              </w:rPr>
            </w:pPr>
            <w:r w:rsidRPr="005A3299">
              <w:rPr>
                <w:color w:val="000000"/>
              </w:rPr>
              <w:t>Обновяване на обекти на публичната инфраструктура</w:t>
            </w:r>
          </w:p>
        </w:tc>
        <w:tc>
          <w:tcPr>
            <w:tcW w:w="1276" w:type="dxa"/>
            <w:noWrap/>
          </w:tcPr>
          <w:p w14:paraId="3332873A" w14:textId="4B1067A4" w:rsidR="004F2CFE" w:rsidRPr="005A3299" w:rsidRDefault="004F2CFE" w:rsidP="005A3299">
            <w:pPr>
              <w:jc w:val="center"/>
              <w:rPr>
                <w:rFonts w:eastAsia="Times New Roman"/>
                <w:color w:val="000000"/>
                <w:lang w:eastAsia="bg-BG"/>
              </w:rPr>
            </w:pPr>
            <w:r w:rsidRPr="005A3299">
              <w:rPr>
                <w:color w:val="000000"/>
              </w:rPr>
              <w:t>3 021 748 лв.</w:t>
            </w:r>
          </w:p>
        </w:tc>
        <w:tc>
          <w:tcPr>
            <w:tcW w:w="1276" w:type="dxa"/>
            <w:noWrap/>
          </w:tcPr>
          <w:p w14:paraId="347A7E4F" w14:textId="5349E571" w:rsidR="004F2CFE" w:rsidRPr="005A3299" w:rsidRDefault="004F2CFE" w:rsidP="005A3299">
            <w:pPr>
              <w:jc w:val="center"/>
              <w:rPr>
                <w:rFonts w:eastAsia="Times New Roman"/>
                <w:color w:val="000000"/>
                <w:lang w:eastAsia="bg-BG"/>
              </w:rPr>
            </w:pPr>
          </w:p>
        </w:tc>
        <w:tc>
          <w:tcPr>
            <w:tcW w:w="1275" w:type="dxa"/>
            <w:noWrap/>
          </w:tcPr>
          <w:p w14:paraId="5A4C660E" w14:textId="7F83D467" w:rsidR="004F2CFE" w:rsidRPr="005A3299" w:rsidRDefault="004F2CFE" w:rsidP="005A3299">
            <w:pPr>
              <w:jc w:val="center"/>
              <w:rPr>
                <w:rFonts w:eastAsia="Times New Roman"/>
                <w:color w:val="000000"/>
                <w:lang w:eastAsia="bg-BG"/>
              </w:rPr>
            </w:pPr>
          </w:p>
        </w:tc>
        <w:tc>
          <w:tcPr>
            <w:tcW w:w="1276" w:type="dxa"/>
          </w:tcPr>
          <w:p w14:paraId="3FF3FA42" w14:textId="77777777" w:rsidR="004F2CFE" w:rsidRPr="005A3299" w:rsidRDefault="004F2CFE" w:rsidP="005A3299">
            <w:pPr>
              <w:jc w:val="center"/>
              <w:rPr>
                <w:rFonts w:eastAsia="Times New Roman"/>
                <w:color w:val="000000"/>
                <w:lang w:eastAsia="bg-BG"/>
              </w:rPr>
            </w:pPr>
          </w:p>
        </w:tc>
        <w:tc>
          <w:tcPr>
            <w:tcW w:w="1276" w:type="dxa"/>
          </w:tcPr>
          <w:p w14:paraId="0DD48148" w14:textId="77777777" w:rsidR="004F2CFE" w:rsidRPr="005A3299" w:rsidRDefault="004F2CFE" w:rsidP="005A3299">
            <w:pPr>
              <w:jc w:val="center"/>
              <w:rPr>
                <w:rFonts w:eastAsia="Times New Roman"/>
                <w:color w:val="000000"/>
                <w:lang w:eastAsia="bg-BG"/>
              </w:rPr>
            </w:pPr>
          </w:p>
        </w:tc>
        <w:tc>
          <w:tcPr>
            <w:tcW w:w="1276" w:type="dxa"/>
          </w:tcPr>
          <w:p w14:paraId="2C706FB0" w14:textId="281D827F" w:rsidR="004F2CFE" w:rsidRPr="007B38D5" w:rsidRDefault="004F2CFE" w:rsidP="005A3299">
            <w:pPr>
              <w:jc w:val="center"/>
              <w:rPr>
                <w:rFonts w:eastAsia="Times New Roman"/>
                <w:color w:val="000000"/>
                <w:lang w:eastAsia="bg-BG"/>
              </w:rPr>
            </w:pPr>
            <w:r w:rsidRPr="007B38D5">
              <w:rPr>
                <w:color w:val="000000"/>
              </w:rPr>
              <w:t>3 021 748 лв.</w:t>
            </w:r>
          </w:p>
        </w:tc>
      </w:tr>
      <w:tr w:rsidR="004F2CFE" w:rsidRPr="005A3299" w14:paraId="7CC0F824" w14:textId="77777777" w:rsidTr="005A3299">
        <w:trPr>
          <w:trHeight w:val="288"/>
        </w:trPr>
        <w:tc>
          <w:tcPr>
            <w:tcW w:w="1838" w:type="dxa"/>
            <w:noWrap/>
          </w:tcPr>
          <w:p w14:paraId="657799E4" w14:textId="64F32BCC" w:rsidR="004F2CFE" w:rsidRPr="005A3299" w:rsidRDefault="004F2CFE" w:rsidP="004F2CFE">
            <w:pPr>
              <w:rPr>
                <w:rFonts w:eastAsia="Times New Roman"/>
                <w:color w:val="000000"/>
                <w:lang w:eastAsia="bg-BG"/>
              </w:rPr>
            </w:pPr>
            <w:r w:rsidRPr="005A3299">
              <w:rPr>
                <w:color w:val="000000"/>
              </w:rPr>
              <w:t>Обновяване на социална инфраструктура</w:t>
            </w:r>
          </w:p>
        </w:tc>
        <w:tc>
          <w:tcPr>
            <w:tcW w:w="1276" w:type="dxa"/>
            <w:noWrap/>
          </w:tcPr>
          <w:p w14:paraId="3857A163" w14:textId="6C4DA157" w:rsidR="004F2CFE" w:rsidRPr="005A3299" w:rsidRDefault="004F2CFE" w:rsidP="005A3299">
            <w:pPr>
              <w:jc w:val="center"/>
              <w:rPr>
                <w:rFonts w:eastAsia="Times New Roman"/>
                <w:color w:val="000000"/>
                <w:lang w:eastAsia="bg-BG"/>
              </w:rPr>
            </w:pPr>
            <w:r w:rsidRPr="005A3299">
              <w:rPr>
                <w:color w:val="000000"/>
              </w:rPr>
              <w:t>800 000 лв.</w:t>
            </w:r>
          </w:p>
        </w:tc>
        <w:tc>
          <w:tcPr>
            <w:tcW w:w="1276" w:type="dxa"/>
            <w:noWrap/>
          </w:tcPr>
          <w:p w14:paraId="14D724F0" w14:textId="20B66421" w:rsidR="004F2CFE" w:rsidRPr="005A3299" w:rsidRDefault="004F2CFE" w:rsidP="005A3299">
            <w:pPr>
              <w:jc w:val="center"/>
              <w:rPr>
                <w:rFonts w:eastAsia="Times New Roman"/>
                <w:color w:val="000000"/>
                <w:lang w:eastAsia="bg-BG"/>
              </w:rPr>
            </w:pPr>
          </w:p>
        </w:tc>
        <w:tc>
          <w:tcPr>
            <w:tcW w:w="1275" w:type="dxa"/>
            <w:noWrap/>
          </w:tcPr>
          <w:p w14:paraId="1CB0DA17" w14:textId="77777777" w:rsidR="004F2CFE" w:rsidRPr="005A3299" w:rsidRDefault="004F2CFE" w:rsidP="005A3299">
            <w:pPr>
              <w:jc w:val="center"/>
              <w:rPr>
                <w:rFonts w:eastAsia="Times New Roman"/>
                <w:color w:val="000000"/>
                <w:lang w:eastAsia="bg-BG"/>
              </w:rPr>
            </w:pPr>
          </w:p>
        </w:tc>
        <w:tc>
          <w:tcPr>
            <w:tcW w:w="1276" w:type="dxa"/>
          </w:tcPr>
          <w:p w14:paraId="47AB6219" w14:textId="77777777" w:rsidR="004F2CFE" w:rsidRPr="005A3299" w:rsidRDefault="004F2CFE" w:rsidP="005A3299">
            <w:pPr>
              <w:jc w:val="center"/>
              <w:rPr>
                <w:rFonts w:eastAsia="Times New Roman"/>
                <w:color w:val="000000"/>
                <w:lang w:eastAsia="bg-BG"/>
              </w:rPr>
            </w:pPr>
          </w:p>
        </w:tc>
        <w:tc>
          <w:tcPr>
            <w:tcW w:w="1276" w:type="dxa"/>
          </w:tcPr>
          <w:p w14:paraId="14DF2656" w14:textId="77777777" w:rsidR="004F2CFE" w:rsidRPr="005A3299" w:rsidRDefault="004F2CFE" w:rsidP="005A3299">
            <w:pPr>
              <w:jc w:val="center"/>
              <w:rPr>
                <w:rFonts w:eastAsia="Times New Roman"/>
                <w:color w:val="000000"/>
                <w:lang w:eastAsia="bg-BG"/>
              </w:rPr>
            </w:pPr>
          </w:p>
        </w:tc>
        <w:tc>
          <w:tcPr>
            <w:tcW w:w="1276" w:type="dxa"/>
          </w:tcPr>
          <w:p w14:paraId="4FCE6F22" w14:textId="733EA66F" w:rsidR="004F2CFE" w:rsidRPr="007B38D5" w:rsidRDefault="004F2CFE" w:rsidP="005A3299">
            <w:pPr>
              <w:jc w:val="center"/>
              <w:rPr>
                <w:rFonts w:eastAsia="Times New Roman"/>
                <w:color w:val="000000"/>
                <w:lang w:eastAsia="bg-BG"/>
              </w:rPr>
            </w:pPr>
            <w:r w:rsidRPr="007B38D5">
              <w:rPr>
                <w:color w:val="000000"/>
              </w:rPr>
              <w:t>800 000 лв.</w:t>
            </w:r>
          </w:p>
        </w:tc>
      </w:tr>
      <w:tr w:rsidR="004F2CFE" w:rsidRPr="005A3299" w14:paraId="02CB1DF9" w14:textId="77777777" w:rsidTr="005A3299">
        <w:trPr>
          <w:trHeight w:val="288"/>
        </w:trPr>
        <w:tc>
          <w:tcPr>
            <w:tcW w:w="1838" w:type="dxa"/>
            <w:noWrap/>
          </w:tcPr>
          <w:p w14:paraId="11FC7F62" w14:textId="5FE42ACB" w:rsidR="004F2CFE" w:rsidRPr="005A3299" w:rsidRDefault="004F2CFE" w:rsidP="004F2CFE">
            <w:pPr>
              <w:rPr>
                <w:rFonts w:eastAsia="Times New Roman"/>
                <w:color w:val="000000"/>
                <w:lang w:eastAsia="bg-BG"/>
              </w:rPr>
            </w:pPr>
            <w:r w:rsidRPr="005A3299">
              <w:rPr>
                <w:color w:val="000000"/>
              </w:rPr>
              <w:t>Обновяване на спортна инфраструктура</w:t>
            </w:r>
          </w:p>
        </w:tc>
        <w:tc>
          <w:tcPr>
            <w:tcW w:w="1276" w:type="dxa"/>
            <w:noWrap/>
          </w:tcPr>
          <w:p w14:paraId="1EAF8149" w14:textId="61339494" w:rsidR="004F2CFE" w:rsidRPr="005A3299" w:rsidRDefault="004F2CFE" w:rsidP="005A3299">
            <w:pPr>
              <w:jc w:val="center"/>
              <w:rPr>
                <w:rFonts w:eastAsia="Times New Roman"/>
                <w:color w:val="000000"/>
                <w:lang w:eastAsia="bg-BG"/>
              </w:rPr>
            </w:pPr>
          </w:p>
        </w:tc>
        <w:tc>
          <w:tcPr>
            <w:tcW w:w="1276" w:type="dxa"/>
            <w:noWrap/>
          </w:tcPr>
          <w:p w14:paraId="4DFF8737" w14:textId="4583EFDA" w:rsidR="004F2CFE" w:rsidRPr="005A3299" w:rsidRDefault="004F2CFE" w:rsidP="005A3299">
            <w:pPr>
              <w:jc w:val="center"/>
              <w:rPr>
                <w:rFonts w:eastAsia="Times New Roman"/>
                <w:color w:val="000000"/>
                <w:lang w:eastAsia="bg-BG"/>
              </w:rPr>
            </w:pPr>
            <w:r w:rsidRPr="005A3299">
              <w:rPr>
                <w:color w:val="000000"/>
              </w:rPr>
              <w:t>1 500 000 лв.</w:t>
            </w:r>
          </w:p>
        </w:tc>
        <w:tc>
          <w:tcPr>
            <w:tcW w:w="1275" w:type="dxa"/>
            <w:noWrap/>
          </w:tcPr>
          <w:p w14:paraId="5EF31D93" w14:textId="7F787052" w:rsidR="004F2CFE" w:rsidRPr="005A3299" w:rsidRDefault="004F2CFE" w:rsidP="005A3299">
            <w:pPr>
              <w:jc w:val="center"/>
              <w:rPr>
                <w:rFonts w:eastAsia="Times New Roman"/>
                <w:color w:val="000000"/>
                <w:lang w:eastAsia="bg-BG"/>
              </w:rPr>
            </w:pPr>
          </w:p>
        </w:tc>
        <w:tc>
          <w:tcPr>
            <w:tcW w:w="1276" w:type="dxa"/>
          </w:tcPr>
          <w:p w14:paraId="2FC26D04" w14:textId="77777777" w:rsidR="004F2CFE" w:rsidRPr="005A3299" w:rsidRDefault="004F2CFE" w:rsidP="005A3299">
            <w:pPr>
              <w:jc w:val="center"/>
              <w:rPr>
                <w:rFonts w:eastAsia="Times New Roman"/>
                <w:color w:val="000000"/>
                <w:lang w:eastAsia="bg-BG"/>
              </w:rPr>
            </w:pPr>
          </w:p>
        </w:tc>
        <w:tc>
          <w:tcPr>
            <w:tcW w:w="1276" w:type="dxa"/>
          </w:tcPr>
          <w:p w14:paraId="50DCF969" w14:textId="77777777" w:rsidR="004F2CFE" w:rsidRPr="005A3299" w:rsidRDefault="004F2CFE" w:rsidP="005A3299">
            <w:pPr>
              <w:jc w:val="center"/>
              <w:rPr>
                <w:rFonts w:eastAsia="Times New Roman"/>
                <w:color w:val="000000"/>
                <w:lang w:eastAsia="bg-BG"/>
              </w:rPr>
            </w:pPr>
          </w:p>
        </w:tc>
        <w:tc>
          <w:tcPr>
            <w:tcW w:w="1276" w:type="dxa"/>
          </w:tcPr>
          <w:p w14:paraId="48590B82" w14:textId="0A451899" w:rsidR="004F2CFE" w:rsidRPr="007B38D5" w:rsidRDefault="004F2CFE" w:rsidP="005A3299">
            <w:pPr>
              <w:jc w:val="center"/>
              <w:rPr>
                <w:rFonts w:eastAsia="Times New Roman"/>
                <w:color w:val="000000"/>
                <w:lang w:eastAsia="bg-BG"/>
              </w:rPr>
            </w:pPr>
            <w:r w:rsidRPr="007B38D5">
              <w:rPr>
                <w:color w:val="000000"/>
              </w:rPr>
              <w:t>1 500 000 лв.</w:t>
            </w:r>
          </w:p>
        </w:tc>
      </w:tr>
      <w:tr w:rsidR="004F2CFE" w:rsidRPr="005A3299" w14:paraId="254B096A" w14:textId="77777777" w:rsidTr="005A3299">
        <w:trPr>
          <w:trHeight w:val="288"/>
        </w:trPr>
        <w:tc>
          <w:tcPr>
            <w:tcW w:w="1838" w:type="dxa"/>
            <w:noWrap/>
          </w:tcPr>
          <w:p w14:paraId="047E2F2F" w14:textId="4F4A86FC" w:rsidR="004F2CFE" w:rsidRPr="005A3299" w:rsidRDefault="004F2CFE" w:rsidP="004F2CFE">
            <w:pPr>
              <w:rPr>
                <w:rFonts w:eastAsia="Times New Roman"/>
                <w:color w:val="000000"/>
                <w:lang w:eastAsia="bg-BG"/>
              </w:rPr>
            </w:pPr>
            <w:r w:rsidRPr="005A3299">
              <w:rPr>
                <w:color w:val="000000"/>
              </w:rPr>
              <w:lastRenderedPageBreak/>
              <w:t>Подкрепа за зони за икономическо развитие</w:t>
            </w:r>
          </w:p>
        </w:tc>
        <w:tc>
          <w:tcPr>
            <w:tcW w:w="1276" w:type="dxa"/>
            <w:noWrap/>
          </w:tcPr>
          <w:p w14:paraId="77E4C555" w14:textId="77777777" w:rsidR="004F2CFE" w:rsidRPr="005A3299" w:rsidRDefault="004F2CFE" w:rsidP="005A3299">
            <w:pPr>
              <w:jc w:val="center"/>
              <w:rPr>
                <w:rFonts w:eastAsia="Times New Roman"/>
                <w:color w:val="000000"/>
                <w:lang w:eastAsia="bg-BG"/>
              </w:rPr>
            </w:pPr>
          </w:p>
        </w:tc>
        <w:tc>
          <w:tcPr>
            <w:tcW w:w="1276" w:type="dxa"/>
            <w:noWrap/>
          </w:tcPr>
          <w:p w14:paraId="1E7354FA" w14:textId="77777777" w:rsidR="004F2CFE" w:rsidRPr="005A3299" w:rsidRDefault="004F2CFE" w:rsidP="005A3299">
            <w:pPr>
              <w:jc w:val="center"/>
              <w:rPr>
                <w:rFonts w:eastAsia="Times New Roman"/>
                <w:color w:val="000000"/>
                <w:lang w:eastAsia="bg-BG"/>
              </w:rPr>
            </w:pPr>
          </w:p>
        </w:tc>
        <w:tc>
          <w:tcPr>
            <w:tcW w:w="1275" w:type="dxa"/>
            <w:noWrap/>
          </w:tcPr>
          <w:p w14:paraId="498FC17A" w14:textId="77777777" w:rsidR="004F2CFE" w:rsidRPr="005A3299" w:rsidRDefault="004F2CFE" w:rsidP="005A3299">
            <w:pPr>
              <w:jc w:val="center"/>
              <w:rPr>
                <w:rFonts w:eastAsia="Times New Roman"/>
                <w:color w:val="000000"/>
                <w:lang w:eastAsia="bg-BG"/>
              </w:rPr>
            </w:pPr>
          </w:p>
        </w:tc>
        <w:tc>
          <w:tcPr>
            <w:tcW w:w="1276" w:type="dxa"/>
          </w:tcPr>
          <w:p w14:paraId="2AFE4A2D" w14:textId="17CD6859" w:rsidR="004F2CFE" w:rsidRPr="005A3299" w:rsidRDefault="004F2CFE" w:rsidP="005A3299">
            <w:pPr>
              <w:jc w:val="center"/>
              <w:rPr>
                <w:rFonts w:eastAsia="Times New Roman"/>
                <w:color w:val="000000"/>
                <w:lang w:eastAsia="bg-BG"/>
              </w:rPr>
            </w:pPr>
            <w:r w:rsidRPr="005A3299">
              <w:rPr>
                <w:color w:val="000000"/>
              </w:rPr>
              <w:t>1 000 000 лв.</w:t>
            </w:r>
          </w:p>
        </w:tc>
        <w:tc>
          <w:tcPr>
            <w:tcW w:w="1276" w:type="dxa"/>
          </w:tcPr>
          <w:p w14:paraId="7870668D" w14:textId="77777777" w:rsidR="004F2CFE" w:rsidRPr="005A3299" w:rsidRDefault="004F2CFE" w:rsidP="005A3299">
            <w:pPr>
              <w:jc w:val="center"/>
              <w:rPr>
                <w:rFonts w:eastAsia="Times New Roman"/>
                <w:color w:val="000000"/>
                <w:lang w:eastAsia="bg-BG"/>
              </w:rPr>
            </w:pPr>
          </w:p>
        </w:tc>
        <w:tc>
          <w:tcPr>
            <w:tcW w:w="1276" w:type="dxa"/>
          </w:tcPr>
          <w:p w14:paraId="0B1B36FF" w14:textId="3E28CBBD" w:rsidR="004F2CFE" w:rsidRPr="007B38D5" w:rsidRDefault="004F2CFE" w:rsidP="005A3299">
            <w:pPr>
              <w:jc w:val="center"/>
              <w:rPr>
                <w:rFonts w:eastAsia="Times New Roman"/>
                <w:color w:val="000000"/>
                <w:lang w:eastAsia="bg-BG"/>
              </w:rPr>
            </w:pPr>
            <w:r w:rsidRPr="007B38D5">
              <w:rPr>
                <w:color w:val="000000"/>
              </w:rPr>
              <w:t>1 000 000 лв.</w:t>
            </w:r>
          </w:p>
        </w:tc>
      </w:tr>
      <w:tr w:rsidR="004F2CFE" w:rsidRPr="005A3299" w14:paraId="772B4A25" w14:textId="77777777" w:rsidTr="005A3299">
        <w:trPr>
          <w:trHeight w:val="288"/>
        </w:trPr>
        <w:tc>
          <w:tcPr>
            <w:tcW w:w="1838" w:type="dxa"/>
            <w:noWrap/>
          </w:tcPr>
          <w:p w14:paraId="4AB4F535" w14:textId="79295832" w:rsidR="004F2CFE" w:rsidRPr="005A3299" w:rsidRDefault="004F2CFE" w:rsidP="004F2CFE">
            <w:pPr>
              <w:rPr>
                <w:rFonts w:eastAsia="Times New Roman"/>
                <w:color w:val="000000"/>
                <w:lang w:eastAsia="bg-BG"/>
              </w:rPr>
            </w:pPr>
            <w:r w:rsidRPr="005A3299">
              <w:rPr>
                <w:color w:val="000000"/>
              </w:rPr>
              <w:t>Строителство и обновяване на бизнес и индустриални терени и сгради</w:t>
            </w:r>
          </w:p>
        </w:tc>
        <w:tc>
          <w:tcPr>
            <w:tcW w:w="1276" w:type="dxa"/>
            <w:noWrap/>
          </w:tcPr>
          <w:p w14:paraId="1B2FD9F5" w14:textId="77777777" w:rsidR="004F2CFE" w:rsidRPr="005A3299" w:rsidRDefault="004F2CFE" w:rsidP="004F2CFE">
            <w:pPr>
              <w:jc w:val="right"/>
              <w:rPr>
                <w:rFonts w:eastAsia="Times New Roman"/>
                <w:color w:val="000000"/>
                <w:lang w:eastAsia="bg-BG"/>
              </w:rPr>
            </w:pPr>
          </w:p>
        </w:tc>
        <w:tc>
          <w:tcPr>
            <w:tcW w:w="1276" w:type="dxa"/>
            <w:noWrap/>
          </w:tcPr>
          <w:p w14:paraId="15C94E78" w14:textId="77777777" w:rsidR="004F2CFE" w:rsidRPr="005A3299" w:rsidRDefault="004F2CFE" w:rsidP="004F2CFE">
            <w:pPr>
              <w:jc w:val="right"/>
              <w:rPr>
                <w:rFonts w:eastAsia="Times New Roman"/>
                <w:color w:val="000000"/>
                <w:lang w:eastAsia="bg-BG"/>
              </w:rPr>
            </w:pPr>
          </w:p>
        </w:tc>
        <w:tc>
          <w:tcPr>
            <w:tcW w:w="1275" w:type="dxa"/>
            <w:noWrap/>
          </w:tcPr>
          <w:p w14:paraId="66D4097D" w14:textId="3184311B" w:rsidR="004F2CFE" w:rsidRPr="005A3299" w:rsidRDefault="004F2CFE" w:rsidP="004F2CFE">
            <w:pPr>
              <w:jc w:val="right"/>
              <w:rPr>
                <w:rFonts w:eastAsia="Times New Roman"/>
                <w:color w:val="000000"/>
                <w:lang w:eastAsia="bg-BG"/>
              </w:rPr>
            </w:pPr>
          </w:p>
        </w:tc>
        <w:tc>
          <w:tcPr>
            <w:tcW w:w="1276" w:type="dxa"/>
          </w:tcPr>
          <w:p w14:paraId="6F7CED94" w14:textId="77777777" w:rsidR="004F2CFE" w:rsidRPr="005A3299" w:rsidRDefault="004F2CFE" w:rsidP="004F2CFE">
            <w:pPr>
              <w:jc w:val="right"/>
              <w:rPr>
                <w:rFonts w:eastAsia="Times New Roman"/>
                <w:color w:val="000000"/>
                <w:lang w:eastAsia="bg-BG"/>
              </w:rPr>
            </w:pPr>
          </w:p>
        </w:tc>
        <w:tc>
          <w:tcPr>
            <w:tcW w:w="1276" w:type="dxa"/>
          </w:tcPr>
          <w:p w14:paraId="26B3398F" w14:textId="77777777" w:rsidR="004F2CFE" w:rsidRPr="005A3299" w:rsidRDefault="004F2CFE" w:rsidP="004F2CFE">
            <w:pPr>
              <w:jc w:val="right"/>
              <w:rPr>
                <w:rFonts w:eastAsia="Times New Roman"/>
                <w:color w:val="000000"/>
                <w:lang w:eastAsia="bg-BG"/>
              </w:rPr>
            </w:pPr>
          </w:p>
        </w:tc>
        <w:tc>
          <w:tcPr>
            <w:tcW w:w="1276" w:type="dxa"/>
          </w:tcPr>
          <w:p w14:paraId="44B3E0EA" w14:textId="5D2D64E3" w:rsidR="004F2CFE" w:rsidRPr="005A3299" w:rsidRDefault="004F2CFE" w:rsidP="004F2CFE">
            <w:pPr>
              <w:jc w:val="right"/>
              <w:rPr>
                <w:rFonts w:eastAsia="Times New Roman"/>
                <w:b/>
                <w:color w:val="000000"/>
                <w:lang w:eastAsia="bg-BG"/>
              </w:rPr>
            </w:pPr>
          </w:p>
        </w:tc>
      </w:tr>
      <w:tr w:rsidR="004F2CFE" w:rsidRPr="005A3299" w14:paraId="3BB86451" w14:textId="1378AFF9" w:rsidTr="005A3299">
        <w:trPr>
          <w:trHeight w:val="288"/>
        </w:trPr>
        <w:tc>
          <w:tcPr>
            <w:tcW w:w="1838" w:type="dxa"/>
            <w:noWrap/>
            <w:hideMark/>
          </w:tcPr>
          <w:p w14:paraId="3001A5EE" w14:textId="1D5C4101" w:rsidR="004F2CFE" w:rsidRPr="005A3299" w:rsidRDefault="005932D4" w:rsidP="004F2CFE">
            <w:pPr>
              <w:rPr>
                <w:rFonts w:eastAsia="Times New Roman"/>
                <w:color w:val="000000"/>
                <w:lang w:eastAsia="bg-BG"/>
              </w:rPr>
            </w:pPr>
            <w:r w:rsidRPr="005A3299">
              <w:rPr>
                <w:rFonts w:eastAsia="Times New Roman"/>
                <w:color w:val="000000"/>
                <w:lang w:eastAsia="bg-BG"/>
              </w:rPr>
              <w:t>ОБЩО</w:t>
            </w:r>
          </w:p>
        </w:tc>
        <w:tc>
          <w:tcPr>
            <w:tcW w:w="1276" w:type="dxa"/>
            <w:noWrap/>
            <w:hideMark/>
          </w:tcPr>
          <w:p w14:paraId="4A475FF2" w14:textId="2A115A46" w:rsidR="004F2CFE" w:rsidRPr="005A3299" w:rsidRDefault="004F2CFE" w:rsidP="005A3299">
            <w:pPr>
              <w:jc w:val="center"/>
              <w:rPr>
                <w:rFonts w:eastAsia="Times New Roman"/>
                <w:b/>
                <w:bCs/>
                <w:color w:val="000000"/>
                <w:lang w:eastAsia="bg-BG"/>
              </w:rPr>
            </w:pPr>
            <w:r w:rsidRPr="005A3299">
              <w:rPr>
                <w:b/>
                <w:bCs/>
                <w:color w:val="000000"/>
              </w:rPr>
              <w:t>57 860 079 лв.</w:t>
            </w:r>
          </w:p>
        </w:tc>
        <w:tc>
          <w:tcPr>
            <w:tcW w:w="1276" w:type="dxa"/>
            <w:noWrap/>
            <w:hideMark/>
          </w:tcPr>
          <w:p w14:paraId="2F38A181" w14:textId="3C8DBCE1" w:rsidR="004F2CFE" w:rsidRPr="005A3299" w:rsidRDefault="004F2CFE" w:rsidP="005A3299">
            <w:pPr>
              <w:jc w:val="center"/>
              <w:rPr>
                <w:rFonts w:eastAsia="Times New Roman"/>
                <w:b/>
                <w:bCs/>
                <w:color w:val="000000"/>
                <w:lang w:eastAsia="bg-BG"/>
              </w:rPr>
            </w:pPr>
            <w:r w:rsidRPr="005A3299">
              <w:rPr>
                <w:b/>
                <w:bCs/>
                <w:color w:val="000000"/>
              </w:rPr>
              <w:t>17 275 398 лв.</w:t>
            </w:r>
          </w:p>
        </w:tc>
        <w:tc>
          <w:tcPr>
            <w:tcW w:w="1275" w:type="dxa"/>
            <w:noWrap/>
            <w:hideMark/>
          </w:tcPr>
          <w:p w14:paraId="2A989C7E" w14:textId="598852D7" w:rsidR="004F2CFE" w:rsidRPr="005A3299" w:rsidRDefault="004F2CFE" w:rsidP="005A3299">
            <w:pPr>
              <w:jc w:val="center"/>
              <w:rPr>
                <w:rFonts w:eastAsia="Times New Roman"/>
                <w:b/>
                <w:bCs/>
                <w:color w:val="000000"/>
                <w:lang w:eastAsia="bg-BG"/>
              </w:rPr>
            </w:pPr>
            <w:r w:rsidRPr="005A3299">
              <w:rPr>
                <w:b/>
                <w:bCs/>
                <w:color w:val="000000"/>
              </w:rPr>
              <w:t>45 736 879 лв.</w:t>
            </w:r>
          </w:p>
        </w:tc>
        <w:tc>
          <w:tcPr>
            <w:tcW w:w="1276" w:type="dxa"/>
          </w:tcPr>
          <w:p w14:paraId="4FA05798" w14:textId="5DDEDDD1" w:rsidR="004F2CFE" w:rsidRPr="005A3299" w:rsidRDefault="004F2CFE" w:rsidP="005A3299">
            <w:pPr>
              <w:jc w:val="center"/>
              <w:rPr>
                <w:rFonts w:eastAsia="Times New Roman"/>
                <w:b/>
                <w:bCs/>
                <w:color w:val="000000"/>
                <w:lang w:eastAsia="bg-BG"/>
              </w:rPr>
            </w:pPr>
            <w:r w:rsidRPr="005A3299">
              <w:rPr>
                <w:b/>
                <w:bCs/>
                <w:color w:val="000000"/>
              </w:rPr>
              <w:t>27 381 021 лв.</w:t>
            </w:r>
          </w:p>
        </w:tc>
        <w:tc>
          <w:tcPr>
            <w:tcW w:w="1276" w:type="dxa"/>
          </w:tcPr>
          <w:p w14:paraId="539AF887" w14:textId="49F0815A" w:rsidR="004F2CFE" w:rsidRPr="005A3299" w:rsidRDefault="004F2CFE" w:rsidP="005A3299">
            <w:pPr>
              <w:jc w:val="center"/>
              <w:rPr>
                <w:rFonts w:eastAsia="Times New Roman"/>
                <w:b/>
                <w:bCs/>
                <w:color w:val="000000"/>
                <w:lang w:eastAsia="bg-BG"/>
              </w:rPr>
            </w:pPr>
            <w:r w:rsidRPr="005A3299">
              <w:rPr>
                <w:b/>
                <w:bCs/>
                <w:color w:val="000000"/>
              </w:rPr>
              <w:t>324 104 081 лв.</w:t>
            </w:r>
          </w:p>
        </w:tc>
        <w:tc>
          <w:tcPr>
            <w:tcW w:w="1276" w:type="dxa"/>
          </w:tcPr>
          <w:p w14:paraId="6FD85DA6" w14:textId="2A9F3F26" w:rsidR="004F2CFE" w:rsidRPr="005A3299" w:rsidRDefault="004F2CFE" w:rsidP="005A3299">
            <w:pPr>
              <w:jc w:val="center"/>
              <w:rPr>
                <w:rFonts w:eastAsia="Times New Roman"/>
                <w:b/>
                <w:bCs/>
                <w:color w:val="000000"/>
                <w:lang w:eastAsia="bg-BG"/>
              </w:rPr>
            </w:pPr>
            <w:r w:rsidRPr="005A3299">
              <w:rPr>
                <w:b/>
                <w:bCs/>
                <w:color w:val="000000"/>
              </w:rPr>
              <w:t>472 357 457 лв.</w:t>
            </w:r>
          </w:p>
        </w:tc>
      </w:tr>
    </w:tbl>
    <w:p w14:paraId="59D4689C" w14:textId="77777777" w:rsidR="004F2CFE" w:rsidRDefault="004F2CFE" w:rsidP="004F2CFE">
      <w:pPr>
        <w:jc w:val="both"/>
        <w:rPr>
          <w:rFonts w:ascii="Times New Roman" w:eastAsia="Calibri" w:hAnsi="Times New Roman" w:cs="Times New Roman"/>
          <w:color w:val="000000"/>
          <w:kern w:val="24"/>
          <w:sz w:val="24"/>
          <w:szCs w:val="24"/>
          <w:lang w:eastAsia="bg-BG"/>
        </w:rPr>
      </w:pPr>
    </w:p>
    <w:p w14:paraId="4D034C81" w14:textId="45A63471" w:rsidR="00326FA6" w:rsidRPr="00AC11F6" w:rsidRDefault="007B38D5" w:rsidP="00326FA6">
      <w:pPr>
        <w:ind w:firstLine="708"/>
        <w:jc w:val="both"/>
        <w:rPr>
          <w:rFonts w:ascii="Calibri" w:eastAsia="Times New Roman" w:hAnsi="Calibri" w:cs="Calibri"/>
          <w:color w:val="000000"/>
          <w:lang w:eastAsia="bg-BG"/>
        </w:rPr>
      </w:pPr>
      <w:r>
        <w:rPr>
          <w:rFonts w:ascii="Times New Roman" w:eastAsia="Calibri" w:hAnsi="Times New Roman" w:cs="Times New Roman"/>
          <w:color w:val="000000"/>
          <w:kern w:val="24"/>
          <w:sz w:val="24"/>
          <w:szCs w:val="24"/>
          <w:lang w:eastAsia="bg-BG"/>
        </w:rPr>
        <w:t xml:space="preserve"> </w:t>
      </w:r>
      <w:r w:rsidR="00AB7574">
        <w:rPr>
          <w:rFonts w:ascii="Times New Roman" w:eastAsia="Calibri" w:hAnsi="Times New Roman" w:cs="Times New Roman"/>
          <w:color w:val="000000"/>
          <w:kern w:val="24"/>
          <w:sz w:val="24"/>
          <w:szCs w:val="24"/>
          <w:lang w:eastAsia="bg-BG"/>
        </w:rPr>
        <w:t>Н</w:t>
      </w:r>
      <w:r w:rsidR="00326FA6">
        <w:rPr>
          <w:rFonts w:ascii="Times New Roman" w:eastAsia="Calibri" w:hAnsi="Times New Roman" w:cs="Times New Roman"/>
          <w:color w:val="000000"/>
          <w:kern w:val="24"/>
          <w:sz w:val="24"/>
          <w:szCs w:val="24"/>
          <w:lang w:eastAsia="bg-BG"/>
        </w:rPr>
        <w:t xml:space="preserve">ай-много финансови средства са </w:t>
      </w:r>
      <w:r>
        <w:rPr>
          <w:rFonts w:ascii="Times New Roman" w:eastAsia="Calibri" w:hAnsi="Times New Roman" w:cs="Times New Roman"/>
          <w:color w:val="000000"/>
          <w:kern w:val="24"/>
          <w:sz w:val="24"/>
          <w:szCs w:val="24"/>
          <w:lang w:eastAsia="bg-BG"/>
        </w:rPr>
        <w:t>реализирани</w:t>
      </w:r>
      <w:r w:rsidR="00326FA6">
        <w:rPr>
          <w:rFonts w:ascii="Times New Roman" w:eastAsia="Calibri" w:hAnsi="Times New Roman" w:cs="Times New Roman"/>
          <w:color w:val="000000"/>
          <w:kern w:val="24"/>
          <w:sz w:val="24"/>
          <w:szCs w:val="24"/>
          <w:lang w:eastAsia="bg-BG"/>
        </w:rPr>
        <w:t xml:space="preserve"> за</w:t>
      </w:r>
      <w:r w:rsidR="00AB7574">
        <w:rPr>
          <w:rFonts w:ascii="Times New Roman" w:eastAsia="Calibri" w:hAnsi="Times New Roman" w:cs="Times New Roman"/>
          <w:color w:val="000000"/>
          <w:kern w:val="24"/>
          <w:sz w:val="24"/>
          <w:szCs w:val="24"/>
          <w:lang w:eastAsia="bg-BG"/>
        </w:rPr>
        <w:t xml:space="preserve"> изпълнение на </w:t>
      </w:r>
      <w:r w:rsidR="00346CC4">
        <w:rPr>
          <w:rFonts w:ascii="Times New Roman" w:eastAsia="Calibri" w:hAnsi="Times New Roman" w:cs="Times New Roman"/>
          <w:color w:val="000000"/>
          <w:kern w:val="24"/>
          <w:sz w:val="24"/>
          <w:szCs w:val="24"/>
          <w:lang w:eastAsia="bg-BG"/>
        </w:rPr>
        <w:t>мерки за енергийна ефективност на</w:t>
      </w:r>
      <w:r w:rsidR="00326FA6" w:rsidRPr="00440A1F">
        <w:rPr>
          <w:rFonts w:ascii="Times New Roman" w:eastAsia="Calibri" w:hAnsi="Times New Roman" w:cs="Times New Roman"/>
          <w:color w:val="000000"/>
          <w:kern w:val="24"/>
          <w:sz w:val="24"/>
          <w:szCs w:val="24"/>
          <w:lang w:eastAsia="bg-BG"/>
        </w:rPr>
        <w:t xml:space="preserve"> многофамилни жилищни </w:t>
      </w:r>
      <w:r w:rsidR="00346CC4">
        <w:rPr>
          <w:rFonts w:ascii="Times New Roman" w:eastAsia="Calibri" w:hAnsi="Times New Roman" w:cs="Times New Roman"/>
          <w:color w:val="000000"/>
          <w:kern w:val="24"/>
          <w:sz w:val="24"/>
          <w:szCs w:val="24"/>
          <w:lang w:eastAsia="bg-BG"/>
        </w:rPr>
        <w:t>и публични сгради</w:t>
      </w:r>
      <w:r w:rsidR="00326FA6">
        <w:rPr>
          <w:rFonts w:ascii="Times New Roman" w:eastAsia="Calibri" w:hAnsi="Times New Roman" w:cs="Times New Roman"/>
          <w:color w:val="000000"/>
          <w:kern w:val="24"/>
          <w:sz w:val="24"/>
          <w:szCs w:val="24"/>
          <w:lang w:eastAsia="bg-BG"/>
        </w:rPr>
        <w:t xml:space="preserve">, </w:t>
      </w:r>
      <w:r w:rsidR="00AB7574">
        <w:rPr>
          <w:rFonts w:ascii="Times New Roman" w:eastAsia="Calibri" w:hAnsi="Times New Roman" w:cs="Times New Roman"/>
          <w:color w:val="000000"/>
          <w:kern w:val="24"/>
          <w:sz w:val="24"/>
          <w:szCs w:val="24"/>
          <w:lang w:eastAsia="bg-BG"/>
        </w:rPr>
        <w:t>следвано от проекти за б</w:t>
      </w:r>
      <w:r w:rsidR="00326FA6" w:rsidRPr="00440A1F">
        <w:rPr>
          <w:rFonts w:ascii="Times New Roman" w:eastAsia="Calibri" w:hAnsi="Times New Roman" w:cs="Times New Roman"/>
          <w:color w:val="000000"/>
          <w:kern w:val="24"/>
          <w:sz w:val="24"/>
          <w:szCs w:val="24"/>
          <w:lang w:eastAsia="bg-BG"/>
        </w:rPr>
        <w:t>лагоустрояване на градската жизнена среда</w:t>
      </w:r>
      <w:r w:rsidR="00326FA6">
        <w:rPr>
          <w:rFonts w:ascii="Times New Roman" w:eastAsia="Calibri" w:hAnsi="Times New Roman" w:cs="Times New Roman"/>
          <w:color w:val="000000"/>
          <w:kern w:val="24"/>
          <w:sz w:val="24"/>
          <w:szCs w:val="24"/>
          <w:lang w:eastAsia="bg-BG"/>
        </w:rPr>
        <w:t xml:space="preserve">, </w:t>
      </w:r>
      <w:r w:rsidR="00AB7574">
        <w:rPr>
          <w:rFonts w:ascii="Times New Roman" w:eastAsia="Calibri" w:hAnsi="Times New Roman" w:cs="Times New Roman"/>
          <w:color w:val="000000"/>
          <w:kern w:val="24"/>
          <w:sz w:val="24"/>
          <w:szCs w:val="24"/>
          <w:lang w:eastAsia="bg-BG"/>
        </w:rPr>
        <w:t>мерки за интегриран</w:t>
      </w:r>
      <w:r w:rsidR="00326FA6" w:rsidRPr="00440A1F">
        <w:rPr>
          <w:rFonts w:ascii="Times New Roman" w:eastAsia="Calibri" w:hAnsi="Times New Roman" w:cs="Times New Roman"/>
          <w:color w:val="000000"/>
          <w:kern w:val="24"/>
          <w:sz w:val="24"/>
          <w:szCs w:val="24"/>
          <w:lang w:eastAsia="bg-BG"/>
        </w:rPr>
        <w:t xml:space="preserve"> градски транспорт</w:t>
      </w:r>
      <w:r w:rsidR="00326FA6">
        <w:rPr>
          <w:rFonts w:ascii="Times New Roman" w:eastAsia="Calibri" w:hAnsi="Times New Roman" w:cs="Times New Roman"/>
          <w:color w:val="000000"/>
          <w:kern w:val="24"/>
          <w:sz w:val="24"/>
          <w:szCs w:val="24"/>
          <w:lang w:eastAsia="bg-BG"/>
        </w:rPr>
        <w:t xml:space="preserve"> и </w:t>
      </w:r>
      <w:r w:rsidR="00326FA6" w:rsidRPr="00440A1F">
        <w:rPr>
          <w:rFonts w:ascii="Times New Roman" w:eastAsia="Calibri" w:hAnsi="Times New Roman" w:cs="Times New Roman"/>
          <w:color w:val="000000"/>
          <w:kern w:val="24"/>
          <w:sz w:val="24"/>
          <w:szCs w:val="24"/>
          <w:lang w:eastAsia="bg-BG"/>
        </w:rPr>
        <w:t>обекти на културата</w:t>
      </w:r>
      <w:r w:rsidR="00326FA6">
        <w:rPr>
          <w:rFonts w:ascii="Times New Roman" w:eastAsia="Calibri" w:hAnsi="Times New Roman" w:cs="Times New Roman"/>
          <w:color w:val="000000"/>
          <w:kern w:val="24"/>
          <w:sz w:val="24"/>
          <w:szCs w:val="24"/>
          <w:lang w:eastAsia="bg-BG"/>
        </w:rPr>
        <w:t xml:space="preserve">. Общо за проекти в тези тематични направления са изразходвани общо </w:t>
      </w:r>
      <w:r w:rsidR="00326FA6" w:rsidRPr="00AC11F6">
        <w:rPr>
          <w:rFonts w:ascii="Times New Roman" w:eastAsia="Calibri" w:hAnsi="Times New Roman" w:cs="Times New Roman"/>
          <w:color w:val="000000"/>
          <w:kern w:val="24"/>
          <w:sz w:val="24"/>
          <w:szCs w:val="24"/>
          <w:lang w:eastAsia="bg-BG"/>
        </w:rPr>
        <w:t>422 865</w:t>
      </w:r>
      <w:r w:rsidR="00326FA6">
        <w:rPr>
          <w:rFonts w:ascii="Times New Roman" w:eastAsia="Calibri" w:hAnsi="Times New Roman" w:cs="Times New Roman"/>
          <w:color w:val="000000"/>
          <w:kern w:val="24"/>
          <w:sz w:val="24"/>
          <w:szCs w:val="24"/>
          <w:lang w:eastAsia="bg-BG"/>
        </w:rPr>
        <w:t> </w:t>
      </w:r>
      <w:r w:rsidR="00326FA6" w:rsidRPr="00AC11F6">
        <w:rPr>
          <w:rFonts w:ascii="Times New Roman" w:eastAsia="Calibri" w:hAnsi="Times New Roman" w:cs="Times New Roman"/>
          <w:color w:val="000000"/>
          <w:kern w:val="24"/>
          <w:sz w:val="24"/>
          <w:szCs w:val="24"/>
          <w:lang w:eastAsia="bg-BG"/>
        </w:rPr>
        <w:t>733</w:t>
      </w:r>
      <w:r w:rsidR="00326FA6">
        <w:rPr>
          <w:rFonts w:ascii="Times New Roman" w:eastAsia="Calibri" w:hAnsi="Times New Roman" w:cs="Times New Roman"/>
          <w:color w:val="000000"/>
          <w:kern w:val="24"/>
          <w:sz w:val="24"/>
          <w:szCs w:val="24"/>
          <w:lang w:eastAsia="bg-BG"/>
        </w:rPr>
        <w:t xml:space="preserve"> лв. или 89,5% </w:t>
      </w:r>
      <w:r w:rsidR="00346CC4">
        <w:rPr>
          <w:rFonts w:ascii="Times New Roman" w:eastAsia="Calibri" w:hAnsi="Times New Roman" w:cs="Times New Roman"/>
          <w:color w:val="000000"/>
          <w:kern w:val="24"/>
          <w:sz w:val="24"/>
          <w:szCs w:val="24"/>
          <w:lang w:eastAsia="bg-BG"/>
        </w:rPr>
        <w:t>от заложените средства за реализиране на проекти</w:t>
      </w:r>
      <w:r w:rsidR="00326FA6">
        <w:rPr>
          <w:rFonts w:ascii="Times New Roman" w:eastAsia="Calibri" w:hAnsi="Times New Roman" w:cs="Times New Roman"/>
          <w:color w:val="000000"/>
          <w:kern w:val="24"/>
          <w:sz w:val="24"/>
          <w:szCs w:val="24"/>
          <w:lang w:eastAsia="bg-BG"/>
        </w:rPr>
        <w:t xml:space="preserve">. </w:t>
      </w:r>
      <w:r w:rsidR="006E59D8">
        <w:rPr>
          <w:rFonts w:ascii="Times New Roman" w:eastAsia="Calibri" w:hAnsi="Times New Roman" w:cs="Times New Roman"/>
          <w:color w:val="000000"/>
          <w:kern w:val="24"/>
          <w:sz w:val="24"/>
          <w:szCs w:val="24"/>
          <w:lang w:eastAsia="bg-BG"/>
        </w:rPr>
        <w:t xml:space="preserve">В допълнение към тях може да се добавят проектите за </w:t>
      </w:r>
      <w:r w:rsidR="00960847">
        <w:rPr>
          <w:rFonts w:ascii="Times New Roman" w:eastAsia="Calibri" w:hAnsi="Times New Roman" w:cs="Times New Roman"/>
          <w:color w:val="000000"/>
          <w:kern w:val="24"/>
          <w:sz w:val="24"/>
          <w:szCs w:val="24"/>
          <w:lang w:eastAsia="bg-BG"/>
        </w:rPr>
        <w:t>о</w:t>
      </w:r>
      <w:r w:rsidR="006E59D8" w:rsidRPr="006E59D8">
        <w:rPr>
          <w:rFonts w:ascii="Times New Roman" w:eastAsia="Calibri" w:hAnsi="Times New Roman" w:cs="Times New Roman"/>
          <w:color w:val="000000"/>
          <w:kern w:val="24"/>
          <w:sz w:val="24"/>
          <w:szCs w:val="24"/>
          <w:lang w:eastAsia="bg-BG"/>
        </w:rPr>
        <w:t>бновяване на обекти на образованието</w:t>
      </w:r>
      <w:r w:rsidR="00EC681E">
        <w:rPr>
          <w:rFonts w:ascii="Times New Roman" w:eastAsia="Calibri" w:hAnsi="Times New Roman" w:cs="Times New Roman"/>
          <w:color w:val="000000"/>
          <w:kern w:val="24"/>
          <w:sz w:val="24"/>
          <w:szCs w:val="24"/>
          <w:lang w:val="en-US" w:eastAsia="bg-BG"/>
        </w:rPr>
        <w:t>.</w:t>
      </w:r>
      <w:r w:rsidR="006E59D8" w:rsidRPr="006E59D8">
        <w:rPr>
          <w:rFonts w:ascii="Times New Roman" w:eastAsia="Calibri" w:hAnsi="Times New Roman" w:cs="Times New Roman"/>
          <w:color w:val="000000"/>
          <w:kern w:val="24"/>
          <w:sz w:val="24"/>
          <w:szCs w:val="24"/>
          <w:lang w:eastAsia="bg-BG"/>
        </w:rPr>
        <w:t xml:space="preserve"> </w:t>
      </w:r>
      <w:r w:rsidR="00326FA6">
        <w:rPr>
          <w:rFonts w:ascii="Times New Roman" w:eastAsia="Calibri" w:hAnsi="Times New Roman" w:cs="Times New Roman"/>
          <w:color w:val="000000"/>
          <w:kern w:val="24"/>
          <w:sz w:val="24"/>
          <w:szCs w:val="24"/>
          <w:lang w:eastAsia="bg-BG"/>
        </w:rPr>
        <w:t xml:space="preserve">Средствата са разпределени във всички зони на територията на </w:t>
      </w:r>
      <w:r w:rsidR="00326FA6" w:rsidRPr="00B54DD6">
        <w:rPr>
          <w:rFonts w:ascii="Times New Roman" w:eastAsia="Calibri" w:hAnsi="Times New Roman" w:cs="Times New Roman"/>
          <w:color w:val="000000"/>
          <w:kern w:val="24"/>
          <w:sz w:val="24"/>
          <w:szCs w:val="24"/>
          <w:lang w:eastAsia="bg-BG"/>
        </w:rPr>
        <w:t xml:space="preserve">общината. В горепосочените стойности не са </w:t>
      </w:r>
      <w:r w:rsidR="00B54DD6" w:rsidRPr="00B54DD6">
        <w:rPr>
          <w:rFonts w:ascii="Times New Roman" w:eastAsia="Calibri" w:hAnsi="Times New Roman" w:cs="Times New Roman"/>
          <w:color w:val="000000"/>
          <w:kern w:val="24"/>
          <w:sz w:val="24"/>
          <w:szCs w:val="24"/>
          <w:lang w:eastAsia="bg-BG"/>
        </w:rPr>
        <w:t>отчетени</w:t>
      </w:r>
      <w:r w:rsidR="00326FA6" w:rsidRPr="00B54DD6">
        <w:rPr>
          <w:rFonts w:ascii="Times New Roman" w:eastAsia="Calibri" w:hAnsi="Times New Roman" w:cs="Times New Roman"/>
          <w:color w:val="000000"/>
          <w:kern w:val="24"/>
          <w:sz w:val="24"/>
          <w:szCs w:val="24"/>
          <w:lang w:eastAsia="bg-BG"/>
        </w:rPr>
        <w:t xml:space="preserve"> проектите, които </w:t>
      </w:r>
      <w:r w:rsidR="00B54DD6" w:rsidRPr="00B54DD6">
        <w:rPr>
          <w:rFonts w:ascii="Times New Roman" w:eastAsia="Calibri" w:hAnsi="Times New Roman" w:cs="Times New Roman"/>
          <w:color w:val="000000"/>
          <w:kern w:val="24"/>
          <w:sz w:val="24"/>
          <w:szCs w:val="24"/>
          <w:lang w:eastAsia="bg-BG"/>
        </w:rPr>
        <w:t>са в процес на изпълнение</w:t>
      </w:r>
      <w:r w:rsidR="00960847">
        <w:rPr>
          <w:rFonts w:ascii="Times New Roman" w:eastAsia="Calibri" w:hAnsi="Times New Roman" w:cs="Times New Roman"/>
          <w:color w:val="000000"/>
          <w:kern w:val="24"/>
          <w:sz w:val="24"/>
          <w:szCs w:val="24"/>
          <w:lang w:eastAsia="bg-BG"/>
        </w:rPr>
        <w:t xml:space="preserve">, на стойност </w:t>
      </w:r>
      <w:r w:rsidR="00326FA6" w:rsidRPr="00B54DD6">
        <w:rPr>
          <w:rFonts w:ascii="Times New Roman" w:eastAsia="Calibri" w:hAnsi="Times New Roman" w:cs="Times New Roman"/>
          <w:color w:val="000000"/>
          <w:kern w:val="24"/>
          <w:sz w:val="24"/>
          <w:szCs w:val="24"/>
          <w:lang w:eastAsia="bg-BG"/>
        </w:rPr>
        <w:t xml:space="preserve"> 25 752 452,17 лв. </w:t>
      </w:r>
      <w:r w:rsidR="00960847">
        <w:rPr>
          <w:rFonts w:ascii="Times New Roman" w:eastAsia="Calibri" w:hAnsi="Times New Roman" w:cs="Times New Roman"/>
          <w:color w:val="000000"/>
          <w:kern w:val="24"/>
          <w:sz w:val="24"/>
          <w:szCs w:val="24"/>
          <w:lang w:eastAsia="bg-BG"/>
        </w:rPr>
        <w:t xml:space="preserve"> С тях общия ресурс за изпълнение на проекти дейности до края на програмния период ще възлиза на </w:t>
      </w:r>
      <w:r w:rsidR="00326FA6" w:rsidRPr="00B54DD6">
        <w:rPr>
          <w:rFonts w:ascii="Times New Roman" w:eastAsia="Calibri" w:hAnsi="Times New Roman" w:cs="Times New Roman"/>
          <w:color w:val="000000"/>
          <w:kern w:val="24"/>
          <w:sz w:val="24"/>
          <w:szCs w:val="24"/>
          <w:lang w:eastAsia="bg-BG"/>
        </w:rPr>
        <w:t xml:space="preserve"> 498 109 909,01 лв.</w:t>
      </w:r>
      <w:r w:rsidR="00326FA6">
        <w:rPr>
          <w:rFonts w:ascii="Times New Roman" w:eastAsia="Calibri" w:hAnsi="Times New Roman" w:cs="Times New Roman"/>
          <w:color w:val="000000"/>
          <w:kern w:val="24"/>
          <w:sz w:val="24"/>
          <w:szCs w:val="24"/>
          <w:lang w:eastAsia="bg-BG"/>
        </w:rPr>
        <w:t xml:space="preserve"> </w:t>
      </w:r>
    </w:p>
    <w:p w14:paraId="7781F6C4" w14:textId="1A5DDB60" w:rsidR="00346CC4" w:rsidRDefault="00346CC4" w:rsidP="00346CC4">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В т</w:t>
      </w:r>
      <w:r w:rsidR="005932D4">
        <w:rPr>
          <w:rFonts w:ascii="Times New Roman" w:eastAsia="Calibri" w:hAnsi="Times New Roman" w:cs="Times New Roman"/>
          <w:color w:val="000000"/>
          <w:kern w:val="24"/>
          <w:sz w:val="24"/>
          <w:szCs w:val="24"/>
          <w:lang w:eastAsia="bg-BG"/>
        </w:rPr>
        <w:t>аблица</w:t>
      </w:r>
      <w:r w:rsidR="003A35E3">
        <w:rPr>
          <w:rFonts w:ascii="Times New Roman" w:eastAsia="Calibri" w:hAnsi="Times New Roman" w:cs="Times New Roman"/>
          <w:color w:val="000000"/>
          <w:kern w:val="24"/>
          <w:sz w:val="24"/>
          <w:szCs w:val="24"/>
          <w:lang w:val="en-US" w:eastAsia="bg-BG"/>
        </w:rPr>
        <w:t xml:space="preserve"> 20</w:t>
      </w:r>
      <w:r w:rsidR="005932D4">
        <w:rPr>
          <w:rFonts w:ascii="Times New Roman" w:eastAsia="Calibri" w:hAnsi="Times New Roman" w:cs="Times New Roman"/>
          <w:color w:val="000000"/>
          <w:kern w:val="24"/>
          <w:sz w:val="24"/>
          <w:szCs w:val="24"/>
          <w:lang w:eastAsia="bg-BG"/>
        </w:rPr>
        <w:t xml:space="preserve"> са представени проектите, по които са договорени средства </w:t>
      </w:r>
      <w:r w:rsidRPr="00346CC4">
        <w:rPr>
          <w:rFonts w:ascii="Times New Roman" w:eastAsia="Calibri" w:hAnsi="Times New Roman" w:cs="Times New Roman"/>
          <w:color w:val="000000"/>
          <w:kern w:val="24"/>
          <w:sz w:val="24"/>
          <w:szCs w:val="24"/>
          <w:lang w:eastAsia="bg-BG"/>
        </w:rPr>
        <w:t>до края на програмния период</w:t>
      </w:r>
      <w:r w:rsidR="00DF041E">
        <w:rPr>
          <w:rFonts w:ascii="Times New Roman" w:eastAsia="Calibri" w:hAnsi="Times New Roman" w:cs="Times New Roman"/>
          <w:color w:val="000000"/>
          <w:kern w:val="24"/>
          <w:sz w:val="24"/>
          <w:szCs w:val="24"/>
          <w:lang w:eastAsia="bg-BG"/>
        </w:rPr>
        <w:t xml:space="preserve"> по зони за въздействие.</w:t>
      </w:r>
    </w:p>
    <w:p w14:paraId="644E749A" w14:textId="2A38B8AF" w:rsidR="00E6780A" w:rsidRPr="001D743C" w:rsidRDefault="00E6780A" w:rsidP="00346CC4">
      <w:pPr>
        <w:ind w:firstLine="708"/>
        <w:jc w:val="both"/>
        <w:rPr>
          <w:rFonts w:ascii="Times New Roman" w:hAnsi="Times New Roman" w:cs="Times New Roman"/>
          <w:bCs/>
          <w:sz w:val="24"/>
          <w:szCs w:val="24"/>
        </w:rPr>
      </w:pPr>
      <w:bookmarkStart w:id="46" w:name="_Toc66868297"/>
      <w:r w:rsidRPr="001D743C">
        <w:rPr>
          <w:rFonts w:ascii="Times New Roman" w:hAnsi="Times New Roman" w:cs="Times New Roman"/>
          <w:bCs/>
          <w:sz w:val="24"/>
          <w:szCs w:val="24"/>
        </w:rPr>
        <w:t xml:space="preserve">Таблица </w:t>
      </w:r>
      <w:r w:rsidRPr="001D743C">
        <w:rPr>
          <w:rFonts w:ascii="Times New Roman" w:hAnsi="Times New Roman" w:cs="Times New Roman"/>
          <w:bCs/>
          <w:sz w:val="24"/>
          <w:szCs w:val="24"/>
        </w:rPr>
        <w:fldChar w:fldCharType="begin"/>
      </w:r>
      <w:r w:rsidRPr="001D743C">
        <w:rPr>
          <w:rFonts w:ascii="Times New Roman" w:hAnsi="Times New Roman" w:cs="Times New Roman"/>
          <w:bCs/>
          <w:sz w:val="24"/>
          <w:szCs w:val="24"/>
        </w:rPr>
        <w:instrText xml:space="preserve"> SEQ Таблица \* ARABIC </w:instrText>
      </w:r>
      <w:r w:rsidRPr="001D743C">
        <w:rPr>
          <w:rFonts w:ascii="Times New Roman" w:hAnsi="Times New Roman" w:cs="Times New Roman"/>
          <w:bCs/>
          <w:sz w:val="24"/>
          <w:szCs w:val="24"/>
        </w:rPr>
        <w:fldChar w:fldCharType="separate"/>
      </w:r>
      <w:r w:rsidR="00A30F43" w:rsidRPr="001D743C">
        <w:rPr>
          <w:rFonts w:ascii="Times New Roman" w:hAnsi="Times New Roman" w:cs="Times New Roman"/>
          <w:bCs/>
          <w:noProof/>
          <w:sz w:val="24"/>
          <w:szCs w:val="24"/>
        </w:rPr>
        <w:t>20</w:t>
      </w:r>
      <w:r w:rsidRPr="001D743C">
        <w:rPr>
          <w:rFonts w:ascii="Times New Roman" w:hAnsi="Times New Roman" w:cs="Times New Roman"/>
          <w:bCs/>
          <w:sz w:val="24"/>
          <w:szCs w:val="24"/>
        </w:rPr>
        <w:fldChar w:fldCharType="end"/>
      </w:r>
      <w:r w:rsidRPr="001D743C">
        <w:rPr>
          <w:rFonts w:ascii="Times New Roman" w:hAnsi="Times New Roman" w:cs="Times New Roman"/>
          <w:bCs/>
          <w:sz w:val="24"/>
          <w:szCs w:val="24"/>
        </w:rPr>
        <w:t xml:space="preserve"> О</w:t>
      </w:r>
      <w:r w:rsidR="005A3299" w:rsidRPr="001D743C">
        <w:rPr>
          <w:rFonts w:ascii="Times New Roman" w:hAnsi="Times New Roman" w:cs="Times New Roman"/>
          <w:bCs/>
          <w:sz w:val="24"/>
          <w:szCs w:val="24"/>
        </w:rPr>
        <w:t xml:space="preserve">бобщени стойности на договорените финансови средства </w:t>
      </w:r>
      <w:r w:rsidR="00256B20" w:rsidRPr="001D743C">
        <w:rPr>
          <w:rFonts w:ascii="Times New Roman" w:hAnsi="Times New Roman" w:cs="Times New Roman"/>
          <w:bCs/>
          <w:sz w:val="24"/>
          <w:szCs w:val="24"/>
        </w:rPr>
        <w:t xml:space="preserve">до края на програмния период </w:t>
      </w:r>
      <w:r w:rsidR="005A3299" w:rsidRPr="001D743C">
        <w:rPr>
          <w:rFonts w:ascii="Times New Roman" w:hAnsi="Times New Roman" w:cs="Times New Roman"/>
          <w:bCs/>
          <w:sz w:val="24"/>
          <w:szCs w:val="24"/>
        </w:rPr>
        <w:t xml:space="preserve"> по зони и проектни групи</w:t>
      </w:r>
      <w:bookmarkEnd w:id="46"/>
    </w:p>
    <w:tbl>
      <w:tblPr>
        <w:tblStyle w:val="TableGrid1"/>
        <w:tblW w:w="9498" w:type="dxa"/>
        <w:tblInd w:w="-5" w:type="dxa"/>
        <w:tblLayout w:type="fixed"/>
        <w:tblLook w:val="04A0" w:firstRow="1" w:lastRow="0" w:firstColumn="1" w:lastColumn="0" w:noHBand="0" w:noVBand="1"/>
      </w:tblPr>
      <w:tblGrid>
        <w:gridCol w:w="1843"/>
        <w:gridCol w:w="1276"/>
        <w:gridCol w:w="1417"/>
        <w:gridCol w:w="1276"/>
        <w:gridCol w:w="1276"/>
        <w:gridCol w:w="1276"/>
        <w:gridCol w:w="1134"/>
      </w:tblGrid>
      <w:tr w:rsidR="005932D4" w:rsidRPr="005A3299" w14:paraId="1CA2E957" w14:textId="77777777" w:rsidTr="00960847">
        <w:trPr>
          <w:trHeight w:val="288"/>
        </w:trPr>
        <w:tc>
          <w:tcPr>
            <w:tcW w:w="1843" w:type="dxa"/>
            <w:noWrap/>
            <w:hideMark/>
          </w:tcPr>
          <w:p w14:paraId="47A5A296" w14:textId="77777777" w:rsidR="005932D4" w:rsidRPr="005A3299" w:rsidRDefault="005932D4" w:rsidP="00224E7C">
            <w:pPr>
              <w:rPr>
                <w:rFonts w:eastAsia="Times New Roman"/>
                <w:b/>
                <w:color w:val="000000"/>
                <w:sz w:val="22"/>
                <w:szCs w:val="22"/>
                <w:lang w:eastAsia="bg-BG"/>
              </w:rPr>
            </w:pPr>
            <w:r w:rsidRPr="005A3299">
              <w:rPr>
                <w:rFonts w:eastAsia="Times New Roman"/>
                <w:b/>
                <w:color w:val="000000"/>
                <w:sz w:val="22"/>
                <w:szCs w:val="22"/>
                <w:lang w:eastAsia="bg-BG"/>
              </w:rPr>
              <w:t>Проектна група</w:t>
            </w:r>
          </w:p>
        </w:tc>
        <w:tc>
          <w:tcPr>
            <w:tcW w:w="7655" w:type="dxa"/>
            <w:gridSpan w:val="6"/>
            <w:noWrap/>
            <w:hideMark/>
          </w:tcPr>
          <w:p w14:paraId="385B2B8F" w14:textId="7DC4A667" w:rsidR="005932D4" w:rsidRPr="005A3299" w:rsidRDefault="009D744F" w:rsidP="00346CC4">
            <w:pPr>
              <w:jc w:val="center"/>
              <w:rPr>
                <w:rFonts w:eastAsia="Times New Roman"/>
                <w:b/>
                <w:color w:val="000000"/>
                <w:sz w:val="22"/>
                <w:szCs w:val="22"/>
                <w:lang w:eastAsia="bg-BG"/>
              </w:rPr>
            </w:pPr>
            <w:r w:rsidRPr="009D744F">
              <w:rPr>
                <w:rFonts w:eastAsia="Times New Roman"/>
                <w:b/>
                <w:bCs/>
                <w:color w:val="000000"/>
                <w:sz w:val="22"/>
                <w:szCs w:val="22"/>
                <w:lang w:eastAsia="bg-BG"/>
              </w:rPr>
              <w:t>Договорени средства за изпълнение на проектни дейности до края на програмния период</w:t>
            </w:r>
          </w:p>
        </w:tc>
      </w:tr>
      <w:tr w:rsidR="005932D4" w:rsidRPr="005A3299" w14:paraId="51C8DE97" w14:textId="77777777" w:rsidTr="00960847">
        <w:trPr>
          <w:trHeight w:val="288"/>
        </w:trPr>
        <w:tc>
          <w:tcPr>
            <w:tcW w:w="1843" w:type="dxa"/>
            <w:noWrap/>
          </w:tcPr>
          <w:p w14:paraId="30DE60A9" w14:textId="77777777" w:rsidR="005932D4" w:rsidRPr="005A3299" w:rsidRDefault="005932D4" w:rsidP="00224E7C">
            <w:pPr>
              <w:rPr>
                <w:rFonts w:eastAsia="Times New Roman"/>
                <w:b/>
                <w:bCs/>
                <w:color w:val="000000"/>
                <w:lang w:eastAsia="bg-BG"/>
              </w:rPr>
            </w:pPr>
          </w:p>
        </w:tc>
        <w:tc>
          <w:tcPr>
            <w:tcW w:w="1276" w:type="dxa"/>
            <w:noWrap/>
          </w:tcPr>
          <w:p w14:paraId="5E2EF3C2" w14:textId="77777777" w:rsidR="005932D4" w:rsidRPr="005A3299" w:rsidRDefault="005932D4" w:rsidP="005A3299">
            <w:pPr>
              <w:jc w:val="center"/>
              <w:rPr>
                <w:rFonts w:eastAsia="Times New Roman"/>
                <w:b/>
                <w:bCs/>
                <w:color w:val="000000"/>
                <w:lang w:eastAsia="bg-BG"/>
              </w:rPr>
            </w:pPr>
            <w:r w:rsidRPr="005A3299">
              <w:rPr>
                <w:rFonts w:eastAsia="Times New Roman"/>
                <w:b/>
                <w:bCs/>
                <w:color w:val="000000"/>
                <w:lang w:eastAsia="bg-BG"/>
              </w:rPr>
              <w:t>ЗВ I</w:t>
            </w:r>
          </w:p>
        </w:tc>
        <w:tc>
          <w:tcPr>
            <w:tcW w:w="1417" w:type="dxa"/>
            <w:noWrap/>
          </w:tcPr>
          <w:p w14:paraId="4A4A3470" w14:textId="77777777" w:rsidR="005932D4" w:rsidRPr="005A3299" w:rsidRDefault="005932D4" w:rsidP="005A3299">
            <w:pPr>
              <w:jc w:val="center"/>
              <w:rPr>
                <w:rFonts w:eastAsia="Times New Roman"/>
                <w:b/>
                <w:bCs/>
                <w:color w:val="000000"/>
                <w:lang w:eastAsia="bg-BG"/>
              </w:rPr>
            </w:pPr>
            <w:r w:rsidRPr="005A3299">
              <w:rPr>
                <w:rFonts w:eastAsia="Times New Roman"/>
                <w:b/>
                <w:bCs/>
                <w:color w:val="000000"/>
                <w:lang w:eastAsia="bg-BG"/>
              </w:rPr>
              <w:t>ЗВ II</w:t>
            </w:r>
          </w:p>
        </w:tc>
        <w:tc>
          <w:tcPr>
            <w:tcW w:w="1276" w:type="dxa"/>
            <w:noWrap/>
          </w:tcPr>
          <w:p w14:paraId="1BCA9A29" w14:textId="77777777" w:rsidR="005932D4" w:rsidRPr="005A3299" w:rsidRDefault="005932D4" w:rsidP="005A3299">
            <w:pPr>
              <w:jc w:val="center"/>
              <w:rPr>
                <w:rFonts w:eastAsia="Times New Roman"/>
                <w:b/>
                <w:bCs/>
                <w:color w:val="000000"/>
                <w:lang w:eastAsia="bg-BG"/>
              </w:rPr>
            </w:pPr>
            <w:r w:rsidRPr="005A3299">
              <w:rPr>
                <w:rFonts w:eastAsia="Times New Roman"/>
                <w:b/>
                <w:bCs/>
                <w:color w:val="000000"/>
                <w:lang w:eastAsia="bg-BG"/>
              </w:rPr>
              <w:t>ЗВ III</w:t>
            </w:r>
          </w:p>
        </w:tc>
        <w:tc>
          <w:tcPr>
            <w:tcW w:w="1276" w:type="dxa"/>
          </w:tcPr>
          <w:p w14:paraId="4688D8D5" w14:textId="77777777" w:rsidR="005932D4" w:rsidRPr="005A3299" w:rsidRDefault="005932D4" w:rsidP="005A3299">
            <w:pPr>
              <w:jc w:val="center"/>
              <w:rPr>
                <w:rFonts w:eastAsia="Times New Roman"/>
                <w:b/>
                <w:bCs/>
                <w:color w:val="000000"/>
                <w:lang w:eastAsia="bg-BG"/>
              </w:rPr>
            </w:pPr>
            <w:r w:rsidRPr="005A3299">
              <w:rPr>
                <w:rFonts w:eastAsia="Times New Roman"/>
                <w:b/>
                <w:bCs/>
                <w:color w:val="000000"/>
                <w:lang w:eastAsia="bg-BG"/>
              </w:rPr>
              <w:t>Извън ЗВ</w:t>
            </w:r>
          </w:p>
        </w:tc>
        <w:tc>
          <w:tcPr>
            <w:tcW w:w="1276" w:type="dxa"/>
          </w:tcPr>
          <w:p w14:paraId="0AF3373A" w14:textId="77777777" w:rsidR="005932D4" w:rsidRPr="005A3299" w:rsidRDefault="005932D4" w:rsidP="005A3299">
            <w:pPr>
              <w:jc w:val="center"/>
              <w:rPr>
                <w:rFonts w:eastAsia="Times New Roman"/>
                <w:b/>
                <w:bCs/>
                <w:color w:val="000000"/>
                <w:lang w:eastAsia="bg-BG"/>
              </w:rPr>
            </w:pPr>
            <w:r w:rsidRPr="005A3299">
              <w:rPr>
                <w:rFonts w:eastAsia="Times New Roman"/>
                <w:b/>
                <w:bCs/>
                <w:color w:val="000000"/>
                <w:lang w:eastAsia="bg-BG"/>
              </w:rPr>
              <w:t>ВСИЧКИ</w:t>
            </w:r>
          </w:p>
        </w:tc>
        <w:tc>
          <w:tcPr>
            <w:tcW w:w="1134" w:type="dxa"/>
          </w:tcPr>
          <w:p w14:paraId="2F9A695D" w14:textId="77777777" w:rsidR="005932D4" w:rsidRPr="00DF041E" w:rsidRDefault="005932D4" w:rsidP="005A3299">
            <w:pPr>
              <w:jc w:val="center"/>
              <w:rPr>
                <w:rFonts w:eastAsia="Times New Roman"/>
                <w:b/>
                <w:bCs/>
                <w:color w:val="000000"/>
                <w:sz w:val="18"/>
                <w:szCs w:val="18"/>
                <w:lang w:eastAsia="bg-BG"/>
              </w:rPr>
            </w:pPr>
            <w:r w:rsidRPr="00DF041E">
              <w:rPr>
                <w:rFonts w:eastAsia="Times New Roman"/>
                <w:b/>
                <w:bCs/>
                <w:color w:val="000000"/>
                <w:sz w:val="18"/>
                <w:szCs w:val="18"/>
                <w:lang w:eastAsia="bg-BG"/>
              </w:rPr>
              <w:t>ОБЩО</w:t>
            </w:r>
          </w:p>
        </w:tc>
      </w:tr>
      <w:tr w:rsidR="00997ED7" w:rsidRPr="005A3299" w14:paraId="230D6254" w14:textId="77777777" w:rsidTr="00960847">
        <w:trPr>
          <w:trHeight w:val="288"/>
        </w:trPr>
        <w:tc>
          <w:tcPr>
            <w:tcW w:w="1843" w:type="dxa"/>
            <w:noWrap/>
          </w:tcPr>
          <w:p w14:paraId="4646ED7C" w14:textId="53FA1D56" w:rsidR="00997ED7" w:rsidRPr="005A3299" w:rsidRDefault="00997ED7" w:rsidP="00997ED7">
            <w:pPr>
              <w:rPr>
                <w:color w:val="000000"/>
              </w:rPr>
            </w:pPr>
            <w:r w:rsidRPr="005A3299">
              <w:rPr>
                <w:color w:val="000000"/>
              </w:rPr>
              <w:t>Интегриран градски транспорт</w:t>
            </w:r>
          </w:p>
        </w:tc>
        <w:tc>
          <w:tcPr>
            <w:tcW w:w="1276" w:type="dxa"/>
            <w:noWrap/>
          </w:tcPr>
          <w:p w14:paraId="2A1175AE" w14:textId="77777777" w:rsidR="00997ED7" w:rsidRPr="00DF041E" w:rsidRDefault="00997ED7" w:rsidP="00DF041E">
            <w:pPr>
              <w:jc w:val="both"/>
              <w:rPr>
                <w:color w:val="000000"/>
                <w:sz w:val="16"/>
                <w:szCs w:val="16"/>
              </w:rPr>
            </w:pPr>
          </w:p>
        </w:tc>
        <w:tc>
          <w:tcPr>
            <w:tcW w:w="1417" w:type="dxa"/>
            <w:noWrap/>
          </w:tcPr>
          <w:p w14:paraId="7ADC608F" w14:textId="77777777" w:rsidR="00997ED7" w:rsidRPr="00DF041E" w:rsidRDefault="00997ED7" w:rsidP="00DF041E">
            <w:pPr>
              <w:jc w:val="both"/>
              <w:rPr>
                <w:color w:val="000000"/>
                <w:sz w:val="16"/>
                <w:szCs w:val="16"/>
              </w:rPr>
            </w:pPr>
          </w:p>
        </w:tc>
        <w:tc>
          <w:tcPr>
            <w:tcW w:w="1276" w:type="dxa"/>
            <w:noWrap/>
          </w:tcPr>
          <w:p w14:paraId="737151AC" w14:textId="478B3432" w:rsidR="00997ED7" w:rsidRPr="00DF041E" w:rsidRDefault="00997ED7" w:rsidP="00DF041E">
            <w:pPr>
              <w:jc w:val="both"/>
              <w:rPr>
                <w:color w:val="000000"/>
                <w:sz w:val="16"/>
                <w:szCs w:val="16"/>
              </w:rPr>
            </w:pPr>
            <w:r w:rsidRPr="00DF041E">
              <w:rPr>
                <w:color w:val="000000"/>
                <w:sz w:val="16"/>
                <w:szCs w:val="16"/>
              </w:rPr>
              <w:t>3 908 525,00 лв.</w:t>
            </w:r>
          </w:p>
        </w:tc>
        <w:tc>
          <w:tcPr>
            <w:tcW w:w="1276" w:type="dxa"/>
          </w:tcPr>
          <w:p w14:paraId="5D5719E9" w14:textId="77777777" w:rsidR="00997ED7" w:rsidRPr="00DF041E" w:rsidRDefault="00997ED7" w:rsidP="00DF041E">
            <w:pPr>
              <w:jc w:val="both"/>
              <w:rPr>
                <w:color w:val="000000"/>
                <w:sz w:val="16"/>
                <w:szCs w:val="16"/>
              </w:rPr>
            </w:pPr>
          </w:p>
        </w:tc>
        <w:tc>
          <w:tcPr>
            <w:tcW w:w="1276" w:type="dxa"/>
          </w:tcPr>
          <w:p w14:paraId="7189E52B" w14:textId="77777777" w:rsidR="00997ED7" w:rsidRPr="00DF041E" w:rsidRDefault="00997ED7" w:rsidP="00DF041E">
            <w:pPr>
              <w:jc w:val="both"/>
              <w:rPr>
                <w:color w:val="000000"/>
                <w:sz w:val="16"/>
                <w:szCs w:val="16"/>
              </w:rPr>
            </w:pPr>
          </w:p>
        </w:tc>
        <w:tc>
          <w:tcPr>
            <w:tcW w:w="1134" w:type="dxa"/>
          </w:tcPr>
          <w:p w14:paraId="5229A78B" w14:textId="425E47FE" w:rsidR="00997ED7" w:rsidRPr="00DF041E" w:rsidRDefault="00997ED7" w:rsidP="005A3299">
            <w:pPr>
              <w:jc w:val="center"/>
              <w:rPr>
                <w:color w:val="000000"/>
                <w:sz w:val="18"/>
                <w:szCs w:val="18"/>
              </w:rPr>
            </w:pPr>
            <w:r w:rsidRPr="00DF041E">
              <w:rPr>
                <w:color w:val="000000"/>
                <w:sz w:val="18"/>
                <w:szCs w:val="18"/>
              </w:rPr>
              <w:t>3 908 525,00 лв.</w:t>
            </w:r>
          </w:p>
        </w:tc>
      </w:tr>
      <w:tr w:rsidR="00997ED7" w:rsidRPr="005A3299" w14:paraId="21423B40" w14:textId="77777777" w:rsidTr="00960847">
        <w:trPr>
          <w:trHeight w:val="288"/>
        </w:trPr>
        <w:tc>
          <w:tcPr>
            <w:tcW w:w="1843" w:type="dxa"/>
            <w:noWrap/>
          </w:tcPr>
          <w:p w14:paraId="5381FA65" w14:textId="3D444FE6" w:rsidR="00997ED7" w:rsidRPr="005A3299" w:rsidRDefault="00997ED7" w:rsidP="00997ED7">
            <w:pPr>
              <w:rPr>
                <w:color w:val="000000"/>
              </w:rPr>
            </w:pPr>
            <w:r w:rsidRPr="005A3299">
              <w:rPr>
                <w:color w:val="000000"/>
              </w:rPr>
              <w:t>Обновяване на културна и спортна инфраструктура</w:t>
            </w:r>
          </w:p>
        </w:tc>
        <w:tc>
          <w:tcPr>
            <w:tcW w:w="1276" w:type="dxa"/>
            <w:noWrap/>
          </w:tcPr>
          <w:p w14:paraId="3C6FD247" w14:textId="77777777" w:rsidR="00997ED7" w:rsidRPr="00DF041E" w:rsidRDefault="00997ED7" w:rsidP="00DF041E">
            <w:pPr>
              <w:jc w:val="both"/>
              <w:rPr>
                <w:color w:val="000000"/>
                <w:sz w:val="16"/>
                <w:szCs w:val="16"/>
              </w:rPr>
            </w:pPr>
          </w:p>
        </w:tc>
        <w:tc>
          <w:tcPr>
            <w:tcW w:w="1417" w:type="dxa"/>
            <w:noWrap/>
          </w:tcPr>
          <w:p w14:paraId="28E2C29D" w14:textId="77777777" w:rsidR="00997ED7" w:rsidRPr="00DF041E" w:rsidRDefault="00997ED7" w:rsidP="00DF041E">
            <w:pPr>
              <w:jc w:val="both"/>
              <w:rPr>
                <w:color w:val="000000"/>
                <w:sz w:val="16"/>
                <w:szCs w:val="16"/>
              </w:rPr>
            </w:pPr>
          </w:p>
        </w:tc>
        <w:tc>
          <w:tcPr>
            <w:tcW w:w="1276" w:type="dxa"/>
            <w:noWrap/>
          </w:tcPr>
          <w:p w14:paraId="1E50CC31" w14:textId="77777777" w:rsidR="00997ED7" w:rsidRPr="00DF041E" w:rsidRDefault="00997ED7" w:rsidP="00DF041E">
            <w:pPr>
              <w:jc w:val="both"/>
              <w:rPr>
                <w:color w:val="000000"/>
                <w:sz w:val="16"/>
                <w:szCs w:val="16"/>
              </w:rPr>
            </w:pPr>
          </w:p>
        </w:tc>
        <w:tc>
          <w:tcPr>
            <w:tcW w:w="1276" w:type="dxa"/>
          </w:tcPr>
          <w:p w14:paraId="1CB62E66" w14:textId="35FCAF58" w:rsidR="00997ED7" w:rsidRPr="00DF041E" w:rsidRDefault="00997ED7" w:rsidP="00DF041E">
            <w:pPr>
              <w:jc w:val="both"/>
              <w:rPr>
                <w:color w:val="000000"/>
                <w:sz w:val="16"/>
                <w:szCs w:val="16"/>
              </w:rPr>
            </w:pPr>
            <w:r w:rsidRPr="00DF041E">
              <w:rPr>
                <w:color w:val="000000"/>
                <w:sz w:val="16"/>
                <w:szCs w:val="16"/>
              </w:rPr>
              <w:t>3 505 194,00 лв.</w:t>
            </w:r>
          </w:p>
        </w:tc>
        <w:tc>
          <w:tcPr>
            <w:tcW w:w="1276" w:type="dxa"/>
          </w:tcPr>
          <w:p w14:paraId="141EB42F" w14:textId="77777777" w:rsidR="00997ED7" w:rsidRPr="00DF041E" w:rsidRDefault="00997ED7" w:rsidP="00DF041E">
            <w:pPr>
              <w:jc w:val="both"/>
              <w:rPr>
                <w:color w:val="000000"/>
                <w:sz w:val="16"/>
                <w:szCs w:val="16"/>
              </w:rPr>
            </w:pPr>
          </w:p>
        </w:tc>
        <w:tc>
          <w:tcPr>
            <w:tcW w:w="1134" w:type="dxa"/>
          </w:tcPr>
          <w:p w14:paraId="78F31A3B" w14:textId="39DF952A" w:rsidR="00997ED7" w:rsidRPr="00DF041E" w:rsidRDefault="00997ED7" w:rsidP="005A3299">
            <w:pPr>
              <w:jc w:val="center"/>
              <w:rPr>
                <w:color w:val="000000"/>
                <w:sz w:val="18"/>
                <w:szCs w:val="18"/>
              </w:rPr>
            </w:pPr>
            <w:r w:rsidRPr="00DF041E">
              <w:rPr>
                <w:color w:val="000000"/>
                <w:sz w:val="18"/>
                <w:szCs w:val="18"/>
              </w:rPr>
              <w:t>3 505 194,00 лв.</w:t>
            </w:r>
          </w:p>
        </w:tc>
      </w:tr>
      <w:tr w:rsidR="00997ED7" w:rsidRPr="005A3299" w14:paraId="22F0AF6B" w14:textId="77777777" w:rsidTr="00960847">
        <w:trPr>
          <w:trHeight w:val="288"/>
        </w:trPr>
        <w:tc>
          <w:tcPr>
            <w:tcW w:w="1843" w:type="dxa"/>
            <w:noWrap/>
          </w:tcPr>
          <w:p w14:paraId="04E7DCCC" w14:textId="00B9F45D" w:rsidR="00997ED7" w:rsidRPr="005A3299" w:rsidRDefault="00997ED7" w:rsidP="00997ED7">
            <w:pPr>
              <w:rPr>
                <w:color w:val="000000"/>
              </w:rPr>
            </w:pPr>
            <w:r w:rsidRPr="005A3299">
              <w:rPr>
                <w:color w:val="000000"/>
              </w:rPr>
              <w:t>Обновяване на многофамилни жилищни сгради</w:t>
            </w:r>
          </w:p>
        </w:tc>
        <w:tc>
          <w:tcPr>
            <w:tcW w:w="1276" w:type="dxa"/>
            <w:noWrap/>
          </w:tcPr>
          <w:p w14:paraId="4E0E29B8" w14:textId="77777777" w:rsidR="00997ED7" w:rsidRPr="00DF041E" w:rsidRDefault="00997ED7" w:rsidP="00DF041E">
            <w:pPr>
              <w:jc w:val="both"/>
              <w:rPr>
                <w:color w:val="000000"/>
                <w:sz w:val="16"/>
                <w:szCs w:val="16"/>
              </w:rPr>
            </w:pPr>
          </w:p>
        </w:tc>
        <w:tc>
          <w:tcPr>
            <w:tcW w:w="1417" w:type="dxa"/>
            <w:noWrap/>
          </w:tcPr>
          <w:p w14:paraId="106346BF" w14:textId="77777777" w:rsidR="00997ED7" w:rsidRPr="00DF041E" w:rsidRDefault="00997ED7" w:rsidP="00DF041E">
            <w:pPr>
              <w:jc w:val="both"/>
              <w:rPr>
                <w:color w:val="000000"/>
                <w:sz w:val="16"/>
                <w:szCs w:val="16"/>
              </w:rPr>
            </w:pPr>
          </w:p>
        </w:tc>
        <w:tc>
          <w:tcPr>
            <w:tcW w:w="1276" w:type="dxa"/>
            <w:noWrap/>
          </w:tcPr>
          <w:p w14:paraId="4B9DCB21" w14:textId="77777777" w:rsidR="00997ED7" w:rsidRPr="00DF041E" w:rsidRDefault="00997ED7" w:rsidP="00DF041E">
            <w:pPr>
              <w:jc w:val="both"/>
              <w:rPr>
                <w:color w:val="000000"/>
                <w:sz w:val="16"/>
                <w:szCs w:val="16"/>
              </w:rPr>
            </w:pPr>
          </w:p>
        </w:tc>
        <w:tc>
          <w:tcPr>
            <w:tcW w:w="1276" w:type="dxa"/>
          </w:tcPr>
          <w:p w14:paraId="7F867E3C" w14:textId="77777777" w:rsidR="00997ED7" w:rsidRPr="00DF041E" w:rsidRDefault="00997ED7" w:rsidP="00DF041E">
            <w:pPr>
              <w:jc w:val="both"/>
              <w:rPr>
                <w:color w:val="000000"/>
                <w:sz w:val="16"/>
                <w:szCs w:val="16"/>
              </w:rPr>
            </w:pPr>
          </w:p>
        </w:tc>
        <w:tc>
          <w:tcPr>
            <w:tcW w:w="1276" w:type="dxa"/>
          </w:tcPr>
          <w:p w14:paraId="65A5CE6A" w14:textId="516A5010" w:rsidR="00997ED7" w:rsidRPr="00DF041E" w:rsidRDefault="00997ED7" w:rsidP="00DF041E">
            <w:pPr>
              <w:jc w:val="both"/>
              <w:rPr>
                <w:color w:val="000000"/>
                <w:sz w:val="16"/>
                <w:szCs w:val="16"/>
              </w:rPr>
            </w:pPr>
            <w:r w:rsidRPr="00DF041E">
              <w:rPr>
                <w:color w:val="000000"/>
                <w:sz w:val="16"/>
                <w:szCs w:val="16"/>
              </w:rPr>
              <w:t>1 916 565,44 лв.</w:t>
            </w:r>
          </w:p>
        </w:tc>
        <w:tc>
          <w:tcPr>
            <w:tcW w:w="1134" w:type="dxa"/>
          </w:tcPr>
          <w:p w14:paraId="24EC93D9" w14:textId="768E4D8D" w:rsidR="00997ED7" w:rsidRPr="00DF041E" w:rsidRDefault="00997ED7" w:rsidP="005A3299">
            <w:pPr>
              <w:jc w:val="center"/>
              <w:rPr>
                <w:color w:val="000000"/>
                <w:sz w:val="18"/>
                <w:szCs w:val="18"/>
              </w:rPr>
            </w:pPr>
            <w:r w:rsidRPr="00DF041E">
              <w:rPr>
                <w:color w:val="000000"/>
                <w:sz w:val="18"/>
                <w:szCs w:val="18"/>
              </w:rPr>
              <w:t>1 916 565,44 лв.</w:t>
            </w:r>
          </w:p>
        </w:tc>
      </w:tr>
      <w:tr w:rsidR="00997ED7" w:rsidRPr="005A3299" w14:paraId="00613325" w14:textId="77777777" w:rsidTr="00960847">
        <w:trPr>
          <w:trHeight w:val="288"/>
        </w:trPr>
        <w:tc>
          <w:tcPr>
            <w:tcW w:w="1843" w:type="dxa"/>
            <w:noWrap/>
          </w:tcPr>
          <w:p w14:paraId="30576126" w14:textId="78E04409" w:rsidR="00997ED7" w:rsidRPr="005A3299" w:rsidRDefault="00997ED7" w:rsidP="00997ED7">
            <w:pPr>
              <w:rPr>
                <w:color w:val="000000"/>
              </w:rPr>
            </w:pPr>
            <w:r w:rsidRPr="005A3299">
              <w:rPr>
                <w:color w:val="000000"/>
              </w:rPr>
              <w:t>Обновяване на обекти на културата</w:t>
            </w:r>
          </w:p>
        </w:tc>
        <w:tc>
          <w:tcPr>
            <w:tcW w:w="1276" w:type="dxa"/>
            <w:noWrap/>
          </w:tcPr>
          <w:p w14:paraId="2336C9FF" w14:textId="4C420EF6" w:rsidR="00997ED7" w:rsidRPr="00DF041E" w:rsidRDefault="00997ED7" w:rsidP="00DF041E">
            <w:pPr>
              <w:jc w:val="both"/>
              <w:rPr>
                <w:color w:val="000000"/>
                <w:sz w:val="16"/>
                <w:szCs w:val="16"/>
              </w:rPr>
            </w:pPr>
            <w:r w:rsidRPr="00DF041E">
              <w:rPr>
                <w:color w:val="000000"/>
                <w:sz w:val="16"/>
                <w:szCs w:val="16"/>
              </w:rPr>
              <w:t>2 007 569,45 лв.</w:t>
            </w:r>
          </w:p>
        </w:tc>
        <w:tc>
          <w:tcPr>
            <w:tcW w:w="1417" w:type="dxa"/>
            <w:noWrap/>
          </w:tcPr>
          <w:p w14:paraId="07EFF14A" w14:textId="1D44CD35" w:rsidR="00997ED7" w:rsidRPr="00DF041E" w:rsidRDefault="00997ED7" w:rsidP="00DF041E">
            <w:pPr>
              <w:jc w:val="both"/>
              <w:rPr>
                <w:color w:val="000000"/>
                <w:sz w:val="16"/>
                <w:szCs w:val="16"/>
              </w:rPr>
            </w:pPr>
            <w:r w:rsidRPr="00DF041E">
              <w:rPr>
                <w:color w:val="000000"/>
                <w:sz w:val="16"/>
                <w:szCs w:val="16"/>
              </w:rPr>
              <w:t>4 741 250,00 лв.</w:t>
            </w:r>
          </w:p>
        </w:tc>
        <w:tc>
          <w:tcPr>
            <w:tcW w:w="1276" w:type="dxa"/>
            <w:noWrap/>
          </w:tcPr>
          <w:p w14:paraId="1B085976" w14:textId="77777777" w:rsidR="00997ED7" w:rsidRPr="00DF041E" w:rsidRDefault="00997ED7" w:rsidP="00DF041E">
            <w:pPr>
              <w:jc w:val="both"/>
              <w:rPr>
                <w:color w:val="000000"/>
                <w:sz w:val="16"/>
                <w:szCs w:val="16"/>
              </w:rPr>
            </w:pPr>
          </w:p>
        </w:tc>
        <w:tc>
          <w:tcPr>
            <w:tcW w:w="1276" w:type="dxa"/>
          </w:tcPr>
          <w:p w14:paraId="2A5CB279" w14:textId="77777777" w:rsidR="00997ED7" w:rsidRPr="00DF041E" w:rsidRDefault="00997ED7" w:rsidP="00DF041E">
            <w:pPr>
              <w:jc w:val="both"/>
              <w:rPr>
                <w:color w:val="000000"/>
                <w:sz w:val="16"/>
                <w:szCs w:val="16"/>
              </w:rPr>
            </w:pPr>
          </w:p>
        </w:tc>
        <w:tc>
          <w:tcPr>
            <w:tcW w:w="1276" w:type="dxa"/>
          </w:tcPr>
          <w:p w14:paraId="4137A50C" w14:textId="77777777" w:rsidR="00997ED7" w:rsidRPr="00DF041E" w:rsidRDefault="00997ED7" w:rsidP="00DF041E">
            <w:pPr>
              <w:jc w:val="both"/>
              <w:rPr>
                <w:color w:val="000000"/>
                <w:sz w:val="16"/>
                <w:szCs w:val="16"/>
              </w:rPr>
            </w:pPr>
          </w:p>
        </w:tc>
        <w:tc>
          <w:tcPr>
            <w:tcW w:w="1134" w:type="dxa"/>
          </w:tcPr>
          <w:p w14:paraId="0EC39614" w14:textId="73813BEC" w:rsidR="00997ED7" w:rsidRPr="00DF041E" w:rsidRDefault="00997ED7" w:rsidP="005A3299">
            <w:pPr>
              <w:jc w:val="center"/>
              <w:rPr>
                <w:color w:val="000000"/>
                <w:sz w:val="18"/>
                <w:szCs w:val="18"/>
              </w:rPr>
            </w:pPr>
            <w:r w:rsidRPr="00DF041E">
              <w:rPr>
                <w:color w:val="000000"/>
                <w:sz w:val="18"/>
                <w:szCs w:val="18"/>
              </w:rPr>
              <w:t>6 748 819,45 лв.</w:t>
            </w:r>
          </w:p>
        </w:tc>
      </w:tr>
      <w:tr w:rsidR="00997ED7" w:rsidRPr="005A3299" w14:paraId="78A7A37B" w14:textId="77777777" w:rsidTr="00960847">
        <w:trPr>
          <w:trHeight w:val="288"/>
        </w:trPr>
        <w:tc>
          <w:tcPr>
            <w:tcW w:w="1843" w:type="dxa"/>
            <w:noWrap/>
          </w:tcPr>
          <w:p w14:paraId="2BF3B68F" w14:textId="4E9F0C93" w:rsidR="00997ED7" w:rsidRPr="005A3299" w:rsidRDefault="00997ED7" w:rsidP="00997ED7">
            <w:pPr>
              <w:rPr>
                <w:color w:val="000000"/>
              </w:rPr>
            </w:pPr>
            <w:r w:rsidRPr="005A3299">
              <w:rPr>
                <w:color w:val="000000"/>
              </w:rPr>
              <w:t>Обновяване на обекти на образованието</w:t>
            </w:r>
          </w:p>
        </w:tc>
        <w:tc>
          <w:tcPr>
            <w:tcW w:w="1276" w:type="dxa"/>
            <w:noWrap/>
          </w:tcPr>
          <w:p w14:paraId="3FAF548E" w14:textId="6CCD04BF" w:rsidR="00997ED7" w:rsidRPr="00DF041E" w:rsidRDefault="00997ED7" w:rsidP="00DF041E">
            <w:pPr>
              <w:jc w:val="both"/>
              <w:rPr>
                <w:color w:val="000000"/>
                <w:sz w:val="16"/>
                <w:szCs w:val="16"/>
              </w:rPr>
            </w:pPr>
          </w:p>
        </w:tc>
        <w:tc>
          <w:tcPr>
            <w:tcW w:w="1417" w:type="dxa"/>
            <w:noWrap/>
          </w:tcPr>
          <w:p w14:paraId="444BB430" w14:textId="4785A5B6" w:rsidR="00997ED7" w:rsidRPr="00DF041E" w:rsidRDefault="00997ED7" w:rsidP="00DF041E">
            <w:pPr>
              <w:jc w:val="both"/>
              <w:rPr>
                <w:color w:val="000000"/>
                <w:sz w:val="16"/>
                <w:szCs w:val="16"/>
              </w:rPr>
            </w:pPr>
            <w:r w:rsidRPr="00DF041E">
              <w:rPr>
                <w:color w:val="000000"/>
                <w:sz w:val="16"/>
                <w:szCs w:val="16"/>
              </w:rPr>
              <w:t>1 688 392,49 лв.</w:t>
            </w:r>
          </w:p>
        </w:tc>
        <w:tc>
          <w:tcPr>
            <w:tcW w:w="1276" w:type="dxa"/>
            <w:noWrap/>
          </w:tcPr>
          <w:p w14:paraId="274C5ECB" w14:textId="77777777" w:rsidR="00997ED7" w:rsidRPr="00DF041E" w:rsidRDefault="00997ED7" w:rsidP="00DF041E">
            <w:pPr>
              <w:jc w:val="both"/>
              <w:rPr>
                <w:color w:val="000000"/>
                <w:sz w:val="16"/>
                <w:szCs w:val="16"/>
              </w:rPr>
            </w:pPr>
          </w:p>
        </w:tc>
        <w:tc>
          <w:tcPr>
            <w:tcW w:w="1276" w:type="dxa"/>
          </w:tcPr>
          <w:p w14:paraId="37DD64EB" w14:textId="77777777" w:rsidR="00997ED7" w:rsidRPr="00DF041E" w:rsidRDefault="00997ED7" w:rsidP="00DF041E">
            <w:pPr>
              <w:jc w:val="both"/>
              <w:rPr>
                <w:color w:val="000000"/>
                <w:sz w:val="16"/>
                <w:szCs w:val="16"/>
              </w:rPr>
            </w:pPr>
          </w:p>
        </w:tc>
        <w:tc>
          <w:tcPr>
            <w:tcW w:w="1276" w:type="dxa"/>
          </w:tcPr>
          <w:p w14:paraId="437556AD" w14:textId="77777777" w:rsidR="00997ED7" w:rsidRPr="00DF041E" w:rsidRDefault="00997ED7" w:rsidP="00DF041E">
            <w:pPr>
              <w:jc w:val="both"/>
              <w:rPr>
                <w:color w:val="000000"/>
                <w:sz w:val="16"/>
                <w:szCs w:val="16"/>
              </w:rPr>
            </w:pPr>
          </w:p>
        </w:tc>
        <w:tc>
          <w:tcPr>
            <w:tcW w:w="1134" w:type="dxa"/>
          </w:tcPr>
          <w:p w14:paraId="078AF362" w14:textId="6D3309D6" w:rsidR="00997ED7" w:rsidRPr="00DF041E" w:rsidRDefault="00997ED7" w:rsidP="005A3299">
            <w:pPr>
              <w:jc w:val="center"/>
              <w:rPr>
                <w:color w:val="000000"/>
                <w:sz w:val="18"/>
                <w:szCs w:val="18"/>
              </w:rPr>
            </w:pPr>
            <w:r w:rsidRPr="00DF041E">
              <w:rPr>
                <w:color w:val="000000"/>
                <w:sz w:val="18"/>
                <w:szCs w:val="18"/>
              </w:rPr>
              <w:t>1 688 392,49 лв.</w:t>
            </w:r>
          </w:p>
        </w:tc>
      </w:tr>
      <w:tr w:rsidR="00997ED7" w:rsidRPr="005A3299" w14:paraId="6A2C341A" w14:textId="77777777" w:rsidTr="00960847">
        <w:trPr>
          <w:trHeight w:val="288"/>
        </w:trPr>
        <w:tc>
          <w:tcPr>
            <w:tcW w:w="1843" w:type="dxa"/>
            <w:noWrap/>
          </w:tcPr>
          <w:p w14:paraId="52379E51" w14:textId="46B239CB" w:rsidR="00997ED7" w:rsidRPr="005A3299" w:rsidRDefault="00997ED7" w:rsidP="00997ED7">
            <w:pPr>
              <w:rPr>
                <w:color w:val="000000"/>
              </w:rPr>
            </w:pPr>
            <w:r w:rsidRPr="005A3299">
              <w:rPr>
                <w:color w:val="000000"/>
              </w:rPr>
              <w:t>Обновяване на обекти на публичната инфраструктура</w:t>
            </w:r>
          </w:p>
        </w:tc>
        <w:tc>
          <w:tcPr>
            <w:tcW w:w="1276" w:type="dxa"/>
            <w:noWrap/>
          </w:tcPr>
          <w:p w14:paraId="3AC17459" w14:textId="5A0D44F6" w:rsidR="00997ED7" w:rsidRPr="00DF041E" w:rsidRDefault="00997ED7" w:rsidP="00DF041E">
            <w:pPr>
              <w:jc w:val="both"/>
              <w:rPr>
                <w:color w:val="000000"/>
                <w:sz w:val="16"/>
                <w:szCs w:val="16"/>
              </w:rPr>
            </w:pPr>
            <w:r w:rsidRPr="00DF041E">
              <w:rPr>
                <w:color w:val="000000"/>
                <w:sz w:val="16"/>
                <w:szCs w:val="16"/>
              </w:rPr>
              <w:t>2 996 731,63 лв.</w:t>
            </w:r>
          </w:p>
        </w:tc>
        <w:tc>
          <w:tcPr>
            <w:tcW w:w="1417" w:type="dxa"/>
            <w:noWrap/>
          </w:tcPr>
          <w:p w14:paraId="2A995BE4" w14:textId="77777777" w:rsidR="00997ED7" w:rsidRPr="00DF041E" w:rsidRDefault="00997ED7" w:rsidP="00DF041E">
            <w:pPr>
              <w:jc w:val="both"/>
              <w:rPr>
                <w:color w:val="000000"/>
                <w:sz w:val="16"/>
                <w:szCs w:val="16"/>
              </w:rPr>
            </w:pPr>
          </w:p>
        </w:tc>
        <w:tc>
          <w:tcPr>
            <w:tcW w:w="1276" w:type="dxa"/>
            <w:noWrap/>
          </w:tcPr>
          <w:p w14:paraId="58670056" w14:textId="77777777" w:rsidR="00997ED7" w:rsidRPr="00DF041E" w:rsidRDefault="00997ED7" w:rsidP="00DF041E">
            <w:pPr>
              <w:jc w:val="both"/>
              <w:rPr>
                <w:color w:val="000000"/>
                <w:sz w:val="16"/>
                <w:szCs w:val="16"/>
              </w:rPr>
            </w:pPr>
          </w:p>
        </w:tc>
        <w:tc>
          <w:tcPr>
            <w:tcW w:w="1276" w:type="dxa"/>
          </w:tcPr>
          <w:p w14:paraId="0284BA2A" w14:textId="77777777" w:rsidR="00997ED7" w:rsidRPr="00DF041E" w:rsidRDefault="00997ED7" w:rsidP="00DF041E">
            <w:pPr>
              <w:jc w:val="both"/>
              <w:rPr>
                <w:color w:val="000000"/>
                <w:sz w:val="16"/>
                <w:szCs w:val="16"/>
              </w:rPr>
            </w:pPr>
          </w:p>
        </w:tc>
        <w:tc>
          <w:tcPr>
            <w:tcW w:w="1276" w:type="dxa"/>
          </w:tcPr>
          <w:p w14:paraId="38E68558" w14:textId="77777777" w:rsidR="00997ED7" w:rsidRPr="00DF041E" w:rsidRDefault="00997ED7" w:rsidP="00DF041E">
            <w:pPr>
              <w:jc w:val="both"/>
              <w:rPr>
                <w:color w:val="000000"/>
                <w:sz w:val="16"/>
                <w:szCs w:val="16"/>
              </w:rPr>
            </w:pPr>
          </w:p>
        </w:tc>
        <w:tc>
          <w:tcPr>
            <w:tcW w:w="1134" w:type="dxa"/>
          </w:tcPr>
          <w:p w14:paraId="7E9661A0" w14:textId="4A1B72B3" w:rsidR="00997ED7" w:rsidRPr="00DF041E" w:rsidRDefault="00997ED7" w:rsidP="005A3299">
            <w:pPr>
              <w:jc w:val="center"/>
              <w:rPr>
                <w:color w:val="000000"/>
                <w:sz w:val="18"/>
                <w:szCs w:val="18"/>
              </w:rPr>
            </w:pPr>
            <w:r w:rsidRPr="00DF041E">
              <w:rPr>
                <w:color w:val="000000"/>
                <w:sz w:val="18"/>
                <w:szCs w:val="18"/>
              </w:rPr>
              <w:t>2 996 731,63 лв.</w:t>
            </w:r>
          </w:p>
        </w:tc>
      </w:tr>
      <w:tr w:rsidR="00997ED7" w:rsidRPr="005A3299" w14:paraId="416840FD" w14:textId="77777777" w:rsidTr="00960847">
        <w:trPr>
          <w:trHeight w:val="288"/>
        </w:trPr>
        <w:tc>
          <w:tcPr>
            <w:tcW w:w="1843" w:type="dxa"/>
            <w:noWrap/>
          </w:tcPr>
          <w:p w14:paraId="3CD7C8C0" w14:textId="3E600B25" w:rsidR="00997ED7" w:rsidRPr="005A3299" w:rsidRDefault="00997ED7" w:rsidP="00997ED7">
            <w:pPr>
              <w:rPr>
                <w:color w:val="000000"/>
              </w:rPr>
            </w:pPr>
            <w:r w:rsidRPr="005A3299">
              <w:rPr>
                <w:color w:val="000000"/>
              </w:rPr>
              <w:t>Обновяване на социална инфраструктура</w:t>
            </w:r>
          </w:p>
        </w:tc>
        <w:tc>
          <w:tcPr>
            <w:tcW w:w="1276" w:type="dxa"/>
            <w:noWrap/>
          </w:tcPr>
          <w:p w14:paraId="3D3D3887" w14:textId="2B6C1777" w:rsidR="00997ED7" w:rsidRPr="00DF041E" w:rsidRDefault="00997ED7" w:rsidP="00DF041E">
            <w:pPr>
              <w:jc w:val="both"/>
              <w:rPr>
                <w:color w:val="000000"/>
                <w:sz w:val="16"/>
                <w:szCs w:val="16"/>
              </w:rPr>
            </w:pPr>
          </w:p>
        </w:tc>
        <w:tc>
          <w:tcPr>
            <w:tcW w:w="1417" w:type="dxa"/>
            <w:noWrap/>
          </w:tcPr>
          <w:p w14:paraId="70AE7785" w14:textId="5C8E378D" w:rsidR="00997ED7" w:rsidRPr="00DF041E" w:rsidRDefault="00997ED7" w:rsidP="00DF041E">
            <w:pPr>
              <w:jc w:val="both"/>
              <w:rPr>
                <w:color w:val="000000"/>
                <w:sz w:val="16"/>
                <w:szCs w:val="16"/>
              </w:rPr>
            </w:pPr>
            <w:r w:rsidRPr="00DF041E">
              <w:rPr>
                <w:color w:val="000000"/>
                <w:sz w:val="16"/>
                <w:szCs w:val="16"/>
              </w:rPr>
              <w:t>4 988 224,16 лв.</w:t>
            </w:r>
          </w:p>
        </w:tc>
        <w:tc>
          <w:tcPr>
            <w:tcW w:w="1276" w:type="dxa"/>
            <w:noWrap/>
          </w:tcPr>
          <w:p w14:paraId="702C1968" w14:textId="77777777" w:rsidR="00997ED7" w:rsidRPr="00DF041E" w:rsidRDefault="00997ED7" w:rsidP="00DF041E">
            <w:pPr>
              <w:jc w:val="both"/>
              <w:rPr>
                <w:color w:val="000000"/>
                <w:sz w:val="16"/>
                <w:szCs w:val="16"/>
              </w:rPr>
            </w:pPr>
          </w:p>
        </w:tc>
        <w:tc>
          <w:tcPr>
            <w:tcW w:w="1276" w:type="dxa"/>
          </w:tcPr>
          <w:p w14:paraId="66D7A0CB" w14:textId="77777777" w:rsidR="00997ED7" w:rsidRPr="00DF041E" w:rsidRDefault="00997ED7" w:rsidP="00DF041E">
            <w:pPr>
              <w:jc w:val="both"/>
              <w:rPr>
                <w:color w:val="000000"/>
                <w:sz w:val="16"/>
                <w:szCs w:val="16"/>
              </w:rPr>
            </w:pPr>
          </w:p>
        </w:tc>
        <w:tc>
          <w:tcPr>
            <w:tcW w:w="1276" w:type="dxa"/>
          </w:tcPr>
          <w:p w14:paraId="794068E1" w14:textId="77777777" w:rsidR="00997ED7" w:rsidRPr="00DF041E" w:rsidRDefault="00997ED7" w:rsidP="00DF041E">
            <w:pPr>
              <w:jc w:val="both"/>
              <w:rPr>
                <w:color w:val="000000"/>
                <w:sz w:val="16"/>
                <w:szCs w:val="16"/>
              </w:rPr>
            </w:pPr>
          </w:p>
        </w:tc>
        <w:tc>
          <w:tcPr>
            <w:tcW w:w="1134" w:type="dxa"/>
          </w:tcPr>
          <w:p w14:paraId="37047779" w14:textId="56F60FE9" w:rsidR="00997ED7" w:rsidRPr="00DF041E" w:rsidRDefault="00997ED7" w:rsidP="005A3299">
            <w:pPr>
              <w:jc w:val="center"/>
              <w:rPr>
                <w:color w:val="000000"/>
                <w:sz w:val="18"/>
                <w:szCs w:val="18"/>
              </w:rPr>
            </w:pPr>
            <w:r w:rsidRPr="00DF041E">
              <w:rPr>
                <w:color w:val="000000"/>
                <w:sz w:val="18"/>
                <w:szCs w:val="18"/>
              </w:rPr>
              <w:t>4 988 224,16 лв.</w:t>
            </w:r>
          </w:p>
        </w:tc>
      </w:tr>
      <w:tr w:rsidR="00997ED7" w:rsidRPr="005A3299" w14:paraId="736DF3B5" w14:textId="77777777" w:rsidTr="00960847">
        <w:trPr>
          <w:trHeight w:val="288"/>
        </w:trPr>
        <w:tc>
          <w:tcPr>
            <w:tcW w:w="1843" w:type="dxa"/>
            <w:noWrap/>
          </w:tcPr>
          <w:p w14:paraId="5F970530" w14:textId="5CEC9EB0" w:rsidR="00997ED7" w:rsidRPr="005A3299" w:rsidRDefault="00997ED7" w:rsidP="00997ED7">
            <w:pPr>
              <w:rPr>
                <w:rFonts w:eastAsia="Times New Roman"/>
                <w:color w:val="000000"/>
                <w:lang w:eastAsia="bg-BG"/>
              </w:rPr>
            </w:pPr>
            <w:r w:rsidRPr="005A3299">
              <w:rPr>
                <w:rFonts w:eastAsia="Times New Roman"/>
                <w:color w:val="000000"/>
                <w:lang w:eastAsia="bg-BG"/>
              </w:rPr>
              <w:t>ОБЩО</w:t>
            </w:r>
          </w:p>
        </w:tc>
        <w:tc>
          <w:tcPr>
            <w:tcW w:w="1276" w:type="dxa"/>
            <w:noWrap/>
          </w:tcPr>
          <w:p w14:paraId="3FAEF7B3" w14:textId="76D96E05" w:rsidR="00997ED7" w:rsidRPr="00DF041E" w:rsidRDefault="00997ED7" w:rsidP="00DF041E">
            <w:pPr>
              <w:jc w:val="both"/>
              <w:rPr>
                <w:bCs/>
                <w:color w:val="000000"/>
                <w:sz w:val="16"/>
                <w:szCs w:val="16"/>
              </w:rPr>
            </w:pPr>
            <w:r w:rsidRPr="00DF041E">
              <w:rPr>
                <w:bCs/>
                <w:color w:val="000000"/>
                <w:sz w:val="16"/>
                <w:szCs w:val="16"/>
              </w:rPr>
              <w:t>5 004 301,08 лв.</w:t>
            </w:r>
          </w:p>
        </w:tc>
        <w:tc>
          <w:tcPr>
            <w:tcW w:w="1417" w:type="dxa"/>
            <w:noWrap/>
          </w:tcPr>
          <w:p w14:paraId="36617222" w14:textId="0E5EB8DF" w:rsidR="00997ED7" w:rsidRPr="00DF041E" w:rsidRDefault="00997ED7" w:rsidP="00DF041E">
            <w:pPr>
              <w:jc w:val="both"/>
              <w:rPr>
                <w:bCs/>
                <w:color w:val="000000"/>
                <w:sz w:val="16"/>
                <w:szCs w:val="16"/>
              </w:rPr>
            </w:pPr>
            <w:r w:rsidRPr="00DF041E">
              <w:rPr>
                <w:bCs/>
                <w:color w:val="000000"/>
                <w:sz w:val="16"/>
                <w:szCs w:val="16"/>
              </w:rPr>
              <w:t>11 417 866,65 лв.</w:t>
            </w:r>
          </w:p>
        </w:tc>
        <w:tc>
          <w:tcPr>
            <w:tcW w:w="1276" w:type="dxa"/>
            <w:noWrap/>
          </w:tcPr>
          <w:p w14:paraId="53644F9A" w14:textId="62E6EAA6" w:rsidR="00997ED7" w:rsidRPr="00DF041E" w:rsidRDefault="00997ED7" w:rsidP="00DF041E">
            <w:pPr>
              <w:jc w:val="both"/>
              <w:rPr>
                <w:bCs/>
                <w:color w:val="000000"/>
                <w:sz w:val="16"/>
                <w:szCs w:val="16"/>
              </w:rPr>
            </w:pPr>
            <w:r w:rsidRPr="00DF041E">
              <w:rPr>
                <w:bCs/>
                <w:color w:val="000000"/>
                <w:sz w:val="16"/>
                <w:szCs w:val="16"/>
              </w:rPr>
              <w:t>3 908 525,00 лв.</w:t>
            </w:r>
          </w:p>
        </w:tc>
        <w:tc>
          <w:tcPr>
            <w:tcW w:w="1276" w:type="dxa"/>
          </w:tcPr>
          <w:p w14:paraId="4A4EAB33" w14:textId="4FC4BF84" w:rsidR="00997ED7" w:rsidRPr="00DF041E" w:rsidRDefault="00997ED7" w:rsidP="00DF041E">
            <w:pPr>
              <w:jc w:val="both"/>
              <w:rPr>
                <w:bCs/>
                <w:color w:val="000000"/>
                <w:sz w:val="16"/>
                <w:szCs w:val="16"/>
              </w:rPr>
            </w:pPr>
            <w:r w:rsidRPr="00DF041E">
              <w:rPr>
                <w:bCs/>
                <w:color w:val="000000"/>
                <w:sz w:val="16"/>
                <w:szCs w:val="16"/>
              </w:rPr>
              <w:t>3 505 194,00 лв.</w:t>
            </w:r>
          </w:p>
        </w:tc>
        <w:tc>
          <w:tcPr>
            <w:tcW w:w="1276" w:type="dxa"/>
          </w:tcPr>
          <w:p w14:paraId="470A9EB7" w14:textId="49F4034B" w:rsidR="00997ED7" w:rsidRPr="00DF041E" w:rsidRDefault="00997ED7" w:rsidP="00DF041E">
            <w:pPr>
              <w:jc w:val="both"/>
              <w:rPr>
                <w:bCs/>
                <w:color w:val="000000"/>
                <w:sz w:val="16"/>
                <w:szCs w:val="16"/>
              </w:rPr>
            </w:pPr>
            <w:r w:rsidRPr="00DF041E">
              <w:rPr>
                <w:bCs/>
                <w:color w:val="000000"/>
                <w:sz w:val="16"/>
                <w:szCs w:val="16"/>
              </w:rPr>
              <w:t>1 916 565,44 лв.</w:t>
            </w:r>
          </w:p>
        </w:tc>
        <w:tc>
          <w:tcPr>
            <w:tcW w:w="1134" w:type="dxa"/>
          </w:tcPr>
          <w:p w14:paraId="7D77AE7D" w14:textId="312F3401" w:rsidR="00997ED7" w:rsidRPr="00DF041E" w:rsidRDefault="00997ED7" w:rsidP="005A3299">
            <w:pPr>
              <w:jc w:val="center"/>
              <w:rPr>
                <w:bCs/>
                <w:color w:val="000000"/>
                <w:sz w:val="18"/>
                <w:szCs w:val="18"/>
              </w:rPr>
            </w:pPr>
            <w:r w:rsidRPr="00DF041E">
              <w:rPr>
                <w:bCs/>
                <w:color w:val="000000"/>
                <w:sz w:val="18"/>
                <w:szCs w:val="18"/>
              </w:rPr>
              <w:t>25 752 452,17 лв.</w:t>
            </w:r>
          </w:p>
        </w:tc>
      </w:tr>
    </w:tbl>
    <w:p w14:paraId="78363F85" w14:textId="77777777" w:rsidR="005932D4" w:rsidRDefault="005932D4" w:rsidP="004F2CFE">
      <w:pPr>
        <w:jc w:val="both"/>
        <w:rPr>
          <w:rFonts w:ascii="Times New Roman" w:eastAsia="Calibri" w:hAnsi="Times New Roman" w:cs="Times New Roman"/>
          <w:color w:val="000000"/>
          <w:kern w:val="24"/>
          <w:sz w:val="24"/>
          <w:szCs w:val="24"/>
          <w:lang w:eastAsia="bg-BG"/>
        </w:rPr>
      </w:pPr>
    </w:p>
    <w:p w14:paraId="75F9EC1A" w14:textId="315E55CA" w:rsidR="006E59D8" w:rsidRDefault="006E59D8" w:rsidP="00DF041E">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П</w:t>
      </w:r>
      <w:r w:rsidRPr="00B54DD6">
        <w:rPr>
          <w:rFonts w:ascii="Times New Roman" w:eastAsia="Calibri" w:hAnsi="Times New Roman" w:cs="Times New Roman"/>
          <w:color w:val="000000"/>
          <w:kern w:val="24"/>
          <w:sz w:val="24"/>
          <w:szCs w:val="24"/>
          <w:lang w:eastAsia="bg-BG"/>
        </w:rPr>
        <w:t>роектите, които са в процес на изпълнение</w:t>
      </w:r>
      <w:r>
        <w:rPr>
          <w:rFonts w:ascii="Times New Roman" w:eastAsia="Calibri" w:hAnsi="Times New Roman" w:cs="Times New Roman"/>
          <w:color w:val="000000"/>
          <w:kern w:val="24"/>
          <w:sz w:val="24"/>
          <w:szCs w:val="24"/>
          <w:lang w:eastAsia="bg-BG"/>
        </w:rPr>
        <w:t xml:space="preserve"> ще допринесат за изпълняване на целите, заложени в ИПГВР. В рамките на плана са предвидени дейности за още 25,7 млн. лв. При анализа на табл. </w:t>
      </w:r>
      <w:r w:rsidR="00794008">
        <w:rPr>
          <w:rFonts w:ascii="Times New Roman" w:eastAsia="Calibri" w:hAnsi="Times New Roman" w:cs="Times New Roman"/>
          <w:color w:val="000000"/>
          <w:kern w:val="24"/>
          <w:sz w:val="24"/>
          <w:szCs w:val="24"/>
          <w:lang w:eastAsia="bg-BG"/>
        </w:rPr>
        <w:t>20</w:t>
      </w:r>
      <w:r w:rsidR="001313EB">
        <w:rPr>
          <w:rFonts w:ascii="Times New Roman" w:eastAsia="Calibri" w:hAnsi="Times New Roman" w:cs="Times New Roman"/>
          <w:color w:val="000000"/>
          <w:kern w:val="24"/>
          <w:sz w:val="24"/>
          <w:szCs w:val="24"/>
          <w:lang w:eastAsia="bg-BG"/>
        </w:rPr>
        <w:t xml:space="preserve"> и табл. 2</w:t>
      </w:r>
      <w:r w:rsidR="00794008">
        <w:rPr>
          <w:rFonts w:ascii="Times New Roman" w:eastAsia="Calibri" w:hAnsi="Times New Roman" w:cs="Times New Roman"/>
          <w:color w:val="000000"/>
          <w:kern w:val="24"/>
          <w:sz w:val="24"/>
          <w:szCs w:val="24"/>
          <w:lang w:eastAsia="bg-BG"/>
        </w:rPr>
        <w:t>1</w:t>
      </w:r>
      <w:r>
        <w:rPr>
          <w:rFonts w:ascii="Times New Roman" w:eastAsia="Calibri" w:hAnsi="Times New Roman" w:cs="Times New Roman"/>
          <w:color w:val="000000"/>
          <w:kern w:val="24"/>
          <w:sz w:val="24"/>
          <w:szCs w:val="24"/>
          <w:lang w:eastAsia="bg-BG"/>
        </w:rPr>
        <w:t xml:space="preserve"> може да се види, че в проектна група </w:t>
      </w:r>
      <w:r w:rsidRPr="006E59D8">
        <w:rPr>
          <w:rFonts w:ascii="Times New Roman" w:eastAsia="Calibri" w:hAnsi="Times New Roman" w:cs="Times New Roman"/>
          <w:color w:val="000000"/>
          <w:kern w:val="24"/>
          <w:sz w:val="24"/>
          <w:szCs w:val="24"/>
          <w:lang w:eastAsia="bg-BG"/>
        </w:rPr>
        <w:t>Обновяване на обекти на културата</w:t>
      </w:r>
      <w:r>
        <w:rPr>
          <w:rFonts w:ascii="Times New Roman" w:eastAsia="Calibri" w:hAnsi="Times New Roman" w:cs="Times New Roman"/>
          <w:color w:val="000000"/>
          <w:kern w:val="24"/>
          <w:sz w:val="24"/>
          <w:szCs w:val="24"/>
          <w:lang w:eastAsia="bg-BG"/>
        </w:rPr>
        <w:t xml:space="preserve"> са предвидени над </w:t>
      </w:r>
      <w:r w:rsidR="00D51900">
        <w:rPr>
          <w:rFonts w:ascii="Times New Roman" w:eastAsia="Calibri" w:hAnsi="Times New Roman" w:cs="Times New Roman"/>
          <w:color w:val="000000"/>
          <w:kern w:val="24"/>
          <w:sz w:val="24"/>
          <w:szCs w:val="24"/>
          <w:lang w:eastAsia="bg-BG"/>
        </w:rPr>
        <w:t>26,2%</w:t>
      </w:r>
      <w:r>
        <w:rPr>
          <w:rFonts w:ascii="Times New Roman" w:eastAsia="Calibri" w:hAnsi="Times New Roman" w:cs="Times New Roman"/>
          <w:color w:val="000000"/>
          <w:kern w:val="24"/>
          <w:sz w:val="24"/>
          <w:szCs w:val="24"/>
          <w:lang w:eastAsia="bg-BG"/>
        </w:rPr>
        <w:t xml:space="preserve"> от средства</w:t>
      </w:r>
      <w:r w:rsidR="00DF041E">
        <w:rPr>
          <w:rFonts w:ascii="Times New Roman" w:eastAsia="Calibri" w:hAnsi="Times New Roman" w:cs="Times New Roman"/>
          <w:color w:val="000000"/>
          <w:kern w:val="24"/>
          <w:sz w:val="24"/>
          <w:szCs w:val="24"/>
          <w:lang w:eastAsia="bg-BG"/>
        </w:rPr>
        <w:t>та</w:t>
      </w:r>
      <w:r w:rsidR="001313EB">
        <w:rPr>
          <w:rFonts w:ascii="Times New Roman" w:eastAsia="Calibri" w:hAnsi="Times New Roman" w:cs="Times New Roman"/>
          <w:color w:val="000000"/>
          <w:kern w:val="24"/>
          <w:sz w:val="24"/>
          <w:szCs w:val="24"/>
          <w:lang w:eastAsia="bg-BG"/>
        </w:rPr>
        <w:t xml:space="preserve">. В допълнение към тях ще бъдат изпълнени </w:t>
      </w:r>
      <w:r w:rsidR="00DF041E">
        <w:rPr>
          <w:rFonts w:ascii="Times New Roman" w:eastAsia="Calibri" w:hAnsi="Times New Roman" w:cs="Times New Roman"/>
          <w:color w:val="000000"/>
          <w:kern w:val="24"/>
          <w:sz w:val="24"/>
          <w:szCs w:val="24"/>
          <w:lang w:eastAsia="bg-BG"/>
        </w:rPr>
        <w:t xml:space="preserve"> проекти по Група дейности: С</w:t>
      </w:r>
      <w:r w:rsidR="001313EB" w:rsidRPr="001313EB">
        <w:rPr>
          <w:rFonts w:ascii="Times New Roman" w:eastAsia="Calibri" w:hAnsi="Times New Roman" w:cs="Times New Roman"/>
          <w:color w:val="000000"/>
          <w:kern w:val="24"/>
          <w:sz w:val="24"/>
          <w:szCs w:val="24"/>
          <w:lang w:eastAsia="bg-BG"/>
        </w:rPr>
        <w:t>оциална инфраструктура</w:t>
      </w:r>
      <w:r w:rsidR="001313EB">
        <w:rPr>
          <w:rFonts w:ascii="Times New Roman" w:eastAsia="Calibri" w:hAnsi="Times New Roman" w:cs="Times New Roman"/>
          <w:color w:val="000000"/>
          <w:kern w:val="24"/>
          <w:sz w:val="24"/>
          <w:szCs w:val="24"/>
          <w:lang w:eastAsia="bg-BG"/>
        </w:rPr>
        <w:t xml:space="preserve"> (19,4%), дейности от проекта за </w:t>
      </w:r>
      <w:r w:rsidR="001313EB" w:rsidRPr="001313EB">
        <w:rPr>
          <w:rFonts w:ascii="Times New Roman" w:eastAsia="Calibri" w:hAnsi="Times New Roman" w:cs="Times New Roman"/>
          <w:color w:val="000000"/>
          <w:kern w:val="24"/>
          <w:sz w:val="24"/>
          <w:szCs w:val="24"/>
          <w:lang w:eastAsia="bg-BG"/>
        </w:rPr>
        <w:t>Интегриран градски транспорт</w:t>
      </w:r>
      <w:r w:rsidR="001313EB">
        <w:rPr>
          <w:rFonts w:ascii="Times New Roman" w:eastAsia="Calibri" w:hAnsi="Times New Roman" w:cs="Times New Roman"/>
          <w:color w:val="000000"/>
          <w:kern w:val="24"/>
          <w:sz w:val="24"/>
          <w:szCs w:val="24"/>
          <w:lang w:eastAsia="bg-BG"/>
        </w:rPr>
        <w:t xml:space="preserve"> (15,2%)</w:t>
      </w:r>
      <w:r w:rsidR="00CA16DB">
        <w:rPr>
          <w:rFonts w:ascii="Times New Roman" w:eastAsia="Calibri" w:hAnsi="Times New Roman" w:cs="Times New Roman"/>
          <w:color w:val="000000"/>
          <w:kern w:val="24"/>
          <w:sz w:val="24"/>
          <w:szCs w:val="24"/>
          <w:lang w:eastAsia="bg-BG"/>
        </w:rPr>
        <w:t xml:space="preserve">, </w:t>
      </w:r>
      <w:r w:rsidR="00CA16DB" w:rsidRPr="00CA16DB">
        <w:rPr>
          <w:rFonts w:ascii="Times New Roman" w:eastAsia="Calibri" w:hAnsi="Times New Roman" w:cs="Times New Roman"/>
          <w:color w:val="000000"/>
          <w:kern w:val="24"/>
          <w:sz w:val="24"/>
          <w:szCs w:val="24"/>
          <w:lang w:eastAsia="bg-BG"/>
        </w:rPr>
        <w:t>Обновяване на културна и спортна инфраструктура</w:t>
      </w:r>
      <w:r w:rsidR="00CA16DB">
        <w:rPr>
          <w:rFonts w:ascii="Times New Roman" w:eastAsia="Calibri" w:hAnsi="Times New Roman" w:cs="Times New Roman"/>
          <w:color w:val="000000"/>
          <w:kern w:val="24"/>
          <w:sz w:val="24"/>
          <w:szCs w:val="24"/>
          <w:lang w:eastAsia="bg-BG"/>
        </w:rPr>
        <w:t xml:space="preserve"> – </w:t>
      </w:r>
      <w:r w:rsidR="0002438A">
        <w:rPr>
          <w:rFonts w:ascii="Times New Roman" w:eastAsia="Calibri" w:hAnsi="Times New Roman" w:cs="Times New Roman"/>
          <w:color w:val="000000"/>
          <w:kern w:val="24"/>
          <w:sz w:val="24"/>
          <w:szCs w:val="24"/>
          <w:lang w:eastAsia="bg-BG"/>
        </w:rPr>
        <w:t>(</w:t>
      </w:r>
      <w:r w:rsidR="00CA16DB">
        <w:rPr>
          <w:rFonts w:ascii="Times New Roman" w:eastAsia="Calibri" w:hAnsi="Times New Roman" w:cs="Times New Roman"/>
          <w:color w:val="000000"/>
          <w:kern w:val="24"/>
          <w:sz w:val="24"/>
          <w:szCs w:val="24"/>
          <w:lang w:eastAsia="bg-BG"/>
        </w:rPr>
        <w:t>13,6%</w:t>
      </w:r>
      <w:r w:rsidR="0002438A">
        <w:rPr>
          <w:rFonts w:ascii="Times New Roman" w:eastAsia="Calibri" w:hAnsi="Times New Roman" w:cs="Times New Roman"/>
          <w:color w:val="000000"/>
          <w:kern w:val="24"/>
          <w:sz w:val="24"/>
          <w:szCs w:val="24"/>
          <w:lang w:eastAsia="bg-BG"/>
        </w:rPr>
        <w:t>)</w:t>
      </w:r>
      <w:r w:rsidR="001313EB">
        <w:rPr>
          <w:rFonts w:ascii="Times New Roman" w:eastAsia="Calibri" w:hAnsi="Times New Roman" w:cs="Times New Roman"/>
          <w:color w:val="000000"/>
          <w:kern w:val="24"/>
          <w:sz w:val="24"/>
          <w:szCs w:val="24"/>
          <w:lang w:eastAsia="bg-BG"/>
        </w:rPr>
        <w:t xml:space="preserve">.  </w:t>
      </w:r>
      <w:r w:rsidR="00DF041E">
        <w:rPr>
          <w:rFonts w:ascii="Times New Roman" w:eastAsia="Calibri" w:hAnsi="Times New Roman" w:cs="Times New Roman"/>
          <w:color w:val="000000"/>
          <w:kern w:val="24"/>
          <w:sz w:val="24"/>
          <w:szCs w:val="24"/>
          <w:lang w:eastAsia="bg-BG"/>
        </w:rPr>
        <w:t xml:space="preserve"> </w:t>
      </w:r>
    </w:p>
    <w:p w14:paraId="4D4C9558" w14:textId="06319087" w:rsidR="001313EB" w:rsidRPr="00DF041E" w:rsidRDefault="001313EB" w:rsidP="003A35E3">
      <w:pPr>
        <w:pStyle w:val="Caption"/>
        <w:keepNext/>
        <w:jc w:val="both"/>
        <w:rPr>
          <w:rFonts w:ascii="Times New Roman" w:hAnsi="Times New Roman" w:cs="Times New Roman"/>
          <w:color w:val="auto"/>
          <w:sz w:val="20"/>
          <w:szCs w:val="20"/>
        </w:rPr>
      </w:pPr>
      <w:bookmarkStart w:id="47" w:name="_Toc66868298"/>
      <w:r w:rsidRPr="00DF041E">
        <w:rPr>
          <w:rFonts w:ascii="Times New Roman" w:hAnsi="Times New Roman" w:cs="Times New Roman"/>
          <w:color w:val="auto"/>
          <w:sz w:val="20"/>
          <w:szCs w:val="20"/>
        </w:rPr>
        <w:t xml:space="preserve">Таблица </w:t>
      </w:r>
      <w:r w:rsidR="00FE67A7" w:rsidRPr="00DF041E">
        <w:rPr>
          <w:rFonts w:ascii="Times New Roman" w:hAnsi="Times New Roman" w:cs="Times New Roman"/>
          <w:color w:val="auto"/>
          <w:sz w:val="20"/>
          <w:szCs w:val="20"/>
        </w:rPr>
        <w:fldChar w:fldCharType="begin"/>
      </w:r>
      <w:r w:rsidR="00FE67A7" w:rsidRPr="00DF041E">
        <w:rPr>
          <w:rFonts w:ascii="Times New Roman" w:hAnsi="Times New Roman" w:cs="Times New Roman"/>
          <w:color w:val="auto"/>
          <w:sz w:val="20"/>
          <w:szCs w:val="20"/>
        </w:rPr>
        <w:instrText xml:space="preserve"> SEQ Таблица \* ARABIC </w:instrText>
      </w:r>
      <w:r w:rsidR="00FE67A7" w:rsidRPr="00DF041E">
        <w:rPr>
          <w:rFonts w:ascii="Times New Roman" w:hAnsi="Times New Roman" w:cs="Times New Roman"/>
          <w:color w:val="auto"/>
          <w:sz w:val="20"/>
          <w:szCs w:val="20"/>
        </w:rPr>
        <w:fldChar w:fldCharType="separate"/>
      </w:r>
      <w:r w:rsidR="00A30F43" w:rsidRPr="00DF041E">
        <w:rPr>
          <w:rFonts w:ascii="Times New Roman" w:hAnsi="Times New Roman" w:cs="Times New Roman"/>
          <w:noProof/>
          <w:color w:val="auto"/>
          <w:sz w:val="20"/>
          <w:szCs w:val="20"/>
        </w:rPr>
        <w:t>21</w:t>
      </w:r>
      <w:r w:rsidR="00FE67A7" w:rsidRPr="00DF041E">
        <w:rPr>
          <w:rFonts w:ascii="Times New Roman" w:hAnsi="Times New Roman" w:cs="Times New Roman"/>
          <w:noProof/>
          <w:color w:val="auto"/>
          <w:sz w:val="20"/>
          <w:szCs w:val="20"/>
        </w:rPr>
        <w:fldChar w:fldCharType="end"/>
      </w:r>
      <w:r w:rsidRPr="00DF041E">
        <w:rPr>
          <w:rFonts w:ascii="Times New Roman" w:hAnsi="Times New Roman" w:cs="Times New Roman"/>
          <w:color w:val="auto"/>
          <w:sz w:val="20"/>
          <w:szCs w:val="20"/>
        </w:rPr>
        <w:t xml:space="preserve"> Проекти в процес на изпълнение</w:t>
      </w:r>
      <w:r w:rsidR="007C53D0" w:rsidRPr="00DF041E">
        <w:rPr>
          <w:rFonts w:ascii="Times New Roman" w:hAnsi="Times New Roman" w:cs="Times New Roman"/>
          <w:color w:val="auto"/>
          <w:sz w:val="20"/>
          <w:szCs w:val="20"/>
        </w:rPr>
        <w:t>,</w:t>
      </w:r>
      <w:r w:rsidRPr="00DF041E">
        <w:rPr>
          <w:rFonts w:ascii="Times New Roman" w:hAnsi="Times New Roman" w:cs="Times New Roman"/>
          <w:color w:val="auto"/>
          <w:sz w:val="20"/>
          <w:szCs w:val="20"/>
        </w:rPr>
        <w:t xml:space="preserve"> разпределени по проектни групи</w:t>
      </w:r>
      <w:r w:rsidR="007C53D0" w:rsidRPr="00DF041E">
        <w:rPr>
          <w:rFonts w:ascii="Times New Roman" w:hAnsi="Times New Roman" w:cs="Times New Roman"/>
          <w:color w:val="auto"/>
          <w:sz w:val="20"/>
          <w:szCs w:val="20"/>
        </w:rPr>
        <w:t xml:space="preserve"> до края на програмния период</w:t>
      </w:r>
      <w:bookmarkEnd w:id="47"/>
    </w:p>
    <w:tbl>
      <w:tblPr>
        <w:tblStyle w:val="TableGrid1"/>
        <w:tblW w:w="9067" w:type="dxa"/>
        <w:tblLook w:val="04A0" w:firstRow="1" w:lastRow="0" w:firstColumn="1" w:lastColumn="0" w:noHBand="0" w:noVBand="1"/>
      </w:tblPr>
      <w:tblGrid>
        <w:gridCol w:w="3544"/>
        <w:gridCol w:w="1559"/>
        <w:gridCol w:w="2150"/>
        <w:gridCol w:w="1814"/>
      </w:tblGrid>
      <w:tr w:rsidR="001313EB" w:rsidRPr="003A35E3" w14:paraId="13D34FBB" w14:textId="77777777" w:rsidTr="00DF041E">
        <w:trPr>
          <w:trHeight w:val="288"/>
        </w:trPr>
        <w:tc>
          <w:tcPr>
            <w:tcW w:w="3544" w:type="dxa"/>
            <w:noWrap/>
            <w:hideMark/>
          </w:tcPr>
          <w:p w14:paraId="606FA170" w14:textId="0A861141" w:rsidR="001313EB" w:rsidRPr="003A35E3" w:rsidRDefault="001313EB" w:rsidP="001313EB">
            <w:pPr>
              <w:rPr>
                <w:rFonts w:eastAsia="Times New Roman"/>
                <w:b/>
                <w:bCs/>
                <w:color w:val="000000"/>
                <w:sz w:val="22"/>
                <w:szCs w:val="22"/>
                <w:lang w:eastAsia="bg-BG"/>
              </w:rPr>
            </w:pPr>
            <w:r w:rsidRPr="003A35E3">
              <w:rPr>
                <w:b/>
                <w:bCs/>
                <w:color w:val="000000"/>
                <w:sz w:val="22"/>
                <w:szCs w:val="22"/>
              </w:rPr>
              <w:t>Проектна група</w:t>
            </w:r>
          </w:p>
        </w:tc>
        <w:tc>
          <w:tcPr>
            <w:tcW w:w="1559" w:type="dxa"/>
            <w:noWrap/>
            <w:hideMark/>
          </w:tcPr>
          <w:p w14:paraId="35914272" w14:textId="5780B8CC" w:rsidR="001313EB" w:rsidRPr="003A35E3" w:rsidRDefault="001313EB" w:rsidP="001313EB">
            <w:pPr>
              <w:rPr>
                <w:rFonts w:eastAsia="Times New Roman"/>
                <w:b/>
                <w:bCs/>
                <w:color w:val="000000"/>
                <w:sz w:val="22"/>
                <w:szCs w:val="22"/>
                <w:lang w:eastAsia="bg-BG"/>
              </w:rPr>
            </w:pPr>
            <w:r w:rsidRPr="003A35E3">
              <w:rPr>
                <w:b/>
                <w:bCs/>
                <w:color w:val="000000"/>
                <w:sz w:val="22"/>
                <w:szCs w:val="22"/>
              </w:rPr>
              <w:t>Брой проекти</w:t>
            </w:r>
          </w:p>
        </w:tc>
        <w:tc>
          <w:tcPr>
            <w:tcW w:w="2150" w:type="dxa"/>
            <w:noWrap/>
            <w:hideMark/>
          </w:tcPr>
          <w:p w14:paraId="20AED374" w14:textId="39BD07A7" w:rsidR="001313EB" w:rsidRPr="003A35E3" w:rsidRDefault="001313EB" w:rsidP="001313EB">
            <w:pPr>
              <w:rPr>
                <w:rFonts w:eastAsia="Times New Roman"/>
                <w:b/>
                <w:bCs/>
                <w:color w:val="000000"/>
                <w:sz w:val="22"/>
                <w:szCs w:val="22"/>
                <w:lang w:eastAsia="bg-BG"/>
              </w:rPr>
            </w:pPr>
            <w:r w:rsidRPr="003A35E3">
              <w:rPr>
                <w:b/>
                <w:bCs/>
                <w:color w:val="000000"/>
                <w:sz w:val="22"/>
                <w:szCs w:val="22"/>
              </w:rPr>
              <w:t>Обща стойност</w:t>
            </w:r>
          </w:p>
        </w:tc>
        <w:tc>
          <w:tcPr>
            <w:tcW w:w="1814" w:type="dxa"/>
            <w:noWrap/>
            <w:hideMark/>
          </w:tcPr>
          <w:p w14:paraId="6DF2B9EB" w14:textId="350B5CA4" w:rsidR="001313EB" w:rsidRPr="003A35E3" w:rsidRDefault="001313EB" w:rsidP="001313EB">
            <w:pPr>
              <w:rPr>
                <w:rFonts w:eastAsia="Times New Roman"/>
                <w:b/>
                <w:bCs/>
                <w:color w:val="000000"/>
                <w:sz w:val="22"/>
                <w:szCs w:val="22"/>
                <w:lang w:eastAsia="bg-BG"/>
              </w:rPr>
            </w:pPr>
            <w:r w:rsidRPr="003A35E3">
              <w:rPr>
                <w:b/>
                <w:bCs/>
                <w:color w:val="000000"/>
                <w:sz w:val="22"/>
                <w:szCs w:val="22"/>
              </w:rPr>
              <w:t>%</w:t>
            </w:r>
          </w:p>
        </w:tc>
      </w:tr>
      <w:tr w:rsidR="001313EB" w:rsidRPr="003A35E3" w14:paraId="46347CDA" w14:textId="77777777" w:rsidTr="00DF041E">
        <w:trPr>
          <w:trHeight w:val="288"/>
        </w:trPr>
        <w:tc>
          <w:tcPr>
            <w:tcW w:w="3544" w:type="dxa"/>
            <w:noWrap/>
            <w:hideMark/>
          </w:tcPr>
          <w:p w14:paraId="2CA66704" w14:textId="2EC6DD11"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обекти на културата</w:t>
            </w:r>
          </w:p>
        </w:tc>
        <w:tc>
          <w:tcPr>
            <w:tcW w:w="1559" w:type="dxa"/>
            <w:noWrap/>
            <w:hideMark/>
          </w:tcPr>
          <w:p w14:paraId="06CAD322" w14:textId="25F0CB51" w:rsidR="001313EB" w:rsidRPr="003A35E3" w:rsidRDefault="001313EB" w:rsidP="001313EB">
            <w:pPr>
              <w:jc w:val="right"/>
              <w:rPr>
                <w:rFonts w:eastAsia="Times New Roman"/>
                <w:color w:val="000000"/>
                <w:sz w:val="22"/>
                <w:szCs w:val="22"/>
                <w:lang w:eastAsia="bg-BG"/>
              </w:rPr>
            </w:pPr>
            <w:r w:rsidRPr="003A35E3">
              <w:rPr>
                <w:color w:val="000000"/>
                <w:sz w:val="22"/>
                <w:szCs w:val="22"/>
              </w:rPr>
              <w:t>2</w:t>
            </w:r>
          </w:p>
        </w:tc>
        <w:tc>
          <w:tcPr>
            <w:tcW w:w="2150" w:type="dxa"/>
            <w:noWrap/>
            <w:hideMark/>
          </w:tcPr>
          <w:p w14:paraId="2E126830" w14:textId="2D56D1FF" w:rsidR="001313EB" w:rsidRPr="003A35E3" w:rsidRDefault="001313EB" w:rsidP="001313EB">
            <w:pPr>
              <w:jc w:val="right"/>
              <w:rPr>
                <w:rFonts w:eastAsia="Times New Roman"/>
                <w:color w:val="000000"/>
                <w:sz w:val="22"/>
                <w:szCs w:val="22"/>
                <w:lang w:eastAsia="bg-BG"/>
              </w:rPr>
            </w:pPr>
            <w:r w:rsidRPr="003A35E3">
              <w:rPr>
                <w:color w:val="000000"/>
                <w:sz w:val="22"/>
                <w:szCs w:val="22"/>
              </w:rPr>
              <w:t>6 748 819,45 лв.</w:t>
            </w:r>
          </w:p>
        </w:tc>
        <w:tc>
          <w:tcPr>
            <w:tcW w:w="1814" w:type="dxa"/>
            <w:noWrap/>
            <w:hideMark/>
          </w:tcPr>
          <w:p w14:paraId="1333D30E" w14:textId="317D4341" w:rsidR="001313EB" w:rsidRPr="003A35E3" w:rsidRDefault="001313EB" w:rsidP="001313EB">
            <w:pPr>
              <w:jc w:val="right"/>
              <w:rPr>
                <w:rFonts w:eastAsia="Times New Roman"/>
                <w:color w:val="000000"/>
                <w:sz w:val="22"/>
                <w:szCs w:val="22"/>
                <w:lang w:eastAsia="bg-BG"/>
              </w:rPr>
            </w:pPr>
            <w:r w:rsidRPr="003A35E3">
              <w:rPr>
                <w:color w:val="000000"/>
                <w:sz w:val="22"/>
                <w:szCs w:val="22"/>
              </w:rPr>
              <w:t>26,2%</w:t>
            </w:r>
          </w:p>
        </w:tc>
      </w:tr>
      <w:tr w:rsidR="001313EB" w:rsidRPr="003A35E3" w14:paraId="0E3119B8" w14:textId="77777777" w:rsidTr="00DF041E">
        <w:trPr>
          <w:trHeight w:val="288"/>
        </w:trPr>
        <w:tc>
          <w:tcPr>
            <w:tcW w:w="3544" w:type="dxa"/>
            <w:noWrap/>
            <w:hideMark/>
          </w:tcPr>
          <w:p w14:paraId="66A69CF2" w14:textId="1AF8DE94"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социална инфраструктура</w:t>
            </w:r>
          </w:p>
        </w:tc>
        <w:tc>
          <w:tcPr>
            <w:tcW w:w="1559" w:type="dxa"/>
            <w:noWrap/>
            <w:hideMark/>
          </w:tcPr>
          <w:p w14:paraId="20DFE361" w14:textId="3425B123" w:rsidR="001313EB" w:rsidRPr="003A35E3" w:rsidRDefault="001313EB" w:rsidP="001313EB">
            <w:pPr>
              <w:jc w:val="right"/>
              <w:rPr>
                <w:rFonts w:eastAsia="Times New Roman"/>
                <w:color w:val="000000"/>
                <w:sz w:val="22"/>
                <w:szCs w:val="22"/>
                <w:lang w:eastAsia="bg-BG"/>
              </w:rPr>
            </w:pPr>
            <w:r w:rsidRPr="003A35E3">
              <w:rPr>
                <w:color w:val="000000"/>
                <w:sz w:val="22"/>
                <w:szCs w:val="22"/>
              </w:rPr>
              <w:t>2</w:t>
            </w:r>
          </w:p>
        </w:tc>
        <w:tc>
          <w:tcPr>
            <w:tcW w:w="2150" w:type="dxa"/>
            <w:noWrap/>
            <w:hideMark/>
          </w:tcPr>
          <w:p w14:paraId="4822D68E" w14:textId="75084491" w:rsidR="001313EB" w:rsidRPr="003A35E3" w:rsidRDefault="001313EB" w:rsidP="001313EB">
            <w:pPr>
              <w:jc w:val="right"/>
              <w:rPr>
                <w:rFonts w:eastAsia="Times New Roman"/>
                <w:color w:val="000000"/>
                <w:sz w:val="22"/>
                <w:szCs w:val="22"/>
                <w:lang w:eastAsia="bg-BG"/>
              </w:rPr>
            </w:pPr>
            <w:r w:rsidRPr="003A35E3">
              <w:rPr>
                <w:color w:val="000000"/>
                <w:sz w:val="22"/>
                <w:szCs w:val="22"/>
              </w:rPr>
              <w:t>4 988 224,16 лв.</w:t>
            </w:r>
          </w:p>
        </w:tc>
        <w:tc>
          <w:tcPr>
            <w:tcW w:w="1814" w:type="dxa"/>
            <w:noWrap/>
            <w:hideMark/>
          </w:tcPr>
          <w:p w14:paraId="7B8DE903" w14:textId="53DAF05F" w:rsidR="001313EB" w:rsidRPr="003A35E3" w:rsidRDefault="001313EB" w:rsidP="001313EB">
            <w:pPr>
              <w:jc w:val="right"/>
              <w:rPr>
                <w:rFonts w:eastAsia="Times New Roman"/>
                <w:color w:val="000000"/>
                <w:sz w:val="22"/>
                <w:szCs w:val="22"/>
                <w:lang w:eastAsia="bg-BG"/>
              </w:rPr>
            </w:pPr>
            <w:r w:rsidRPr="003A35E3">
              <w:rPr>
                <w:color w:val="000000"/>
                <w:sz w:val="22"/>
                <w:szCs w:val="22"/>
              </w:rPr>
              <w:t>19,4%</w:t>
            </w:r>
          </w:p>
        </w:tc>
      </w:tr>
      <w:tr w:rsidR="001313EB" w:rsidRPr="003A35E3" w14:paraId="097C0C46" w14:textId="77777777" w:rsidTr="00DF041E">
        <w:trPr>
          <w:trHeight w:val="288"/>
        </w:trPr>
        <w:tc>
          <w:tcPr>
            <w:tcW w:w="3544" w:type="dxa"/>
            <w:noWrap/>
            <w:hideMark/>
          </w:tcPr>
          <w:p w14:paraId="0CB4649D" w14:textId="02012B3E" w:rsidR="001313EB" w:rsidRPr="003A35E3" w:rsidRDefault="001313EB" w:rsidP="001313EB">
            <w:pPr>
              <w:rPr>
                <w:rFonts w:eastAsia="Times New Roman"/>
                <w:color w:val="000000"/>
                <w:sz w:val="22"/>
                <w:szCs w:val="22"/>
                <w:lang w:eastAsia="bg-BG"/>
              </w:rPr>
            </w:pPr>
            <w:r w:rsidRPr="003A35E3">
              <w:rPr>
                <w:color w:val="000000"/>
                <w:sz w:val="22"/>
                <w:szCs w:val="22"/>
              </w:rPr>
              <w:t>Интегриран градски транспорт</w:t>
            </w:r>
          </w:p>
        </w:tc>
        <w:tc>
          <w:tcPr>
            <w:tcW w:w="1559" w:type="dxa"/>
            <w:noWrap/>
            <w:hideMark/>
          </w:tcPr>
          <w:p w14:paraId="7F849A6C" w14:textId="3C5EE40B" w:rsidR="001313EB" w:rsidRPr="003A35E3" w:rsidRDefault="001313EB" w:rsidP="001313EB">
            <w:pPr>
              <w:jc w:val="right"/>
              <w:rPr>
                <w:rFonts w:eastAsia="Times New Roman"/>
                <w:color w:val="000000"/>
                <w:sz w:val="22"/>
                <w:szCs w:val="22"/>
                <w:lang w:eastAsia="bg-BG"/>
              </w:rPr>
            </w:pPr>
            <w:r w:rsidRPr="003A35E3">
              <w:rPr>
                <w:color w:val="000000"/>
                <w:sz w:val="22"/>
                <w:szCs w:val="22"/>
              </w:rPr>
              <w:t>1</w:t>
            </w:r>
          </w:p>
        </w:tc>
        <w:tc>
          <w:tcPr>
            <w:tcW w:w="2150" w:type="dxa"/>
            <w:noWrap/>
            <w:hideMark/>
          </w:tcPr>
          <w:p w14:paraId="1D2514B4" w14:textId="25E96A61" w:rsidR="001313EB" w:rsidRPr="003A35E3" w:rsidRDefault="001313EB" w:rsidP="001313EB">
            <w:pPr>
              <w:jc w:val="right"/>
              <w:rPr>
                <w:rFonts w:eastAsia="Times New Roman"/>
                <w:color w:val="000000"/>
                <w:sz w:val="22"/>
                <w:szCs w:val="22"/>
                <w:lang w:eastAsia="bg-BG"/>
              </w:rPr>
            </w:pPr>
            <w:r w:rsidRPr="003A35E3">
              <w:rPr>
                <w:color w:val="000000"/>
                <w:sz w:val="22"/>
                <w:szCs w:val="22"/>
              </w:rPr>
              <w:t>3 908 525,00 лв.</w:t>
            </w:r>
          </w:p>
        </w:tc>
        <w:tc>
          <w:tcPr>
            <w:tcW w:w="1814" w:type="dxa"/>
            <w:noWrap/>
            <w:hideMark/>
          </w:tcPr>
          <w:p w14:paraId="3297ED6C" w14:textId="2CD74004" w:rsidR="001313EB" w:rsidRPr="003A35E3" w:rsidRDefault="001313EB" w:rsidP="001313EB">
            <w:pPr>
              <w:jc w:val="right"/>
              <w:rPr>
                <w:rFonts w:eastAsia="Times New Roman"/>
                <w:color w:val="000000"/>
                <w:sz w:val="22"/>
                <w:szCs w:val="22"/>
                <w:lang w:eastAsia="bg-BG"/>
              </w:rPr>
            </w:pPr>
            <w:r w:rsidRPr="003A35E3">
              <w:rPr>
                <w:color w:val="000000"/>
                <w:sz w:val="22"/>
                <w:szCs w:val="22"/>
              </w:rPr>
              <w:t>15,2%</w:t>
            </w:r>
          </w:p>
        </w:tc>
      </w:tr>
      <w:tr w:rsidR="001313EB" w:rsidRPr="003A35E3" w14:paraId="5A863A9A" w14:textId="77777777" w:rsidTr="00DF041E">
        <w:trPr>
          <w:trHeight w:val="288"/>
        </w:trPr>
        <w:tc>
          <w:tcPr>
            <w:tcW w:w="3544" w:type="dxa"/>
            <w:noWrap/>
            <w:hideMark/>
          </w:tcPr>
          <w:p w14:paraId="76EF8A34" w14:textId="4AB8F3AA"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културна и спортна инфраструктура</w:t>
            </w:r>
          </w:p>
        </w:tc>
        <w:tc>
          <w:tcPr>
            <w:tcW w:w="1559" w:type="dxa"/>
            <w:noWrap/>
            <w:hideMark/>
          </w:tcPr>
          <w:p w14:paraId="5E95F69B" w14:textId="2A3F456E" w:rsidR="001313EB" w:rsidRPr="003A35E3" w:rsidRDefault="001313EB" w:rsidP="001313EB">
            <w:pPr>
              <w:jc w:val="right"/>
              <w:rPr>
                <w:rFonts w:eastAsia="Times New Roman"/>
                <w:color w:val="000000"/>
                <w:sz w:val="22"/>
                <w:szCs w:val="22"/>
                <w:lang w:eastAsia="bg-BG"/>
              </w:rPr>
            </w:pPr>
            <w:r w:rsidRPr="003A35E3">
              <w:rPr>
                <w:color w:val="000000"/>
                <w:sz w:val="22"/>
                <w:szCs w:val="22"/>
              </w:rPr>
              <w:t>1</w:t>
            </w:r>
          </w:p>
        </w:tc>
        <w:tc>
          <w:tcPr>
            <w:tcW w:w="2150" w:type="dxa"/>
            <w:noWrap/>
            <w:hideMark/>
          </w:tcPr>
          <w:p w14:paraId="3A22931E" w14:textId="2A99E8F5" w:rsidR="001313EB" w:rsidRPr="003A35E3" w:rsidRDefault="001313EB" w:rsidP="001313EB">
            <w:pPr>
              <w:jc w:val="right"/>
              <w:rPr>
                <w:rFonts w:eastAsia="Times New Roman"/>
                <w:color w:val="000000"/>
                <w:sz w:val="22"/>
                <w:szCs w:val="22"/>
                <w:lang w:eastAsia="bg-BG"/>
              </w:rPr>
            </w:pPr>
            <w:r w:rsidRPr="003A35E3">
              <w:rPr>
                <w:color w:val="000000"/>
                <w:sz w:val="22"/>
                <w:szCs w:val="22"/>
              </w:rPr>
              <w:t>3 505 194,00 лв.</w:t>
            </w:r>
          </w:p>
        </w:tc>
        <w:tc>
          <w:tcPr>
            <w:tcW w:w="1814" w:type="dxa"/>
            <w:noWrap/>
            <w:hideMark/>
          </w:tcPr>
          <w:p w14:paraId="5B72B492" w14:textId="0268AB40" w:rsidR="001313EB" w:rsidRPr="003A35E3" w:rsidRDefault="001313EB" w:rsidP="001313EB">
            <w:pPr>
              <w:jc w:val="right"/>
              <w:rPr>
                <w:rFonts w:eastAsia="Times New Roman"/>
                <w:color w:val="000000"/>
                <w:sz w:val="22"/>
                <w:szCs w:val="22"/>
                <w:lang w:eastAsia="bg-BG"/>
              </w:rPr>
            </w:pPr>
            <w:r w:rsidRPr="003A35E3">
              <w:rPr>
                <w:color w:val="000000"/>
                <w:sz w:val="22"/>
                <w:szCs w:val="22"/>
              </w:rPr>
              <w:t>13,6%</w:t>
            </w:r>
          </w:p>
        </w:tc>
      </w:tr>
      <w:tr w:rsidR="001313EB" w:rsidRPr="003A35E3" w14:paraId="6BEE7AB0" w14:textId="77777777" w:rsidTr="00DF041E">
        <w:trPr>
          <w:trHeight w:val="288"/>
        </w:trPr>
        <w:tc>
          <w:tcPr>
            <w:tcW w:w="3544" w:type="dxa"/>
            <w:noWrap/>
            <w:hideMark/>
          </w:tcPr>
          <w:p w14:paraId="6A82FF8F" w14:textId="7E3272B1"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обекти на публичната инфраструктура</w:t>
            </w:r>
          </w:p>
        </w:tc>
        <w:tc>
          <w:tcPr>
            <w:tcW w:w="1559" w:type="dxa"/>
            <w:noWrap/>
            <w:hideMark/>
          </w:tcPr>
          <w:p w14:paraId="3E92F414" w14:textId="3969CC0F" w:rsidR="001313EB" w:rsidRPr="003A35E3" w:rsidRDefault="001313EB" w:rsidP="001313EB">
            <w:pPr>
              <w:jc w:val="right"/>
              <w:rPr>
                <w:rFonts w:eastAsia="Times New Roman"/>
                <w:color w:val="000000"/>
                <w:sz w:val="22"/>
                <w:szCs w:val="22"/>
                <w:lang w:eastAsia="bg-BG"/>
              </w:rPr>
            </w:pPr>
            <w:r w:rsidRPr="003A35E3">
              <w:rPr>
                <w:color w:val="000000"/>
                <w:sz w:val="22"/>
                <w:szCs w:val="22"/>
              </w:rPr>
              <w:t>1</w:t>
            </w:r>
          </w:p>
        </w:tc>
        <w:tc>
          <w:tcPr>
            <w:tcW w:w="2150" w:type="dxa"/>
            <w:noWrap/>
            <w:hideMark/>
          </w:tcPr>
          <w:p w14:paraId="26AA8905" w14:textId="11E2DEF4" w:rsidR="001313EB" w:rsidRPr="003A35E3" w:rsidRDefault="001313EB" w:rsidP="001313EB">
            <w:pPr>
              <w:jc w:val="right"/>
              <w:rPr>
                <w:rFonts w:eastAsia="Times New Roman"/>
                <w:color w:val="000000"/>
                <w:sz w:val="22"/>
                <w:szCs w:val="22"/>
                <w:lang w:eastAsia="bg-BG"/>
              </w:rPr>
            </w:pPr>
            <w:r w:rsidRPr="003A35E3">
              <w:rPr>
                <w:color w:val="000000"/>
                <w:sz w:val="22"/>
                <w:szCs w:val="22"/>
              </w:rPr>
              <w:t>2 996 731,63 лв.</w:t>
            </w:r>
          </w:p>
        </w:tc>
        <w:tc>
          <w:tcPr>
            <w:tcW w:w="1814" w:type="dxa"/>
            <w:noWrap/>
            <w:hideMark/>
          </w:tcPr>
          <w:p w14:paraId="775751EA" w14:textId="781DC6AB" w:rsidR="001313EB" w:rsidRPr="003A35E3" w:rsidRDefault="001313EB" w:rsidP="001313EB">
            <w:pPr>
              <w:jc w:val="right"/>
              <w:rPr>
                <w:rFonts w:eastAsia="Times New Roman"/>
                <w:color w:val="000000"/>
                <w:sz w:val="22"/>
                <w:szCs w:val="22"/>
                <w:lang w:eastAsia="bg-BG"/>
              </w:rPr>
            </w:pPr>
            <w:r w:rsidRPr="003A35E3">
              <w:rPr>
                <w:color w:val="000000"/>
                <w:sz w:val="22"/>
                <w:szCs w:val="22"/>
              </w:rPr>
              <w:t>11,6%</w:t>
            </w:r>
          </w:p>
        </w:tc>
      </w:tr>
      <w:tr w:rsidR="001313EB" w:rsidRPr="003A35E3" w14:paraId="25107C99" w14:textId="77777777" w:rsidTr="00DF041E">
        <w:trPr>
          <w:trHeight w:val="288"/>
        </w:trPr>
        <w:tc>
          <w:tcPr>
            <w:tcW w:w="3544" w:type="dxa"/>
            <w:noWrap/>
            <w:hideMark/>
          </w:tcPr>
          <w:p w14:paraId="36E5955E" w14:textId="390B10EB"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многофамилни жилищни сгради</w:t>
            </w:r>
          </w:p>
        </w:tc>
        <w:tc>
          <w:tcPr>
            <w:tcW w:w="1559" w:type="dxa"/>
            <w:noWrap/>
            <w:hideMark/>
          </w:tcPr>
          <w:p w14:paraId="20A0127D" w14:textId="7EF0300F" w:rsidR="001313EB" w:rsidRPr="003A35E3" w:rsidRDefault="001313EB" w:rsidP="001313EB">
            <w:pPr>
              <w:jc w:val="right"/>
              <w:rPr>
                <w:rFonts w:eastAsia="Times New Roman"/>
                <w:color w:val="000000"/>
                <w:sz w:val="22"/>
                <w:szCs w:val="22"/>
                <w:lang w:eastAsia="bg-BG"/>
              </w:rPr>
            </w:pPr>
            <w:r w:rsidRPr="003A35E3">
              <w:rPr>
                <w:color w:val="000000"/>
                <w:sz w:val="22"/>
                <w:szCs w:val="22"/>
              </w:rPr>
              <w:t>1</w:t>
            </w:r>
          </w:p>
        </w:tc>
        <w:tc>
          <w:tcPr>
            <w:tcW w:w="2150" w:type="dxa"/>
            <w:noWrap/>
            <w:hideMark/>
          </w:tcPr>
          <w:p w14:paraId="37F208FF" w14:textId="7F43801A" w:rsidR="001313EB" w:rsidRPr="003A35E3" w:rsidRDefault="001313EB" w:rsidP="001313EB">
            <w:pPr>
              <w:jc w:val="right"/>
              <w:rPr>
                <w:rFonts w:eastAsia="Times New Roman"/>
                <w:color w:val="000000"/>
                <w:sz w:val="22"/>
                <w:szCs w:val="22"/>
                <w:lang w:eastAsia="bg-BG"/>
              </w:rPr>
            </w:pPr>
            <w:r w:rsidRPr="003A35E3">
              <w:rPr>
                <w:color w:val="000000"/>
                <w:sz w:val="22"/>
                <w:szCs w:val="22"/>
              </w:rPr>
              <w:t>1 916 565,44 лв.</w:t>
            </w:r>
          </w:p>
        </w:tc>
        <w:tc>
          <w:tcPr>
            <w:tcW w:w="1814" w:type="dxa"/>
            <w:noWrap/>
            <w:hideMark/>
          </w:tcPr>
          <w:p w14:paraId="5B4FF255" w14:textId="35D46B76" w:rsidR="001313EB" w:rsidRPr="003A35E3" w:rsidRDefault="001313EB" w:rsidP="001313EB">
            <w:pPr>
              <w:jc w:val="right"/>
              <w:rPr>
                <w:rFonts w:eastAsia="Times New Roman"/>
                <w:color w:val="000000"/>
                <w:sz w:val="22"/>
                <w:szCs w:val="22"/>
                <w:lang w:eastAsia="bg-BG"/>
              </w:rPr>
            </w:pPr>
            <w:r w:rsidRPr="003A35E3">
              <w:rPr>
                <w:color w:val="000000"/>
                <w:sz w:val="22"/>
                <w:szCs w:val="22"/>
              </w:rPr>
              <w:t>7,4%</w:t>
            </w:r>
          </w:p>
        </w:tc>
      </w:tr>
      <w:tr w:rsidR="001313EB" w:rsidRPr="003A35E3" w14:paraId="7341DF7E" w14:textId="77777777" w:rsidTr="00DF041E">
        <w:trPr>
          <w:trHeight w:val="288"/>
        </w:trPr>
        <w:tc>
          <w:tcPr>
            <w:tcW w:w="3544" w:type="dxa"/>
            <w:noWrap/>
            <w:hideMark/>
          </w:tcPr>
          <w:p w14:paraId="0488CBA2" w14:textId="677310BA" w:rsidR="001313EB" w:rsidRPr="003A35E3" w:rsidRDefault="001313EB" w:rsidP="001313EB">
            <w:pPr>
              <w:rPr>
                <w:rFonts w:eastAsia="Times New Roman"/>
                <w:color w:val="000000"/>
                <w:sz w:val="22"/>
                <w:szCs w:val="22"/>
                <w:lang w:eastAsia="bg-BG"/>
              </w:rPr>
            </w:pPr>
            <w:r w:rsidRPr="003A35E3">
              <w:rPr>
                <w:color w:val="000000"/>
                <w:sz w:val="22"/>
                <w:szCs w:val="22"/>
              </w:rPr>
              <w:t>Обновяване на обекти на образованието</w:t>
            </w:r>
          </w:p>
        </w:tc>
        <w:tc>
          <w:tcPr>
            <w:tcW w:w="1559" w:type="dxa"/>
            <w:noWrap/>
            <w:hideMark/>
          </w:tcPr>
          <w:p w14:paraId="0EF8B55C" w14:textId="256D7A4E" w:rsidR="001313EB" w:rsidRPr="003A35E3" w:rsidRDefault="001313EB" w:rsidP="001313EB">
            <w:pPr>
              <w:jc w:val="right"/>
              <w:rPr>
                <w:rFonts w:eastAsia="Times New Roman"/>
                <w:color w:val="000000"/>
                <w:sz w:val="22"/>
                <w:szCs w:val="22"/>
                <w:lang w:eastAsia="bg-BG"/>
              </w:rPr>
            </w:pPr>
            <w:r w:rsidRPr="003A35E3">
              <w:rPr>
                <w:color w:val="000000"/>
                <w:sz w:val="22"/>
                <w:szCs w:val="22"/>
              </w:rPr>
              <w:t>1</w:t>
            </w:r>
          </w:p>
        </w:tc>
        <w:tc>
          <w:tcPr>
            <w:tcW w:w="2150" w:type="dxa"/>
            <w:noWrap/>
            <w:hideMark/>
          </w:tcPr>
          <w:p w14:paraId="7652440A" w14:textId="4E02DB42" w:rsidR="001313EB" w:rsidRPr="003A35E3" w:rsidRDefault="001313EB" w:rsidP="001313EB">
            <w:pPr>
              <w:jc w:val="right"/>
              <w:rPr>
                <w:rFonts w:eastAsia="Times New Roman"/>
                <w:color w:val="000000"/>
                <w:sz w:val="22"/>
                <w:szCs w:val="22"/>
                <w:lang w:eastAsia="bg-BG"/>
              </w:rPr>
            </w:pPr>
            <w:r w:rsidRPr="003A35E3">
              <w:rPr>
                <w:color w:val="000000"/>
                <w:sz w:val="22"/>
                <w:szCs w:val="22"/>
              </w:rPr>
              <w:t>1 688 392,49 лв.</w:t>
            </w:r>
          </w:p>
        </w:tc>
        <w:tc>
          <w:tcPr>
            <w:tcW w:w="1814" w:type="dxa"/>
            <w:noWrap/>
            <w:hideMark/>
          </w:tcPr>
          <w:p w14:paraId="4D09279F" w14:textId="16665D33" w:rsidR="001313EB" w:rsidRPr="003A35E3" w:rsidRDefault="001313EB" w:rsidP="001313EB">
            <w:pPr>
              <w:jc w:val="right"/>
              <w:rPr>
                <w:rFonts w:eastAsia="Times New Roman"/>
                <w:color w:val="000000"/>
                <w:sz w:val="22"/>
                <w:szCs w:val="22"/>
                <w:lang w:eastAsia="bg-BG"/>
              </w:rPr>
            </w:pPr>
            <w:r w:rsidRPr="003A35E3">
              <w:rPr>
                <w:color w:val="000000"/>
                <w:sz w:val="22"/>
                <w:szCs w:val="22"/>
              </w:rPr>
              <w:t>6,6%</w:t>
            </w:r>
          </w:p>
        </w:tc>
      </w:tr>
      <w:tr w:rsidR="001313EB" w:rsidRPr="003A35E3" w14:paraId="4A673F73" w14:textId="77777777" w:rsidTr="00DF041E">
        <w:trPr>
          <w:trHeight w:val="288"/>
        </w:trPr>
        <w:tc>
          <w:tcPr>
            <w:tcW w:w="3544" w:type="dxa"/>
            <w:noWrap/>
            <w:hideMark/>
          </w:tcPr>
          <w:p w14:paraId="4127D1B8" w14:textId="04EA599F" w:rsidR="001313EB" w:rsidRPr="003A35E3" w:rsidRDefault="001313EB" w:rsidP="001313EB">
            <w:pPr>
              <w:rPr>
                <w:rFonts w:eastAsia="Times New Roman"/>
                <w:b/>
                <w:bCs/>
                <w:color w:val="000000"/>
                <w:sz w:val="22"/>
                <w:szCs w:val="22"/>
                <w:lang w:eastAsia="bg-BG"/>
              </w:rPr>
            </w:pPr>
            <w:r w:rsidRPr="003A35E3">
              <w:rPr>
                <w:b/>
                <w:bCs/>
                <w:color w:val="000000"/>
                <w:sz w:val="22"/>
                <w:szCs w:val="22"/>
              </w:rPr>
              <w:t>Общо</w:t>
            </w:r>
          </w:p>
        </w:tc>
        <w:tc>
          <w:tcPr>
            <w:tcW w:w="1559" w:type="dxa"/>
            <w:noWrap/>
            <w:hideMark/>
          </w:tcPr>
          <w:p w14:paraId="2FA55DE1" w14:textId="2B5BD359" w:rsidR="001313EB" w:rsidRPr="003A35E3" w:rsidRDefault="001313EB" w:rsidP="001313EB">
            <w:pPr>
              <w:jc w:val="right"/>
              <w:rPr>
                <w:rFonts w:eastAsia="Times New Roman"/>
                <w:b/>
                <w:bCs/>
                <w:color w:val="000000"/>
                <w:sz w:val="22"/>
                <w:szCs w:val="22"/>
                <w:lang w:eastAsia="bg-BG"/>
              </w:rPr>
            </w:pPr>
            <w:r w:rsidRPr="003A35E3">
              <w:rPr>
                <w:b/>
                <w:bCs/>
                <w:color w:val="000000"/>
                <w:sz w:val="22"/>
                <w:szCs w:val="22"/>
              </w:rPr>
              <w:t>9</w:t>
            </w:r>
          </w:p>
        </w:tc>
        <w:tc>
          <w:tcPr>
            <w:tcW w:w="2150" w:type="dxa"/>
            <w:noWrap/>
            <w:hideMark/>
          </w:tcPr>
          <w:p w14:paraId="760F5900" w14:textId="19574781" w:rsidR="001313EB" w:rsidRPr="003A35E3" w:rsidRDefault="001313EB" w:rsidP="001313EB">
            <w:pPr>
              <w:jc w:val="right"/>
              <w:rPr>
                <w:rFonts w:eastAsia="Times New Roman"/>
                <w:b/>
                <w:bCs/>
                <w:color w:val="000000"/>
                <w:sz w:val="22"/>
                <w:szCs w:val="22"/>
                <w:lang w:eastAsia="bg-BG"/>
              </w:rPr>
            </w:pPr>
            <w:r w:rsidRPr="003A35E3">
              <w:rPr>
                <w:b/>
                <w:bCs/>
                <w:color w:val="000000"/>
                <w:sz w:val="22"/>
                <w:szCs w:val="22"/>
              </w:rPr>
              <w:t>25 752 452,17 лв.</w:t>
            </w:r>
          </w:p>
        </w:tc>
        <w:tc>
          <w:tcPr>
            <w:tcW w:w="1814" w:type="dxa"/>
            <w:noWrap/>
            <w:hideMark/>
          </w:tcPr>
          <w:p w14:paraId="45D65427" w14:textId="06E3EB01" w:rsidR="001313EB" w:rsidRPr="003A35E3" w:rsidRDefault="001313EB" w:rsidP="001313EB">
            <w:pPr>
              <w:jc w:val="right"/>
              <w:rPr>
                <w:b/>
                <w:bCs/>
                <w:color w:val="000000"/>
                <w:sz w:val="22"/>
                <w:szCs w:val="22"/>
              </w:rPr>
            </w:pPr>
            <w:r w:rsidRPr="003A35E3">
              <w:rPr>
                <w:b/>
                <w:bCs/>
                <w:color w:val="000000"/>
                <w:sz w:val="22"/>
                <w:szCs w:val="22"/>
              </w:rPr>
              <w:t>100,0%</w:t>
            </w:r>
          </w:p>
        </w:tc>
      </w:tr>
    </w:tbl>
    <w:p w14:paraId="6B2760D8" w14:textId="77777777" w:rsidR="006E59D8" w:rsidRDefault="006E59D8" w:rsidP="006E59D8">
      <w:pPr>
        <w:jc w:val="both"/>
        <w:rPr>
          <w:rFonts w:ascii="Times New Roman" w:eastAsia="Calibri" w:hAnsi="Times New Roman" w:cs="Times New Roman"/>
          <w:color w:val="000000"/>
          <w:kern w:val="24"/>
          <w:sz w:val="24"/>
          <w:szCs w:val="24"/>
          <w:lang w:eastAsia="bg-BG"/>
        </w:rPr>
      </w:pPr>
    </w:p>
    <w:p w14:paraId="20E1E4B0" w14:textId="41DA7C6D" w:rsidR="00DF63E2" w:rsidRPr="007A7185" w:rsidRDefault="00F57790" w:rsidP="00326FA6">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В публичната зона с най-голяма стойност е проекта за Обновяване на градска жизнена среда в ЦГЧ и Приморски парк на стойност 12 567 872,92 лв</w:t>
      </w:r>
      <w:r w:rsidR="002F1427">
        <w:rPr>
          <w:rFonts w:ascii="Times New Roman" w:eastAsia="Calibri" w:hAnsi="Times New Roman" w:cs="Times New Roman"/>
          <w:color w:val="000000"/>
          <w:kern w:val="24"/>
          <w:sz w:val="24"/>
          <w:szCs w:val="24"/>
          <w:lang w:eastAsia="bg-BG"/>
        </w:rPr>
        <w:t>.</w:t>
      </w:r>
      <w:r w:rsidR="00794008">
        <w:rPr>
          <w:rFonts w:ascii="Times New Roman" w:eastAsia="Calibri" w:hAnsi="Times New Roman" w:cs="Times New Roman"/>
          <w:color w:val="000000"/>
          <w:kern w:val="24"/>
          <w:sz w:val="24"/>
          <w:szCs w:val="24"/>
          <w:lang w:eastAsia="bg-BG"/>
        </w:rPr>
        <w:t xml:space="preserve"> (21,7% от всички </w:t>
      </w:r>
      <w:r w:rsidR="002F1427">
        <w:rPr>
          <w:rFonts w:ascii="Times New Roman" w:eastAsia="Calibri" w:hAnsi="Times New Roman" w:cs="Times New Roman"/>
          <w:color w:val="000000"/>
          <w:kern w:val="24"/>
          <w:sz w:val="24"/>
          <w:szCs w:val="24"/>
          <w:lang w:eastAsia="bg-BG"/>
        </w:rPr>
        <w:t>реализирани проекти в зоната</w:t>
      </w:r>
      <w:r w:rsidR="00794008">
        <w:rPr>
          <w:rFonts w:ascii="Times New Roman" w:eastAsia="Calibri" w:hAnsi="Times New Roman" w:cs="Times New Roman"/>
          <w:color w:val="000000"/>
          <w:kern w:val="24"/>
          <w:sz w:val="24"/>
          <w:szCs w:val="24"/>
          <w:lang w:eastAsia="bg-BG"/>
        </w:rPr>
        <w:t>)</w:t>
      </w:r>
      <w:r w:rsidRPr="00F57790">
        <w:rPr>
          <w:rFonts w:ascii="Times New Roman" w:eastAsia="Calibri" w:hAnsi="Times New Roman" w:cs="Times New Roman"/>
          <w:color w:val="000000"/>
          <w:kern w:val="24"/>
          <w:sz w:val="24"/>
          <w:szCs w:val="24"/>
          <w:lang w:eastAsia="bg-BG"/>
        </w:rPr>
        <w:t>. Проектът е в унисон с приоритета за благоустрояване на градската жизнена среда в община Бургас. С реализацията на проекта са реконструирани пр</w:t>
      </w:r>
      <w:r w:rsidR="00DF041E">
        <w:rPr>
          <w:rFonts w:ascii="Times New Roman" w:eastAsia="Calibri" w:hAnsi="Times New Roman" w:cs="Times New Roman"/>
          <w:color w:val="000000"/>
          <w:kern w:val="24"/>
          <w:sz w:val="24"/>
          <w:szCs w:val="24"/>
          <w:lang w:eastAsia="bg-BG"/>
        </w:rPr>
        <w:t xml:space="preserve">остранства за отдих и рекреация. </w:t>
      </w:r>
      <w:r w:rsidRPr="00F57790">
        <w:rPr>
          <w:rFonts w:ascii="Times New Roman" w:eastAsia="Calibri" w:hAnsi="Times New Roman" w:cs="Times New Roman"/>
          <w:color w:val="000000"/>
          <w:kern w:val="24"/>
          <w:sz w:val="24"/>
          <w:szCs w:val="24"/>
          <w:lang w:eastAsia="bg-BG"/>
        </w:rPr>
        <w:t>Друг</w:t>
      </w:r>
      <w:r w:rsidR="00DF63E2">
        <w:rPr>
          <w:rFonts w:ascii="Times New Roman" w:eastAsia="Calibri" w:hAnsi="Times New Roman" w:cs="Times New Roman"/>
          <w:color w:val="000000"/>
          <w:kern w:val="24"/>
          <w:sz w:val="24"/>
          <w:szCs w:val="24"/>
          <w:lang w:eastAsia="bg-BG"/>
        </w:rPr>
        <w:t>и мащаб</w:t>
      </w:r>
      <w:r w:rsidRPr="00F57790">
        <w:rPr>
          <w:rFonts w:ascii="Times New Roman" w:eastAsia="Calibri" w:hAnsi="Times New Roman" w:cs="Times New Roman"/>
          <w:color w:val="000000"/>
          <w:kern w:val="24"/>
          <w:sz w:val="24"/>
          <w:szCs w:val="24"/>
          <w:lang w:eastAsia="bg-BG"/>
        </w:rPr>
        <w:t>н</w:t>
      </w:r>
      <w:r w:rsidR="00DF63E2">
        <w:rPr>
          <w:rFonts w:ascii="Times New Roman" w:eastAsia="Calibri" w:hAnsi="Times New Roman" w:cs="Times New Roman"/>
          <w:color w:val="000000"/>
          <w:kern w:val="24"/>
          <w:sz w:val="24"/>
          <w:szCs w:val="24"/>
          <w:lang w:eastAsia="bg-BG"/>
        </w:rPr>
        <w:t>и</w:t>
      </w:r>
      <w:r w:rsidRPr="00F57790">
        <w:rPr>
          <w:rFonts w:ascii="Times New Roman" w:eastAsia="Calibri" w:hAnsi="Times New Roman" w:cs="Times New Roman"/>
          <w:color w:val="000000"/>
          <w:kern w:val="24"/>
          <w:sz w:val="24"/>
          <w:szCs w:val="24"/>
          <w:lang w:eastAsia="bg-BG"/>
        </w:rPr>
        <w:t xml:space="preserve"> проект</w:t>
      </w:r>
      <w:r w:rsidR="00DF63E2">
        <w:rPr>
          <w:rFonts w:ascii="Times New Roman" w:eastAsia="Calibri" w:hAnsi="Times New Roman" w:cs="Times New Roman"/>
          <w:color w:val="000000"/>
          <w:kern w:val="24"/>
          <w:sz w:val="24"/>
          <w:szCs w:val="24"/>
          <w:lang w:eastAsia="bg-BG"/>
        </w:rPr>
        <w:t>и</w:t>
      </w:r>
      <w:r w:rsidRPr="00F57790">
        <w:rPr>
          <w:rFonts w:ascii="Times New Roman" w:eastAsia="Calibri" w:hAnsi="Times New Roman" w:cs="Times New Roman"/>
          <w:color w:val="000000"/>
          <w:kern w:val="24"/>
          <w:sz w:val="24"/>
          <w:szCs w:val="24"/>
          <w:lang w:eastAsia="bg-BG"/>
        </w:rPr>
        <w:t xml:space="preserve"> в публичната зона </w:t>
      </w:r>
      <w:r w:rsidR="00DF63E2">
        <w:rPr>
          <w:rFonts w:ascii="Times New Roman" w:eastAsia="Calibri" w:hAnsi="Times New Roman" w:cs="Times New Roman"/>
          <w:color w:val="000000"/>
          <w:kern w:val="24"/>
          <w:sz w:val="24"/>
          <w:szCs w:val="24"/>
          <w:lang w:eastAsia="bg-BG"/>
        </w:rPr>
        <w:t>са</w:t>
      </w:r>
      <w:r w:rsidRPr="00F57790">
        <w:rPr>
          <w:rFonts w:ascii="Times New Roman" w:eastAsia="Calibri" w:hAnsi="Times New Roman" w:cs="Times New Roman"/>
          <w:color w:val="000000"/>
          <w:kern w:val="24"/>
          <w:sz w:val="24"/>
          <w:szCs w:val="24"/>
          <w:lang w:eastAsia="bg-BG"/>
        </w:rPr>
        <w:t xml:space="preserve"> </w:t>
      </w:r>
      <w:r w:rsidR="00DF041E">
        <w:rPr>
          <w:rFonts w:ascii="Times New Roman" w:eastAsia="Calibri" w:hAnsi="Times New Roman" w:cs="Times New Roman"/>
          <w:color w:val="000000"/>
          <w:kern w:val="24"/>
          <w:sz w:val="24"/>
          <w:szCs w:val="24"/>
          <w:lang w:eastAsia="bg-BG"/>
        </w:rPr>
        <w:t>Проект ЗВ I -  4.1</w:t>
      </w:r>
      <w:r w:rsidR="00DF041E" w:rsidRPr="00DF041E">
        <w:rPr>
          <w:rFonts w:ascii="Times New Roman" w:eastAsia="Calibri" w:hAnsi="Times New Roman" w:cs="Times New Roman"/>
          <w:color w:val="000000"/>
          <w:kern w:val="24"/>
          <w:sz w:val="24"/>
          <w:szCs w:val="24"/>
          <w:lang w:eastAsia="bg-BG"/>
        </w:rPr>
        <w:t xml:space="preserve"> </w:t>
      </w:r>
      <w:r w:rsidRPr="00F57790">
        <w:rPr>
          <w:rFonts w:ascii="Times New Roman" w:eastAsia="Calibri" w:hAnsi="Times New Roman" w:cs="Times New Roman"/>
          <w:color w:val="000000"/>
          <w:kern w:val="24"/>
          <w:sz w:val="24"/>
          <w:szCs w:val="24"/>
          <w:lang w:eastAsia="bg-BG"/>
        </w:rPr>
        <w:t>Изграждане на библиотека и музей на съвременното изкуство в сградата на бивша н</w:t>
      </w:r>
      <w:r w:rsidR="00256B20">
        <w:rPr>
          <w:rFonts w:ascii="Times New Roman" w:eastAsia="Calibri" w:hAnsi="Times New Roman" w:cs="Times New Roman"/>
          <w:color w:val="000000"/>
          <w:kern w:val="24"/>
          <w:sz w:val="24"/>
          <w:szCs w:val="24"/>
          <w:lang w:eastAsia="bg-BG"/>
        </w:rPr>
        <w:t xml:space="preserve">емска болница на стойност 9 943 </w:t>
      </w:r>
      <w:r w:rsidRPr="00F57790">
        <w:rPr>
          <w:rFonts w:ascii="Times New Roman" w:eastAsia="Calibri" w:hAnsi="Times New Roman" w:cs="Times New Roman"/>
          <w:color w:val="000000"/>
          <w:kern w:val="24"/>
          <w:sz w:val="24"/>
          <w:szCs w:val="24"/>
          <w:lang w:eastAsia="bg-BG"/>
        </w:rPr>
        <w:t>899,00 лв</w:t>
      </w:r>
      <w:r w:rsidR="002C14AB">
        <w:rPr>
          <w:rFonts w:ascii="Times New Roman" w:eastAsia="Calibri" w:hAnsi="Times New Roman" w:cs="Times New Roman"/>
          <w:color w:val="000000"/>
          <w:kern w:val="24"/>
          <w:sz w:val="24"/>
          <w:szCs w:val="24"/>
          <w:lang w:eastAsia="bg-BG"/>
        </w:rPr>
        <w:t>.</w:t>
      </w:r>
      <w:r w:rsidR="002F1427">
        <w:rPr>
          <w:rFonts w:ascii="Times New Roman" w:eastAsia="Calibri" w:hAnsi="Times New Roman" w:cs="Times New Roman"/>
          <w:color w:val="000000"/>
          <w:kern w:val="24"/>
          <w:sz w:val="24"/>
          <w:szCs w:val="24"/>
          <w:lang w:eastAsia="bg-BG"/>
        </w:rPr>
        <w:t xml:space="preserve"> (17,2%)</w:t>
      </w:r>
      <w:r w:rsidR="00DF63E2">
        <w:rPr>
          <w:rFonts w:ascii="Times New Roman" w:eastAsia="Calibri" w:hAnsi="Times New Roman" w:cs="Times New Roman"/>
          <w:color w:val="000000"/>
          <w:kern w:val="24"/>
          <w:sz w:val="24"/>
          <w:szCs w:val="24"/>
          <w:lang w:eastAsia="bg-BG"/>
        </w:rPr>
        <w:t xml:space="preserve">; </w:t>
      </w:r>
      <w:r w:rsidR="00DF63E2" w:rsidRPr="00DF63E2">
        <w:rPr>
          <w:rFonts w:ascii="Times New Roman" w:eastAsia="Calibri" w:hAnsi="Times New Roman" w:cs="Times New Roman"/>
          <w:color w:val="000000"/>
          <w:kern w:val="24"/>
          <w:sz w:val="24"/>
          <w:szCs w:val="24"/>
          <w:lang w:eastAsia="bg-BG"/>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r w:rsidR="00DF63E2">
        <w:rPr>
          <w:rFonts w:ascii="Times New Roman" w:eastAsia="Calibri" w:hAnsi="Times New Roman" w:cs="Times New Roman"/>
          <w:color w:val="000000"/>
          <w:kern w:val="24"/>
          <w:sz w:val="24"/>
          <w:szCs w:val="24"/>
          <w:lang w:eastAsia="bg-BG"/>
        </w:rPr>
        <w:t xml:space="preserve"> - </w:t>
      </w:r>
      <w:r w:rsidR="00DF63E2" w:rsidRPr="00DF63E2">
        <w:rPr>
          <w:rFonts w:ascii="Times New Roman" w:eastAsia="Calibri" w:hAnsi="Times New Roman" w:cs="Times New Roman"/>
          <w:color w:val="000000"/>
          <w:kern w:val="24"/>
          <w:sz w:val="24"/>
          <w:szCs w:val="24"/>
          <w:lang w:eastAsia="bg-BG"/>
        </w:rPr>
        <w:t>9 503 652,24 лв.</w:t>
      </w:r>
      <w:r w:rsidR="002F1427">
        <w:rPr>
          <w:rFonts w:ascii="Times New Roman" w:eastAsia="Calibri" w:hAnsi="Times New Roman" w:cs="Times New Roman"/>
          <w:color w:val="000000"/>
          <w:kern w:val="24"/>
          <w:sz w:val="24"/>
          <w:szCs w:val="24"/>
          <w:lang w:eastAsia="bg-BG"/>
        </w:rPr>
        <w:t xml:space="preserve"> (16,4%)</w:t>
      </w:r>
      <w:r w:rsidR="00DF63E2">
        <w:rPr>
          <w:rFonts w:ascii="Times New Roman" w:eastAsia="Calibri" w:hAnsi="Times New Roman" w:cs="Times New Roman"/>
          <w:color w:val="000000"/>
          <w:kern w:val="24"/>
          <w:sz w:val="24"/>
          <w:szCs w:val="24"/>
          <w:lang w:eastAsia="bg-BG"/>
        </w:rPr>
        <w:t xml:space="preserve">; </w:t>
      </w:r>
      <w:r w:rsidR="00DF63E2" w:rsidRPr="00DF63E2">
        <w:rPr>
          <w:rFonts w:ascii="Times New Roman" w:eastAsia="Calibri" w:hAnsi="Times New Roman" w:cs="Times New Roman"/>
          <w:color w:val="000000"/>
          <w:kern w:val="24"/>
          <w:sz w:val="24"/>
          <w:szCs w:val="24"/>
          <w:lang w:eastAsia="bg-BG"/>
        </w:rPr>
        <w:t>Проект ЗВ I -  1.2 Обновяване на градска жизнена среда в ж.к. Възраждане</w:t>
      </w:r>
      <w:r w:rsidR="00DF63E2">
        <w:rPr>
          <w:rFonts w:ascii="Times New Roman" w:eastAsia="Calibri" w:hAnsi="Times New Roman" w:cs="Times New Roman"/>
          <w:color w:val="000000"/>
          <w:kern w:val="24"/>
          <w:sz w:val="24"/>
          <w:szCs w:val="24"/>
          <w:lang w:eastAsia="bg-BG"/>
        </w:rPr>
        <w:t xml:space="preserve"> – </w:t>
      </w:r>
      <w:r w:rsidR="00DF63E2" w:rsidRPr="00DF63E2">
        <w:rPr>
          <w:rFonts w:ascii="Times New Roman" w:eastAsia="Calibri" w:hAnsi="Times New Roman" w:cs="Times New Roman"/>
          <w:color w:val="000000"/>
          <w:kern w:val="24"/>
          <w:sz w:val="24"/>
          <w:szCs w:val="24"/>
          <w:lang w:eastAsia="bg-BG"/>
        </w:rPr>
        <w:t>4 570 486,99 лв.</w:t>
      </w:r>
      <w:r w:rsidR="002F1427">
        <w:rPr>
          <w:rFonts w:ascii="Times New Roman" w:eastAsia="Calibri" w:hAnsi="Times New Roman" w:cs="Times New Roman"/>
          <w:color w:val="000000"/>
          <w:kern w:val="24"/>
          <w:sz w:val="24"/>
          <w:szCs w:val="24"/>
          <w:lang w:eastAsia="bg-BG"/>
        </w:rPr>
        <w:t xml:space="preserve"> (7,9%)</w:t>
      </w:r>
      <w:r w:rsidR="00DF63E2">
        <w:rPr>
          <w:rFonts w:ascii="Times New Roman" w:eastAsia="Calibri" w:hAnsi="Times New Roman" w:cs="Times New Roman"/>
          <w:color w:val="000000"/>
          <w:kern w:val="24"/>
          <w:sz w:val="24"/>
          <w:szCs w:val="24"/>
          <w:lang w:eastAsia="bg-BG"/>
        </w:rPr>
        <w:t xml:space="preserve">; </w:t>
      </w:r>
      <w:r w:rsidR="00DF63E2" w:rsidRPr="00DF63E2">
        <w:rPr>
          <w:rFonts w:ascii="Times New Roman" w:eastAsia="Calibri" w:hAnsi="Times New Roman" w:cs="Times New Roman"/>
          <w:color w:val="000000"/>
          <w:kern w:val="24"/>
          <w:sz w:val="24"/>
          <w:szCs w:val="24"/>
          <w:lang w:eastAsia="bg-BG"/>
        </w:rPr>
        <w:t>Проект ЗВ I -  3.1 Реконструкция  и ремонт на Дом за деца, лишени от родителска грижа Ал. Г. Коджакафалията за целите за образование</w:t>
      </w:r>
      <w:r w:rsidR="00DF63E2">
        <w:rPr>
          <w:rFonts w:ascii="Times New Roman" w:eastAsia="Calibri" w:hAnsi="Times New Roman" w:cs="Times New Roman"/>
          <w:color w:val="000000"/>
          <w:kern w:val="24"/>
          <w:sz w:val="24"/>
          <w:szCs w:val="24"/>
          <w:lang w:eastAsia="bg-BG"/>
        </w:rPr>
        <w:t xml:space="preserve"> – </w:t>
      </w:r>
      <w:r w:rsidR="00DF63E2" w:rsidRPr="00DF63E2">
        <w:rPr>
          <w:rFonts w:ascii="Times New Roman" w:eastAsia="Calibri" w:hAnsi="Times New Roman" w:cs="Times New Roman"/>
          <w:color w:val="000000"/>
          <w:kern w:val="24"/>
          <w:sz w:val="24"/>
          <w:szCs w:val="24"/>
          <w:lang w:eastAsia="bg-BG"/>
        </w:rPr>
        <w:t>4 256 397,72 лв.</w:t>
      </w:r>
      <w:r w:rsidR="002F1427">
        <w:rPr>
          <w:rFonts w:ascii="Times New Roman" w:eastAsia="Calibri" w:hAnsi="Times New Roman" w:cs="Times New Roman"/>
          <w:color w:val="000000"/>
          <w:kern w:val="24"/>
          <w:sz w:val="24"/>
          <w:szCs w:val="24"/>
          <w:lang w:eastAsia="bg-BG"/>
        </w:rPr>
        <w:t xml:space="preserve"> (7,4%)</w:t>
      </w:r>
      <w:r w:rsidR="00DF63E2">
        <w:rPr>
          <w:rFonts w:ascii="Times New Roman" w:eastAsia="Calibri" w:hAnsi="Times New Roman" w:cs="Times New Roman"/>
          <w:color w:val="000000"/>
          <w:kern w:val="24"/>
          <w:sz w:val="24"/>
          <w:szCs w:val="24"/>
          <w:lang w:eastAsia="bg-BG"/>
        </w:rPr>
        <w:t xml:space="preserve">; </w:t>
      </w:r>
      <w:r w:rsidR="00DF63E2" w:rsidRPr="00DF63E2">
        <w:rPr>
          <w:rFonts w:ascii="Times New Roman" w:eastAsia="Calibri" w:hAnsi="Times New Roman" w:cs="Times New Roman"/>
          <w:color w:val="000000"/>
          <w:kern w:val="24"/>
          <w:sz w:val="24"/>
          <w:szCs w:val="24"/>
          <w:lang w:eastAsia="bg-BG"/>
        </w:rPr>
        <w:t xml:space="preserve">Проект ЗВ I -  4.2 Изграждане на изложбени експозиционни площи </w:t>
      </w:r>
      <w:r w:rsidR="00DF63E2">
        <w:rPr>
          <w:rFonts w:ascii="Times New Roman" w:eastAsia="Calibri" w:hAnsi="Times New Roman" w:cs="Times New Roman"/>
          <w:color w:val="000000"/>
          <w:kern w:val="24"/>
          <w:sz w:val="24"/>
          <w:szCs w:val="24"/>
          <w:lang w:eastAsia="bg-BG"/>
        </w:rPr>
        <w:t>–</w:t>
      </w:r>
      <w:r w:rsidR="00DF63E2" w:rsidRPr="00DF63E2">
        <w:rPr>
          <w:rFonts w:ascii="Times New Roman" w:eastAsia="Calibri" w:hAnsi="Times New Roman" w:cs="Times New Roman"/>
          <w:color w:val="000000"/>
          <w:kern w:val="24"/>
          <w:sz w:val="24"/>
          <w:szCs w:val="24"/>
          <w:lang w:eastAsia="bg-BG"/>
        </w:rPr>
        <w:t xml:space="preserve"> Флора</w:t>
      </w:r>
      <w:r w:rsidR="00DF63E2">
        <w:rPr>
          <w:rFonts w:ascii="Times New Roman" w:eastAsia="Calibri" w:hAnsi="Times New Roman" w:cs="Times New Roman"/>
          <w:color w:val="000000"/>
          <w:kern w:val="24"/>
          <w:sz w:val="24"/>
          <w:szCs w:val="24"/>
          <w:lang w:eastAsia="bg-BG"/>
        </w:rPr>
        <w:t xml:space="preserve"> – </w:t>
      </w:r>
      <w:r w:rsidR="00DF63E2" w:rsidRPr="00DF63E2">
        <w:rPr>
          <w:rFonts w:ascii="Times New Roman" w:eastAsia="Calibri" w:hAnsi="Times New Roman" w:cs="Times New Roman"/>
          <w:color w:val="000000"/>
          <w:kern w:val="24"/>
          <w:sz w:val="24"/>
          <w:szCs w:val="24"/>
          <w:lang w:eastAsia="bg-BG"/>
        </w:rPr>
        <w:t>3 473 000,00 лв.</w:t>
      </w:r>
      <w:r w:rsidR="002F1427">
        <w:rPr>
          <w:rFonts w:ascii="Times New Roman" w:eastAsia="Calibri" w:hAnsi="Times New Roman" w:cs="Times New Roman"/>
          <w:color w:val="000000"/>
          <w:kern w:val="24"/>
          <w:sz w:val="24"/>
          <w:szCs w:val="24"/>
          <w:lang w:eastAsia="bg-BG"/>
        </w:rPr>
        <w:t xml:space="preserve"> (6,0%)</w:t>
      </w:r>
      <w:r w:rsidR="00DF63E2">
        <w:rPr>
          <w:rFonts w:ascii="Times New Roman" w:eastAsia="Calibri" w:hAnsi="Times New Roman" w:cs="Times New Roman"/>
          <w:color w:val="000000"/>
          <w:kern w:val="24"/>
          <w:sz w:val="24"/>
          <w:szCs w:val="24"/>
          <w:lang w:eastAsia="bg-BG"/>
        </w:rPr>
        <w:t xml:space="preserve"> и др. </w:t>
      </w:r>
      <w:r w:rsidR="008124FF">
        <w:rPr>
          <w:rFonts w:ascii="Times New Roman" w:eastAsia="Calibri" w:hAnsi="Times New Roman" w:cs="Times New Roman"/>
          <w:color w:val="000000"/>
          <w:kern w:val="24"/>
          <w:sz w:val="24"/>
          <w:szCs w:val="24"/>
          <w:lang w:eastAsia="bg-BG"/>
        </w:rPr>
        <w:t>На таблица</w:t>
      </w:r>
      <w:r w:rsidR="00326FA6">
        <w:rPr>
          <w:rFonts w:ascii="Times New Roman" w:eastAsia="Calibri" w:hAnsi="Times New Roman" w:cs="Times New Roman"/>
          <w:color w:val="000000"/>
          <w:kern w:val="24"/>
          <w:sz w:val="24"/>
          <w:szCs w:val="24"/>
          <w:lang w:eastAsia="bg-BG"/>
        </w:rPr>
        <w:t>та</w:t>
      </w:r>
      <w:r w:rsidR="008124FF">
        <w:rPr>
          <w:rFonts w:ascii="Times New Roman" w:eastAsia="Calibri" w:hAnsi="Times New Roman" w:cs="Times New Roman"/>
          <w:color w:val="000000"/>
          <w:kern w:val="24"/>
          <w:sz w:val="24"/>
          <w:szCs w:val="24"/>
          <w:lang w:eastAsia="bg-BG"/>
        </w:rPr>
        <w:t xml:space="preserve"> са показани 10-те най-мащабни проекта, реализирани в публичната зона за въздействие в ИПГВР на Бургас. От тях най-много са проектите в група </w:t>
      </w:r>
      <w:r w:rsidR="008124FF" w:rsidRPr="008124FF">
        <w:rPr>
          <w:rFonts w:ascii="Times New Roman" w:eastAsia="Calibri" w:hAnsi="Times New Roman" w:cs="Times New Roman"/>
          <w:color w:val="000000"/>
          <w:kern w:val="24"/>
          <w:sz w:val="24"/>
          <w:szCs w:val="24"/>
          <w:lang w:eastAsia="bg-BG"/>
        </w:rPr>
        <w:t>Обновяване на обекти на културата</w:t>
      </w:r>
      <w:r w:rsidR="008124FF">
        <w:rPr>
          <w:rFonts w:ascii="Times New Roman" w:eastAsia="Calibri" w:hAnsi="Times New Roman" w:cs="Times New Roman"/>
          <w:color w:val="000000"/>
          <w:kern w:val="24"/>
          <w:sz w:val="24"/>
          <w:szCs w:val="24"/>
          <w:lang w:eastAsia="bg-BG"/>
        </w:rPr>
        <w:t xml:space="preserve"> (4), следвани от проектите за </w:t>
      </w:r>
      <w:r w:rsidR="008124FF" w:rsidRPr="008124FF">
        <w:rPr>
          <w:rFonts w:ascii="Times New Roman" w:eastAsia="Calibri" w:hAnsi="Times New Roman" w:cs="Times New Roman"/>
          <w:color w:val="000000"/>
          <w:kern w:val="24"/>
          <w:sz w:val="24"/>
          <w:szCs w:val="24"/>
          <w:lang w:eastAsia="bg-BG"/>
        </w:rPr>
        <w:t>Благоустрояване на градската жизнена среда</w:t>
      </w:r>
      <w:r w:rsidR="008124FF">
        <w:rPr>
          <w:rFonts w:ascii="Times New Roman" w:eastAsia="Calibri" w:hAnsi="Times New Roman" w:cs="Times New Roman"/>
          <w:color w:val="000000"/>
          <w:kern w:val="24"/>
          <w:sz w:val="24"/>
          <w:szCs w:val="24"/>
          <w:lang w:eastAsia="bg-BG"/>
        </w:rPr>
        <w:t xml:space="preserve"> (3)</w:t>
      </w:r>
      <w:r w:rsidR="00DF041E">
        <w:rPr>
          <w:rFonts w:ascii="Times New Roman" w:eastAsia="Calibri" w:hAnsi="Times New Roman" w:cs="Times New Roman"/>
          <w:color w:val="000000"/>
          <w:kern w:val="24"/>
          <w:sz w:val="24"/>
          <w:szCs w:val="24"/>
          <w:lang w:eastAsia="bg-BG"/>
        </w:rPr>
        <w:t xml:space="preserve">,  </w:t>
      </w:r>
      <w:r w:rsidR="0042469F" w:rsidRPr="0042469F">
        <w:rPr>
          <w:rFonts w:ascii="Times New Roman" w:eastAsia="Calibri" w:hAnsi="Times New Roman" w:cs="Times New Roman"/>
          <w:color w:val="000000"/>
          <w:kern w:val="24"/>
          <w:sz w:val="24"/>
          <w:szCs w:val="24"/>
          <w:lang w:eastAsia="bg-BG"/>
        </w:rPr>
        <w:t>Обновяване на обекти на образованието</w:t>
      </w:r>
      <w:r w:rsidR="007A7185">
        <w:rPr>
          <w:rFonts w:ascii="Times New Roman" w:eastAsia="Calibri" w:hAnsi="Times New Roman" w:cs="Times New Roman"/>
          <w:color w:val="000000"/>
          <w:kern w:val="24"/>
          <w:sz w:val="24"/>
          <w:szCs w:val="24"/>
          <w:lang w:eastAsia="bg-BG"/>
        </w:rPr>
        <w:t xml:space="preserve"> </w:t>
      </w:r>
      <w:r w:rsidR="007A7185">
        <w:rPr>
          <w:rFonts w:ascii="Times New Roman" w:eastAsia="Calibri" w:hAnsi="Times New Roman" w:cs="Times New Roman"/>
          <w:color w:val="000000"/>
          <w:kern w:val="24"/>
          <w:sz w:val="24"/>
          <w:szCs w:val="24"/>
          <w:lang w:val="en-US" w:eastAsia="bg-BG"/>
        </w:rPr>
        <w:t>(</w:t>
      </w:r>
      <w:r w:rsidR="007A7185">
        <w:rPr>
          <w:rFonts w:ascii="Times New Roman" w:eastAsia="Calibri" w:hAnsi="Times New Roman" w:cs="Times New Roman"/>
          <w:color w:val="000000"/>
          <w:kern w:val="24"/>
          <w:sz w:val="24"/>
          <w:szCs w:val="24"/>
          <w:lang w:eastAsia="bg-BG"/>
        </w:rPr>
        <w:t>2</w:t>
      </w:r>
      <w:r w:rsidR="007A7185">
        <w:rPr>
          <w:rFonts w:ascii="Times New Roman" w:eastAsia="Calibri" w:hAnsi="Times New Roman" w:cs="Times New Roman"/>
          <w:color w:val="000000"/>
          <w:kern w:val="24"/>
          <w:sz w:val="24"/>
          <w:szCs w:val="24"/>
          <w:lang w:val="en-US" w:eastAsia="bg-BG"/>
        </w:rPr>
        <w:t>)</w:t>
      </w:r>
      <w:r w:rsidR="007A7185">
        <w:rPr>
          <w:rFonts w:ascii="Times New Roman" w:eastAsia="Calibri" w:hAnsi="Times New Roman" w:cs="Times New Roman"/>
          <w:color w:val="000000"/>
          <w:kern w:val="24"/>
          <w:sz w:val="24"/>
          <w:szCs w:val="24"/>
          <w:lang w:eastAsia="bg-BG"/>
        </w:rPr>
        <w:t xml:space="preserve"> и о</w:t>
      </w:r>
      <w:r w:rsidR="0042469F" w:rsidRPr="0042469F">
        <w:rPr>
          <w:rFonts w:ascii="Times New Roman" w:eastAsia="Calibri" w:hAnsi="Times New Roman" w:cs="Times New Roman"/>
          <w:color w:val="000000"/>
          <w:kern w:val="24"/>
          <w:sz w:val="24"/>
          <w:szCs w:val="24"/>
          <w:lang w:eastAsia="bg-BG"/>
        </w:rPr>
        <w:t>бновяване на обекти на публичната инфраструктура</w:t>
      </w:r>
      <w:r w:rsidR="007A7185">
        <w:rPr>
          <w:rFonts w:ascii="Times New Roman" w:eastAsia="Calibri" w:hAnsi="Times New Roman" w:cs="Times New Roman"/>
          <w:color w:val="000000"/>
          <w:kern w:val="24"/>
          <w:sz w:val="24"/>
          <w:szCs w:val="24"/>
          <w:lang w:val="en-US" w:eastAsia="bg-BG"/>
        </w:rPr>
        <w:t>(</w:t>
      </w:r>
      <w:r w:rsidR="007A7185">
        <w:rPr>
          <w:rFonts w:ascii="Times New Roman" w:eastAsia="Calibri" w:hAnsi="Times New Roman" w:cs="Times New Roman"/>
          <w:color w:val="000000"/>
          <w:kern w:val="24"/>
          <w:sz w:val="24"/>
          <w:szCs w:val="24"/>
          <w:lang w:eastAsia="bg-BG"/>
        </w:rPr>
        <w:t xml:space="preserve"> 1</w:t>
      </w:r>
      <w:r w:rsidR="007A7185">
        <w:rPr>
          <w:rFonts w:ascii="Times New Roman" w:eastAsia="Calibri" w:hAnsi="Times New Roman" w:cs="Times New Roman"/>
          <w:color w:val="000000"/>
          <w:kern w:val="24"/>
          <w:sz w:val="24"/>
          <w:szCs w:val="24"/>
          <w:lang w:val="en-US" w:eastAsia="bg-BG"/>
        </w:rPr>
        <w:t>)</w:t>
      </w:r>
      <w:r w:rsidR="007A7185">
        <w:rPr>
          <w:rFonts w:ascii="Times New Roman" w:eastAsia="Calibri" w:hAnsi="Times New Roman" w:cs="Times New Roman"/>
          <w:color w:val="000000"/>
          <w:kern w:val="24"/>
          <w:sz w:val="24"/>
          <w:szCs w:val="24"/>
          <w:lang w:eastAsia="bg-BG"/>
        </w:rPr>
        <w:t>.</w:t>
      </w:r>
    </w:p>
    <w:p w14:paraId="706AFDF7" w14:textId="516D127C" w:rsidR="00326FA6" w:rsidRPr="007A7185" w:rsidRDefault="00326FA6" w:rsidP="005A3299">
      <w:pPr>
        <w:pStyle w:val="Caption"/>
        <w:keepNext/>
        <w:jc w:val="both"/>
        <w:rPr>
          <w:rFonts w:ascii="Times New Roman" w:hAnsi="Times New Roman" w:cs="Times New Roman"/>
          <w:color w:val="auto"/>
          <w:sz w:val="20"/>
          <w:szCs w:val="20"/>
        </w:rPr>
      </w:pPr>
      <w:bookmarkStart w:id="48" w:name="_Toc66868299"/>
      <w:r w:rsidRPr="007A7185">
        <w:rPr>
          <w:rFonts w:ascii="Times New Roman" w:hAnsi="Times New Roman" w:cs="Times New Roman"/>
          <w:color w:val="auto"/>
          <w:sz w:val="20"/>
          <w:szCs w:val="20"/>
        </w:rPr>
        <w:lastRenderedPageBreak/>
        <w:t xml:space="preserve">Таблица </w:t>
      </w:r>
      <w:r w:rsidRPr="007A7185">
        <w:rPr>
          <w:rFonts w:ascii="Times New Roman" w:hAnsi="Times New Roman" w:cs="Times New Roman"/>
          <w:color w:val="auto"/>
          <w:sz w:val="20"/>
          <w:szCs w:val="20"/>
        </w:rPr>
        <w:fldChar w:fldCharType="begin"/>
      </w:r>
      <w:r w:rsidRPr="007A7185">
        <w:rPr>
          <w:rFonts w:ascii="Times New Roman" w:hAnsi="Times New Roman" w:cs="Times New Roman"/>
          <w:color w:val="auto"/>
          <w:sz w:val="20"/>
          <w:szCs w:val="20"/>
        </w:rPr>
        <w:instrText xml:space="preserve"> SEQ Таблица \* ARABIC </w:instrText>
      </w:r>
      <w:r w:rsidRPr="007A7185">
        <w:rPr>
          <w:rFonts w:ascii="Times New Roman" w:hAnsi="Times New Roman" w:cs="Times New Roman"/>
          <w:color w:val="auto"/>
          <w:sz w:val="20"/>
          <w:szCs w:val="20"/>
        </w:rPr>
        <w:fldChar w:fldCharType="separate"/>
      </w:r>
      <w:r w:rsidR="00A30F43" w:rsidRPr="007A7185">
        <w:rPr>
          <w:rFonts w:ascii="Times New Roman" w:hAnsi="Times New Roman" w:cs="Times New Roman"/>
          <w:noProof/>
          <w:color w:val="auto"/>
          <w:sz w:val="20"/>
          <w:szCs w:val="20"/>
        </w:rPr>
        <w:t>22</w:t>
      </w:r>
      <w:r w:rsidRPr="007A7185">
        <w:rPr>
          <w:rFonts w:ascii="Times New Roman" w:hAnsi="Times New Roman" w:cs="Times New Roman"/>
          <w:color w:val="auto"/>
          <w:sz w:val="20"/>
          <w:szCs w:val="20"/>
        </w:rPr>
        <w:fldChar w:fldCharType="end"/>
      </w:r>
      <w:r w:rsidRPr="007A7185">
        <w:rPr>
          <w:rFonts w:ascii="Times New Roman" w:hAnsi="Times New Roman" w:cs="Times New Roman"/>
          <w:color w:val="auto"/>
          <w:sz w:val="20"/>
          <w:szCs w:val="20"/>
        </w:rPr>
        <w:t xml:space="preserve"> П</w:t>
      </w:r>
      <w:r w:rsidR="005A3299" w:rsidRPr="007A7185">
        <w:rPr>
          <w:rFonts w:ascii="Times New Roman" w:hAnsi="Times New Roman" w:cs="Times New Roman"/>
          <w:color w:val="auto"/>
          <w:sz w:val="20"/>
          <w:szCs w:val="20"/>
        </w:rPr>
        <w:t>роекти с най-голям бюджет в Зоната за публични функции с висока обществена значимост в периода 2014-2020 г.</w:t>
      </w:r>
      <w:bookmarkEnd w:id="48"/>
      <w:r w:rsidR="005A3299" w:rsidRPr="007A7185">
        <w:rPr>
          <w:rFonts w:ascii="Times New Roman" w:hAnsi="Times New Roman" w:cs="Times New Roman"/>
          <w:color w:val="auto"/>
          <w:sz w:val="20"/>
          <w:szCs w:val="20"/>
        </w:rPr>
        <w:t xml:space="preserve"> </w:t>
      </w:r>
    </w:p>
    <w:tbl>
      <w:tblPr>
        <w:tblStyle w:val="TableGrid1"/>
        <w:tblW w:w="9067" w:type="dxa"/>
        <w:tblLook w:val="04A0" w:firstRow="1" w:lastRow="0" w:firstColumn="1" w:lastColumn="0" w:noHBand="0" w:noVBand="1"/>
      </w:tblPr>
      <w:tblGrid>
        <w:gridCol w:w="4106"/>
        <w:gridCol w:w="2835"/>
        <w:gridCol w:w="2126"/>
      </w:tblGrid>
      <w:tr w:rsidR="008124FF" w:rsidRPr="00F57790" w14:paraId="15B7D117" w14:textId="77777777" w:rsidTr="007A7185">
        <w:trPr>
          <w:trHeight w:val="288"/>
        </w:trPr>
        <w:tc>
          <w:tcPr>
            <w:tcW w:w="4106" w:type="dxa"/>
            <w:noWrap/>
          </w:tcPr>
          <w:p w14:paraId="5CD6151C" w14:textId="0D7D77CE" w:rsidR="008124FF" w:rsidRPr="005A3299" w:rsidRDefault="008124FF" w:rsidP="005A3299">
            <w:pPr>
              <w:jc w:val="center"/>
              <w:rPr>
                <w:rFonts w:eastAsia="Times New Roman"/>
                <w:b/>
                <w:bCs/>
                <w:sz w:val="22"/>
                <w:szCs w:val="22"/>
                <w:lang w:eastAsia="bg-BG"/>
              </w:rPr>
            </w:pPr>
            <w:r w:rsidRPr="005A3299">
              <w:rPr>
                <w:rFonts w:eastAsia="Times New Roman"/>
                <w:b/>
                <w:bCs/>
                <w:sz w:val="22"/>
                <w:szCs w:val="22"/>
                <w:lang w:eastAsia="bg-BG"/>
              </w:rPr>
              <w:t>Проект</w:t>
            </w:r>
          </w:p>
        </w:tc>
        <w:tc>
          <w:tcPr>
            <w:tcW w:w="2835" w:type="dxa"/>
          </w:tcPr>
          <w:p w14:paraId="6C26151D" w14:textId="031BEA30" w:rsidR="008124FF" w:rsidRPr="005A3299" w:rsidRDefault="008124FF" w:rsidP="005A3299">
            <w:pPr>
              <w:jc w:val="center"/>
              <w:rPr>
                <w:rFonts w:eastAsia="Times New Roman"/>
                <w:b/>
                <w:bCs/>
                <w:sz w:val="22"/>
                <w:szCs w:val="22"/>
                <w:lang w:eastAsia="bg-BG"/>
              </w:rPr>
            </w:pPr>
            <w:r w:rsidRPr="005A3299">
              <w:rPr>
                <w:rFonts w:eastAsia="Times New Roman"/>
                <w:b/>
                <w:bCs/>
                <w:sz w:val="22"/>
                <w:szCs w:val="22"/>
                <w:lang w:eastAsia="bg-BG"/>
              </w:rPr>
              <w:t>Проектна група</w:t>
            </w:r>
          </w:p>
        </w:tc>
        <w:tc>
          <w:tcPr>
            <w:tcW w:w="2126" w:type="dxa"/>
          </w:tcPr>
          <w:p w14:paraId="2E9C7846" w14:textId="0E65B0FA" w:rsidR="008124FF" w:rsidRPr="005A3299" w:rsidRDefault="008124FF" w:rsidP="005A3299">
            <w:pPr>
              <w:jc w:val="center"/>
              <w:rPr>
                <w:rFonts w:eastAsia="Times New Roman"/>
                <w:b/>
                <w:bCs/>
                <w:sz w:val="22"/>
                <w:szCs w:val="22"/>
                <w:lang w:eastAsia="bg-BG"/>
              </w:rPr>
            </w:pPr>
            <w:r w:rsidRPr="005A3299">
              <w:rPr>
                <w:rFonts w:eastAsia="Times New Roman"/>
                <w:b/>
                <w:bCs/>
                <w:sz w:val="22"/>
                <w:szCs w:val="22"/>
                <w:lang w:eastAsia="bg-BG"/>
              </w:rPr>
              <w:t>Финансово изпълнение 2014-2020 г.</w:t>
            </w:r>
          </w:p>
        </w:tc>
      </w:tr>
      <w:tr w:rsidR="008124FF" w:rsidRPr="00F57790" w14:paraId="5824354F" w14:textId="77777777" w:rsidTr="007A7185">
        <w:trPr>
          <w:trHeight w:val="288"/>
        </w:trPr>
        <w:tc>
          <w:tcPr>
            <w:tcW w:w="4106" w:type="dxa"/>
            <w:noWrap/>
          </w:tcPr>
          <w:p w14:paraId="47DD2484" w14:textId="69F611FF" w:rsidR="008124FF" w:rsidRPr="008124FF" w:rsidRDefault="008124FF" w:rsidP="008124FF">
            <w:pPr>
              <w:rPr>
                <w:rFonts w:eastAsia="Times New Roman"/>
                <w:b/>
                <w:lang w:eastAsia="bg-BG"/>
              </w:rPr>
            </w:pPr>
            <w:r w:rsidRPr="008124FF">
              <w:rPr>
                <w:b/>
                <w:color w:val="000000"/>
              </w:rPr>
              <w:t>Проект ЗВ I -  1.3 Обновяване на градска жизнена среда в ЦГЧ и Приморски парк</w:t>
            </w:r>
          </w:p>
        </w:tc>
        <w:tc>
          <w:tcPr>
            <w:tcW w:w="2835" w:type="dxa"/>
          </w:tcPr>
          <w:p w14:paraId="362716D2" w14:textId="738B6A4E" w:rsidR="008124FF" w:rsidRPr="008124FF" w:rsidRDefault="008124FF" w:rsidP="008124FF">
            <w:pPr>
              <w:rPr>
                <w:rFonts w:eastAsia="Times New Roman"/>
                <w:b/>
                <w:bCs/>
                <w:lang w:eastAsia="bg-BG"/>
              </w:rPr>
            </w:pPr>
            <w:r w:rsidRPr="008124FF">
              <w:rPr>
                <w:color w:val="000000"/>
              </w:rPr>
              <w:t>Благоустрояване на градската жизнена среда</w:t>
            </w:r>
          </w:p>
        </w:tc>
        <w:tc>
          <w:tcPr>
            <w:tcW w:w="2126" w:type="dxa"/>
          </w:tcPr>
          <w:p w14:paraId="0C41DA85" w14:textId="39C60BBF" w:rsidR="008124FF" w:rsidRPr="008124FF" w:rsidRDefault="008124FF" w:rsidP="008124FF">
            <w:pPr>
              <w:rPr>
                <w:rFonts w:eastAsia="Times New Roman"/>
                <w:b/>
                <w:bCs/>
                <w:lang w:eastAsia="bg-BG"/>
              </w:rPr>
            </w:pPr>
            <w:r w:rsidRPr="008124FF">
              <w:t>12 567 872,92 лв.</w:t>
            </w:r>
          </w:p>
        </w:tc>
      </w:tr>
      <w:tr w:rsidR="008124FF" w:rsidRPr="00F57790" w14:paraId="5EE67E1E" w14:textId="77777777" w:rsidTr="007A7185">
        <w:trPr>
          <w:trHeight w:val="288"/>
        </w:trPr>
        <w:tc>
          <w:tcPr>
            <w:tcW w:w="4106" w:type="dxa"/>
            <w:noWrap/>
          </w:tcPr>
          <w:p w14:paraId="001DF19E" w14:textId="369FA12A" w:rsidR="008124FF" w:rsidRPr="008124FF" w:rsidRDefault="008124FF" w:rsidP="008124FF">
            <w:pPr>
              <w:rPr>
                <w:rFonts w:eastAsia="Times New Roman"/>
                <w:b/>
                <w:lang w:eastAsia="bg-BG"/>
              </w:rPr>
            </w:pPr>
            <w:r w:rsidRPr="008124FF">
              <w:rPr>
                <w:b/>
                <w:color w:val="000000"/>
              </w:rPr>
              <w:t>Проект ЗВ I -  4.1 Изграждане на библиотека и музей на съвременното изкуство в сградата на бивша немска болница (ул. Средна гора 14, кв. 113, УПИ I)</w:t>
            </w:r>
          </w:p>
        </w:tc>
        <w:tc>
          <w:tcPr>
            <w:tcW w:w="2835" w:type="dxa"/>
          </w:tcPr>
          <w:p w14:paraId="5865723D" w14:textId="467A39BB" w:rsidR="008124FF" w:rsidRPr="008124FF" w:rsidRDefault="008124FF" w:rsidP="008124FF">
            <w:pPr>
              <w:rPr>
                <w:rFonts w:eastAsia="Times New Roman"/>
                <w:b/>
                <w:bCs/>
                <w:lang w:eastAsia="bg-BG"/>
              </w:rPr>
            </w:pPr>
            <w:r w:rsidRPr="008124FF">
              <w:rPr>
                <w:color w:val="000000"/>
              </w:rPr>
              <w:t>Обновяване на обекти на културата</w:t>
            </w:r>
          </w:p>
        </w:tc>
        <w:tc>
          <w:tcPr>
            <w:tcW w:w="2126" w:type="dxa"/>
          </w:tcPr>
          <w:p w14:paraId="34C23FB1" w14:textId="7DBD686A" w:rsidR="008124FF" w:rsidRPr="008124FF" w:rsidRDefault="008124FF" w:rsidP="008124FF">
            <w:pPr>
              <w:rPr>
                <w:rFonts w:eastAsia="Times New Roman"/>
                <w:b/>
                <w:bCs/>
                <w:lang w:eastAsia="bg-BG"/>
              </w:rPr>
            </w:pPr>
            <w:r w:rsidRPr="008124FF">
              <w:t>9 943 899,00 лв.</w:t>
            </w:r>
          </w:p>
        </w:tc>
      </w:tr>
      <w:tr w:rsidR="008124FF" w:rsidRPr="00F57790" w14:paraId="0DE6B52D" w14:textId="77777777" w:rsidTr="007A7185">
        <w:trPr>
          <w:trHeight w:val="288"/>
        </w:trPr>
        <w:tc>
          <w:tcPr>
            <w:tcW w:w="4106" w:type="dxa"/>
            <w:noWrap/>
          </w:tcPr>
          <w:p w14:paraId="4B8121DE" w14:textId="24F6A625" w:rsidR="008124FF" w:rsidRPr="008124FF" w:rsidRDefault="008124FF" w:rsidP="008124FF">
            <w:pPr>
              <w:rPr>
                <w:rFonts w:eastAsia="Times New Roman"/>
                <w:b/>
                <w:lang w:eastAsia="bg-BG"/>
              </w:rPr>
            </w:pPr>
            <w:r w:rsidRPr="008124FF">
              <w:rPr>
                <w:b/>
                <w:color w:val="000000"/>
              </w:rPr>
              <w:t>Проект ЗВ I -  4.5 Реконструкция, ремонт и обновяване,  внедряване на мерки за енергийна ефективност в Културен дом на Лукойл Нефтохим (пл. Тройката 1, кв. 125, УПИ I)</w:t>
            </w:r>
          </w:p>
        </w:tc>
        <w:tc>
          <w:tcPr>
            <w:tcW w:w="2835" w:type="dxa"/>
          </w:tcPr>
          <w:p w14:paraId="0F72067A" w14:textId="5A059D77" w:rsidR="008124FF" w:rsidRPr="008124FF" w:rsidRDefault="008124FF" w:rsidP="008124FF">
            <w:pPr>
              <w:rPr>
                <w:rFonts w:eastAsia="Times New Roman"/>
                <w:b/>
                <w:bCs/>
                <w:lang w:eastAsia="bg-BG"/>
              </w:rPr>
            </w:pPr>
            <w:r w:rsidRPr="008124FF">
              <w:rPr>
                <w:color w:val="000000"/>
              </w:rPr>
              <w:t>Обновяване на обекти на културата</w:t>
            </w:r>
          </w:p>
        </w:tc>
        <w:tc>
          <w:tcPr>
            <w:tcW w:w="2126" w:type="dxa"/>
          </w:tcPr>
          <w:p w14:paraId="23A9F027" w14:textId="665B9607" w:rsidR="008124FF" w:rsidRPr="008124FF" w:rsidRDefault="008124FF" w:rsidP="008124FF">
            <w:pPr>
              <w:rPr>
                <w:rFonts w:eastAsia="Times New Roman"/>
                <w:b/>
                <w:bCs/>
                <w:lang w:eastAsia="bg-BG"/>
              </w:rPr>
            </w:pPr>
            <w:r w:rsidRPr="008124FF">
              <w:t>9 503 652,24 лв.</w:t>
            </w:r>
          </w:p>
        </w:tc>
      </w:tr>
      <w:tr w:rsidR="008124FF" w:rsidRPr="00F57790" w14:paraId="4843D52A" w14:textId="77777777" w:rsidTr="007A7185">
        <w:trPr>
          <w:trHeight w:val="288"/>
        </w:trPr>
        <w:tc>
          <w:tcPr>
            <w:tcW w:w="4106" w:type="dxa"/>
            <w:noWrap/>
          </w:tcPr>
          <w:p w14:paraId="66C12C3A" w14:textId="2550A3C6" w:rsidR="008124FF" w:rsidRPr="008124FF" w:rsidRDefault="008124FF" w:rsidP="008124FF">
            <w:pPr>
              <w:rPr>
                <w:rFonts w:eastAsia="Times New Roman"/>
                <w:b/>
                <w:lang w:eastAsia="bg-BG"/>
              </w:rPr>
            </w:pPr>
            <w:r w:rsidRPr="008124FF">
              <w:rPr>
                <w:b/>
                <w:color w:val="000000"/>
              </w:rPr>
              <w:t>Проект ЗВ I -  1.2 Обновяване на градска жизнена среда в ж.к. Възраждане</w:t>
            </w:r>
          </w:p>
        </w:tc>
        <w:tc>
          <w:tcPr>
            <w:tcW w:w="2835" w:type="dxa"/>
          </w:tcPr>
          <w:p w14:paraId="5B383F86" w14:textId="2476B29A" w:rsidR="008124FF" w:rsidRPr="008124FF" w:rsidRDefault="008124FF" w:rsidP="008124FF">
            <w:pPr>
              <w:rPr>
                <w:rFonts w:eastAsia="Times New Roman"/>
                <w:b/>
                <w:bCs/>
                <w:lang w:eastAsia="bg-BG"/>
              </w:rPr>
            </w:pPr>
            <w:r w:rsidRPr="008124FF">
              <w:rPr>
                <w:color w:val="000000"/>
              </w:rPr>
              <w:t>Благоустрояване на градската жизнена среда</w:t>
            </w:r>
          </w:p>
        </w:tc>
        <w:tc>
          <w:tcPr>
            <w:tcW w:w="2126" w:type="dxa"/>
          </w:tcPr>
          <w:p w14:paraId="3B5D555E" w14:textId="62977D8E" w:rsidR="008124FF" w:rsidRPr="008124FF" w:rsidRDefault="008124FF" w:rsidP="008124FF">
            <w:pPr>
              <w:rPr>
                <w:rFonts w:eastAsia="Times New Roman"/>
                <w:b/>
                <w:bCs/>
                <w:lang w:eastAsia="bg-BG"/>
              </w:rPr>
            </w:pPr>
            <w:r w:rsidRPr="008124FF">
              <w:t>4 570 486,99 лв.</w:t>
            </w:r>
          </w:p>
        </w:tc>
      </w:tr>
      <w:tr w:rsidR="008124FF" w:rsidRPr="00F57790" w14:paraId="38FC7528" w14:textId="77777777" w:rsidTr="007A7185">
        <w:trPr>
          <w:trHeight w:val="288"/>
        </w:trPr>
        <w:tc>
          <w:tcPr>
            <w:tcW w:w="4106" w:type="dxa"/>
            <w:noWrap/>
          </w:tcPr>
          <w:p w14:paraId="0CB146DC" w14:textId="21A79D9A" w:rsidR="008124FF" w:rsidRPr="008124FF" w:rsidRDefault="008124FF" w:rsidP="008124FF">
            <w:pPr>
              <w:rPr>
                <w:rFonts w:eastAsia="Times New Roman"/>
                <w:b/>
                <w:lang w:eastAsia="bg-BG"/>
              </w:rPr>
            </w:pPr>
            <w:r w:rsidRPr="008124FF">
              <w:rPr>
                <w:b/>
                <w:color w:val="000000"/>
              </w:rPr>
              <w:t>Проект ЗВ I -  3.1 Реконструкция  и ремонт на Дом за деца, лишени от родителска грижа Ал. Г. Коджакафалията за целите за образование</w:t>
            </w:r>
          </w:p>
        </w:tc>
        <w:tc>
          <w:tcPr>
            <w:tcW w:w="2835" w:type="dxa"/>
          </w:tcPr>
          <w:p w14:paraId="07F82338" w14:textId="78AE85A6" w:rsidR="008124FF" w:rsidRPr="008124FF" w:rsidRDefault="008124FF" w:rsidP="008124FF">
            <w:pPr>
              <w:rPr>
                <w:rFonts w:eastAsia="Times New Roman"/>
                <w:b/>
                <w:bCs/>
                <w:lang w:eastAsia="bg-BG"/>
              </w:rPr>
            </w:pPr>
            <w:r w:rsidRPr="008124FF">
              <w:rPr>
                <w:color w:val="000000"/>
              </w:rPr>
              <w:t>Обновяване на обекти на образованието</w:t>
            </w:r>
          </w:p>
        </w:tc>
        <w:tc>
          <w:tcPr>
            <w:tcW w:w="2126" w:type="dxa"/>
          </w:tcPr>
          <w:p w14:paraId="556BBEC9" w14:textId="68B8A9D1" w:rsidR="008124FF" w:rsidRPr="008124FF" w:rsidRDefault="008124FF" w:rsidP="008124FF">
            <w:pPr>
              <w:rPr>
                <w:rFonts w:eastAsia="Times New Roman"/>
                <w:b/>
                <w:bCs/>
                <w:lang w:eastAsia="bg-BG"/>
              </w:rPr>
            </w:pPr>
            <w:r w:rsidRPr="008124FF">
              <w:t>4 256 397,72 лв.</w:t>
            </w:r>
          </w:p>
        </w:tc>
      </w:tr>
      <w:tr w:rsidR="008124FF" w:rsidRPr="00F57790" w14:paraId="6C806529" w14:textId="77777777" w:rsidTr="007A7185">
        <w:trPr>
          <w:trHeight w:val="288"/>
        </w:trPr>
        <w:tc>
          <w:tcPr>
            <w:tcW w:w="4106" w:type="dxa"/>
            <w:noWrap/>
          </w:tcPr>
          <w:p w14:paraId="48274A4F" w14:textId="3655D90A" w:rsidR="008124FF" w:rsidRPr="008124FF" w:rsidRDefault="008124FF" w:rsidP="008124FF">
            <w:pPr>
              <w:rPr>
                <w:rFonts w:eastAsia="Times New Roman"/>
                <w:b/>
                <w:lang w:eastAsia="bg-BG"/>
              </w:rPr>
            </w:pPr>
            <w:r w:rsidRPr="008124FF">
              <w:rPr>
                <w:b/>
                <w:color w:val="000000"/>
              </w:rPr>
              <w:t>Проект ЗВ I -  4.2 Изграждане на изложбени експозиционни площи - Флора</w:t>
            </w:r>
          </w:p>
        </w:tc>
        <w:tc>
          <w:tcPr>
            <w:tcW w:w="2835" w:type="dxa"/>
          </w:tcPr>
          <w:p w14:paraId="265A9D2E" w14:textId="5A4A2AFD" w:rsidR="008124FF" w:rsidRPr="008124FF" w:rsidRDefault="008124FF" w:rsidP="008124FF">
            <w:pPr>
              <w:rPr>
                <w:rFonts w:eastAsia="Times New Roman"/>
                <w:b/>
                <w:bCs/>
                <w:lang w:eastAsia="bg-BG"/>
              </w:rPr>
            </w:pPr>
            <w:r w:rsidRPr="008124FF">
              <w:rPr>
                <w:color w:val="000000"/>
              </w:rPr>
              <w:t>Обновяване на обекти на културата</w:t>
            </w:r>
          </w:p>
        </w:tc>
        <w:tc>
          <w:tcPr>
            <w:tcW w:w="2126" w:type="dxa"/>
          </w:tcPr>
          <w:p w14:paraId="7D4CB770" w14:textId="0F57B316" w:rsidR="008124FF" w:rsidRPr="008124FF" w:rsidRDefault="008124FF" w:rsidP="008124FF">
            <w:pPr>
              <w:rPr>
                <w:rFonts w:eastAsia="Times New Roman"/>
                <w:b/>
                <w:bCs/>
                <w:lang w:eastAsia="bg-BG"/>
              </w:rPr>
            </w:pPr>
            <w:r w:rsidRPr="008124FF">
              <w:t>3 473 000,00 лв.</w:t>
            </w:r>
          </w:p>
        </w:tc>
      </w:tr>
      <w:tr w:rsidR="008124FF" w:rsidRPr="00F57790" w14:paraId="645D95DD" w14:textId="77777777" w:rsidTr="007A7185">
        <w:trPr>
          <w:trHeight w:val="288"/>
        </w:trPr>
        <w:tc>
          <w:tcPr>
            <w:tcW w:w="4106" w:type="dxa"/>
            <w:noWrap/>
          </w:tcPr>
          <w:p w14:paraId="14B5CDA3" w14:textId="16742209" w:rsidR="008124FF" w:rsidRPr="008124FF" w:rsidRDefault="008124FF" w:rsidP="008124FF">
            <w:pPr>
              <w:rPr>
                <w:rFonts w:eastAsia="Times New Roman"/>
                <w:b/>
                <w:lang w:eastAsia="bg-BG"/>
              </w:rPr>
            </w:pPr>
            <w:r w:rsidRPr="008124FF">
              <w:rPr>
                <w:b/>
                <w:color w:val="000000"/>
              </w:rPr>
              <w:t>Проект ЗВ I - 2.8 Обновяване и внедряване на мерки за енергийна ефективност в сграда на Община Бургас на ул. Александровска  26</w:t>
            </w:r>
          </w:p>
        </w:tc>
        <w:tc>
          <w:tcPr>
            <w:tcW w:w="2835" w:type="dxa"/>
          </w:tcPr>
          <w:p w14:paraId="1D9E9473" w14:textId="6A600526" w:rsidR="008124FF" w:rsidRPr="008124FF" w:rsidRDefault="008124FF" w:rsidP="008124FF">
            <w:pPr>
              <w:rPr>
                <w:rFonts w:eastAsia="Times New Roman"/>
                <w:b/>
                <w:bCs/>
                <w:lang w:eastAsia="bg-BG"/>
              </w:rPr>
            </w:pPr>
            <w:r w:rsidRPr="008124FF">
              <w:rPr>
                <w:color w:val="000000"/>
              </w:rPr>
              <w:t>Обновяване на обекти на публичната инфраструктура</w:t>
            </w:r>
          </w:p>
        </w:tc>
        <w:tc>
          <w:tcPr>
            <w:tcW w:w="2126" w:type="dxa"/>
          </w:tcPr>
          <w:p w14:paraId="67B1B606" w14:textId="327E05A5" w:rsidR="008124FF" w:rsidRPr="008124FF" w:rsidRDefault="008124FF" w:rsidP="008124FF">
            <w:pPr>
              <w:rPr>
                <w:rFonts w:eastAsia="Times New Roman"/>
                <w:b/>
                <w:bCs/>
                <w:lang w:eastAsia="bg-BG"/>
              </w:rPr>
            </w:pPr>
            <w:r w:rsidRPr="008124FF">
              <w:t>2 236 773,60 лв.</w:t>
            </w:r>
          </w:p>
        </w:tc>
      </w:tr>
      <w:tr w:rsidR="008124FF" w:rsidRPr="00F57790" w14:paraId="1498EEE5" w14:textId="77777777" w:rsidTr="007A7185">
        <w:trPr>
          <w:trHeight w:val="288"/>
        </w:trPr>
        <w:tc>
          <w:tcPr>
            <w:tcW w:w="4106" w:type="dxa"/>
            <w:noWrap/>
          </w:tcPr>
          <w:p w14:paraId="754B1B5E" w14:textId="004A7F1A" w:rsidR="008124FF" w:rsidRPr="008124FF" w:rsidRDefault="008124FF" w:rsidP="008124FF">
            <w:pPr>
              <w:rPr>
                <w:rFonts w:eastAsia="Times New Roman"/>
                <w:b/>
                <w:lang w:eastAsia="bg-BG"/>
              </w:rPr>
            </w:pPr>
            <w:r w:rsidRPr="008124FF">
              <w:rPr>
                <w:b/>
                <w:color w:val="000000"/>
              </w:rPr>
              <w:t>Проект ЗВ I -  1.1 Обновяване на градска жизнена среда в ЦГЧ</w:t>
            </w:r>
          </w:p>
        </w:tc>
        <w:tc>
          <w:tcPr>
            <w:tcW w:w="2835" w:type="dxa"/>
          </w:tcPr>
          <w:p w14:paraId="5D65EE6A" w14:textId="00B26976" w:rsidR="008124FF" w:rsidRPr="008124FF" w:rsidRDefault="008124FF" w:rsidP="008124FF">
            <w:pPr>
              <w:rPr>
                <w:rFonts w:eastAsia="Times New Roman"/>
                <w:b/>
                <w:bCs/>
                <w:lang w:eastAsia="bg-BG"/>
              </w:rPr>
            </w:pPr>
            <w:r w:rsidRPr="008124FF">
              <w:rPr>
                <w:color w:val="000000"/>
              </w:rPr>
              <w:t>Благоустрояване на градската жизнена среда</w:t>
            </w:r>
          </w:p>
        </w:tc>
        <w:tc>
          <w:tcPr>
            <w:tcW w:w="2126" w:type="dxa"/>
          </w:tcPr>
          <w:p w14:paraId="2A784FB8" w14:textId="27AB5CB1" w:rsidR="008124FF" w:rsidRPr="008124FF" w:rsidRDefault="008124FF" w:rsidP="008124FF">
            <w:pPr>
              <w:rPr>
                <w:rFonts w:eastAsia="Times New Roman"/>
                <w:b/>
                <w:bCs/>
                <w:lang w:eastAsia="bg-BG"/>
              </w:rPr>
            </w:pPr>
            <w:r w:rsidRPr="008124FF">
              <w:t>1 983 729,80 лв.</w:t>
            </w:r>
          </w:p>
        </w:tc>
      </w:tr>
      <w:tr w:rsidR="008124FF" w:rsidRPr="00F57790" w14:paraId="4AD68F90" w14:textId="77777777" w:rsidTr="007A7185">
        <w:trPr>
          <w:trHeight w:val="288"/>
        </w:trPr>
        <w:tc>
          <w:tcPr>
            <w:tcW w:w="4106" w:type="dxa"/>
            <w:noWrap/>
          </w:tcPr>
          <w:p w14:paraId="4A118ED3" w14:textId="44FAB507" w:rsidR="008124FF" w:rsidRPr="008124FF" w:rsidRDefault="008124FF" w:rsidP="008124FF">
            <w:pPr>
              <w:rPr>
                <w:rFonts w:eastAsia="Times New Roman"/>
                <w:b/>
                <w:lang w:eastAsia="bg-BG"/>
              </w:rPr>
            </w:pPr>
            <w:r w:rsidRPr="008124FF">
              <w:rPr>
                <w:b/>
                <w:color w:val="000000"/>
              </w:rPr>
              <w:t>Проект ЗВ I -  4.6 Ремонт и обновяване,  внедряване на мерки за енергийна ефективност в Концертна зала Проф. Иван Вульпе</w:t>
            </w:r>
          </w:p>
        </w:tc>
        <w:tc>
          <w:tcPr>
            <w:tcW w:w="2835" w:type="dxa"/>
          </w:tcPr>
          <w:p w14:paraId="1EA10102" w14:textId="5784817F" w:rsidR="008124FF" w:rsidRPr="008124FF" w:rsidRDefault="008124FF" w:rsidP="008124FF">
            <w:pPr>
              <w:rPr>
                <w:rFonts w:eastAsia="Times New Roman"/>
                <w:b/>
                <w:bCs/>
                <w:lang w:eastAsia="bg-BG"/>
              </w:rPr>
            </w:pPr>
            <w:r w:rsidRPr="008124FF">
              <w:rPr>
                <w:color w:val="000000"/>
              </w:rPr>
              <w:t>Обновяване на обекти на културата</w:t>
            </w:r>
          </w:p>
        </w:tc>
        <w:tc>
          <w:tcPr>
            <w:tcW w:w="2126" w:type="dxa"/>
          </w:tcPr>
          <w:p w14:paraId="21B060BA" w14:textId="740FAC4B" w:rsidR="008124FF" w:rsidRPr="008124FF" w:rsidRDefault="008124FF" w:rsidP="008124FF">
            <w:pPr>
              <w:rPr>
                <w:rFonts w:eastAsia="Times New Roman"/>
                <w:b/>
                <w:bCs/>
                <w:lang w:eastAsia="bg-BG"/>
              </w:rPr>
            </w:pPr>
            <w:r w:rsidRPr="008124FF">
              <w:t>1 823 501,80 лв.</w:t>
            </w:r>
          </w:p>
        </w:tc>
      </w:tr>
      <w:tr w:rsidR="008124FF" w:rsidRPr="00F57790" w14:paraId="4A4BD8C2" w14:textId="77777777" w:rsidTr="007A7185">
        <w:trPr>
          <w:trHeight w:val="288"/>
        </w:trPr>
        <w:tc>
          <w:tcPr>
            <w:tcW w:w="4106" w:type="dxa"/>
            <w:noWrap/>
          </w:tcPr>
          <w:p w14:paraId="400E7DEE" w14:textId="62FE1C80" w:rsidR="008124FF" w:rsidRPr="008124FF" w:rsidRDefault="008124FF" w:rsidP="008124FF">
            <w:pPr>
              <w:rPr>
                <w:rFonts w:eastAsia="Times New Roman"/>
                <w:b/>
                <w:lang w:eastAsia="bg-BG"/>
              </w:rPr>
            </w:pPr>
            <w:r w:rsidRPr="008124FF">
              <w:rPr>
                <w:b/>
                <w:color w:val="000000"/>
              </w:rPr>
              <w:t>Проект ЗВ I -  3.4 Обновяване на прилежащ терен/дворни пространства и площадки в Търговска гимназия и в СОУ Св. Св. Кирил и Методий</w:t>
            </w:r>
          </w:p>
        </w:tc>
        <w:tc>
          <w:tcPr>
            <w:tcW w:w="2835" w:type="dxa"/>
          </w:tcPr>
          <w:p w14:paraId="0701DC85" w14:textId="1168D6BB" w:rsidR="008124FF" w:rsidRPr="008124FF" w:rsidRDefault="008124FF" w:rsidP="008124FF">
            <w:pPr>
              <w:rPr>
                <w:rFonts w:eastAsia="Times New Roman"/>
                <w:b/>
                <w:bCs/>
                <w:lang w:eastAsia="bg-BG"/>
              </w:rPr>
            </w:pPr>
            <w:r w:rsidRPr="008124FF">
              <w:rPr>
                <w:color w:val="000000"/>
              </w:rPr>
              <w:t>Обновяване на обекти на образованието</w:t>
            </w:r>
          </w:p>
        </w:tc>
        <w:tc>
          <w:tcPr>
            <w:tcW w:w="2126" w:type="dxa"/>
          </w:tcPr>
          <w:p w14:paraId="6D75919C" w14:textId="1851A9B7" w:rsidR="008124FF" w:rsidRPr="008124FF" w:rsidRDefault="008124FF" w:rsidP="008124FF">
            <w:pPr>
              <w:rPr>
                <w:rFonts w:eastAsia="Times New Roman"/>
                <w:b/>
                <w:bCs/>
                <w:lang w:eastAsia="bg-BG"/>
              </w:rPr>
            </w:pPr>
            <w:r w:rsidRPr="008124FF">
              <w:t>868 967,50 лв.</w:t>
            </w:r>
          </w:p>
        </w:tc>
      </w:tr>
    </w:tbl>
    <w:p w14:paraId="737D1D80" w14:textId="77777777" w:rsidR="008124FF" w:rsidRDefault="008124FF" w:rsidP="008124FF">
      <w:pPr>
        <w:jc w:val="both"/>
        <w:rPr>
          <w:rFonts w:ascii="Times New Roman" w:eastAsia="Calibri" w:hAnsi="Times New Roman" w:cs="Times New Roman"/>
          <w:color w:val="000000"/>
          <w:kern w:val="24"/>
          <w:sz w:val="24"/>
          <w:szCs w:val="24"/>
          <w:lang w:eastAsia="bg-BG"/>
        </w:rPr>
      </w:pPr>
    </w:p>
    <w:p w14:paraId="21A1BFC1" w14:textId="08218F52" w:rsidR="005A3299" w:rsidRDefault="002C14AB" w:rsidP="007A7185">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 xml:space="preserve">В рамите на </w:t>
      </w:r>
      <w:r w:rsidR="00256B20">
        <w:rPr>
          <w:rFonts w:ascii="Times New Roman" w:eastAsia="Calibri" w:hAnsi="Times New Roman" w:cs="Times New Roman"/>
          <w:color w:val="000000"/>
          <w:kern w:val="24"/>
          <w:sz w:val="24"/>
          <w:szCs w:val="24"/>
          <w:lang w:eastAsia="bg-BG"/>
        </w:rPr>
        <w:t>Зоната за въздействие с п</w:t>
      </w:r>
      <w:r>
        <w:rPr>
          <w:rFonts w:ascii="Times New Roman" w:eastAsia="Calibri" w:hAnsi="Times New Roman" w:cs="Times New Roman"/>
          <w:color w:val="000000"/>
          <w:kern w:val="24"/>
          <w:sz w:val="24"/>
          <w:szCs w:val="24"/>
          <w:lang w:eastAsia="bg-BG"/>
        </w:rPr>
        <w:t>убличн</w:t>
      </w:r>
      <w:r w:rsidR="00256B20">
        <w:rPr>
          <w:rFonts w:ascii="Times New Roman" w:eastAsia="Calibri" w:hAnsi="Times New Roman" w:cs="Times New Roman"/>
          <w:color w:val="000000"/>
          <w:kern w:val="24"/>
          <w:sz w:val="24"/>
          <w:szCs w:val="24"/>
          <w:lang w:eastAsia="bg-BG"/>
        </w:rPr>
        <w:t xml:space="preserve">и функции ЗВ </w:t>
      </w:r>
      <w:r w:rsidR="00256B20">
        <w:rPr>
          <w:rFonts w:ascii="Times New Roman" w:eastAsia="Calibri" w:hAnsi="Times New Roman" w:cs="Times New Roman"/>
          <w:color w:val="000000"/>
          <w:kern w:val="24"/>
          <w:sz w:val="24"/>
          <w:szCs w:val="24"/>
          <w:lang w:val="en-US" w:eastAsia="bg-BG"/>
        </w:rPr>
        <w:t>I</w:t>
      </w:r>
      <w:r>
        <w:rPr>
          <w:rFonts w:ascii="Times New Roman" w:eastAsia="Calibri" w:hAnsi="Times New Roman" w:cs="Times New Roman"/>
          <w:color w:val="000000"/>
          <w:kern w:val="24"/>
          <w:sz w:val="24"/>
          <w:szCs w:val="24"/>
          <w:lang w:eastAsia="bg-BG"/>
        </w:rPr>
        <w:t xml:space="preserve"> </w:t>
      </w:r>
      <w:r w:rsidR="00953911">
        <w:rPr>
          <w:rFonts w:ascii="Times New Roman" w:eastAsia="Calibri" w:hAnsi="Times New Roman" w:cs="Times New Roman"/>
          <w:color w:val="000000"/>
          <w:kern w:val="24"/>
          <w:sz w:val="24"/>
          <w:szCs w:val="24"/>
          <w:lang w:eastAsia="bg-BG"/>
        </w:rPr>
        <w:t xml:space="preserve">са представени </w:t>
      </w:r>
      <w:r>
        <w:rPr>
          <w:rFonts w:ascii="Times New Roman" w:eastAsia="Calibri" w:hAnsi="Times New Roman" w:cs="Times New Roman"/>
          <w:color w:val="000000"/>
          <w:kern w:val="24"/>
          <w:sz w:val="24"/>
          <w:szCs w:val="24"/>
          <w:lang w:eastAsia="bg-BG"/>
        </w:rPr>
        <w:t>7 проектни групи</w:t>
      </w:r>
      <w:r w:rsidR="00E27C54">
        <w:rPr>
          <w:rFonts w:ascii="Times New Roman" w:eastAsia="Calibri" w:hAnsi="Times New Roman" w:cs="Times New Roman"/>
          <w:color w:val="000000"/>
          <w:kern w:val="24"/>
          <w:sz w:val="24"/>
          <w:szCs w:val="24"/>
          <w:lang w:eastAsia="bg-BG"/>
        </w:rPr>
        <w:t xml:space="preserve"> (табл. </w:t>
      </w:r>
      <w:r w:rsidR="003A35E3">
        <w:rPr>
          <w:rFonts w:ascii="Times New Roman" w:eastAsia="Calibri" w:hAnsi="Times New Roman" w:cs="Times New Roman"/>
          <w:color w:val="000000"/>
          <w:kern w:val="24"/>
          <w:sz w:val="24"/>
          <w:szCs w:val="24"/>
          <w:lang w:val="en-US" w:eastAsia="bg-BG"/>
        </w:rPr>
        <w:t>23</w:t>
      </w:r>
      <w:r w:rsidR="00953911">
        <w:rPr>
          <w:rFonts w:ascii="Times New Roman" w:eastAsia="Calibri" w:hAnsi="Times New Roman" w:cs="Times New Roman"/>
          <w:color w:val="000000"/>
          <w:kern w:val="24"/>
          <w:sz w:val="24"/>
          <w:szCs w:val="24"/>
          <w:lang w:eastAsia="bg-BG"/>
        </w:rPr>
        <w:t>)</w:t>
      </w:r>
      <w:r>
        <w:rPr>
          <w:rFonts w:ascii="Times New Roman" w:eastAsia="Calibri" w:hAnsi="Times New Roman" w:cs="Times New Roman"/>
          <w:color w:val="000000"/>
          <w:kern w:val="24"/>
          <w:sz w:val="24"/>
          <w:szCs w:val="24"/>
          <w:lang w:eastAsia="bg-BG"/>
        </w:rPr>
        <w:t xml:space="preserve">. Във финансово отношение с най-голям бюджет са реализираните проекти за </w:t>
      </w:r>
      <w:r w:rsidR="00953911" w:rsidRPr="00953911">
        <w:rPr>
          <w:rFonts w:ascii="Times New Roman" w:eastAsia="Calibri" w:hAnsi="Times New Roman" w:cs="Times New Roman"/>
          <w:color w:val="000000"/>
          <w:kern w:val="24"/>
          <w:sz w:val="24"/>
          <w:szCs w:val="24"/>
          <w:lang w:eastAsia="bg-BG"/>
        </w:rPr>
        <w:t>Обновяване на обекти на културата</w:t>
      </w:r>
      <w:r w:rsidR="00953911">
        <w:rPr>
          <w:rFonts w:ascii="Times New Roman" w:eastAsia="Calibri" w:hAnsi="Times New Roman" w:cs="Times New Roman"/>
          <w:color w:val="000000"/>
          <w:kern w:val="24"/>
          <w:sz w:val="24"/>
          <w:szCs w:val="24"/>
          <w:lang w:eastAsia="bg-BG"/>
        </w:rPr>
        <w:t xml:space="preserve"> (</w:t>
      </w:r>
      <w:r w:rsidR="00953911" w:rsidRPr="00953911">
        <w:rPr>
          <w:rFonts w:ascii="Times New Roman" w:eastAsia="Calibri" w:hAnsi="Times New Roman" w:cs="Times New Roman"/>
          <w:color w:val="000000"/>
          <w:kern w:val="24"/>
          <w:sz w:val="24"/>
          <w:szCs w:val="24"/>
          <w:lang w:eastAsia="bg-BG"/>
        </w:rPr>
        <w:t>25 803 461 лв.</w:t>
      </w:r>
      <w:r w:rsidR="00953911">
        <w:rPr>
          <w:rFonts w:ascii="Times New Roman" w:eastAsia="Calibri" w:hAnsi="Times New Roman" w:cs="Times New Roman"/>
          <w:color w:val="000000"/>
          <w:kern w:val="24"/>
          <w:sz w:val="24"/>
          <w:szCs w:val="24"/>
          <w:lang w:eastAsia="bg-BG"/>
        </w:rPr>
        <w:t xml:space="preserve">), </w:t>
      </w:r>
      <w:r w:rsidR="00953911" w:rsidRPr="00953911">
        <w:rPr>
          <w:rFonts w:ascii="Times New Roman" w:eastAsia="Calibri" w:hAnsi="Times New Roman" w:cs="Times New Roman"/>
          <w:color w:val="000000"/>
          <w:kern w:val="24"/>
          <w:sz w:val="24"/>
          <w:szCs w:val="24"/>
          <w:lang w:eastAsia="bg-BG"/>
        </w:rPr>
        <w:t>Благоустрояване на градската жизнена среда</w:t>
      </w:r>
      <w:r w:rsidR="00953911">
        <w:rPr>
          <w:rFonts w:ascii="Times New Roman" w:eastAsia="Calibri" w:hAnsi="Times New Roman" w:cs="Times New Roman"/>
          <w:color w:val="000000"/>
          <w:kern w:val="24"/>
          <w:sz w:val="24"/>
          <w:szCs w:val="24"/>
          <w:lang w:eastAsia="bg-BG"/>
        </w:rPr>
        <w:t xml:space="preserve"> (</w:t>
      </w:r>
      <w:r w:rsidR="00953911" w:rsidRPr="00953911">
        <w:rPr>
          <w:rFonts w:ascii="Times New Roman" w:eastAsia="Calibri" w:hAnsi="Times New Roman" w:cs="Times New Roman"/>
          <w:color w:val="000000"/>
          <w:kern w:val="24"/>
          <w:sz w:val="24"/>
          <w:szCs w:val="24"/>
          <w:lang w:eastAsia="bg-BG"/>
        </w:rPr>
        <w:t>21 152 353 лв.</w:t>
      </w:r>
      <w:r w:rsidR="00953911">
        <w:rPr>
          <w:rFonts w:ascii="Times New Roman" w:eastAsia="Calibri" w:hAnsi="Times New Roman" w:cs="Times New Roman"/>
          <w:color w:val="000000"/>
          <w:kern w:val="24"/>
          <w:sz w:val="24"/>
          <w:szCs w:val="24"/>
          <w:lang w:eastAsia="bg-BG"/>
        </w:rPr>
        <w:t xml:space="preserve">) и </w:t>
      </w:r>
      <w:r w:rsidR="00953911" w:rsidRPr="00953911">
        <w:rPr>
          <w:rFonts w:ascii="Times New Roman" w:eastAsia="Calibri" w:hAnsi="Times New Roman" w:cs="Times New Roman"/>
          <w:color w:val="000000"/>
          <w:kern w:val="24"/>
          <w:sz w:val="24"/>
          <w:szCs w:val="24"/>
          <w:lang w:eastAsia="bg-BG"/>
        </w:rPr>
        <w:t>Обновяване на обекти на образованието</w:t>
      </w:r>
      <w:r w:rsidR="00953911">
        <w:rPr>
          <w:rFonts w:ascii="Times New Roman" w:eastAsia="Calibri" w:hAnsi="Times New Roman" w:cs="Times New Roman"/>
          <w:color w:val="000000"/>
          <w:kern w:val="24"/>
          <w:sz w:val="24"/>
          <w:szCs w:val="24"/>
          <w:lang w:eastAsia="bg-BG"/>
        </w:rPr>
        <w:t xml:space="preserve"> (</w:t>
      </w:r>
      <w:r w:rsidR="00953911" w:rsidRPr="00953911">
        <w:rPr>
          <w:rFonts w:ascii="Times New Roman" w:eastAsia="Calibri" w:hAnsi="Times New Roman" w:cs="Times New Roman"/>
          <w:color w:val="000000"/>
          <w:kern w:val="24"/>
          <w:sz w:val="24"/>
          <w:szCs w:val="24"/>
          <w:lang w:eastAsia="bg-BG"/>
        </w:rPr>
        <w:t>7 015 851 лв.</w:t>
      </w:r>
      <w:r w:rsidR="00953911">
        <w:rPr>
          <w:rFonts w:ascii="Times New Roman" w:eastAsia="Calibri" w:hAnsi="Times New Roman" w:cs="Times New Roman"/>
          <w:color w:val="000000"/>
          <w:kern w:val="24"/>
          <w:sz w:val="24"/>
          <w:szCs w:val="24"/>
          <w:lang w:eastAsia="bg-BG"/>
        </w:rPr>
        <w:t>).</w:t>
      </w:r>
    </w:p>
    <w:p w14:paraId="239C0202" w14:textId="2A5049EF" w:rsidR="00326FA6" w:rsidRPr="007A7185" w:rsidRDefault="00326FA6" w:rsidP="005A3299">
      <w:pPr>
        <w:pStyle w:val="Caption"/>
        <w:keepNext/>
        <w:jc w:val="both"/>
        <w:rPr>
          <w:rFonts w:ascii="Times New Roman" w:hAnsi="Times New Roman" w:cs="Times New Roman"/>
          <w:color w:val="auto"/>
          <w:sz w:val="20"/>
          <w:szCs w:val="20"/>
        </w:rPr>
      </w:pPr>
      <w:bookmarkStart w:id="49" w:name="_Toc66868300"/>
      <w:r w:rsidRPr="007A7185">
        <w:rPr>
          <w:rFonts w:ascii="Times New Roman" w:hAnsi="Times New Roman" w:cs="Times New Roman"/>
          <w:color w:val="auto"/>
          <w:sz w:val="20"/>
          <w:szCs w:val="20"/>
        </w:rPr>
        <w:t xml:space="preserve">Таблица </w:t>
      </w:r>
      <w:r w:rsidRPr="007A7185">
        <w:rPr>
          <w:rFonts w:ascii="Times New Roman" w:hAnsi="Times New Roman" w:cs="Times New Roman"/>
          <w:color w:val="auto"/>
          <w:sz w:val="20"/>
          <w:szCs w:val="20"/>
        </w:rPr>
        <w:fldChar w:fldCharType="begin"/>
      </w:r>
      <w:r w:rsidRPr="007A7185">
        <w:rPr>
          <w:rFonts w:ascii="Times New Roman" w:hAnsi="Times New Roman" w:cs="Times New Roman"/>
          <w:color w:val="auto"/>
          <w:sz w:val="20"/>
          <w:szCs w:val="20"/>
        </w:rPr>
        <w:instrText xml:space="preserve"> SEQ Таблица \* ARABIC </w:instrText>
      </w:r>
      <w:r w:rsidRPr="007A7185">
        <w:rPr>
          <w:rFonts w:ascii="Times New Roman" w:hAnsi="Times New Roman" w:cs="Times New Roman"/>
          <w:color w:val="auto"/>
          <w:sz w:val="20"/>
          <w:szCs w:val="20"/>
        </w:rPr>
        <w:fldChar w:fldCharType="separate"/>
      </w:r>
      <w:r w:rsidR="00A30F43" w:rsidRPr="007A7185">
        <w:rPr>
          <w:rFonts w:ascii="Times New Roman" w:hAnsi="Times New Roman" w:cs="Times New Roman"/>
          <w:noProof/>
          <w:color w:val="auto"/>
          <w:sz w:val="20"/>
          <w:szCs w:val="20"/>
        </w:rPr>
        <w:t>23</w:t>
      </w:r>
      <w:r w:rsidRPr="007A7185">
        <w:rPr>
          <w:rFonts w:ascii="Times New Roman" w:hAnsi="Times New Roman" w:cs="Times New Roman"/>
          <w:color w:val="auto"/>
          <w:sz w:val="20"/>
          <w:szCs w:val="20"/>
        </w:rPr>
        <w:fldChar w:fldCharType="end"/>
      </w:r>
      <w:r w:rsidRPr="007A7185">
        <w:rPr>
          <w:rFonts w:ascii="Times New Roman" w:hAnsi="Times New Roman" w:cs="Times New Roman"/>
          <w:color w:val="auto"/>
          <w:sz w:val="20"/>
          <w:szCs w:val="20"/>
        </w:rPr>
        <w:t xml:space="preserve"> Б</w:t>
      </w:r>
      <w:r w:rsidR="005A3299" w:rsidRPr="007A7185">
        <w:rPr>
          <w:rFonts w:ascii="Times New Roman" w:hAnsi="Times New Roman" w:cs="Times New Roman"/>
          <w:color w:val="auto"/>
          <w:sz w:val="20"/>
          <w:szCs w:val="20"/>
        </w:rPr>
        <w:t>рой проекти в Зоната за публични функции с висока обществена значимост по финансово изпълнение и проектни групи</w:t>
      </w:r>
      <w:bookmarkEnd w:id="49"/>
      <w:r w:rsidR="005A3299" w:rsidRPr="007A7185">
        <w:rPr>
          <w:rFonts w:ascii="Times New Roman" w:hAnsi="Times New Roman" w:cs="Times New Roman"/>
          <w:color w:val="auto"/>
          <w:sz w:val="20"/>
          <w:szCs w:val="20"/>
        </w:rPr>
        <w:t xml:space="preserve"> </w:t>
      </w:r>
    </w:p>
    <w:tbl>
      <w:tblPr>
        <w:tblStyle w:val="TableGrid"/>
        <w:tblW w:w="9067" w:type="dxa"/>
        <w:tblLayout w:type="fixed"/>
        <w:tblLook w:val="04A0" w:firstRow="1" w:lastRow="0" w:firstColumn="1" w:lastColumn="0" w:noHBand="0" w:noVBand="1"/>
      </w:tblPr>
      <w:tblGrid>
        <w:gridCol w:w="3397"/>
        <w:gridCol w:w="1081"/>
        <w:gridCol w:w="1600"/>
        <w:gridCol w:w="1147"/>
        <w:gridCol w:w="1842"/>
      </w:tblGrid>
      <w:tr w:rsidR="002F1427" w:rsidRPr="005A3299" w14:paraId="1544E778" w14:textId="69E42EE4" w:rsidTr="007A7185">
        <w:trPr>
          <w:trHeight w:val="288"/>
        </w:trPr>
        <w:tc>
          <w:tcPr>
            <w:tcW w:w="3397" w:type="dxa"/>
            <w:noWrap/>
          </w:tcPr>
          <w:p w14:paraId="186E5ACC" w14:textId="10B0D3F5" w:rsidR="002F1427" w:rsidRPr="005A3299" w:rsidRDefault="002F1427" w:rsidP="005A3299">
            <w:pPr>
              <w:jc w:val="center"/>
              <w:rPr>
                <w:rFonts w:ascii="Times New Roman" w:eastAsia="Times New Roman" w:hAnsi="Times New Roman" w:cs="Times New Roman"/>
                <w:b/>
                <w:bCs/>
                <w:lang w:eastAsia="bg-BG"/>
              </w:rPr>
            </w:pPr>
            <w:r w:rsidRPr="005A3299">
              <w:rPr>
                <w:rFonts w:ascii="Times New Roman" w:eastAsia="Times New Roman" w:hAnsi="Times New Roman" w:cs="Times New Roman"/>
                <w:b/>
                <w:bCs/>
                <w:lang w:eastAsia="bg-BG"/>
              </w:rPr>
              <w:t>Проектна група</w:t>
            </w:r>
          </w:p>
        </w:tc>
        <w:tc>
          <w:tcPr>
            <w:tcW w:w="1081" w:type="dxa"/>
          </w:tcPr>
          <w:p w14:paraId="7AEB9459" w14:textId="434A46BC" w:rsidR="002F1427" w:rsidRPr="005A3299" w:rsidRDefault="002F1427" w:rsidP="005A3299">
            <w:pPr>
              <w:jc w:val="center"/>
              <w:rPr>
                <w:rFonts w:ascii="Times New Roman" w:eastAsia="Times New Roman" w:hAnsi="Times New Roman" w:cs="Times New Roman"/>
                <w:b/>
                <w:bCs/>
                <w:lang w:eastAsia="bg-BG"/>
              </w:rPr>
            </w:pPr>
            <w:r w:rsidRPr="005A3299">
              <w:rPr>
                <w:rFonts w:ascii="Times New Roman" w:eastAsia="Times New Roman" w:hAnsi="Times New Roman" w:cs="Times New Roman"/>
                <w:b/>
                <w:bCs/>
                <w:lang w:eastAsia="bg-BG"/>
              </w:rPr>
              <w:t>Брой проекти</w:t>
            </w:r>
          </w:p>
        </w:tc>
        <w:tc>
          <w:tcPr>
            <w:tcW w:w="1600" w:type="dxa"/>
          </w:tcPr>
          <w:p w14:paraId="5C9E02AC" w14:textId="36872D8F" w:rsidR="002F1427" w:rsidRPr="005A3299" w:rsidRDefault="002F1427" w:rsidP="005A3299">
            <w:pPr>
              <w:jc w:val="center"/>
              <w:rPr>
                <w:rFonts w:ascii="Times New Roman" w:eastAsia="Times New Roman" w:hAnsi="Times New Roman" w:cs="Times New Roman"/>
                <w:b/>
                <w:bCs/>
                <w:lang w:eastAsia="bg-BG"/>
              </w:rPr>
            </w:pPr>
            <w:r w:rsidRPr="005A3299">
              <w:rPr>
                <w:rFonts w:ascii="Times New Roman" w:eastAsia="Times New Roman" w:hAnsi="Times New Roman" w:cs="Times New Roman"/>
                <w:b/>
                <w:bCs/>
                <w:lang w:eastAsia="bg-BG"/>
              </w:rPr>
              <w:t>Финансово изпълнение 2014-2020 г.</w:t>
            </w:r>
          </w:p>
        </w:tc>
        <w:tc>
          <w:tcPr>
            <w:tcW w:w="1147" w:type="dxa"/>
          </w:tcPr>
          <w:p w14:paraId="3DDCA2C3" w14:textId="5DC54483" w:rsidR="002F1427" w:rsidRPr="007C53D0" w:rsidRDefault="002F1427" w:rsidP="005A3299">
            <w:pPr>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 xml:space="preserve">Относителен дял </w:t>
            </w:r>
          </w:p>
        </w:tc>
        <w:tc>
          <w:tcPr>
            <w:tcW w:w="1842" w:type="dxa"/>
          </w:tcPr>
          <w:p w14:paraId="34D97406" w14:textId="3EA0E777" w:rsidR="002F1427" w:rsidRPr="005A3299" w:rsidRDefault="002F1427" w:rsidP="005A3299">
            <w:pPr>
              <w:jc w:val="center"/>
              <w:rPr>
                <w:rFonts w:ascii="Times New Roman" w:eastAsia="Times New Roman" w:hAnsi="Times New Roman" w:cs="Times New Roman"/>
                <w:b/>
                <w:bCs/>
                <w:lang w:eastAsia="bg-BG"/>
              </w:rPr>
            </w:pPr>
            <w:r w:rsidRPr="007C53D0">
              <w:rPr>
                <w:rFonts w:ascii="Times New Roman" w:eastAsia="Times New Roman" w:hAnsi="Times New Roman" w:cs="Times New Roman"/>
                <w:b/>
                <w:bCs/>
                <w:lang w:eastAsia="bg-BG"/>
              </w:rPr>
              <w:t xml:space="preserve">Договорени средства за изпълнение на проектни дейности до края на </w:t>
            </w:r>
            <w:r w:rsidRPr="007C53D0">
              <w:rPr>
                <w:rFonts w:ascii="Times New Roman" w:eastAsia="Times New Roman" w:hAnsi="Times New Roman" w:cs="Times New Roman"/>
                <w:b/>
                <w:bCs/>
                <w:lang w:eastAsia="bg-BG"/>
              </w:rPr>
              <w:lastRenderedPageBreak/>
              <w:t>програмния период</w:t>
            </w:r>
          </w:p>
        </w:tc>
      </w:tr>
      <w:tr w:rsidR="002F1427" w:rsidRPr="005A3299" w14:paraId="61572CE7" w14:textId="65D0B72C" w:rsidTr="007A7185">
        <w:trPr>
          <w:trHeight w:val="288"/>
        </w:trPr>
        <w:tc>
          <w:tcPr>
            <w:tcW w:w="3397" w:type="dxa"/>
            <w:noWrap/>
          </w:tcPr>
          <w:p w14:paraId="0F709F8B" w14:textId="65F4D263"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lastRenderedPageBreak/>
              <w:t>Административно обслужване</w:t>
            </w:r>
          </w:p>
        </w:tc>
        <w:tc>
          <w:tcPr>
            <w:tcW w:w="1081" w:type="dxa"/>
          </w:tcPr>
          <w:p w14:paraId="359843A0" w14:textId="43FA7D8A"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1</w:t>
            </w:r>
          </w:p>
        </w:tc>
        <w:tc>
          <w:tcPr>
            <w:tcW w:w="1600" w:type="dxa"/>
          </w:tcPr>
          <w:p w14:paraId="6EA54CC5" w14:textId="3AA70C86"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66 666 лв.</w:t>
            </w:r>
          </w:p>
        </w:tc>
        <w:tc>
          <w:tcPr>
            <w:tcW w:w="1147" w:type="dxa"/>
          </w:tcPr>
          <w:p w14:paraId="0B1ECA54" w14:textId="2646DD36"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0,12%</w:t>
            </w:r>
          </w:p>
        </w:tc>
        <w:tc>
          <w:tcPr>
            <w:tcW w:w="1842" w:type="dxa"/>
          </w:tcPr>
          <w:p w14:paraId="567F0106" w14:textId="545CE735"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w:t>
            </w:r>
          </w:p>
        </w:tc>
      </w:tr>
      <w:tr w:rsidR="002F1427" w:rsidRPr="005A3299" w14:paraId="3D725D02" w14:textId="6A556EC3" w:rsidTr="007A7185">
        <w:trPr>
          <w:trHeight w:val="288"/>
        </w:trPr>
        <w:tc>
          <w:tcPr>
            <w:tcW w:w="3397" w:type="dxa"/>
            <w:noWrap/>
          </w:tcPr>
          <w:p w14:paraId="68627F12" w14:textId="0FDAE76F"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t>Благоустрояване на градската жизнена среда</w:t>
            </w:r>
          </w:p>
        </w:tc>
        <w:tc>
          <w:tcPr>
            <w:tcW w:w="1081" w:type="dxa"/>
          </w:tcPr>
          <w:p w14:paraId="6A58325B" w14:textId="7BAEE68E"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7</w:t>
            </w:r>
          </w:p>
        </w:tc>
        <w:tc>
          <w:tcPr>
            <w:tcW w:w="1600" w:type="dxa"/>
          </w:tcPr>
          <w:p w14:paraId="25B1B79F" w14:textId="2D672DE3"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21 152 353 лв.</w:t>
            </w:r>
          </w:p>
        </w:tc>
        <w:tc>
          <w:tcPr>
            <w:tcW w:w="1147" w:type="dxa"/>
          </w:tcPr>
          <w:p w14:paraId="5F8CEC32" w14:textId="07A11A2A"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36,56%</w:t>
            </w:r>
          </w:p>
        </w:tc>
        <w:tc>
          <w:tcPr>
            <w:tcW w:w="1842" w:type="dxa"/>
          </w:tcPr>
          <w:p w14:paraId="2DDE1FB0" w14:textId="3744A579"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w:t>
            </w:r>
          </w:p>
        </w:tc>
      </w:tr>
      <w:tr w:rsidR="002F1427" w:rsidRPr="005A3299" w14:paraId="04FB89B6" w14:textId="5E4FD43D" w:rsidTr="007A7185">
        <w:trPr>
          <w:trHeight w:val="288"/>
        </w:trPr>
        <w:tc>
          <w:tcPr>
            <w:tcW w:w="3397" w:type="dxa"/>
            <w:noWrap/>
          </w:tcPr>
          <w:p w14:paraId="6766E6CC" w14:textId="3A542DB2"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t>Обновяване на обекти на културата</w:t>
            </w:r>
          </w:p>
        </w:tc>
        <w:tc>
          <w:tcPr>
            <w:tcW w:w="1081" w:type="dxa"/>
          </w:tcPr>
          <w:p w14:paraId="50F74255" w14:textId="7FCFC41A"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9</w:t>
            </w:r>
          </w:p>
        </w:tc>
        <w:tc>
          <w:tcPr>
            <w:tcW w:w="1600" w:type="dxa"/>
          </w:tcPr>
          <w:p w14:paraId="71B10E7A" w14:textId="5490C58B"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25 803 461 лв.</w:t>
            </w:r>
          </w:p>
        </w:tc>
        <w:tc>
          <w:tcPr>
            <w:tcW w:w="1147" w:type="dxa"/>
          </w:tcPr>
          <w:p w14:paraId="1C4DC5EC" w14:textId="4A7583EA"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44,60%</w:t>
            </w:r>
          </w:p>
        </w:tc>
        <w:tc>
          <w:tcPr>
            <w:tcW w:w="1842" w:type="dxa"/>
          </w:tcPr>
          <w:p w14:paraId="30854D84" w14:textId="3C4E20D1"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2 007 569 лв.</w:t>
            </w:r>
          </w:p>
        </w:tc>
      </w:tr>
      <w:tr w:rsidR="002F1427" w:rsidRPr="005A3299" w14:paraId="4CA58B4C" w14:textId="5D938FCF" w:rsidTr="007A7185">
        <w:trPr>
          <w:trHeight w:val="288"/>
        </w:trPr>
        <w:tc>
          <w:tcPr>
            <w:tcW w:w="3397" w:type="dxa"/>
            <w:noWrap/>
          </w:tcPr>
          <w:p w14:paraId="40DECCE8" w14:textId="56FB9436"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t>Обновяване на обекти на образованието</w:t>
            </w:r>
          </w:p>
        </w:tc>
        <w:tc>
          <w:tcPr>
            <w:tcW w:w="1081" w:type="dxa"/>
          </w:tcPr>
          <w:p w14:paraId="1BE25107" w14:textId="60A316A6"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5</w:t>
            </w:r>
          </w:p>
        </w:tc>
        <w:tc>
          <w:tcPr>
            <w:tcW w:w="1600" w:type="dxa"/>
          </w:tcPr>
          <w:p w14:paraId="3E67A631" w14:textId="38B892BE" w:rsidR="002F1427" w:rsidRPr="005A3299" w:rsidRDefault="002F1427" w:rsidP="002F1427">
            <w:pPr>
              <w:rPr>
                <w:rFonts w:ascii="Times New Roman" w:hAnsi="Times New Roman" w:cs="Times New Roman"/>
                <w:bCs/>
                <w:color w:val="000000"/>
                <w:lang w:val="en-US"/>
              </w:rPr>
            </w:pPr>
            <w:r w:rsidRPr="005A3299">
              <w:rPr>
                <w:rFonts w:ascii="Times New Roman" w:hAnsi="Times New Roman" w:cs="Times New Roman"/>
                <w:bCs/>
                <w:color w:val="000000"/>
              </w:rPr>
              <w:t>7 015 851 лв.</w:t>
            </w:r>
          </w:p>
        </w:tc>
        <w:tc>
          <w:tcPr>
            <w:tcW w:w="1147" w:type="dxa"/>
          </w:tcPr>
          <w:p w14:paraId="4020FA4B" w14:textId="19528CDD"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12,13%</w:t>
            </w:r>
          </w:p>
        </w:tc>
        <w:tc>
          <w:tcPr>
            <w:tcW w:w="1842" w:type="dxa"/>
          </w:tcPr>
          <w:p w14:paraId="295F6B56" w14:textId="6EAEB9F6"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w:t>
            </w:r>
          </w:p>
        </w:tc>
      </w:tr>
      <w:tr w:rsidR="002F1427" w:rsidRPr="005A3299" w14:paraId="0DB8BC31" w14:textId="19F93F1D" w:rsidTr="007A7185">
        <w:trPr>
          <w:trHeight w:val="288"/>
        </w:trPr>
        <w:tc>
          <w:tcPr>
            <w:tcW w:w="3397" w:type="dxa"/>
            <w:noWrap/>
          </w:tcPr>
          <w:p w14:paraId="05DDC046" w14:textId="03CEFE36"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t>Обновяване на обекти на публичната инфраструктура</w:t>
            </w:r>
          </w:p>
        </w:tc>
        <w:tc>
          <w:tcPr>
            <w:tcW w:w="1081" w:type="dxa"/>
          </w:tcPr>
          <w:p w14:paraId="638C44AB" w14:textId="6BA8CC39"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4</w:t>
            </w:r>
          </w:p>
        </w:tc>
        <w:tc>
          <w:tcPr>
            <w:tcW w:w="1600" w:type="dxa"/>
          </w:tcPr>
          <w:p w14:paraId="2725F2DB" w14:textId="544B3064"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3 021 748 лв.</w:t>
            </w:r>
          </w:p>
        </w:tc>
        <w:tc>
          <w:tcPr>
            <w:tcW w:w="1147" w:type="dxa"/>
          </w:tcPr>
          <w:p w14:paraId="3E54C6CE" w14:textId="0EF2C07F"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5,22%</w:t>
            </w:r>
          </w:p>
        </w:tc>
        <w:tc>
          <w:tcPr>
            <w:tcW w:w="1842" w:type="dxa"/>
          </w:tcPr>
          <w:p w14:paraId="75E28296" w14:textId="4C2EE6B0"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2 996 732 лв.</w:t>
            </w:r>
          </w:p>
        </w:tc>
      </w:tr>
      <w:tr w:rsidR="002F1427" w:rsidRPr="005A3299" w14:paraId="05F629C6" w14:textId="77777777" w:rsidTr="007A7185">
        <w:trPr>
          <w:trHeight w:val="288"/>
        </w:trPr>
        <w:tc>
          <w:tcPr>
            <w:tcW w:w="3397" w:type="dxa"/>
            <w:noWrap/>
          </w:tcPr>
          <w:p w14:paraId="5BB35701" w14:textId="585E5C4E" w:rsidR="002F1427" w:rsidRPr="005A3299" w:rsidRDefault="002F1427" w:rsidP="002F1427">
            <w:pPr>
              <w:rPr>
                <w:rFonts w:ascii="Times New Roman" w:hAnsi="Times New Roman" w:cs="Times New Roman"/>
                <w:b/>
                <w:color w:val="000000"/>
              </w:rPr>
            </w:pPr>
            <w:r w:rsidRPr="005A3299">
              <w:rPr>
                <w:rFonts w:ascii="Times New Roman" w:hAnsi="Times New Roman" w:cs="Times New Roman"/>
                <w:b/>
                <w:color w:val="000000"/>
              </w:rPr>
              <w:t>Обновяване на социална инфраструктура</w:t>
            </w:r>
          </w:p>
        </w:tc>
        <w:tc>
          <w:tcPr>
            <w:tcW w:w="1081" w:type="dxa"/>
          </w:tcPr>
          <w:p w14:paraId="225A1DD3" w14:textId="45AF9274"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1</w:t>
            </w:r>
          </w:p>
        </w:tc>
        <w:tc>
          <w:tcPr>
            <w:tcW w:w="1600" w:type="dxa"/>
          </w:tcPr>
          <w:p w14:paraId="0A1DA2B3" w14:textId="173333E2"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800 000 лв.</w:t>
            </w:r>
          </w:p>
        </w:tc>
        <w:tc>
          <w:tcPr>
            <w:tcW w:w="1147" w:type="dxa"/>
          </w:tcPr>
          <w:p w14:paraId="34C8F28B" w14:textId="11CF832F" w:rsidR="002F1427" w:rsidRPr="005A3299" w:rsidRDefault="002F1427" w:rsidP="002F1427">
            <w:pPr>
              <w:rPr>
                <w:rFonts w:ascii="Times New Roman" w:hAnsi="Times New Roman" w:cs="Times New Roman"/>
                <w:bCs/>
                <w:color w:val="000000"/>
              </w:rPr>
            </w:pPr>
            <w:r w:rsidRPr="002F1427">
              <w:rPr>
                <w:rFonts w:ascii="Times New Roman" w:hAnsi="Times New Roman" w:cs="Times New Roman"/>
                <w:bCs/>
                <w:color w:val="000000"/>
              </w:rPr>
              <w:t>1,38%</w:t>
            </w:r>
          </w:p>
        </w:tc>
        <w:tc>
          <w:tcPr>
            <w:tcW w:w="1842" w:type="dxa"/>
          </w:tcPr>
          <w:p w14:paraId="2DF75EA2" w14:textId="555B90A5" w:rsidR="002F1427" w:rsidRPr="005A3299" w:rsidRDefault="002F1427" w:rsidP="002F1427">
            <w:pPr>
              <w:rPr>
                <w:rFonts w:ascii="Times New Roman" w:hAnsi="Times New Roman" w:cs="Times New Roman"/>
                <w:bCs/>
                <w:color w:val="000000"/>
              </w:rPr>
            </w:pPr>
            <w:r w:rsidRPr="005A3299">
              <w:rPr>
                <w:rFonts w:ascii="Times New Roman" w:hAnsi="Times New Roman" w:cs="Times New Roman"/>
                <w:bCs/>
                <w:color w:val="000000"/>
              </w:rPr>
              <w:t>-</w:t>
            </w:r>
          </w:p>
        </w:tc>
      </w:tr>
      <w:tr w:rsidR="002F1427" w:rsidRPr="005A3299" w14:paraId="522678DE" w14:textId="77777777" w:rsidTr="007A7185">
        <w:trPr>
          <w:trHeight w:val="288"/>
        </w:trPr>
        <w:tc>
          <w:tcPr>
            <w:tcW w:w="3397" w:type="dxa"/>
            <w:noWrap/>
          </w:tcPr>
          <w:p w14:paraId="5D79AF0B" w14:textId="48DCE6FE" w:rsidR="002F1427" w:rsidRPr="005A3299" w:rsidRDefault="002F1427" w:rsidP="002F1427">
            <w:pPr>
              <w:rPr>
                <w:rFonts w:ascii="Times New Roman" w:hAnsi="Times New Roman" w:cs="Times New Roman"/>
                <w:color w:val="000000"/>
              </w:rPr>
            </w:pPr>
            <w:r w:rsidRPr="005A3299">
              <w:rPr>
                <w:rFonts w:ascii="Times New Roman" w:hAnsi="Times New Roman" w:cs="Times New Roman"/>
                <w:color w:val="000000"/>
              </w:rPr>
              <w:t xml:space="preserve">ОБЩО: </w:t>
            </w:r>
          </w:p>
        </w:tc>
        <w:tc>
          <w:tcPr>
            <w:tcW w:w="1081" w:type="dxa"/>
          </w:tcPr>
          <w:p w14:paraId="7843AF39" w14:textId="36BE7268" w:rsidR="002F1427" w:rsidRPr="005A3299" w:rsidRDefault="002F1427" w:rsidP="002F1427">
            <w:pPr>
              <w:rPr>
                <w:rFonts w:ascii="Times New Roman" w:hAnsi="Times New Roman" w:cs="Times New Roman"/>
                <w:b/>
                <w:bCs/>
                <w:color w:val="000000"/>
              </w:rPr>
            </w:pPr>
            <w:r w:rsidRPr="005A3299">
              <w:rPr>
                <w:rFonts w:ascii="Times New Roman" w:hAnsi="Times New Roman" w:cs="Times New Roman"/>
                <w:b/>
                <w:bCs/>
                <w:color w:val="000000"/>
              </w:rPr>
              <w:t>27</w:t>
            </w:r>
          </w:p>
        </w:tc>
        <w:tc>
          <w:tcPr>
            <w:tcW w:w="1600" w:type="dxa"/>
          </w:tcPr>
          <w:p w14:paraId="203D3262" w14:textId="7DFD44C2" w:rsidR="002F1427" w:rsidRPr="005A3299" w:rsidRDefault="002F1427" w:rsidP="002F1427">
            <w:pPr>
              <w:rPr>
                <w:rFonts w:ascii="Times New Roman" w:hAnsi="Times New Roman" w:cs="Times New Roman"/>
                <w:b/>
                <w:bCs/>
                <w:color w:val="000000"/>
              </w:rPr>
            </w:pPr>
            <w:r w:rsidRPr="005A3299">
              <w:rPr>
                <w:rFonts w:ascii="Times New Roman" w:hAnsi="Times New Roman" w:cs="Times New Roman"/>
                <w:b/>
                <w:bCs/>
                <w:color w:val="000000"/>
              </w:rPr>
              <w:t>57 860 079 лв.</w:t>
            </w:r>
          </w:p>
        </w:tc>
        <w:tc>
          <w:tcPr>
            <w:tcW w:w="1147" w:type="dxa"/>
          </w:tcPr>
          <w:p w14:paraId="4E21895D" w14:textId="3DBA9C21" w:rsidR="002F1427" w:rsidRPr="002F1427" w:rsidRDefault="002F1427" w:rsidP="002F1427">
            <w:pPr>
              <w:rPr>
                <w:rFonts w:ascii="Times New Roman" w:hAnsi="Times New Roman" w:cs="Times New Roman"/>
                <w:b/>
                <w:bCs/>
                <w:color w:val="000000"/>
              </w:rPr>
            </w:pPr>
            <w:r w:rsidRPr="002F1427">
              <w:rPr>
                <w:rFonts w:ascii="Times New Roman" w:hAnsi="Times New Roman" w:cs="Times New Roman"/>
                <w:b/>
                <w:bCs/>
                <w:color w:val="000000"/>
              </w:rPr>
              <w:t>100,00%</w:t>
            </w:r>
          </w:p>
        </w:tc>
        <w:tc>
          <w:tcPr>
            <w:tcW w:w="1842" w:type="dxa"/>
          </w:tcPr>
          <w:p w14:paraId="66C296F7" w14:textId="1C0D87DA" w:rsidR="002F1427" w:rsidRPr="005A3299" w:rsidRDefault="002F1427" w:rsidP="002F1427">
            <w:pPr>
              <w:rPr>
                <w:rFonts w:ascii="Times New Roman" w:hAnsi="Times New Roman" w:cs="Times New Roman"/>
                <w:b/>
                <w:bCs/>
                <w:color w:val="000000"/>
              </w:rPr>
            </w:pPr>
            <w:r w:rsidRPr="005A3299">
              <w:rPr>
                <w:rFonts w:ascii="Times New Roman" w:hAnsi="Times New Roman" w:cs="Times New Roman"/>
                <w:b/>
                <w:bCs/>
                <w:color w:val="000000"/>
              </w:rPr>
              <w:t>5 004 301 лв.</w:t>
            </w:r>
          </w:p>
        </w:tc>
      </w:tr>
    </w:tbl>
    <w:p w14:paraId="4A6D05D7" w14:textId="77777777" w:rsidR="00953911" w:rsidRDefault="00953911" w:rsidP="00953911">
      <w:pPr>
        <w:jc w:val="both"/>
        <w:rPr>
          <w:rFonts w:ascii="Times New Roman" w:eastAsia="Calibri" w:hAnsi="Times New Roman" w:cs="Times New Roman"/>
          <w:color w:val="000000"/>
          <w:kern w:val="24"/>
          <w:sz w:val="24"/>
          <w:szCs w:val="24"/>
          <w:lang w:eastAsia="bg-BG"/>
        </w:rPr>
      </w:pPr>
    </w:p>
    <w:p w14:paraId="72BE0391" w14:textId="4D4401AF" w:rsidR="00DD273B" w:rsidRDefault="00DD273B" w:rsidP="00DD273B">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В рам</w:t>
      </w:r>
      <w:r w:rsidR="00326FA6">
        <w:rPr>
          <w:rFonts w:ascii="Times New Roman" w:eastAsia="Calibri" w:hAnsi="Times New Roman" w:cs="Times New Roman"/>
          <w:color w:val="000000"/>
          <w:kern w:val="24"/>
          <w:sz w:val="24"/>
          <w:szCs w:val="24"/>
          <w:lang w:eastAsia="bg-BG"/>
        </w:rPr>
        <w:t>к</w:t>
      </w:r>
      <w:r>
        <w:rPr>
          <w:rFonts w:ascii="Times New Roman" w:eastAsia="Calibri" w:hAnsi="Times New Roman" w:cs="Times New Roman"/>
          <w:color w:val="000000"/>
          <w:kern w:val="24"/>
          <w:sz w:val="24"/>
          <w:szCs w:val="24"/>
          <w:lang w:eastAsia="bg-BG"/>
        </w:rPr>
        <w:t>ите на зоната</w:t>
      </w:r>
      <w:r w:rsidR="007A7185">
        <w:rPr>
          <w:rFonts w:ascii="Times New Roman" w:eastAsia="Calibri" w:hAnsi="Times New Roman" w:cs="Times New Roman"/>
          <w:color w:val="000000"/>
          <w:kern w:val="24"/>
          <w:sz w:val="24"/>
          <w:szCs w:val="24"/>
          <w:lang w:eastAsia="bg-BG"/>
        </w:rPr>
        <w:t xml:space="preserve"> за въздействие </w:t>
      </w:r>
      <w:r w:rsidR="007A7185" w:rsidRPr="001822EC">
        <w:rPr>
          <w:rFonts w:ascii="Times New Roman" w:eastAsia="Calibri" w:hAnsi="Times New Roman" w:cs="Times New Roman"/>
          <w:color w:val="000000"/>
          <w:kern w:val="24"/>
          <w:sz w:val="24"/>
          <w:szCs w:val="24"/>
          <w:lang w:eastAsia="bg-BG"/>
        </w:rPr>
        <w:t>с преобладаващ</w:t>
      </w:r>
      <w:r w:rsidR="007A7185">
        <w:rPr>
          <w:rFonts w:ascii="Times New Roman" w:eastAsia="Calibri" w:hAnsi="Times New Roman" w:cs="Times New Roman"/>
          <w:color w:val="000000"/>
          <w:kern w:val="24"/>
          <w:sz w:val="24"/>
          <w:szCs w:val="24"/>
          <w:lang w:eastAsia="bg-BG"/>
        </w:rPr>
        <w:t xml:space="preserve"> с</w:t>
      </w:r>
      <w:r>
        <w:rPr>
          <w:rFonts w:ascii="Times New Roman" w:eastAsia="Calibri" w:hAnsi="Times New Roman" w:cs="Times New Roman"/>
          <w:color w:val="000000"/>
          <w:kern w:val="24"/>
          <w:sz w:val="24"/>
          <w:szCs w:val="24"/>
          <w:lang w:eastAsia="bg-BG"/>
        </w:rPr>
        <w:t>оциален характер са пред</w:t>
      </w:r>
      <w:r w:rsidR="00326FA6">
        <w:rPr>
          <w:rFonts w:ascii="Times New Roman" w:eastAsia="Calibri" w:hAnsi="Times New Roman" w:cs="Times New Roman"/>
          <w:color w:val="000000"/>
          <w:kern w:val="24"/>
          <w:sz w:val="24"/>
          <w:szCs w:val="24"/>
          <w:lang w:eastAsia="bg-BG"/>
        </w:rPr>
        <w:t xml:space="preserve">ставени 5 проектни групи (табл. </w:t>
      </w:r>
      <w:r w:rsidR="003A35E3">
        <w:rPr>
          <w:rFonts w:ascii="Times New Roman" w:eastAsia="Calibri" w:hAnsi="Times New Roman" w:cs="Times New Roman"/>
          <w:color w:val="000000"/>
          <w:kern w:val="24"/>
          <w:sz w:val="24"/>
          <w:szCs w:val="24"/>
          <w:lang w:val="en-US" w:eastAsia="bg-BG"/>
        </w:rPr>
        <w:t>24</w:t>
      </w:r>
      <w:r>
        <w:rPr>
          <w:rFonts w:ascii="Times New Roman" w:eastAsia="Calibri" w:hAnsi="Times New Roman" w:cs="Times New Roman"/>
          <w:color w:val="000000"/>
          <w:kern w:val="24"/>
          <w:sz w:val="24"/>
          <w:szCs w:val="24"/>
          <w:lang w:eastAsia="bg-BG"/>
        </w:rPr>
        <w:t xml:space="preserve">). Във финансово отношение с най-голям бюджет са реализираните проекти за </w:t>
      </w:r>
      <w:r w:rsidRPr="00953911">
        <w:rPr>
          <w:rFonts w:ascii="Times New Roman" w:eastAsia="Calibri" w:hAnsi="Times New Roman" w:cs="Times New Roman"/>
          <w:color w:val="000000"/>
          <w:kern w:val="24"/>
          <w:sz w:val="24"/>
          <w:szCs w:val="24"/>
          <w:lang w:eastAsia="bg-BG"/>
        </w:rPr>
        <w:t xml:space="preserve">Обновяване на обекти на </w:t>
      </w:r>
      <w:r w:rsidR="008D367B">
        <w:rPr>
          <w:rFonts w:ascii="Times New Roman" w:eastAsia="Calibri" w:hAnsi="Times New Roman" w:cs="Times New Roman"/>
          <w:color w:val="000000"/>
          <w:kern w:val="24"/>
          <w:sz w:val="24"/>
          <w:szCs w:val="24"/>
          <w:lang w:eastAsia="bg-BG"/>
        </w:rPr>
        <w:t>образованието</w:t>
      </w:r>
      <w:r>
        <w:rPr>
          <w:rFonts w:ascii="Times New Roman" w:eastAsia="Calibri" w:hAnsi="Times New Roman" w:cs="Times New Roman"/>
          <w:color w:val="000000"/>
          <w:kern w:val="24"/>
          <w:sz w:val="24"/>
          <w:szCs w:val="24"/>
          <w:lang w:eastAsia="bg-BG"/>
        </w:rPr>
        <w:t xml:space="preserve"> (</w:t>
      </w:r>
      <w:r w:rsidR="008D367B" w:rsidRPr="008D367B">
        <w:rPr>
          <w:rFonts w:ascii="Times New Roman" w:hAnsi="Times New Roman" w:cs="Times New Roman"/>
          <w:bCs/>
          <w:color w:val="000000"/>
          <w:sz w:val="24"/>
        </w:rPr>
        <w:t>9 706 438,74 лв.</w:t>
      </w:r>
      <w:r w:rsidR="008D367B">
        <w:rPr>
          <w:rFonts w:ascii="Times New Roman" w:hAnsi="Times New Roman" w:cs="Times New Roman"/>
          <w:bCs/>
          <w:color w:val="000000"/>
          <w:sz w:val="24"/>
        </w:rPr>
        <w:t xml:space="preserve"> </w:t>
      </w:r>
      <w:r w:rsidR="002F1427">
        <w:rPr>
          <w:rFonts w:ascii="Times New Roman" w:hAnsi="Times New Roman" w:cs="Times New Roman"/>
          <w:bCs/>
          <w:color w:val="000000"/>
          <w:sz w:val="24"/>
        </w:rPr>
        <w:t>в допълнение към тях</w:t>
      </w:r>
      <w:r w:rsidR="008D367B">
        <w:rPr>
          <w:rFonts w:ascii="Times New Roman" w:hAnsi="Times New Roman" w:cs="Times New Roman"/>
          <w:bCs/>
          <w:color w:val="000000"/>
          <w:sz w:val="24"/>
        </w:rPr>
        <w:t xml:space="preserve"> </w:t>
      </w:r>
      <w:r w:rsidR="002F1427">
        <w:rPr>
          <w:rFonts w:ascii="Times New Roman" w:hAnsi="Times New Roman" w:cs="Times New Roman"/>
          <w:bCs/>
          <w:color w:val="000000"/>
          <w:sz w:val="24"/>
        </w:rPr>
        <w:t xml:space="preserve">още </w:t>
      </w:r>
      <w:r w:rsidR="008D367B" w:rsidRPr="008D367B">
        <w:rPr>
          <w:rFonts w:ascii="Times New Roman" w:hAnsi="Times New Roman" w:cs="Times New Roman"/>
          <w:bCs/>
          <w:color w:val="000000"/>
          <w:sz w:val="24"/>
        </w:rPr>
        <w:t>1 688 392,49 лв.</w:t>
      </w:r>
      <w:r w:rsidR="008D367B">
        <w:rPr>
          <w:rFonts w:ascii="Times New Roman" w:hAnsi="Times New Roman" w:cs="Times New Roman"/>
          <w:bCs/>
          <w:color w:val="000000"/>
          <w:sz w:val="24"/>
        </w:rPr>
        <w:t xml:space="preserve"> </w:t>
      </w:r>
      <w:r w:rsidR="002F1427">
        <w:rPr>
          <w:rFonts w:ascii="Times New Roman" w:hAnsi="Times New Roman" w:cs="Times New Roman"/>
          <w:bCs/>
          <w:color w:val="000000"/>
          <w:sz w:val="24"/>
        </w:rPr>
        <w:t>до края на програмния</w:t>
      </w:r>
      <w:r w:rsidR="008D367B">
        <w:rPr>
          <w:rFonts w:ascii="Times New Roman" w:hAnsi="Times New Roman" w:cs="Times New Roman"/>
          <w:bCs/>
          <w:color w:val="000000"/>
          <w:sz w:val="24"/>
        </w:rPr>
        <w:t xml:space="preserve"> период</w:t>
      </w:r>
      <w:r>
        <w:rPr>
          <w:rFonts w:ascii="Times New Roman" w:eastAsia="Calibri" w:hAnsi="Times New Roman" w:cs="Times New Roman"/>
          <w:color w:val="000000"/>
          <w:kern w:val="24"/>
          <w:sz w:val="24"/>
          <w:szCs w:val="24"/>
          <w:lang w:eastAsia="bg-BG"/>
        </w:rPr>
        <w:t xml:space="preserve">), </w:t>
      </w:r>
      <w:r w:rsidRPr="00953911">
        <w:rPr>
          <w:rFonts w:ascii="Times New Roman" w:eastAsia="Calibri" w:hAnsi="Times New Roman" w:cs="Times New Roman"/>
          <w:color w:val="000000"/>
          <w:kern w:val="24"/>
          <w:sz w:val="24"/>
          <w:szCs w:val="24"/>
          <w:lang w:eastAsia="bg-BG"/>
        </w:rPr>
        <w:t>Благоустрояване на градската жизнена среда</w:t>
      </w:r>
      <w:r>
        <w:rPr>
          <w:rFonts w:ascii="Times New Roman" w:eastAsia="Calibri" w:hAnsi="Times New Roman" w:cs="Times New Roman"/>
          <w:color w:val="000000"/>
          <w:kern w:val="24"/>
          <w:sz w:val="24"/>
          <w:szCs w:val="24"/>
          <w:lang w:eastAsia="bg-BG"/>
        </w:rPr>
        <w:t xml:space="preserve"> (</w:t>
      </w:r>
      <w:r w:rsidR="008D367B" w:rsidRPr="008D367B">
        <w:rPr>
          <w:rFonts w:ascii="Times New Roman" w:hAnsi="Times New Roman" w:cs="Times New Roman"/>
          <w:bCs/>
          <w:color w:val="000000"/>
          <w:sz w:val="24"/>
        </w:rPr>
        <w:t>6 068 959,34 лв.</w:t>
      </w:r>
      <w:r>
        <w:rPr>
          <w:rFonts w:ascii="Times New Roman" w:eastAsia="Calibri" w:hAnsi="Times New Roman" w:cs="Times New Roman"/>
          <w:color w:val="000000"/>
          <w:kern w:val="24"/>
          <w:sz w:val="24"/>
          <w:szCs w:val="24"/>
          <w:lang w:eastAsia="bg-BG"/>
        </w:rPr>
        <w:t xml:space="preserve">) и </w:t>
      </w:r>
      <w:r w:rsidR="008D367B" w:rsidRPr="008D367B">
        <w:rPr>
          <w:rFonts w:ascii="Times New Roman" w:eastAsia="Calibri" w:hAnsi="Times New Roman" w:cs="Times New Roman"/>
          <w:color w:val="000000"/>
          <w:kern w:val="24"/>
          <w:sz w:val="24"/>
          <w:szCs w:val="24"/>
          <w:lang w:eastAsia="bg-BG"/>
        </w:rPr>
        <w:t xml:space="preserve">Обновяване на социална инфраструктура </w:t>
      </w:r>
      <w:r>
        <w:rPr>
          <w:rFonts w:ascii="Times New Roman" w:eastAsia="Calibri" w:hAnsi="Times New Roman" w:cs="Times New Roman"/>
          <w:color w:val="000000"/>
          <w:kern w:val="24"/>
          <w:sz w:val="24"/>
          <w:szCs w:val="24"/>
          <w:lang w:eastAsia="bg-BG"/>
        </w:rPr>
        <w:t>(</w:t>
      </w:r>
      <w:r w:rsidR="008D367B" w:rsidRPr="008D367B">
        <w:rPr>
          <w:rFonts w:ascii="Times New Roman" w:eastAsia="Calibri" w:hAnsi="Times New Roman" w:cs="Times New Roman"/>
          <w:color w:val="000000"/>
          <w:kern w:val="24"/>
          <w:sz w:val="24"/>
          <w:szCs w:val="24"/>
          <w:lang w:eastAsia="bg-BG"/>
        </w:rPr>
        <w:t>4 988 224,16 лв.</w:t>
      </w:r>
      <w:r>
        <w:rPr>
          <w:rFonts w:ascii="Times New Roman" w:eastAsia="Calibri" w:hAnsi="Times New Roman" w:cs="Times New Roman"/>
          <w:color w:val="000000"/>
          <w:kern w:val="24"/>
          <w:sz w:val="24"/>
          <w:szCs w:val="24"/>
          <w:lang w:eastAsia="bg-BG"/>
        </w:rPr>
        <w:t>).</w:t>
      </w:r>
    </w:p>
    <w:p w14:paraId="6DB14A9A" w14:textId="569B8B78" w:rsidR="00326FA6" w:rsidRPr="007A7185" w:rsidRDefault="00326FA6" w:rsidP="000E63FD">
      <w:pPr>
        <w:pStyle w:val="Caption"/>
        <w:keepNext/>
        <w:jc w:val="both"/>
        <w:rPr>
          <w:rFonts w:ascii="Times New Roman" w:hAnsi="Times New Roman" w:cs="Times New Roman"/>
          <w:color w:val="auto"/>
          <w:sz w:val="20"/>
          <w:szCs w:val="20"/>
        </w:rPr>
      </w:pPr>
      <w:bookmarkStart w:id="50" w:name="_Toc66868301"/>
      <w:r w:rsidRPr="007A7185">
        <w:rPr>
          <w:rFonts w:ascii="Times New Roman" w:hAnsi="Times New Roman" w:cs="Times New Roman"/>
          <w:color w:val="auto"/>
          <w:sz w:val="20"/>
          <w:szCs w:val="20"/>
        </w:rPr>
        <w:t xml:space="preserve">Таблица </w:t>
      </w:r>
      <w:r w:rsidRPr="007A7185">
        <w:rPr>
          <w:rFonts w:ascii="Times New Roman" w:hAnsi="Times New Roman" w:cs="Times New Roman"/>
          <w:color w:val="auto"/>
          <w:sz w:val="20"/>
          <w:szCs w:val="20"/>
        </w:rPr>
        <w:fldChar w:fldCharType="begin"/>
      </w:r>
      <w:r w:rsidRPr="007A7185">
        <w:rPr>
          <w:rFonts w:ascii="Times New Roman" w:hAnsi="Times New Roman" w:cs="Times New Roman"/>
          <w:color w:val="auto"/>
          <w:sz w:val="20"/>
          <w:szCs w:val="20"/>
        </w:rPr>
        <w:instrText xml:space="preserve"> SEQ Таблица \* ARABIC </w:instrText>
      </w:r>
      <w:r w:rsidRPr="007A7185">
        <w:rPr>
          <w:rFonts w:ascii="Times New Roman" w:hAnsi="Times New Roman" w:cs="Times New Roman"/>
          <w:color w:val="auto"/>
          <w:sz w:val="20"/>
          <w:szCs w:val="20"/>
        </w:rPr>
        <w:fldChar w:fldCharType="separate"/>
      </w:r>
      <w:r w:rsidR="00A30F43" w:rsidRPr="007A7185">
        <w:rPr>
          <w:rFonts w:ascii="Times New Roman" w:hAnsi="Times New Roman" w:cs="Times New Roman"/>
          <w:noProof/>
          <w:color w:val="auto"/>
          <w:sz w:val="20"/>
          <w:szCs w:val="20"/>
        </w:rPr>
        <w:t>24</w:t>
      </w:r>
      <w:r w:rsidRPr="007A7185">
        <w:rPr>
          <w:rFonts w:ascii="Times New Roman" w:hAnsi="Times New Roman" w:cs="Times New Roman"/>
          <w:color w:val="auto"/>
          <w:sz w:val="20"/>
          <w:szCs w:val="20"/>
        </w:rPr>
        <w:fldChar w:fldCharType="end"/>
      </w:r>
      <w:r w:rsidRPr="007A7185">
        <w:rPr>
          <w:rFonts w:ascii="Times New Roman" w:hAnsi="Times New Roman" w:cs="Times New Roman"/>
          <w:color w:val="auto"/>
          <w:sz w:val="20"/>
          <w:szCs w:val="20"/>
        </w:rPr>
        <w:t xml:space="preserve"> Б</w:t>
      </w:r>
      <w:r w:rsidR="000E63FD" w:rsidRPr="007A7185">
        <w:rPr>
          <w:rFonts w:ascii="Times New Roman" w:hAnsi="Times New Roman" w:cs="Times New Roman"/>
          <w:color w:val="auto"/>
          <w:sz w:val="20"/>
          <w:szCs w:val="20"/>
        </w:rPr>
        <w:t>рой проекти в Зоната с преобладаващ социален характер по финансово изпълнение и проектни групи</w:t>
      </w:r>
      <w:bookmarkEnd w:id="50"/>
      <w:r w:rsidR="000E63FD" w:rsidRPr="007A7185">
        <w:rPr>
          <w:rFonts w:ascii="Times New Roman" w:hAnsi="Times New Roman" w:cs="Times New Roman"/>
          <w:color w:val="auto"/>
          <w:sz w:val="20"/>
          <w:szCs w:val="20"/>
        </w:rPr>
        <w:t xml:space="preserve"> </w:t>
      </w:r>
    </w:p>
    <w:tbl>
      <w:tblPr>
        <w:tblStyle w:val="TableGrid"/>
        <w:tblW w:w="9067" w:type="dxa"/>
        <w:tblLayout w:type="fixed"/>
        <w:tblLook w:val="04A0" w:firstRow="1" w:lastRow="0" w:firstColumn="1" w:lastColumn="0" w:noHBand="0" w:noVBand="1"/>
      </w:tblPr>
      <w:tblGrid>
        <w:gridCol w:w="2617"/>
        <w:gridCol w:w="1064"/>
        <w:gridCol w:w="1843"/>
        <w:gridCol w:w="1134"/>
        <w:gridCol w:w="2409"/>
      </w:tblGrid>
      <w:tr w:rsidR="002F1427" w:rsidRPr="000E63FD" w14:paraId="0D79748F" w14:textId="77777777" w:rsidTr="007A7185">
        <w:trPr>
          <w:trHeight w:val="256"/>
        </w:trPr>
        <w:tc>
          <w:tcPr>
            <w:tcW w:w="2617" w:type="dxa"/>
            <w:noWrap/>
          </w:tcPr>
          <w:p w14:paraId="1B2D1C2A" w14:textId="77777777" w:rsidR="002F1427" w:rsidRPr="000E63FD" w:rsidRDefault="002F1427" w:rsidP="000E63FD">
            <w:pPr>
              <w:jc w:val="center"/>
              <w:rPr>
                <w:rFonts w:ascii="Times New Roman" w:eastAsia="Times New Roman" w:hAnsi="Times New Roman" w:cs="Times New Roman"/>
                <w:b/>
                <w:bCs/>
                <w:lang w:eastAsia="bg-BG"/>
              </w:rPr>
            </w:pPr>
            <w:r w:rsidRPr="000E63FD">
              <w:rPr>
                <w:rFonts w:ascii="Times New Roman" w:eastAsia="Times New Roman" w:hAnsi="Times New Roman" w:cs="Times New Roman"/>
                <w:b/>
                <w:bCs/>
                <w:lang w:eastAsia="bg-BG"/>
              </w:rPr>
              <w:t>Проектна група</w:t>
            </w:r>
          </w:p>
        </w:tc>
        <w:tc>
          <w:tcPr>
            <w:tcW w:w="1064" w:type="dxa"/>
          </w:tcPr>
          <w:p w14:paraId="2C9E37C6" w14:textId="7DB7A8FE" w:rsidR="002F1427" w:rsidRPr="000E63FD" w:rsidRDefault="002F1427" w:rsidP="000E63FD">
            <w:pPr>
              <w:jc w:val="center"/>
              <w:rPr>
                <w:rFonts w:ascii="Times New Roman" w:eastAsia="Times New Roman" w:hAnsi="Times New Roman" w:cs="Times New Roman"/>
                <w:b/>
                <w:bCs/>
                <w:lang w:eastAsia="bg-BG"/>
              </w:rPr>
            </w:pPr>
            <w:r w:rsidRPr="000E63FD">
              <w:rPr>
                <w:rFonts w:ascii="Times New Roman" w:eastAsia="Times New Roman" w:hAnsi="Times New Roman" w:cs="Times New Roman"/>
                <w:b/>
                <w:bCs/>
                <w:lang w:eastAsia="bg-BG"/>
              </w:rPr>
              <w:t>Брой проекти</w:t>
            </w:r>
          </w:p>
        </w:tc>
        <w:tc>
          <w:tcPr>
            <w:tcW w:w="1843" w:type="dxa"/>
          </w:tcPr>
          <w:p w14:paraId="4CCE6977" w14:textId="77777777" w:rsidR="002F1427" w:rsidRPr="000E63FD" w:rsidRDefault="002F1427" w:rsidP="000E63FD">
            <w:pPr>
              <w:jc w:val="center"/>
              <w:rPr>
                <w:rFonts w:ascii="Times New Roman" w:eastAsia="Times New Roman" w:hAnsi="Times New Roman" w:cs="Times New Roman"/>
                <w:b/>
                <w:bCs/>
                <w:lang w:eastAsia="bg-BG"/>
              </w:rPr>
            </w:pPr>
            <w:r w:rsidRPr="000E63FD">
              <w:rPr>
                <w:rFonts w:ascii="Times New Roman" w:eastAsia="Times New Roman" w:hAnsi="Times New Roman" w:cs="Times New Roman"/>
                <w:b/>
                <w:bCs/>
                <w:lang w:eastAsia="bg-BG"/>
              </w:rPr>
              <w:t>Финансово изпълнение 2014-2020 г.</w:t>
            </w:r>
          </w:p>
        </w:tc>
        <w:tc>
          <w:tcPr>
            <w:tcW w:w="1134" w:type="dxa"/>
          </w:tcPr>
          <w:p w14:paraId="2EFCF451" w14:textId="7036DF2B" w:rsidR="002F1427" w:rsidRPr="007C53D0" w:rsidRDefault="002F1427" w:rsidP="000E63FD">
            <w:pPr>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 xml:space="preserve">Относителен дял </w:t>
            </w:r>
          </w:p>
        </w:tc>
        <w:tc>
          <w:tcPr>
            <w:tcW w:w="2409" w:type="dxa"/>
          </w:tcPr>
          <w:p w14:paraId="25B0DF76" w14:textId="53A9AA74" w:rsidR="002F1427" w:rsidRPr="000E63FD" w:rsidRDefault="002F1427" w:rsidP="000E63FD">
            <w:pPr>
              <w:jc w:val="center"/>
              <w:rPr>
                <w:rFonts w:ascii="Times New Roman" w:eastAsia="Times New Roman" w:hAnsi="Times New Roman" w:cs="Times New Roman"/>
                <w:b/>
                <w:bCs/>
                <w:lang w:eastAsia="bg-BG"/>
              </w:rPr>
            </w:pPr>
            <w:r w:rsidRPr="007C53D0">
              <w:rPr>
                <w:rFonts w:ascii="Times New Roman" w:eastAsia="Times New Roman" w:hAnsi="Times New Roman" w:cs="Times New Roman"/>
                <w:b/>
                <w:bCs/>
                <w:lang w:eastAsia="bg-BG"/>
              </w:rPr>
              <w:t>Договорени средства за изпълнение на проектни дейности до края на програмния период</w:t>
            </w:r>
          </w:p>
        </w:tc>
      </w:tr>
      <w:tr w:rsidR="002F1427" w:rsidRPr="000E63FD" w14:paraId="36DE6212" w14:textId="77777777" w:rsidTr="007A7185">
        <w:trPr>
          <w:trHeight w:val="256"/>
        </w:trPr>
        <w:tc>
          <w:tcPr>
            <w:tcW w:w="2617" w:type="dxa"/>
            <w:noWrap/>
          </w:tcPr>
          <w:p w14:paraId="7F31CD31" w14:textId="77777777" w:rsidR="002F1427" w:rsidRPr="000E63FD" w:rsidRDefault="002F1427" w:rsidP="002F1427">
            <w:pPr>
              <w:rPr>
                <w:rFonts w:ascii="Times New Roman" w:hAnsi="Times New Roman" w:cs="Times New Roman"/>
                <w:b/>
                <w:color w:val="000000"/>
              </w:rPr>
            </w:pPr>
            <w:r w:rsidRPr="000E63FD">
              <w:rPr>
                <w:rFonts w:ascii="Times New Roman" w:hAnsi="Times New Roman" w:cs="Times New Roman"/>
                <w:b/>
                <w:color w:val="000000"/>
              </w:rPr>
              <w:t>Благоустрояване на градската жизнена среда</w:t>
            </w:r>
          </w:p>
        </w:tc>
        <w:tc>
          <w:tcPr>
            <w:tcW w:w="1064" w:type="dxa"/>
          </w:tcPr>
          <w:p w14:paraId="3499C504" w14:textId="352E87F8"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4</w:t>
            </w:r>
          </w:p>
        </w:tc>
        <w:tc>
          <w:tcPr>
            <w:tcW w:w="1843" w:type="dxa"/>
          </w:tcPr>
          <w:p w14:paraId="0A27F9CE" w14:textId="2A063AC0"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6 068 959,34 лв.</w:t>
            </w:r>
          </w:p>
        </w:tc>
        <w:tc>
          <w:tcPr>
            <w:tcW w:w="1134" w:type="dxa"/>
            <w:vAlign w:val="center"/>
          </w:tcPr>
          <w:p w14:paraId="55C3EA0D" w14:textId="78996DC8" w:rsidR="002F1427" w:rsidRPr="000E63FD" w:rsidRDefault="002F1427" w:rsidP="002F1427">
            <w:pPr>
              <w:rPr>
                <w:rFonts w:ascii="Times New Roman" w:hAnsi="Times New Roman" w:cs="Times New Roman"/>
                <w:bCs/>
                <w:color w:val="000000"/>
              </w:rPr>
            </w:pPr>
            <w:r w:rsidRPr="002F1427">
              <w:rPr>
                <w:rFonts w:ascii="Times New Roman" w:hAnsi="Times New Roman" w:cs="Times New Roman"/>
                <w:bCs/>
                <w:color w:val="000000"/>
              </w:rPr>
              <w:t>35,13%</w:t>
            </w:r>
          </w:p>
        </w:tc>
        <w:tc>
          <w:tcPr>
            <w:tcW w:w="2409" w:type="dxa"/>
          </w:tcPr>
          <w:p w14:paraId="3AA71506" w14:textId="3935888A"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w:t>
            </w:r>
          </w:p>
        </w:tc>
      </w:tr>
      <w:tr w:rsidR="002F1427" w:rsidRPr="000E63FD" w14:paraId="24791B53" w14:textId="77777777" w:rsidTr="007A7185">
        <w:trPr>
          <w:trHeight w:val="256"/>
        </w:trPr>
        <w:tc>
          <w:tcPr>
            <w:tcW w:w="2617" w:type="dxa"/>
            <w:noWrap/>
          </w:tcPr>
          <w:p w14:paraId="0C650CAE" w14:textId="77777777" w:rsidR="002F1427" w:rsidRPr="000E63FD" w:rsidRDefault="002F1427" w:rsidP="002F1427">
            <w:pPr>
              <w:rPr>
                <w:rFonts w:ascii="Times New Roman" w:hAnsi="Times New Roman" w:cs="Times New Roman"/>
                <w:b/>
                <w:color w:val="000000"/>
              </w:rPr>
            </w:pPr>
            <w:r w:rsidRPr="000E63FD">
              <w:rPr>
                <w:rFonts w:ascii="Times New Roman" w:hAnsi="Times New Roman" w:cs="Times New Roman"/>
                <w:b/>
                <w:color w:val="000000"/>
              </w:rPr>
              <w:t>Обновяване на обекти на културата</w:t>
            </w:r>
          </w:p>
        </w:tc>
        <w:tc>
          <w:tcPr>
            <w:tcW w:w="1064" w:type="dxa"/>
          </w:tcPr>
          <w:p w14:paraId="1BA43545" w14:textId="3E230B6F"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1</w:t>
            </w:r>
          </w:p>
        </w:tc>
        <w:tc>
          <w:tcPr>
            <w:tcW w:w="1843" w:type="dxa"/>
          </w:tcPr>
          <w:p w14:paraId="059C6B8A" w14:textId="5EC93200"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0,00 лв.</w:t>
            </w:r>
          </w:p>
        </w:tc>
        <w:tc>
          <w:tcPr>
            <w:tcW w:w="1134" w:type="dxa"/>
            <w:vAlign w:val="center"/>
          </w:tcPr>
          <w:p w14:paraId="34E31F04" w14:textId="3115942F" w:rsidR="002F1427" w:rsidRPr="000E63FD" w:rsidRDefault="002F1427" w:rsidP="002F1427">
            <w:pPr>
              <w:rPr>
                <w:rFonts w:ascii="Times New Roman" w:hAnsi="Times New Roman" w:cs="Times New Roman"/>
                <w:bCs/>
                <w:color w:val="000000"/>
              </w:rPr>
            </w:pPr>
            <w:r w:rsidRPr="002F1427">
              <w:rPr>
                <w:rFonts w:ascii="Times New Roman" w:hAnsi="Times New Roman" w:cs="Times New Roman"/>
                <w:bCs/>
                <w:color w:val="000000"/>
              </w:rPr>
              <w:t>0,00%</w:t>
            </w:r>
          </w:p>
        </w:tc>
        <w:tc>
          <w:tcPr>
            <w:tcW w:w="2409" w:type="dxa"/>
          </w:tcPr>
          <w:p w14:paraId="5CD64DF2" w14:textId="57F6DF58"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4 741 250,00 лв.</w:t>
            </w:r>
          </w:p>
        </w:tc>
      </w:tr>
      <w:tr w:rsidR="002F1427" w:rsidRPr="000E63FD" w14:paraId="46B7B2F9" w14:textId="77777777" w:rsidTr="007A7185">
        <w:trPr>
          <w:trHeight w:val="256"/>
        </w:trPr>
        <w:tc>
          <w:tcPr>
            <w:tcW w:w="2617" w:type="dxa"/>
            <w:noWrap/>
          </w:tcPr>
          <w:p w14:paraId="551A13E5" w14:textId="77777777" w:rsidR="002F1427" w:rsidRPr="000E63FD" w:rsidRDefault="002F1427" w:rsidP="002F1427">
            <w:pPr>
              <w:rPr>
                <w:rFonts w:ascii="Times New Roman" w:hAnsi="Times New Roman" w:cs="Times New Roman"/>
                <w:b/>
                <w:color w:val="000000"/>
              </w:rPr>
            </w:pPr>
            <w:r w:rsidRPr="000E63FD">
              <w:rPr>
                <w:rFonts w:ascii="Times New Roman" w:hAnsi="Times New Roman" w:cs="Times New Roman"/>
                <w:b/>
                <w:color w:val="000000"/>
              </w:rPr>
              <w:t>Обновяване на обекти на образованието</w:t>
            </w:r>
          </w:p>
        </w:tc>
        <w:tc>
          <w:tcPr>
            <w:tcW w:w="1064" w:type="dxa"/>
          </w:tcPr>
          <w:p w14:paraId="647A22BD" w14:textId="339FE2C0"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7</w:t>
            </w:r>
          </w:p>
        </w:tc>
        <w:tc>
          <w:tcPr>
            <w:tcW w:w="1843" w:type="dxa"/>
          </w:tcPr>
          <w:p w14:paraId="3C9391BD" w14:textId="1599E86D"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9 706 438,74 лв.</w:t>
            </w:r>
          </w:p>
        </w:tc>
        <w:tc>
          <w:tcPr>
            <w:tcW w:w="1134" w:type="dxa"/>
            <w:vAlign w:val="center"/>
          </w:tcPr>
          <w:p w14:paraId="42D5F1D5" w14:textId="23E292BD" w:rsidR="002F1427" w:rsidRPr="000E63FD" w:rsidRDefault="002F1427" w:rsidP="002F1427">
            <w:pPr>
              <w:rPr>
                <w:rFonts w:ascii="Times New Roman" w:hAnsi="Times New Roman" w:cs="Times New Roman"/>
                <w:bCs/>
                <w:color w:val="000000"/>
              </w:rPr>
            </w:pPr>
            <w:r w:rsidRPr="002F1427">
              <w:rPr>
                <w:rFonts w:ascii="Times New Roman" w:hAnsi="Times New Roman" w:cs="Times New Roman"/>
                <w:bCs/>
                <w:color w:val="000000"/>
              </w:rPr>
              <w:t>56,19%</w:t>
            </w:r>
          </w:p>
        </w:tc>
        <w:tc>
          <w:tcPr>
            <w:tcW w:w="2409" w:type="dxa"/>
          </w:tcPr>
          <w:p w14:paraId="044ADAC7" w14:textId="0829B373"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1 688 392,49 лв.</w:t>
            </w:r>
          </w:p>
        </w:tc>
      </w:tr>
      <w:tr w:rsidR="002F1427" w:rsidRPr="000E63FD" w14:paraId="71D117FB" w14:textId="77777777" w:rsidTr="007A7185">
        <w:trPr>
          <w:trHeight w:val="256"/>
        </w:trPr>
        <w:tc>
          <w:tcPr>
            <w:tcW w:w="2617" w:type="dxa"/>
            <w:noWrap/>
          </w:tcPr>
          <w:p w14:paraId="093D00C1" w14:textId="77777777" w:rsidR="002F1427" w:rsidRPr="000E63FD" w:rsidRDefault="002F1427" w:rsidP="002F1427">
            <w:pPr>
              <w:rPr>
                <w:rFonts w:ascii="Times New Roman" w:hAnsi="Times New Roman" w:cs="Times New Roman"/>
                <w:b/>
                <w:color w:val="000000"/>
              </w:rPr>
            </w:pPr>
            <w:r w:rsidRPr="000E63FD">
              <w:rPr>
                <w:rFonts w:ascii="Times New Roman" w:hAnsi="Times New Roman" w:cs="Times New Roman"/>
                <w:b/>
                <w:color w:val="000000"/>
              </w:rPr>
              <w:t>Обновяване на социална инфраструктура</w:t>
            </w:r>
          </w:p>
        </w:tc>
        <w:tc>
          <w:tcPr>
            <w:tcW w:w="1064" w:type="dxa"/>
          </w:tcPr>
          <w:p w14:paraId="0452903C" w14:textId="5392B1D1"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2</w:t>
            </w:r>
          </w:p>
        </w:tc>
        <w:tc>
          <w:tcPr>
            <w:tcW w:w="1843" w:type="dxa"/>
          </w:tcPr>
          <w:p w14:paraId="6E73F009" w14:textId="0D061A73"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0,00 лв.</w:t>
            </w:r>
          </w:p>
        </w:tc>
        <w:tc>
          <w:tcPr>
            <w:tcW w:w="1134" w:type="dxa"/>
            <w:vAlign w:val="center"/>
          </w:tcPr>
          <w:p w14:paraId="5BE57B5C" w14:textId="462410F6" w:rsidR="002F1427" w:rsidRPr="000E63FD" w:rsidRDefault="002F1427" w:rsidP="002F1427">
            <w:pPr>
              <w:rPr>
                <w:rFonts w:ascii="Times New Roman" w:hAnsi="Times New Roman" w:cs="Times New Roman"/>
                <w:bCs/>
                <w:color w:val="000000"/>
              </w:rPr>
            </w:pPr>
            <w:r w:rsidRPr="002F1427">
              <w:rPr>
                <w:rFonts w:ascii="Times New Roman" w:hAnsi="Times New Roman" w:cs="Times New Roman"/>
                <w:bCs/>
                <w:color w:val="000000"/>
              </w:rPr>
              <w:t>0,00%</w:t>
            </w:r>
          </w:p>
        </w:tc>
        <w:tc>
          <w:tcPr>
            <w:tcW w:w="2409" w:type="dxa"/>
          </w:tcPr>
          <w:p w14:paraId="70CC89D8" w14:textId="24AB54EB"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4 988 224,16 лв.</w:t>
            </w:r>
          </w:p>
        </w:tc>
      </w:tr>
      <w:tr w:rsidR="002F1427" w:rsidRPr="000E63FD" w14:paraId="16F7174D" w14:textId="77777777" w:rsidTr="007A7185">
        <w:trPr>
          <w:trHeight w:val="256"/>
        </w:trPr>
        <w:tc>
          <w:tcPr>
            <w:tcW w:w="2617" w:type="dxa"/>
            <w:noWrap/>
          </w:tcPr>
          <w:p w14:paraId="7D91E367" w14:textId="77777777" w:rsidR="002F1427" w:rsidRPr="000E63FD" w:rsidRDefault="002F1427" w:rsidP="002F1427">
            <w:pPr>
              <w:rPr>
                <w:rFonts w:ascii="Times New Roman" w:hAnsi="Times New Roman" w:cs="Times New Roman"/>
                <w:b/>
                <w:color w:val="000000"/>
              </w:rPr>
            </w:pPr>
            <w:r w:rsidRPr="000E63FD">
              <w:rPr>
                <w:rFonts w:ascii="Times New Roman" w:hAnsi="Times New Roman" w:cs="Times New Roman"/>
                <w:b/>
                <w:color w:val="000000"/>
              </w:rPr>
              <w:t>Обновяване на спортна инфраструктура</w:t>
            </w:r>
          </w:p>
        </w:tc>
        <w:tc>
          <w:tcPr>
            <w:tcW w:w="1064" w:type="dxa"/>
          </w:tcPr>
          <w:p w14:paraId="60CDE3EC" w14:textId="031B6140"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1</w:t>
            </w:r>
          </w:p>
        </w:tc>
        <w:tc>
          <w:tcPr>
            <w:tcW w:w="1843" w:type="dxa"/>
          </w:tcPr>
          <w:p w14:paraId="55ADB82A" w14:textId="2161E5DF"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1 500 000,00 лв.</w:t>
            </w:r>
          </w:p>
        </w:tc>
        <w:tc>
          <w:tcPr>
            <w:tcW w:w="1134" w:type="dxa"/>
            <w:vAlign w:val="center"/>
          </w:tcPr>
          <w:p w14:paraId="40A4DDFE" w14:textId="50D19720" w:rsidR="002F1427" w:rsidRPr="000E63FD" w:rsidRDefault="002F1427" w:rsidP="002F1427">
            <w:pPr>
              <w:rPr>
                <w:rFonts w:ascii="Times New Roman" w:hAnsi="Times New Roman" w:cs="Times New Roman"/>
                <w:bCs/>
                <w:color w:val="000000"/>
              </w:rPr>
            </w:pPr>
            <w:r w:rsidRPr="002F1427">
              <w:rPr>
                <w:rFonts w:ascii="Times New Roman" w:hAnsi="Times New Roman" w:cs="Times New Roman"/>
                <w:bCs/>
                <w:color w:val="000000"/>
              </w:rPr>
              <w:t>8,68%</w:t>
            </w:r>
          </w:p>
        </w:tc>
        <w:tc>
          <w:tcPr>
            <w:tcW w:w="2409" w:type="dxa"/>
          </w:tcPr>
          <w:p w14:paraId="047EFE86" w14:textId="0DBA56E9" w:rsidR="002F1427" w:rsidRPr="000E63FD" w:rsidRDefault="002F1427" w:rsidP="002F1427">
            <w:pPr>
              <w:rPr>
                <w:rFonts w:ascii="Times New Roman" w:hAnsi="Times New Roman" w:cs="Times New Roman"/>
                <w:bCs/>
                <w:color w:val="000000"/>
              </w:rPr>
            </w:pPr>
            <w:r w:rsidRPr="000E63FD">
              <w:rPr>
                <w:rFonts w:ascii="Times New Roman" w:hAnsi="Times New Roman" w:cs="Times New Roman"/>
                <w:bCs/>
                <w:color w:val="000000"/>
              </w:rPr>
              <w:t>-</w:t>
            </w:r>
          </w:p>
        </w:tc>
      </w:tr>
      <w:tr w:rsidR="002F1427" w:rsidRPr="000E63FD" w14:paraId="5665529F" w14:textId="77777777" w:rsidTr="007A7185">
        <w:trPr>
          <w:trHeight w:val="256"/>
        </w:trPr>
        <w:tc>
          <w:tcPr>
            <w:tcW w:w="2617" w:type="dxa"/>
            <w:noWrap/>
          </w:tcPr>
          <w:p w14:paraId="2045966D" w14:textId="77777777" w:rsidR="002F1427" w:rsidRPr="000E63FD" w:rsidRDefault="002F1427" w:rsidP="002F1427">
            <w:pPr>
              <w:rPr>
                <w:rFonts w:ascii="Times New Roman" w:hAnsi="Times New Roman" w:cs="Times New Roman"/>
                <w:color w:val="000000"/>
              </w:rPr>
            </w:pPr>
            <w:r w:rsidRPr="000E63FD">
              <w:rPr>
                <w:rFonts w:ascii="Times New Roman" w:hAnsi="Times New Roman" w:cs="Times New Roman"/>
                <w:color w:val="000000"/>
              </w:rPr>
              <w:t xml:space="preserve">ОБЩО: </w:t>
            </w:r>
          </w:p>
        </w:tc>
        <w:tc>
          <w:tcPr>
            <w:tcW w:w="1064" w:type="dxa"/>
          </w:tcPr>
          <w:p w14:paraId="28A8A8F1" w14:textId="3D5B7C7D" w:rsidR="002F1427" w:rsidRPr="000E63FD" w:rsidRDefault="002F1427" w:rsidP="002F1427">
            <w:pPr>
              <w:rPr>
                <w:rFonts w:ascii="Times New Roman" w:hAnsi="Times New Roman" w:cs="Times New Roman"/>
                <w:b/>
                <w:bCs/>
                <w:color w:val="000000"/>
              </w:rPr>
            </w:pPr>
            <w:r w:rsidRPr="000E63FD">
              <w:rPr>
                <w:rFonts w:ascii="Times New Roman" w:hAnsi="Times New Roman" w:cs="Times New Roman"/>
                <w:b/>
                <w:bCs/>
                <w:color w:val="000000"/>
              </w:rPr>
              <w:t>15</w:t>
            </w:r>
          </w:p>
        </w:tc>
        <w:tc>
          <w:tcPr>
            <w:tcW w:w="1843" w:type="dxa"/>
          </w:tcPr>
          <w:p w14:paraId="6965FB1E" w14:textId="33236534" w:rsidR="002F1427" w:rsidRPr="000E63FD" w:rsidRDefault="002F1427" w:rsidP="002F1427">
            <w:pPr>
              <w:rPr>
                <w:rFonts w:ascii="Times New Roman" w:hAnsi="Times New Roman" w:cs="Times New Roman"/>
                <w:b/>
                <w:bCs/>
                <w:color w:val="000000"/>
              </w:rPr>
            </w:pPr>
            <w:r w:rsidRPr="000E63FD">
              <w:rPr>
                <w:rFonts w:ascii="Times New Roman" w:hAnsi="Times New Roman" w:cs="Times New Roman"/>
                <w:b/>
                <w:bCs/>
                <w:color w:val="000000"/>
              </w:rPr>
              <w:t>17 275 398,08 лв.</w:t>
            </w:r>
          </w:p>
        </w:tc>
        <w:tc>
          <w:tcPr>
            <w:tcW w:w="1134" w:type="dxa"/>
            <w:vAlign w:val="center"/>
          </w:tcPr>
          <w:p w14:paraId="68C99B7A" w14:textId="4788E145" w:rsidR="002F1427" w:rsidRPr="000E63FD" w:rsidRDefault="002F1427" w:rsidP="002F1427">
            <w:pPr>
              <w:rPr>
                <w:rFonts w:ascii="Times New Roman" w:hAnsi="Times New Roman" w:cs="Times New Roman"/>
                <w:b/>
                <w:bCs/>
                <w:color w:val="000000"/>
              </w:rPr>
            </w:pPr>
            <w:r w:rsidRPr="002F1427">
              <w:rPr>
                <w:rFonts w:ascii="Times New Roman" w:hAnsi="Times New Roman" w:cs="Times New Roman"/>
                <w:b/>
                <w:bCs/>
                <w:color w:val="000000"/>
              </w:rPr>
              <w:t>100,00%</w:t>
            </w:r>
          </w:p>
        </w:tc>
        <w:tc>
          <w:tcPr>
            <w:tcW w:w="2409" w:type="dxa"/>
          </w:tcPr>
          <w:p w14:paraId="085F9860" w14:textId="0FE53FB4" w:rsidR="002F1427" w:rsidRPr="000E63FD" w:rsidRDefault="002F1427" w:rsidP="002F1427">
            <w:pPr>
              <w:rPr>
                <w:rFonts w:ascii="Times New Roman" w:hAnsi="Times New Roman" w:cs="Times New Roman"/>
                <w:b/>
                <w:bCs/>
                <w:color w:val="000000"/>
              </w:rPr>
            </w:pPr>
            <w:r w:rsidRPr="000E63FD">
              <w:rPr>
                <w:rFonts w:ascii="Times New Roman" w:hAnsi="Times New Roman" w:cs="Times New Roman"/>
                <w:b/>
                <w:bCs/>
                <w:color w:val="000000"/>
              </w:rPr>
              <w:t>11 417 866,65 лв.</w:t>
            </w:r>
          </w:p>
        </w:tc>
      </w:tr>
    </w:tbl>
    <w:p w14:paraId="6F22472C" w14:textId="77777777" w:rsidR="00E27C54" w:rsidRDefault="00E27C54" w:rsidP="0052694C">
      <w:pPr>
        <w:ind w:firstLine="708"/>
        <w:jc w:val="both"/>
        <w:rPr>
          <w:rFonts w:ascii="Times New Roman" w:eastAsia="Calibri" w:hAnsi="Times New Roman" w:cs="Times New Roman"/>
          <w:color w:val="000000"/>
          <w:kern w:val="24"/>
          <w:sz w:val="24"/>
          <w:szCs w:val="24"/>
          <w:lang w:eastAsia="bg-BG"/>
        </w:rPr>
      </w:pPr>
    </w:p>
    <w:p w14:paraId="771EABAB" w14:textId="4619EB4D" w:rsidR="0052694C" w:rsidRDefault="0052694C" w:rsidP="0052694C">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 xml:space="preserve">В рамките на </w:t>
      </w:r>
      <w:r w:rsidRPr="0052694C">
        <w:rPr>
          <w:rFonts w:ascii="Times New Roman" w:eastAsia="Calibri" w:hAnsi="Times New Roman" w:cs="Times New Roman"/>
          <w:color w:val="000000"/>
          <w:kern w:val="24"/>
          <w:sz w:val="24"/>
          <w:szCs w:val="24"/>
          <w:lang w:eastAsia="bg-BG"/>
        </w:rPr>
        <w:t>Зона за въздействие с потенциал за икономическо развитие</w:t>
      </w:r>
      <w:r>
        <w:rPr>
          <w:rFonts w:ascii="Times New Roman" w:eastAsia="Calibri" w:hAnsi="Times New Roman" w:cs="Times New Roman"/>
          <w:color w:val="000000"/>
          <w:kern w:val="24"/>
          <w:sz w:val="24"/>
          <w:szCs w:val="24"/>
          <w:lang w:eastAsia="bg-BG"/>
        </w:rPr>
        <w:t xml:space="preserve"> са представени 2</w:t>
      </w:r>
      <w:r w:rsidR="00E27C54">
        <w:rPr>
          <w:rFonts w:ascii="Times New Roman" w:eastAsia="Calibri" w:hAnsi="Times New Roman" w:cs="Times New Roman"/>
          <w:color w:val="000000"/>
          <w:kern w:val="24"/>
          <w:sz w:val="24"/>
          <w:szCs w:val="24"/>
          <w:lang w:eastAsia="bg-BG"/>
        </w:rPr>
        <w:t xml:space="preserve"> проектни групи (табл. </w:t>
      </w:r>
      <w:r w:rsidR="005A52CC">
        <w:rPr>
          <w:rFonts w:ascii="Times New Roman" w:eastAsia="Calibri" w:hAnsi="Times New Roman" w:cs="Times New Roman"/>
          <w:color w:val="000000"/>
          <w:kern w:val="24"/>
          <w:sz w:val="24"/>
          <w:szCs w:val="24"/>
          <w:lang w:eastAsia="bg-BG"/>
        </w:rPr>
        <w:t>2</w:t>
      </w:r>
      <w:r w:rsidR="003A35E3">
        <w:rPr>
          <w:rFonts w:ascii="Times New Roman" w:eastAsia="Calibri" w:hAnsi="Times New Roman" w:cs="Times New Roman"/>
          <w:color w:val="000000"/>
          <w:kern w:val="24"/>
          <w:sz w:val="24"/>
          <w:szCs w:val="24"/>
          <w:lang w:val="en-US" w:eastAsia="bg-BG"/>
        </w:rPr>
        <w:t>5</w:t>
      </w:r>
      <w:r>
        <w:rPr>
          <w:rFonts w:ascii="Times New Roman" w:eastAsia="Calibri" w:hAnsi="Times New Roman" w:cs="Times New Roman"/>
          <w:color w:val="000000"/>
          <w:kern w:val="24"/>
          <w:sz w:val="24"/>
          <w:szCs w:val="24"/>
          <w:lang w:eastAsia="bg-BG"/>
        </w:rPr>
        <w:t xml:space="preserve">). Във финансово отношение с най-голям бюджет са реализираните проекти за </w:t>
      </w:r>
      <w:r w:rsidRPr="0052694C">
        <w:rPr>
          <w:rFonts w:ascii="Times New Roman" w:hAnsi="Times New Roman" w:cs="Times New Roman"/>
          <w:color w:val="000000"/>
          <w:sz w:val="24"/>
        </w:rPr>
        <w:t>Интегриран градски транспорт</w:t>
      </w:r>
      <w:r>
        <w:rPr>
          <w:rFonts w:ascii="Times New Roman" w:eastAsia="Calibri" w:hAnsi="Times New Roman" w:cs="Times New Roman"/>
          <w:color w:val="000000"/>
          <w:kern w:val="24"/>
          <w:sz w:val="24"/>
          <w:szCs w:val="24"/>
          <w:lang w:eastAsia="bg-BG"/>
        </w:rPr>
        <w:t xml:space="preserve"> (</w:t>
      </w:r>
      <w:r w:rsidRPr="0052694C">
        <w:rPr>
          <w:rFonts w:ascii="Times New Roman" w:hAnsi="Times New Roman" w:cs="Times New Roman"/>
          <w:bCs/>
          <w:color w:val="000000"/>
          <w:sz w:val="24"/>
        </w:rPr>
        <w:t>26 220 132,00 лв</w:t>
      </w:r>
      <w:r w:rsidRPr="008D367B">
        <w:rPr>
          <w:rFonts w:ascii="Times New Roman" w:hAnsi="Times New Roman" w:cs="Times New Roman"/>
          <w:bCs/>
          <w:color w:val="000000"/>
          <w:sz w:val="24"/>
        </w:rPr>
        <w:t>.</w:t>
      </w:r>
      <w:r>
        <w:rPr>
          <w:rFonts w:ascii="Times New Roman" w:hAnsi="Times New Roman" w:cs="Times New Roman"/>
          <w:bCs/>
          <w:color w:val="000000"/>
          <w:sz w:val="24"/>
        </w:rPr>
        <w:t xml:space="preserve"> </w:t>
      </w:r>
      <w:r w:rsidR="002F1427">
        <w:rPr>
          <w:rFonts w:ascii="Times New Roman" w:hAnsi="Times New Roman" w:cs="Times New Roman"/>
          <w:bCs/>
          <w:color w:val="000000"/>
          <w:sz w:val="24"/>
        </w:rPr>
        <w:t xml:space="preserve"> – </w:t>
      </w:r>
      <w:r w:rsidR="002F1427" w:rsidRPr="002F1427">
        <w:rPr>
          <w:rFonts w:ascii="Times New Roman" w:hAnsi="Times New Roman" w:cs="Times New Roman"/>
          <w:bCs/>
          <w:color w:val="000000"/>
          <w:sz w:val="24"/>
        </w:rPr>
        <w:t>57,33%</w:t>
      </w:r>
      <w:r w:rsidR="002F1427">
        <w:rPr>
          <w:rFonts w:ascii="Times New Roman" w:hAnsi="Times New Roman" w:cs="Times New Roman"/>
          <w:bCs/>
          <w:color w:val="000000"/>
          <w:sz w:val="24"/>
        </w:rPr>
        <w:t xml:space="preserve"> от общата стойност в зоната в</w:t>
      </w:r>
      <w:r>
        <w:rPr>
          <w:rFonts w:ascii="Times New Roman" w:hAnsi="Times New Roman" w:cs="Times New Roman"/>
          <w:bCs/>
          <w:color w:val="000000"/>
          <w:sz w:val="24"/>
        </w:rPr>
        <w:t xml:space="preserve"> допълн</w:t>
      </w:r>
      <w:r w:rsidR="002F1427">
        <w:rPr>
          <w:rFonts w:ascii="Times New Roman" w:hAnsi="Times New Roman" w:cs="Times New Roman"/>
          <w:bCs/>
          <w:color w:val="000000"/>
          <w:sz w:val="24"/>
        </w:rPr>
        <w:t>ение към тях още</w:t>
      </w:r>
      <w:r>
        <w:rPr>
          <w:rFonts w:ascii="Times New Roman" w:hAnsi="Times New Roman" w:cs="Times New Roman"/>
          <w:bCs/>
          <w:color w:val="000000"/>
          <w:sz w:val="24"/>
        </w:rPr>
        <w:t xml:space="preserve"> </w:t>
      </w:r>
      <w:r w:rsidRPr="0052694C">
        <w:rPr>
          <w:rFonts w:ascii="Times New Roman" w:hAnsi="Times New Roman" w:cs="Times New Roman"/>
          <w:bCs/>
          <w:color w:val="000000"/>
          <w:sz w:val="24"/>
        </w:rPr>
        <w:t>3 908 525,00 лв.</w:t>
      </w:r>
      <w:r>
        <w:rPr>
          <w:rFonts w:ascii="Times New Roman" w:hAnsi="Times New Roman" w:cs="Times New Roman"/>
          <w:bCs/>
          <w:color w:val="000000"/>
          <w:sz w:val="24"/>
        </w:rPr>
        <w:t xml:space="preserve"> </w:t>
      </w:r>
      <w:r w:rsidR="002F1427">
        <w:rPr>
          <w:rFonts w:ascii="Times New Roman" w:hAnsi="Times New Roman" w:cs="Times New Roman"/>
          <w:bCs/>
          <w:color w:val="000000"/>
          <w:sz w:val="24"/>
        </w:rPr>
        <w:t>до края на програмния период</w:t>
      </w:r>
      <w:r>
        <w:rPr>
          <w:rFonts w:ascii="Times New Roman" w:eastAsia="Calibri" w:hAnsi="Times New Roman" w:cs="Times New Roman"/>
          <w:color w:val="000000"/>
          <w:kern w:val="24"/>
          <w:sz w:val="24"/>
          <w:szCs w:val="24"/>
          <w:lang w:eastAsia="bg-BG"/>
        </w:rPr>
        <w:t xml:space="preserve">), а в групата за </w:t>
      </w:r>
      <w:r w:rsidRPr="00953911">
        <w:rPr>
          <w:rFonts w:ascii="Times New Roman" w:eastAsia="Calibri" w:hAnsi="Times New Roman" w:cs="Times New Roman"/>
          <w:color w:val="000000"/>
          <w:kern w:val="24"/>
          <w:sz w:val="24"/>
          <w:szCs w:val="24"/>
          <w:lang w:eastAsia="bg-BG"/>
        </w:rPr>
        <w:t>Благоустрояване на градската жизнена среда</w:t>
      </w:r>
      <w:r>
        <w:rPr>
          <w:rFonts w:ascii="Times New Roman" w:eastAsia="Calibri" w:hAnsi="Times New Roman" w:cs="Times New Roman"/>
          <w:color w:val="000000"/>
          <w:kern w:val="24"/>
          <w:sz w:val="24"/>
          <w:szCs w:val="24"/>
          <w:lang w:eastAsia="bg-BG"/>
        </w:rPr>
        <w:t xml:space="preserve"> са отчетени проекти за </w:t>
      </w:r>
      <w:r>
        <w:rPr>
          <w:rFonts w:ascii="Times New Roman" w:hAnsi="Times New Roman" w:cs="Times New Roman"/>
          <w:bCs/>
          <w:color w:val="000000"/>
          <w:sz w:val="24"/>
        </w:rPr>
        <w:t>19 516 746,82 лв</w:t>
      </w:r>
      <w:r w:rsidR="002F1427">
        <w:rPr>
          <w:rFonts w:ascii="Times New Roman" w:hAnsi="Times New Roman" w:cs="Times New Roman"/>
          <w:bCs/>
          <w:color w:val="000000"/>
          <w:sz w:val="24"/>
        </w:rPr>
        <w:t xml:space="preserve">. или </w:t>
      </w:r>
      <w:r w:rsidR="002F1427" w:rsidRPr="002F1427">
        <w:rPr>
          <w:rFonts w:ascii="Times New Roman" w:hAnsi="Times New Roman" w:cs="Times New Roman"/>
          <w:bCs/>
          <w:color w:val="000000"/>
          <w:sz w:val="24"/>
        </w:rPr>
        <w:t>42,67%</w:t>
      </w:r>
      <w:r w:rsidR="002F1427">
        <w:rPr>
          <w:rFonts w:ascii="Times New Roman" w:hAnsi="Times New Roman" w:cs="Times New Roman"/>
          <w:bCs/>
          <w:color w:val="000000"/>
          <w:sz w:val="24"/>
        </w:rPr>
        <w:t xml:space="preserve"> от всички инвестирани средства в зоната</w:t>
      </w:r>
      <w:r>
        <w:rPr>
          <w:rFonts w:ascii="Times New Roman" w:eastAsia="Calibri" w:hAnsi="Times New Roman" w:cs="Times New Roman"/>
          <w:color w:val="000000"/>
          <w:kern w:val="24"/>
          <w:sz w:val="24"/>
          <w:szCs w:val="24"/>
          <w:lang w:eastAsia="bg-BG"/>
        </w:rPr>
        <w:t>.</w:t>
      </w:r>
    </w:p>
    <w:p w14:paraId="53B32BEF" w14:textId="0B73E6BB" w:rsidR="00E27C54" w:rsidRPr="007A7185" w:rsidRDefault="00E27C54" w:rsidP="000E63FD">
      <w:pPr>
        <w:pStyle w:val="Caption"/>
        <w:keepNext/>
        <w:jc w:val="both"/>
        <w:rPr>
          <w:rFonts w:ascii="Times New Roman" w:hAnsi="Times New Roman" w:cs="Times New Roman"/>
          <w:color w:val="auto"/>
          <w:sz w:val="20"/>
          <w:szCs w:val="20"/>
        </w:rPr>
      </w:pPr>
      <w:bookmarkStart w:id="51" w:name="_Toc66868302"/>
      <w:r w:rsidRPr="007A7185">
        <w:rPr>
          <w:rFonts w:ascii="Times New Roman" w:hAnsi="Times New Roman" w:cs="Times New Roman"/>
          <w:color w:val="auto"/>
          <w:sz w:val="20"/>
          <w:szCs w:val="20"/>
        </w:rPr>
        <w:lastRenderedPageBreak/>
        <w:t xml:space="preserve">Таблица </w:t>
      </w:r>
      <w:r w:rsidRPr="007A7185">
        <w:rPr>
          <w:rFonts w:ascii="Times New Roman" w:hAnsi="Times New Roman" w:cs="Times New Roman"/>
          <w:color w:val="auto"/>
          <w:sz w:val="20"/>
          <w:szCs w:val="20"/>
        </w:rPr>
        <w:fldChar w:fldCharType="begin"/>
      </w:r>
      <w:r w:rsidRPr="007A7185">
        <w:rPr>
          <w:rFonts w:ascii="Times New Roman" w:hAnsi="Times New Roman" w:cs="Times New Roman"/>
          <w:color w:val="auto"/>
          <w:sz w:val="20"/>
          <w:szCs w:val="20"/>
        </w:rPr>
        <w:instrText xml:space="preserve"> SEQ Таблица \* ARABIC </w:instrText>
      </w:r>
      <w:r w:rsidRPr="007A7185">
        <w:rPr>
          <w:rFonts w:ascii="Times New Roman" w:hAnsi="Times New Roman" w:cs="Times New Roman"/>
          <w:color w:val="auto"/>
          <w:sz w:val="20"/>
          <w:szCs w:val="20"/>
        </w:rPr>
        <w:fldChar w:fldCharType="separate"/>
      </w:r>
      <w:r w:rsidR="00A30F43" w:rsidRPr="007A7185">
        <w:rPr>
          <w:rFonts w:ascii="Times New Roman" w:hAnsi="Times New Roman" w:cs="Times New Roman"/>
          <w:noProof/>
          <w:color w:val="auto"/>
          <w:sz w:val="20"/>
          <w:szCs w:val="20"/>
        </w:rPr>
        <w:t>25</w:t>
      </w:r>
      <w:r w:rsidRPr="007A7185">
        <w:rPr>
          <w:rFonts w:ascii="Times New Roman" w:hAnsi="Times New Roman" w:cs="Times New Roman"/>
          <w:color w:val="auto"/>
          <w:sz w:val="20"/>
          <w:szCs w:val="20"/>
        </w:rPr>
        <w:fldChar w:fldCharType="end"/>
      </w:r>
      <w:r w:rsidRPr="007A7185">
        <w:rPr>
          <w:rFonts w:ascii="Times New Roman" w:hAnsi="Times New Roman" w:cs="Times New Roman"/>
          <w:color w:val="auto"/>
          <w:sz w:val="20"/>
          <w:szCs w:val="20"/>
        </w:rPr>
        <w:t xml:space="preserve"> Б</w:t>
      </w:r>
      <w:r w:rsidR="000E63FD" w:rsidRPr="007A7185">
        <w:rPr>
          <w:rFonts w:ascii="Times New Roman" w:hAnsi="Times New Roman" w:cs="Times New Roman"/>
          <w:color w:val="auto"/>
          <w:sz w:val="20"/>
          <w:szCs w:val="20"/>
        </w:rPr>
        <w:t>рой проекти в Зона за въздействие с потенциал за икономическо развитие по финансово изпълнение и проектни групи</w:t>
      </w:r>
      <w:bookmarkEnd w:id="51"/>
    </w:p>
    <w:tbl>
      <w:tblPr>
        <w:tblStyle w:val="TableGrid1"/>
        <w:tblW w:w="9067" w:type="dxa"/>
        <w:tblLook w:val="04A0" w:firstRow="1" w:lastRow="0" w:firstColumn="1" w:lastColumn="0" w:noHBand="0" w:noVBand="1"/>
      </w:tblPr>
      <w:tblGrid>
        <w:gridCol w:w="3397"/>
        <w:gridCol w:w="1109"/>
        <w:gridCol w:w="2756"/>
        <w:gridCol w:w="1805"/>
      </w:tblGrid>
      <w:tr w:rsidR="0052694C" w:rsidRPr="00413245" w14:paraId="55BBCCF5" w14:textId="77777777" w:rsidTr="007A7185">
        <w:trPr>
          <w:trHeight w:val="288"/>
        </w:trPr>
        <w:tc>
          <w:tcPr>
            <w:tcW w:w="3397" w:type="dxa"/>
            <w:noWrap/>
          </w:tcPr>
          <w:p w14:paraId="6EACB26F" w14:textId="77777777" w:rsidR="0052694C" w:rsidRPr="007A7185" w:rsidRDefault="0052694C" w:rsidP="000E63FD">
            <w:pPr>
              <w:jc w:val="center"/>
              <w:rPr>
                <w:rFonts w:eastAsia="Times New Roman"/>
                <w:b/>
                <w:bCs/>
                <w:sz w:val="22"/>
                <w:szCs w:val="22"/>
                <w:lang w:eastAsia="bg-BG"/>
              </w:rPr>
            </w:pPr>
            <w:r w:rsidRPr="007A7185">
              <w:rPr>
                <w:rFonts w:eastAsia="Times New Roman"/>
                <w:b/>
                <w:bCs/>
                <w:sz w:val="22"/>
                <w:szCs w:val="22"/>
                <w:lang w:eastAsia="bg-BG"/>
              </w:rPr>
              <w:t>Проектна група</w:t>
            </w:r>
          </w:p>
        </w:tc>
        <w:tc>
          <w:tcPr>
            <w:tcW w:w="1109" w:type="dxa"/>
          </w:tcPr>
          <w:p w14:paraId="72463B24" w14:textId="32815FE3" w:rsidR="0052694C" w:rsidRPr="007A7185" w:rsidRDefault="0052694C" w:rsidP="000E63FD">
            <w:pPr>
              <w:jc w:val="center"/>
              <w:rPr>
                <w:rFonts w:eastAsia="Times New Roman"/>
                <w:b/>
                <w:bCs/>
                <w:sz w:val="22"/>
                <w:szCs w:val="22"/>
                <w:lang w:eastAsia="bg-BG"/>
              </w:rPr>
            </w:pPr>
            <w:r w:rsidRPr="007A7185">
              <w:rPr>
                <w:rFonts w:eastAsia="Times New Roman"/>
                <w:b/>
                <w:bCs/>
                <w:sz w:val="22"/>
                <w:szCs w:val="22"/>
                <w:lang w:eastAsia="bg-BG"/>
              </w:rPr>
              <w:t>Брой проекти</w:t>
            </w:r>
          </w:p>
        </w:tc>
        <w:tc>
          <w:tcPr>
            <w:tcW w:w="2756" w:type="dxa"/>
          </w:tcPr>
          <w:p w14:paraId="0B57C6CC" w14:textId="77777777" w:rsidR="0052694C" w:rsidRPr="007A7185" w:rsidRDefault="0052694C" w:rsidP="000E63FD">
            <w:pPr>
              <w:jc w:val="center"/>
              <w:rPr>
                <w:rFonts w:eastAsia="Times New Roman"/>
                <w:b/>
                <w:bCs/>
                <w:sz w:val="22"/>
                <w:szCs w:val="22"/>
                <w:lang w:eastAsia="bg-BG"/>
              </w:rPr>
            </w:pPr>
            <w:r w:rsidRPr="007A7185">
              <w:rPr>
                <w:rFonts w:eastAsia="Times New Roman"/>
                <w:b/>
                <w:bCs/>
                <w:sz w:val="22"/>
                <w:szCs w:val="22"/>
                <w:lang w:eastAsia="bg-BG"/>
              </w:rPr>
              <w:t>Финансово изпълнение 2014-2020 г.</w:t>
            </w:r>
          </w:p>
        </w:tc>
        <w:tc>
          <w:tcPr>
            <w:tcW w:w="1805" w:type="dxa"/>
          </w:tcPr>
          <w:p w14:paraId="4172372F" w14:textId="2201ABDA" w:rsidR="0052694C" w:rsidRPr="007A7185" w:rsidRDefault="00532495" w:rsidP="000E63FD">
            <w:pPr>
              <w:jc w:val="center"/>
              <w:rPr>
                <w:rFonts w:eastAsia="Times New Roman"/>
                <w:b/>
                <w:bCs/>
                <w:sz w:val="22"/>
                <w:szCs w:val="22"/>
                <w:lang w:eastAsia="bg-BG"/>
              </w:rPr>
            </w:pPr>
            <w:r w:rsidRPr="007A7185">
              <w:rPr>
                <w:rFonts w:eastAsia="Times New Roman"/>
                <w:b/>
                <w:bCs/>
                <w:sz w:val="22"/>
                <w:szCs w:val="22"/>
                <w:lang w:eastAsia="bg-BG"/>
              </w:rPr>
              <w:t>Договорени средства за изпълнение на проектни дейности след 2020 г.</w:t>
            </w:r>
          </w:p>
        </w:tc>
      </w:tr>
      <w:tr w:rsidR="0052694C" w:rsidRPr="007A7185" w14:paraId="42B604CF" w14:textId="77777777" w:rsidTr="007A7185">
        <w:trPr>
          <w:trHeight w:val="288"/>
        </w:trPr>
        <w:tc>
          <w:tcPr>
            <w:tcW w:w="3397" w:type="dxa"/>
            <w:noWrap/>
          </w:tcPr>
          <w:p w14:paraId="20B2A667" w14:textId="77777777" w:rsidR="0052694C" w:rsidRPr="007A7185" w:rsidRDefault="0052694C" w:rsidP="00224E7C">
            <w:pPr>
              <w:rPr>
                <w:color w:val="000000"/>
                <w:sz w:val="22"/>
                <w:szCs w:val="22"/>
              </w:rPr>
            </w:pPr>
            <w:r w:rsidRPr="007A7185">
              <w:rPr>
                <w:color w:val="000000"/>
                <w:sz w:val="22"/>
                <w:szCs w:val="22"/>
              </w:rPr>
              <w:t>Благоустрояване на градската жизнена среда</w:t>
            </w:r>
          </w:p>
        </w:tc>
        <w:tc>
          <w:tcPr>
            <w:tcW w:w="1109" w:type="dxa"/>
          </w:tcPr>
          <w:p w14:paraId="00A67744" w14:textId="11BE9896" w:rsidR="0052694C" w:rsidRPr="007A7185" w:rsidRDefault="0052694C" w:rsidP="00224E7C">
            <w:pPr>
              <w:rPr>
                <w:bCs/>
                <w:color w:val="000000"/>
                <w:sz w:val="22"/>
                <w:szCs w:val="22"/>
              </w:rPr>
            </w:pPr>
            <w:r w:rsidRPr="007A7185">
              <w:rPr>
                <w:bCs/>
                <w:color w:val="000000"/>
                <w:sz w:val="22"/>
                <w:szCs w:val="22"/>
              </w:rPr>
              <w:t>2</w:t>
            </w:r>
          </w:p>
        </w:tc>
        <w:tc>
          <w:tcPr>
            <w:tcW w:w="2756" w:type="dxa"/>
          </w:tcPr>
          <w:p w14:paraId="0D3A27E0" w14:textId="4D0312F1" w:rsidR="0052694C" w:rsidRPr="007A7185" w:rsidRDefault="0052694C" w:rsidP="00224E7C">
            <w:pPr>
              <w:rPr>
                <w:bCs/>
                <w:color w:val="000000"/>
                <w:sz w:val="22"/>
                <w:szCs w:val="22"/>
              </w:rPr>
            </w:pPr>
            <w:r w:rsidRPr="007A7185">
              <w:rPr>
                <w:bCs/>
                <w:color w:val="000000"/>
                <w:sz w:val="22"/>
                <w:szCs w:val="22"/>
              </w:rPr>
              <w:t>19 516 746,82 лв.</w:t>
            </w:r>
          </w:p>
        </w:tc>
        <w:tc>
          <w:tcPr>
            <w:tcW w:w="1805" w:type="dxa"/>
          </w:tcPr>
          <w:p w14:paraId="0B186A63" w14:textId="19C5394E" w:rsidR="0052694C" w:rsidRPr="007A7185" w:rsidRDefault="00E27C54" w:rsidP="00E27C54">
            <w:pPr>
              <w:rPr>
                <w:bCs/>
                <w:color w:val="000000"/>
                <w:sz w:val="22"/>
                <w:szCs w:val="22"/>
              </w:rPr>
            </w:pPr>
            <w:r w:rsidRPr="007A7185">
              <w:rPr>
                <w:bCs/>
                <w:color w:val="000000"/>
                <w:sz w:val="22"/>
                <w:szCs w:val="22"/>
              </w:rPr>
              <w:t>-</w:t>
            </w:r>
          </w:p>
        </w:tc>
      </w:tr>
      <w:tr w:rsidR="0052694C" w:rsidRPr="007A7185" w14:paraId="7F193F4B" w14:textId="77777777" w:rsidTr="007A7185">
        <w:trPr>
          <w:trHeight w:val="288"/>
        </w:trPr>
        <w:tc>
          <w:tcPr>
            <w:tcW w:w="3397" w:type="dxa"/>
            <w:noWrap/>
          </w:tcPr>
          <w:p w14:paraId="5BE35B2B" w14:textId="0494FA8F" w:rsidR="0052694C" w:rsidRPr="007A7185" w:rsidRDefault="0052694C" w:rsidP="00224E7C">
            <w:pPr>
              <w:rPr>
                <w:color w:val="000000"/>
                <w:sz w:val="22"/>
                <w:szCs w:val="22"/>
              </w:rPr>
            </w:pPr>
            <w:r w:rsidRPr="007A7185">
              <w:rPr>
                <w:color w:val="000000"/>
                <w:sz w:val="22"/>
                <w:szCs w:val="22"/>
              </w:rPr>
              <w:t>Интегриран градски транспорт</w:t>
            </w:r>
          </w:p>
        </w:tc>
        <w:tc>
          <w:tcPr>
            <w:tcW w:w="1109" w:type="dxa"/>
          </w:tcPr>
          <w:p w14:paraId="3C2D5A3C" w14:textId="77777777" w:rsidR="0052694C" w:rsidRPr="007A7185" w:rsidRDefault="0052694C" w:rsidP="00224E7C">
            <w:pPr>
              <w:rPr>
                <w:bCs/>
                <w:color w:val="000000"/>
                <w:sz w:val="22"/>
                <w:szCs w:val="22"/>
              </w:rPr>
            </w:pPr>
            <w:r w:rsidRPr="007A7185">
              <w:rPr>
                <w:bCs/>
                <w:color w:val="000000"/>
                <w:sz w:val="22"/>
                <w:szCs w:val="22"/>
              </w:rPr>
              <w:t>1</w:t>
            </w:r>
          </w:p>
        </w:tc>
        <w:tc>
          <w:tcPr>
            <w:tcW w:w="2756" w:type="dxa"/>
          </w:tcPr>
          <w:p w14:paraId="32EB92EE" w14:textId="325A0297" w:rsidR="0052694C" w:rsidRPr="007A7185" w:rsidRDefault="0052694C" w:rsidP="00224E7C">
            <w:pPr>
              <w:rPr>
                <w:bCs/>
                <w:color w:val="000000"/>
                <w:sz w:val="22"/>
                <w:szCs w:val="22"/>
              </w:rPr>
            </w:pPr>
            <w:r w:rsidRPr="007A7185">
              <w:rPr>
                <w:bCs/>
                <w:color w:val="000000"/>
                <w:sz w:val="22"/>
                <w:szCs w:val="22"/>
              </w:rPr>
              <w:t>26 220 132,00 лв.</w:t>
            </w:r>
          </w:p>
        </w:tc>
        <w:tc>
          <w:tcPr>
            <w:tcW w:w="1805" w:type="dxa"/>
          </w:tcPr>
          <w:p w14:paraId="127073DA" w14:textId="586F8085" w:rsidR="0052694C" w:rsidRPr="007A7185" w:rsidRDefault="0052694C" w:rsidP="00224E7C">
            <w:pPr>
              <w:rPr>
                <w:bCs/>
                <w:color w:val="000000"/>
                <w:sz w:val="22"/>
                <w:szCs w:val="22"/>
              </w:rPr>
            </w:pPr>
            <w:r w:rsidRPr="007A7185">
              <w:rPr>
                <w:bCs/>
                <w:color w:val="000000"/>
                <w:sz w:val="22"/>
                <w:szCs w:val="22"/>
              </w:rPr>
              <w:t>3 908 525,00 лв.</w:t>
            </w:r>
          </w:p>
        </w:tc>
      </w:tr>
      <w:tr w:rsidR="0052694C" w:rsidRPr="007A7185" w14:paraId="7B172FFB" w14:textId="77777777" w:rsidTr="007A7185">
        <w:trPr>
          <w:trHeight w:val="288"/>
        </w:trPr>
        <w:tc>
          <w:tcPr>
            <w:tcW w:w="3397" w:type="dxa"/>
            <w:noWrap/>
          </w:tcPr>
          <w:p w14:paraId="09A4E478" w14:textId="77777777" w:rsidR="0052694C" w:rsidRPr="007A7185" w:rsidRDefault="0052694C" w:rsidP="00224E7C">
            <w:pPr>
              <w:rPr>
                <w:color w:val="000000"/>
                <w:sz w:val="22"/>
                <w:szCs w:val="22"/>
              </w:rPr>
            </w:pPr>
            <w:r w:rsidRPr="007A7185">
              <w:rPr>
                <w:color w:val="000000"/>
                <w:sz w:val="22"/>
                <w:szCs w:val="22"/>
              </w:rPr>
              <w:t xml:space="preserve">ОБЩО: </w:t>
            </w:r>
          </w:p>
        </w:tc>
        <w:tc>
          <w:tcPr>
            <w:tcW w:w="1109" w:type="dxa"/>
          </w:tcPr>
          <w:p w14:paraId="15DD791B" w14:textId="3C484F7B" w:rsidR="0052694C" w:rsidRPr="007A7185" w:rsidRDefault="0052694C" w:rsidP="00224E7C">
            <w:pPr>
              <w:rPr>
                <w:bCs/>
                <w:color w:val="000000"/>
                <w:sz w:val="22"/>
                <w:szCs w:val="22"/>
              </w:rPr>
            </w:pPr>
            <w:r w:rsidRPr="007A7185">
              <w:rPr>
                <w:bCs/>
                <w:color w:val="000000"/>
                <w:sz w:val="22"/>
                <w:szCs w:val="22"/>
              </w:rPr>
              <w:t>3</w:t>
            </w:r>
          </w:p>
        </w:tc>
        <w:tc>
          <w:tcPr>
            <w:tcW w:w="2756" w:type="dxa"/>
          </w:tcPr>
          <w:p w14:paraId="6C7BCC69" w14:textId="5A1B6161" w:rsidR="0052694C" w:rsidRPr="007A7185" w:rsidRDefault="0052694C" w:rsidP="00224E7C">
            <w:pPr>
              <w:rPr>
                <w:bCs/>
                <w:color w:val="000000"/>
                <w:sz w:val="22"/>
                <w:szCs w:val="22"/>
              </w:rPr>
            </w:pPr>
            <w:r w:rsidRPr="007A7185">
              <w:rPr>
                <w:bCs/>
                <w:color w:val="000000"/>
                <w:sz w:val="22"/>
                <w:szCs w:val="22"/>
              </w:rPr>
              <w:t>45 736 878,82 лв.</w:t>
            </w:r>
          </w:p>
        </w:tc>
        <w:tc>
          <w:tcPr>
            <w:tcW w:w="1805" w:type="dxa"/>
          </w:tcPr>
          <w:p w14:paraId="645DBC8C" w14:textId="75948E92" w:rsidR="0052694C" w:rsidRPr="007A7185" w:rsidRDefault="0052694C" w:rsidP="00224E7C">
            <w:pPr>
              <w:rPr>
                <w:bCs/>
                <w:color w:val="000000"/>
                <w:sz w:val="22"/>
                <w:szCs w:val="22"/>
              </w:rPr>
            </w:pPr>
            <w:r w:rsidRPr="007A7185">
              <w:rPr>
                <w:bCs/>
                <w:color w:val="000000"/>
                <w:sz w:val="22"/>
                <w:szCs w:val="22"/>
              </w:rPr>
              <w:t>3 908 525,00 лв.</w:t>
            </w:r>
          </w:p>
        </w:tc>
      </w:tr>
    </w:tbl>
    <w:p w14:paraId="3FF4C09D" w14:textId="77777777" w:rsidR="007A7185" w:rsidRDefault="007A7185" w:rsidP="007A7185">
      <w:pPr>
        <w:jc w:val="both"/>
        <w:rPr>
          <w:rFonts w:ascii="Times New Roman" w:eastAsia="Calibri" w:hAnsi="Times New Roman" w:cs="Times New Roman"/>
          <w:color w:val="000000"/>
          <w:kern w:val="24"/>
          <w:sz w:val="24"/>
          <w:szCs w:val="24"/>
          <w:lang w:eastAsia="bg-BG"/>
        </w:rPr>
      </w:pPr>
    </w:p>
    <w:p w14:paraId="0E45E93E" w14:textId="3E53D757" w:rsidR="00D11C69" w:rsidRDefault="00D11C69" w:rsidP="007A7185">
      <w:pPr>
        <w:ind w:firstLine="708"/>
        <w:jc w:val="both"/>
        <w:rPr>
          <w:rFonts w:ascii="Times New Roman" w:eastAsia="Calibri" w:hAnsi="Times New Roman" w:cs="Times New Roman"/>
          <w:color w:val="000000"/>
          <w:kern w:val="24"/>
          <w:sz w:val="24"/>
          <w:szCs w:val="24"/>
          <w:lang w:eastAsia="bg-BG"/>
        </w:rPr>
      </w:pPr>
      <w:r>
        <w:rPr>
          <w:rFonts w:ascii="Times New Roman" w:eastAsia="Calibri" w:hAnsi="Times New Roman" w:cs="Times New Roman"/>
          <w:color w:val="000000"/>
          <w:kern w:val="24"/>
          <w:sz w:val="24"/>
          <w:szCs w:val="24"/>
          <w:lang w:eastAsia="bg-BG"/>
        </w:rPr>
        <w:t xml:space="preserve">В рамките на </w:t>
      </w:r>
      <w:r w:rsidR="000F22BD">
        <w:rPr>
          <w:rFonts w:ascii="Times New Roman" w:eastAsia="Calibri" w:hAnsi="Times New Roman" w:cs="Times New Roman"/>
          <w:color w:val="000000"/>
          <w:kern w:val="24"/>
          <w:sz w:val="24"/>
          <w:szCs w:val="24"/>
          <w:lang w:eastAsia="bg-BG"/>
        </w:rPr>
        <w:t>проектите</w:t>
      </w:r>
      <w:r>
        <w:rPr>
          <w:rFonts w:ascii="Times New Roman" w:eastAsia="Calibri" w:hAnsi="Times New Roman" w:cs="Times New Roman"/>
          <w:color w:val="000000"/>
          <w:kern w:val="24"/>
          <w:sz w:val="24"/>
          <w:szCs w:val="24"/>
          <w:lang w:eastAsia="bg-BG"/>
        </w:rPr>
        <w:t xml:space="preserve"> з</w:t>
      </w:r>
      <w:r w:rsidRPr="00D11C69">
        <w:rPr>
          <w:rFonts w:ascii="Times New Roman" w:eastAsia="Calibri" w:hAnsi="Times New Roman" w:cs="Times New Roman"/>
          <w:color w:val="000000"/>
          <w:kern w:val="24"/>
          <w:sz w:val="24"/>
          <w:szCs w:val="24"/>
          <w:lang w:eastAsia="bg-BG"/>
        </w:rPr>
        <w:t>а подкрепа на функционални връзки на града с неговата периферия</w:t>
      </w:r>
      <w:r>
        <w:rPr>
          <w:rFonts w:ascii="Times New Roman" w:eastAsia="Calibri" w:hAnsi="Times New Roman" w:cs="Times New Roman"/>
          <w:color w:val="000000"/>
          <w:kern w:val="24"/>
          <w:sz w:val="24"/>
          <w:szCs w:val="24"/>
          <w:lang w:eastAsia="bg-BG"/>
        </w:rPr>
        <w:t xml:space="preserve"> са представени 2</w:t>
      </w:r>
      <w:r w:rsidR="00E27C54">
        <w:rPr>
          <w:rFonts w:ascii="Times New Roman" w:eastAsia="Calibri" w:hAnsi="Times New Roman" w:cs="Times New Roman"/>
          <w:color w:val="000000"/>
          <w:kern w:val="24"/>
          <w:sz w:val="24"/>
          <w:szCs w:val="24"/>
          <w:lang w:eastAsia="bg-BG"/>
        </w:rPr>
        <w:t xml:space="preserve"> проектни групи (табл. </w:t>
      </w:r>
      <w:r w:rsidR="005A52CC">
        <w:rPr>
          <w:rFonts w:ascii="Times New Roman" w:eastAsia="Calibri" w:hAnsi="Times New Roman" w:cs="Times New Roman"/>
          <w:color w:val="000000"/>
          <w:kern w:val="24"/>
          <w:sz w:val="24"/>
          <w:szCs w:val="24"/>
          <w:lang w:eastAsia="bg-BG"/>
        </w:rPr>
        <w:t>2</w:t>
      </w:r>
      <w:r w:rsidR="003A35E3">
        <w:rPr>
          <w:rFonts w:ascii="Times New Roman" w:eastAsia="Calibri" w:hAnsi="Times New Roman" w:cs="Times New Roman"/>
          <w:color w:val="000000"/>
          <w:kern w:val="24"/>
          <w:sz w:val="24"/>
          <w:szCs w:val="24"/>
          <w:lang w:val="en-US" w:eastAsia="bg-BG"/>
        </w:rPr>
        <w:t>6</w:t>
      </w:r>
      <w:r>
        <w:rPr>
          <w:rFonts w:ascii="Times New Roman" w:eastAsia="Calibri" w:hAnsi="Times New Roman" w:cs="Times New Roman"/>
          <w:color w:val="000000"/>
          <w:kern w:val="24"/>
          <w:sz w:val="24"/>
          <w:szCs w:val="24"/>
          <w:lang w:eastAsia="bg-BG"/>
        </w:rPr>
        <w:t xml:space="preserve">). Във финансово отношение с най-голям бюджет са реализираните проекти за </w:t>
      </w:r>
      <w:r w:rsidR="007A11A0" w:rsidRPr="00D11C69">
        <w:rPr>
          <w:rFonts w:ascii="Times New Roman" w:hAnsi="Times New Roman" w:cs="Times New Roman"/>
          <w:color w:val="000000"/>
          <w:sz w:val="24"/>
        </w:rPr>
        <w:t>Обновяване на културна и спортна инфраструктура</w:t>
      </w:r>
      <w:r w:rsidR="007A11A0">
        <w:rPr>
          <w:rFonts w:ascii="Times New Roman" w:eastAsia="Calibri" w:hAnsi="Times New Roman" w:cs="Times New Roman"/>
          <w:color w:val="000000"/>
          <w:kern w:val="24"/>
          <w:sz w:val="24"/>
          <w:szCs w:val="24"/>
          <w:lang w:eastAsia="bg-BG"/>
        </w:rPr>
        <w:t xml:space="preserve"> </w:t>
      </w:r>
      <w:r>
        <w:rPr>
          <w:rFonts w:ascii="Times New Roman" w:eastAsia="Calibri" w:hAnsi="Times New Roman" w:cs="Times New Roman"/>
          <w:color w:val="000000"/>
          <w:kern w:val="24"/>
          <w:sz w:val="24"/>
          <w:szCs w:val="24"/>
          <w:lang w:eastAsia="bg-BG"/>
        </w:rPr>
        <w:t>(</w:t>
      </w:r>
      <w:r w:rsidR="007A11A0">
        <w:rPr>
          <w:rFonts w:ascii="Times New Roman" w:hAnsi="Times New Roman" w:cs="Times New Roman"/>
          <w:bCs/>
          <w:color w:val="000000"/>
          <w:sz w:val="24"/>
        </w:rPr>
        <w:t>17 600 000,00 лв</w:t>
      </w:r>
      <w:r w:rsidRPr="008D367B">
        <w:rPr>
          <w:rFonts w:ascii="Times New Roman" w:hAnsi="Times New Roman" w:cs="Times New Roman"/>
          <w:bCs/>
          <w:color w:val="000000"/>
          <w:sz w:val="24"/>
        </w:rPr>
        <w:t>.</w:t>
      </w:r>
      <w:r>
        <w:rPr>
          <w:rFonts w:ascii="Times New Roman" w:hAnsi="Times New Roman" w:cs="Times New Roman"/>
          <w:bCs/>
          <w:color w:val="000000"/>
          <w:sz w:val="24"/>
        </w:rPr>
        <w:t xml:space="preserve"> </w:t>
      </w:r>
      <w:r w:rsidR="007C53D0">
        <w:rPr>
          <w:rFonts w:ascii="Times New Roman" w:hAnsi="Times New Roman" w:cs="Times New Roman"/>
          <w:bCs/>
          <w:color w:val="000000"/>
          <w:sz w:val="24"/>
        </w:rPr>
        <w:t>в</w:t>
      </w:r>
      <w:r>
        <w:rPr>
          <w:rFonts w:ascii="Times New Roman" w:hAnsi="Times New Roman" w:cs="Times New Roman"/>
          <w:bCs/>
          <w:color w:val="000000"/>
          <w:sz w:val="24"/>
        </w:rPr>
        <w:t xml:space="preserve"> д</w:t>
      </w:r>
      <w:r w:rsidR="007C53D0">
        <w:rPr>
          <w:rFonts w:ascii="Times New Roman" w:hAnsi="Times New Roman" w:cs="Times New Roman"/>
          <w:bCs/>
          <w:color w:val="000000"/>
          <w:sz w:val="24"/>
        </w:rPr>
        <w:t>опълнение към тях</w:t>
      </w:r>
      <w:r>
        <w:rPr>
          <w:rFonts w:ascii="Times New Roman" w:hAnsi="Times New Roman" w:cs="Times New Roman"/>
          <w:bCs/>
          <w:color w:val="000000"/>
          <w:sz w:val="24"/>
        </w:rPr>
        <w:t xml:space="preserve"> </w:t>
      </w:r>
      <w:r w:rsidR="007A11A0" w:rsidRPr="00D11C69">
        <w:rPr>
          <w:rFonts w:ascii="Times New Roman" w:hAnsi="Times New Roman" w:cs="Times New Roman"/>
          <w:bCs/>
          <w:color w:val="000000"/>
          <w:sz w:val="24"/>
        </w:rPr>
        <w:t>3 505 194,00 лв.</w:t>
      </w:r>
      <w:r w:rsidR="007A11A0">
        <w:rPr>
          <w:rFonts w:ascii="Times New Roman" w:hAnsi="Times New Roman" w:cs="Times New Roman"/>
          <w:bCs/>
          <w:color w:val="000000"/>
          <w:sz w:val="24"/>
        </w:rPr>
        <w:t xml:space="preserve"> </w:t>
      </w:r>
      <w:r w:rsidR="007C53D0">
        <w:rPr>
          <w:rFonts w:ascii="Times New Roman" w:hAnsi="Times New Roman" w:cs="Times New Roman"/>
          <w:bCs/>
          <w:color w:val="000000"/>
          <w:sz w:val="24"/>
        </w:rPr>
        <w:t>до края на програмния период)</w:t>
      </w:r>
      <w:r>
        <w:rPr>
          <w:rFonts w:ascii="Times New Roman" w:eastAsia="Calibri" w:hAnsi="Times New Roman" w:cs="Times New Roman"/>
          <w:color w:val="000000"/>
          <w:kern w:val="24"/>
          <w:sz w:val="24"/>
          <w:szCs w:val="24"/>
          <w:lang w:eastAsia="bg-BG"/>
        </w:rPr>
        <w:t xml:space="preserve">, а в групата за </w:t>
      </w:r>
      <w:r w:rsidR="007A11A0" w:rsidRPr="00D11C69">
        <w:rPr>
          <w:rFonts w:ascii="Times New Roman" w:hAnsi="Times New Roman" w:cs="Times New Roman"/>
          <w:color w:val="000000"/>
          <w:sz w:val="24"/>
        </w:rPr>
        <w:t>Изграждане и подобряване на  инфраструктурата за образование и обучение, повишаване качеството на образованието и извънучилищните занимания</w:t>
      </w:r>
      <w:r>
        <w:rPr>
          <w:rFonts w:ascii="Times New Roman" w:eastAsia="Calibri" w:hAnsi="Times New Roman" w:cs="Times New Roman"/>
          <w:color w:val="000000"/>
          <w:kern w:val="24"/>
          <w:sz w:val="24"/>
          <w:szCs w:val="24"/>
          <w:lang w:eastAsia="bg-BG"/>
        </w:rPr>
        <w:t xml:space="preserve"> са отчетени</w:t>
      </w:r>
      <w:r w:rsidR="007A11A0">
        <w:rPr>
          <w:rFonts w:ascii="Times New Roman" w:eastAsia="Calibri" w:hAnsi="Times New Roman" w:cs="Times New Roman"/>
          <w:color w:val="000000"/>
          <w:kern w:val="24"/>
          <w:sz w:val="24"/>
          <w:szCs w:val="24"/>
          <w:lang w:eastAsia="bg-BG"/>
        </w:rPr>
        <w:t xml:space="preserve"> общо 11</w:t>
      </w:r>
      <w:r>
        <w:rPr>
          <w:rFonts w:ascii="Times New Roman" w:eastAsia="Calibri" w:hAnsi="Times New Roman" w:cs="Times New Roman"/>
          <w:color w:val="000000"/>
          <w:kern w:val="24"/>
          <w:sz w:val="24"/>
          <w:szCs w:val="24"/>
          <w:lang w:eastAsia="bg-BG"/>
        </w:rPr>
        <w:t xml:space="preserve"> проект</w:t>
      </w:r>
      <w:r w:rsidR="007A11A0">
        <w:rPr>
          <w:rFonts w:ascii="Times New Roman" w:eastAsia="Calibri" w:hAnsi="Times New Roman" w:cs="Times New Roman"/>
          <w:color w:val="000000"/>
          <w:kern w:val="24"/>
          <w:sz w:val="24"/>
          <w:szCs w:val="24"/>
          <w:lang w:eastAsia="bg-BG"/>
        </w:rPr>
        <w:t>а на обща стойност</w:t>
      </w:r>
      <w:r>
        <w:rPr>
          <w:rFonts w:ascii="Times New Roman" w:eastAsia="Calibri" w:hAnsi="Times New Roman" w:cs="Times New Roman"/>
          <w:color w:val="000000"/>
          <w:kern w:val="24"/>
          <w:sz w:val="24"/>
          <w:szCs w:val="24"/>
          <w:lang w:eastAsia="bg-BG"/>
        </w:rPr>
        <w:t xml:space="preserve"> </w:t>
      </w:r>
      <w:r w:rsidR="007A11A0" w:rsidRPr="00D11C69">
        <w:rPr>
          <w:rFonts w:ascii="Times New Roman" w:hAnsi="Times New Roman" w:cs="Times New Roman"/>
          <w:bCs/>
          <w:color w:val="000000"/>
          <w:sz w:val="24"/>
        </w:rPr>
        <w:t>8 781 020,54 лв.</w:t>
      </w:r>
    </w:p>
    <w:p w14:paraId="2F985623" w14:textId="38071989" w:rsidR="00E27C54" w:rsidRPr="00BB4246" w:rsidRDefault="00E27C54" w:rsidP="000E63FD">
      <w:pPr>
        <w:pStyle w:val="Caption"/>
        <w:keepNext/>
        <w:jc w:val="both"/>
        <w:rPr>
          <w:rFonts w:ascii="Times New Roman" w:hAnsi="Times New Roman" w:cs="Times New Roman"/>
          <w:color w:val="auto"/>
          <w:sz w:val="20"/>
          <w:szCs w:val="20"/>
        </w:rPr>
      </w:pPr>
      <w:bookmarkStart w:id="52" w:name="_Toc66868303"/>
      <w:r w:rsidRPr="00BB4246">
        <w:rPr>
          <w:rFonts w:ascii="Times New Roman" w:hAnsi="Times New Roman" w:cs="Times New Roman"/>
          <w:color w:val="auto"/>
          <w:sz w:val="20"/>
          <w:szCs w:val="20"/>
        </w:rPr>
        <w:t xml:space="preserve">Таблица </w:t>
      </w:r>
      <w:r w:rsidRPr="00BB4246">
        <w:rPr>
          <w:rFonts w:ascii="Times New Roman" w:hAnsi="Times New Roman" w:cs="Times New Roman"/>
          <w:color w:val="auto"/>
          <w:sz w:val="20"/>
          <w:szCs w:val="20"/>
        </w:rPr>
        <w:fldChar w:fldCharType="begin"/>
      </w:r>
      <w:r w:rsidRPr="00BB4246">
        <w:rPr>
          <w:rFonts w:ascii="Times New Roman" w:hAnsi="Times New Roman" w:cs="Times New Roman"/>
          <w:color w:val="auto"/>
          <w:sz w:val="20"/>
          <w:szCs w:val="20"/>
        </w:rPr>
        <w:instrText xml:space="preserve"> SEQ Таблица \* ARABIC </w:instrText>
      </w:r>
      <w:r w:rsidRPr="00BB4246">
        <w:rPr>
          <w:rFonts w:ascii="Times New Roman" w:hAnsi="Times New Roman" w:cs="Times New Roman"/>
          <w:color w:val="auto"/>
          <w:sz w:val="20"/>
          <w:szCs w:val="20"/>
        </w:rPr>
        <w:fldChar w:fldCharType="separate"/>
      </w:r>
      <w:r w:rsidR="00A30F43" w:rsidRPr="00BB4246">
        <w:rPr>
          <w:rFonts w:ascii="Times New Roman" w:hAnsi="Times New Roman" w:cs="Times New Roman"/>
          <w:noProof/>
          <w:color w:val="auto"/>
          <w:sz w:val="20"/>
          <w:szCs w:val="20"/>
        </w:rPr>
        <w:t>26</w:t>
      </w:r>
      <w:r w:rsidRPr="00BB4246">
        <w:rPr>
          <w:rFonts w:ascii="Times New Roman" w:hAnsi="Times New Roman" w:cs="Times New Roman"/>
          <w:color w:val="auto"/>
          <w:sz w:val="20"/>
          <w:szCs w:val="20"/>
        </w:rPr>
        <w:fldChar w:fldCharType="end"/>
      </w:r>
      <w:r w:rsidRPr="00BB4246">
        <w:rPr>
          <w:rFonts w:ascii="Times New Roman" w:hAnsi="Times New Roman" w:cs="Times New Roman"/>
          <w:color w:val="auto"/>
          <w:sz w:val="20"/>
          <w:szCs w:val="20"/>
        </w:rPr>
        <w:t xml:space="preserve"> Б</w:t>
      </w:r>
      <w:r w:rsidR="000E63FD" w:rsidRPr="00BB4246">
        <w:rPr>
          <w:rFonts w:ascii="Times New Roman" w:hAnsi="Times New Roman" w:cs="Times New Roman"/>
          <w:color w:val="auto"/>
          <w:sz w:val="20"/>
          <w:szCs w:val="20"/>
        </w:rPr>
        <w:t>рой проекти в Зоната за подкрепа на функционални връзки на града с неговата периферия по финансово изпълнение и проектни групи</w:t>
      </w:r>
      <w:bookmarkEnd w:id="52"/>
    </w:p>
    <w:tbl>
      <w:tblPr>
        <w:tblStyle w:val="TableGrid1"/>
        <w:tblW w:w="8926" w:type="dxa"/>
        <w:tblLook w:val="04A0" w:firstRow="1" w:lastRow="0" w:firstColumn="1" w:lastColumn="0" w:noHBand="0" w:noVBand="1"/>
      </w:tblPr>
      <w:tblGrid>
        <w:gridCol w:w="3397"/>
        <w:gridCol w:w="1109"/>
        <w:gridCol w:w="1868"/>
        <w:gridCol w:w="2552"/>
      </w:tblGrid>
      <w:tr w:rsidR="00D11C69" w:rsidRPr="007A7185" w14:paraId="5421E3D1" w14:textId="77777777" w:rsidTr="007A7185">
        <w:trPr>
          <w:trHeight w:val="288"/>
        </w:trPr>
        <w:tc>
          <w:tcPr>
            <w:tcW w:w="3397" w:type="dxa"/>
            <w:noWrap/>
          </w:tcPr>
          <w:p w14:paraId="2B11A4A6" w14:textId="77777777" w:rsidR="00D11C69" w:rsidRPr="007A7185" w:rsidRDefault="00D11C69" w:rsidP="000E63FD">
            <w:pPr>
              <w:jc w:val="center"/>
              <w:rPr>
                <w:rFonts w:eastAsia="Times New Roman"/>
                <w:bCs/>
                <w:sz w:val="22"/>
                <w:szCs w:val="22"/>
                <w:lang w:eastAsia="bg-BG"/>
              </w:rPr>
            </w:pPr>
            <w:r w:rsidRPr="007A7185">
              <w:rPr>
                <w:rFonts w:eastAsia="Times New Roman"/>
                <w:bCs/>
                <w:sz w:val="22"/>
                <w:szCs w:val="22"/>
                <w:lang w:eastAsia="bg-BG"/>
              </w:rPr>
              <w:t>Проектна група</w:t>
            </w:r>
          </w:p>
        </w:tc>
        <w:tc>
          <w:tcPr>
            <w:tcW w:w="1109" w:type="dxa"/>
          </w:tcPr>
          <w:p w14:paraId="5EE645D3" w14:textId="4315F868" w:rsidR="00D11C69" w:rsidRPr="007A7185" w:rsidRDefault="00D11C69" w:rsidP="000E63FD">
            <w:pPr>
              <w:jc w:val="center"/>
              <w:rPr>
                <w:rFonts w:eastAsia="Times New Roman"/>
                <w:bCs/>
                <w:sz w:val="22"/>
                <w:szCs w:val="22"/>
                <w:lang w:eastAsia="bg-BG"/>
              </w:rPr>
            </w:pPr>
            <w:r w:rsidRPr="007A7185">
              <w:rPr>
                <w:rFonts w:eastAsia="Times New Roman"/>
                <w:bCs/>
                <w:sz w:val="22"/>
                <w:szCs w:val="22"/>
                <w:lang w:eastAsia="bg-BG"/>
              </w:rPr>
              <w:t>Брой проекти</w:t>
            </w:r>
          </w:p>
        </w:tc>
        <w:tc>
          <w:tcPr>
            <w:tcW w:w="1868" w:type="dxa"/>
          </w:tcPr>
          <w:p w14:paraId="4311A178" w14:textId="77777777" w:rsidR="00D11C69" w:rsidRPr="007A7185" w:rsidRDefault="00D11C69" w:rsidP="000E63FD">
            <w:pPr>
              <w:jc w:val="center"/>
              <w:rPr>
                <w:rFonts w:eastAsia="Times New Roman"/>
                <w:bCs/>
                <w:sz w:val="22"/>
                <w:szCs w:val="22"/>
                <w:lang w:eastAsia="bg-BG"/>
              </w:rPr>
            </w:pPr>
            <w:r w:rsidRPr="007A7185">
              <w:rPr>
                <w:rFonts w:eastAsia="Times New Roman"/>
                <w:bCs/>
                <w:sz w:val="22"/>
                <w:szCs w:val="22"/>
                <w:lang w:eastAsia="bg-BG"/>
              </w:rPr>
              <w:t>Финансово изпълнение 2014-2020 г.</w:t>
            </w:r>
          </w:p>
        </w:tc>
        <w:tc>
          <w:tcPr>
            <w:tcW w:w="2552" w:type="dxa"/>
          </w:tcPr>
          <w:p w14:paraId="166C4F10" w14:textId="36CF50E5" w:rsidR="00D11C69" w:rsidRPr="007A7185" w:rsidRDefault="007C53D0" w:rsidP="000E63FD">
            <w:pPr>
              <w:jc w:val="center"/>
              <w:rPr>
                <w:rFonts w:eastAsia="Times New Roman"/>
                <w:bCs/>
                <w:sz w:val="22"/>
                <w:szCs w:val="22"/>
                <w:lang w:eastAsia="bg-BG"/>
              </w:rPr>
            </w:pPr>
            <w:r w:rsidRPr="007A7185">
              <w:rPr>
                <w:rFonts w:eastAsia="Times New Roman"/>
                <w:bCs/>
                <w:sz w:val="22"/>
                <w:szCs w:val="22"/>
                <w:lang w:eastAsia="bg-BG"/>
              </w:rPr>
              <w:t>Договорени средства за изпълнение на проектни дейности до края на програмния период</w:t>
            </w:r>
          </w:p>
        </w:tc>
      </w:tr>
      <w:tr w:rsidR="00D11C69" w:rsidRPr="007A7185" w14:paraId="046C3DE1" w14:textId="77777777" w:rsidTr="007A7185">
        <w:trPr>
          <w:trHeight w:val="288"/>
        </w:trPr>
        <w:tc>
          <w:tcPr>
            <w:tcW w:w="3397" w:type="dxa"/>
            <w:noWrap/>
          </w:tcPr>
          <w:p w14:paraId="332D9BF3" w14:textId="58CC75B9" w:rsidR="00D11C69" w:rsidRPr="007A7185" w:rsidRDefault="00D11C69" w:rsidP="00D11C69">
            <w:pPr>
              <w:rPr>
                <w:color w:val="000000"/>
                <w:sz w:val="22"/>
                <w:szCs w:val="22"/>
              </w:rPr>
            </w:pPr>
            <w:r w:rsidRPr="007A7185">
              <w:rPr>
                <w:color w:val="000000"/>
                <w:sz w:val="22"/>
                <w:szCs w:val="22"/>
              </w:rPr>
              <w:t>Обновяване на културна и спортна инфраструктура</w:t>
            </w:r>
          </w:p>
        </w:tc>
        <w:tc>
          <w:tcPr>
            <w:tcW w:w="1109" w:type="dxa"/>
          </w:tcPr>
          <w:p w14:paraId="77C476A4" w14:textId="77777777" w:rsidR="00D11C69" w:rsidRPr="007A7185" w:rsidRDefault="00D11C69" w:rsidP="00D11C69">
            <w:pPr>
              <w:rPr>
                <w:bCs/>
                <w:color w:val="000000"/>
                <w:sz w:val="22"/>
                <w:szCs w:val="22"/>
              </w:rPr>
            </w:pPr>
            <w:r w:rsidRPr="007A7185">
              <w:rPr>
                <w:bCs/>
                <w:color w:val="000000"/>
                <w:sz w:val="22"/>
                <w:szCs w:val="22"/>
              </w:rPr>
              <w:t>2</w:t>
            </w:r>
          </w:p>
        </w:tc>
        <w:tc>
          <w:tcPr>
            <w:tcW w:w="1868" w:type="dxa"/>
          </w:tcPr>
          <w:p w14:paraId="470868B7" w14:textId="4764E2AE" w:rsidR="00D11C69" w:rsidRPr="007A7185" w:rsidRDefault="00D11C69" w:rsidP="00D11C69">
            <w:pPr>
              <w:rPr>
                <w:bCs/>
                <w:color w:val="000000"/>
                <w:sz w:val="22"/>
                <w:szCs w:val="22"/>
              </w:rPr>
            </w:pPr>
            <w:r w:rsidRPr="007A7185">
              <w:rPr>
                <w:bCs/>
                <w:color w:val="000000"/>
                <w:sz w:val="22"/>
                <w:szCs w:val="22"/>
              </w:rPr>
              <w:t>17 600 000,00 лв.</w:t>
            </w:r>
          </w:p>
        </w:tc>
        <w:tc>
          <w:tcPr>
            <w:tcW w:w="2552" w:type="dxa"/>
          </w:tcPr>
          <w:p w14:paraId="28A60721" w14:textId="648A8540" w:rsidR="00D11C69" w:rsidRPr="007A7185" w:rsidRDefault="00D11C69" w:rsidP="00D11C69">
            <w:pPr>
              <w:rPr>
                <w:bCs/>
                <w:color w:val="000000"/>
                <w:sz w:val="22"/>
                <w:szCs w:val="22"/>
              </w:rPr>
            </w:pPr>
            <w:r w:rsidRPr="007A7185">
              <w:rPr>
                <w:bCs/>
                <w:color w:val="000000"/>
                <w:sz w:val="22"/>
                <w:szCs w:val="22"/>
              </w:rPr>
              <w:t>3 505 194,00 лв.</w:t>
            </w:r>
          </w:p>
        </w:tc>
      </w:tr>
      <w:tr w:rsidR="00D11C69" w:rsidRPr="007A7185" w14:paraId="307EFF6D" w14:textId="77777777" w:rsidTr="007A7185">
        <w:trPr>
          <w:trHeight w:val="288"/>
        </w:trPr>
        <w:tc>
          <w:tcPr>
            <w:tcW w:w="3397" w:type="dxa"/>
            <w:noWrap/>
          </w:tcPr>
          <w:p w14:paraId="478E9FC1" w14:textId="7B130402" w:rsidR="00D11C69" w:rsidRPr="007A7185" w:rsidRDefault="00D11C69" w:rsidP="00D11C69">
            <w:pPr>
              <w:rPr>
                <w:color w:val="000000"/>
                <w:sz w:val="22"/>
                <w:szCs w:val="22"/>
              </w:rPr>
            </w:pPr>
            <w:r w:rsidRPr="007A7185">
              <w:rPr>
                <w:color w:val="000000"/>
                <w:sz w:val="22"/>
                <w:szCs w:val="22"/>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1109" w:type="dxa"/>
          </w:tcPr>
          <w:p w14:paraId="45937FBC" w14:textId="14CC18F5" w:rsidR="00D11C69" w:rsidRPr="007A7185" w:rsidRDefault="00D11C69" w:rsidP="00D11C69">
            <w:pPr>
              <w:rPr>
                <w:bCs/>
                <w:color w:val="000000"/>
                <w:sz w:val="22"/>
                <w:szCs w:val="22"/>
              </w:rPr>
            </w:pPr>
            <w:r w:rsidRPr="007A7185">
              <w:rPr>
                <w:bCs/>
                <w:color w:val="000000"/>
                <w:sz w:val="22"/>
                <w:szCs w:val="22"/>
              </w:rPr>
              <w:t>11</w:t>
            </w:r>
          </w:p>
        </w:tc>
        <w:tc>
          <w:tcPr>
            <w:tcW w:w="1868" w:type="dxa"/>
          </w:tcPr>
          <w:p w14:paraId="46983A38" w14:textId="14DC3147" w:rsidR="00D11C69" w:rsidRPr="007A7185" w:rsidRDefault="00D11C69" w:rsidP="00D11C69">
            <w:pPr>
              <w:rPr>
                <w:bCs/>
                <w:color w:val="000000"/>
                <w:sz w:val="22"/>
                <w:szCs w:val="22"/>
              </w:rPr>
            </w:pPr>
            <w:r w:rsidRPr="007A7185">
              <w:rPr>
                <w:bCs/>
                <w:color w:val="000000"/>
                <w:sz w:val="22"/>
                <w:szCs w:val="22"/>
              </w:rPr>
              <w:t>8 781 020,54 лв.</w:t>
            </w:r>
          </w:p>
        </w:tc>
        <w:tc>
          <w:tcPr>
            <w:tcW w:w="2552" w:type="dxa"/>
          </w:tcPr>
          <w:p w14:paraId="58FE57E6" w14:textId="5929EB63" w:rsidR="00D11C69" w:rsidRPr="007A7185" w:rsidRDefault="00E27C54" w:rsidP="00D11C69">
            <w:pPr>
              <w:rPr>
                <w:bCs/>
                <w:color w:val="000000"/>
                <w:sz w:val="22"/>
                <w:szCs w:val="22"/>
              </w:rPr>
            </w:pPr>
            <w:r w:rsidRPr="007A7185">
              <w:rPr>
                <w:bCs/>
                <w:color w:val="000000"/>
                <w:sz w:val="22"/>
                <w:szCs w:val="22"/>
              </w:rPr>
              <w:t>-</w:t>
            </w:r>
          </w:p>
        </w:tc>
      </w:tr>
      <w:tr w:rsidR="00D11C69" w:rsidRPr="007A7185" w14:paraId="1F935CBF" w14:textId="77777777" w:rsidTr="007A7185">
        <w:trPr>
          <w:trHeight w:val="288"/>
        </w:trPr>
        <w:tc>
          <w:tcPr>
            <w:tcW w:w="3397" w:type="dxa"/>
            <w:noWrap/>
          </w:tcPr>
          <w:p w14:paraId="1319CF84" w14:textId="77777777" w:rsidR="00D11C69" w:rsidRPr="007A7185" w:rsidRDefault="00D11C69" w:rsidP="00D11C69">
            <w:pPr>
              <w:rPr>
                <w:color w:val="000000"/>
                <w:sz w:val="22"/>
                <w:szCs w:val="22"/>
              </w:rPr>
            </w:pPr>
            <w:r w:rsidRPr="007A7185">
              <w:rPr>
                <w:color w:val="000000"/>
                <w:sz w:val="22"/>
                <w:szCs w:val="22"/>
              </w:rPr>
              <w:t xml:space="preserve">ОБЩО: </w:t>
            </w:r>
          </w:p>
        </w:tc>
        <w:tc>
          <w:tcPr>
            <w:tcW w:w="1109" w:type="dxa"/>
          </w:tcPr>
          <w:p w14:paraId="603AC967" w14:textId="74E63B5A" w:rsidR="00D11C69" w:rsidRPr="007A7185" w:rsidRDefault="00D11C69" w:rsidP="00D11C69">
            <w:pPr>
              <w:rPr>
                <w:bCs/>
                <w:color w:val="000000"/>
                <w:sz w:val="22"/>
                <w:szCs w:val="22"/>
              </w:rPr>
            </w:pPr>
            <w:r w:rsidRPr="007A7185">
              <w:rPr>
                <w:bCs/>
                <w:color w:val="000000"/>
                <w:sz w:val="22"/>
                <w:szCs w:val="22"/>
              </w:rPr>
              <w:t>13</w:t>
            </w:r>
          </w:p>
        </w:tc>
        <w:tc>
          <w:tcPr>
            <w:tcW w:w="1868" w:type="dxa"/>
          </w:tcPr>
          <w:p w14:paraId="4A4D5513" w14:textId="40171C3E" w:rsidR="00D11C69" w:rsidRPr="007A7185" w:rsidRDefault="00D11C69" w:rsidP="00D11C69">
            <w:pPr>
              <w:rPr>
                <w:bCs/>
                <w:color w:val="000000"/>
                <w:sz w:val="22"/>
                <w:szCs w:val="22"/>
              </w:rPr>
            </w:pPr>
            <w:r w:rsidRPr="007A7185">
              <w:rPr>
                <w:bCs/>
                <w:color w:val="000000"/>
                <w:sz w:val="22"/>
                <w:szCs w:val="22"/>
              </w:rPr>
              <w:t>26 381 020,54 лв.</w:t>
            </w:r>
          </w:p>
        </w:tc>
        <w:tc>
          <w:tcPr>
            <w:tcW w:w="2552" w:type="dxa"/>
          </w:tcPr>
          <w:p w14:paraId="13C59FE2" w14:textId="7F85C604" w:rsidR="00D11C69" w:rsidRPr="007A7185" w:rsidRDefault="00D11C69" w:rsidP="00D11C69">
            <w:pPr>
              <w:rPr>
                <w:bCs/>
                <w:color w:val="000000"/>
                <w:sz w:val="22"/>
                <w:szCs w:val="22"/>
              </w:rPr>
            </w:pPr>
            <w:r w:rsidRPr="007A7185">
              <w:rPr>
                <w:bCs/>
                <w:color w:val="000000"/>
                <w:sz w:val="22"/>
                <w:szCs w:val="22"/>
              </w:rPr>
              <w:t>3 505 194,00 лв.</w:t>
            </w:r>
          </w:p>
        </w:tc>
      </w:tr>
    </w:tbl>
    <w:p w14:paraId="7DD923F8" w14:textId="77777777" w:rsidR="00D11C69" w:rsidRDefault="00D11C69" w:rsidP="00953911">
      <w:pPr>
        <w:jc w:val="both"/>
        <w:rPr>
          <w:rFonts w:ascii="Times New Roman" w:eastAsia="Calibri" w:hAnsi="Times New Roman" w:cs="Times New Roman"/>
          <w:color w:val="000000"/>
          <w:kern w:val="24"/>
          <w:sz w:val="24"/>
          <w:szCs w:val="24"/>
          <w:lang w:eastAsia="bg-BG"/>
        </w:rPr>
      </w:pPr>
    </w:p>
    <w:p w14:paraId="23CB7E4F" w14:textId="19AD2472" w:rsidR="00DD273B" w:rsidRDefault="005E0132" w:rsidP="005E0132">
      <w:pPr>
        <w:ind w:firstLine="708"/>
        <w:jc w:val="both"/>
        <w:rPr>
          <w:rFonts w:ascii="Times New Roman" w:eastAsia="Calibri" w:hAnsi="Times New Roman" w:cs="Times New Roman"/>
          <w:color w:val="000000"/>
          <w:kern w:val="24"/>
          <w:sz w:val="24"/>
          <w:szCs w:val="24"/>
          <w:lang w:eastAsia="bg-BG"/>
        </w:rPr>
      </w:pPr>
      <w:r w:rsidRPr="00BB4246">
        <w:rPr>
          <w:rFonts w:ascii="Times New Roman" w:eastAsia="Calibri" w:hAnsi="Times New Roman" w:cs="Times New Roman"/>
          <w:color w:val="000000"/>
          <w:kern w:val="24"/>
          <w:sz w:val="24"/>
          <w:szCs w:val="24"/>
          <w:lang w:eastAsia="bg-BG"/>
        </w:rPr>
        <w:t>На табл</w:t>
      </w:r>
      <w:r w:rsidR="000E63FD" w:rsidRPr="00BB4246">
        <w:rPr>
          <w:rFonts w:ascii="Times New Roman" w:eastAsia="Calibri" w:hAnsi="Times New Roman" w:cs="Times New Roman"/>
          <w:color w:val="000000"/>
          <w:kern w:val="24"/>
          <w:sz w:val="24"/>
          <w:szCs w:val="24"/>
          <w:lang w:eastAsia="bg-BG"/>
        </w:rPr>
        <w:t>ица</w:t>
      </w:r>
      <w:r w:rsidRPr="00BB4246">
        <w:rPr>
          <w:rFonts w:ascii="Times New Roman" w:eastAsia="Calibri" w:hAnsi="Times New Roman" w:cs="Times New Roman"/>
          <w:color w:val="000000"/>
          <w:kern w:val="24"/>
          <w:sz w:val="24"/>
          <w:szCs w:val="24"/>
          <w:lang w:eastAsia="bg-BG"/>
        </w:rPr>
        <w:t xml:space="preserve"> 2</w:t>
      </w:r>
      <w:r w:rsidR="003A35E3" w:rsidRPr="00BB4246">
        <w:rPr>
          <w:rFonts w:ascii="Times New Roman" w:eastAsia="Calibri" w:hAnsi="Times New Roman" w:cs="Times New Roman"/>
          <w:color w:val="000000"/>
          <w:kern w:val="24"/>
          <w:sz w:val="24"/>
          <w:szCs w:val="24"/>
          <w:lang w:val="en-US" w:eastAsia="bg-BG"/>
        </w:rPr>
        <w:t>7</w:t>
      </w:r>
      <w:r w:rsidRPr="00BB4246">
        <w:rPr>
          <w:rFonts w:ascii="Times New Roman" w:eastAsia="Calibri" w:hAnsi="Times New Roman" w:cs="Times New Roman"/>
          <w:color w:val="000000"/>
          <w:kern w:val="24"/>
          <w:sz w:val="24"/>
          <w:szCs w:val="24"/>
          <w:lang w:eastAsia="bg-BG"/>
        </w:rPr>
        <w:t xml:space="preserve"> е представен относителния дял на </w:t>
      </w:r>
      <w:r w:rsidR="007A7185" w:rsidRPr="00BB4246">
        <w:rPr>
          <w:rFonts w:ascii="Times New Roman" w:eastAsia="Calibri" w:hAnsi="Times New Roman" w:cs="Times New Roman"/>
          <w:color w:val="000000"/>
          <w:kern w:val="24"/>
          <w:sz w:val="24"/>
          <w:szCs w:val="24"/>
          <w:lang w:eastAsia="bg-BG"/>
        </w:rPr>
        <w:t xml:space="preserve">реализираните </w:t>
      </w:r>
      <w:r w:rsidRPr="00BB4246">
        <w:rPr>
          <w:rFonts w:ascii="Times New Roman" w:eastAsia="Calibri" w:hAnsi="Times New Roman" w:cs="Times New Roman"/>
          <w:color w:val="000000"/>
          <w:kern w:val="24"/>
          <w:sz w:val="24"/>
          <w:szCs w:val="24"/>
          <w:lang w:eastAsia="bg-BG"/>
        </w:rPr>
        <w:t>средства спрямо заложените по зони. От нея се вижда, че най-голям е делът в Зоната за подкрепа на функционални връзки на града с неговата периферия – 45%, следвана от зоната с преобладаващи Социални функции с 32%. Относително балансирани по този критерий са дяловете на Зоната с потенциал за икономическо развитие и Зоната с висока публична значимост съответно 25% и 23%.</w:t>
      </w:r>
      <w:r>
        <w:rPr>
          <w:rFonts w:ascii="Times New Roman" w:eastAsia="Calibri" w:hAnsi="Times New Roman" w:cs="Times New Roman"/>
          <w:color w:val="000000"/>
          <w:kern w:val="24"/>
          <w:sz w:val="24"/>
          <w:szCs w:val="24"/>
          <w:lang w:eastAsia="bg-BG"/>
        </w:rPr>
        <w:t xml:space="preserve">  </w:t>
      </w:r>
    </w:p>
    <w:p w14:paraId="03193BB3" w14:textId="5EA7138A" w:rsidR="00F57790" w:rsidRPr="007A7185" w:rsidRDefault="007A56D1" w:rsidP="007A56D1">
      <w:pPr>
        <w:pStyle w:val="Caption"/>
        <w:rPr>
          <w:rFonts w:ascii="Times New Roman" w:hAnsi="Times New Roman" w:cs="Times New Roman"/>
          <w:color w:val="auto"/>
          <w:sz w:val="20"/>
          <w:szCs w:val="20"/>
        </w:rPr>
      </w:pPr>
      <w:bookmarkStart w:id="53" w:name="_Toc66868304"/>
      <w:r w:rsidRPr="007A7185">
        <w:rPr>
          <w:rFonts w:ascii="Times New Roman" w:hAnsi="Times New Roman" w:cs="Times New Roman"/>
          <w:color w:val="auto"/>
          <w:sz w:val="20"/>
          <w:szCs w:val="20"/>
        </w:rPr>
        <w:t xml:space="preserve">Таблица </w:t>
      </w:r>
      <w:r w:rsidRPr="007A7185">
        <w:rPr>
          <w:rFonts w:ascii="Times New Roman" w:hAnsi="Times New Roman" w:cs="Times New Roman"/>
          <w:color w:val="auto"/>
          <w:sz w:val="20"/>
          <w:szCs w:val="20"/>
        </w:rPr>
        <w:fldChar w:fldCharType="begin"/>
      </w:r>
      <w:r w:rsidRPr="007A7185">
        <w:rPr>
          <w:rFonts w:ascii="Times New Roman" w:hAnsi="Times New Roman" w:cs="Times New Roman"/>
          <w:color w:val="auto"/>
          <w:sz w:val="20"/>
          <w:szCs w:val="20"/>
        </w:rPr>
        <w:instrText xml:space="preserve"> SEQ Таблица \* ARABIC </w:instrText>
      </w:r>
      <w:r w:rsidRPr="007A7185">
        <w:rPr>
          <w:rFonts w:ascii="Times New Roman" w:hAnsi="Times New Roman" w:cs="Times New Roman"/>
          <w:color w:val="auto"/>
          <w:sz w:val="20"/>
          <w:szCs w:val="20"/>
        </w:rPr>
        <w:fldChar w:fldCharType="separate"/>
      </w:r>
      <w:r w:rsidR="00A30F43" w:rsidRPr="007A7185">
        <w:rPr>
          <w:rFonts w:ascii="Times New Roman" w:hAnsi="Times New Roman" w:cs="Times New Roman"/>
          <w:noProof/>
          <w:color w:val="auto"/>
          <w:sz w:val="20"/>
          <w:szCs w:val="20"/>
        </w:rPr>
        <w:t>27</w:t>
      </w:r>
      <w:r w:rsidRPr="007A7185">
        <w:rPr>
          <w:rFonts w:ascii="Times New Roman" w:hAnsi="Times New Roman" w:cs="Times New Roman"/>
          <w:color w:val="auto"/>
          <w:sz w:val="20"/>
          <w:szCs w:val="20"/>
        </w:rPr>
        <w:fldChar w:fldCharType="end"/>
      </w:r>
      <w:r w:rsidRPr="007A7185">
        <w:rPr>
          <w:rFonts w:ascii="Times New Roman" w:hAnsi="Times New Roman" w:cs="Times New Roman"/>
          <w:color w:val="auto"/>
          <w:sz w:val="20"/>
          <w:szCs w:val="20"/>
        </w:rPr>
        <w:t xml:space="preserve">. </w:t>
      </w:r>
      <w:r w:rsidR="00F57790" w:rsidRPr="007A7185">
        <w:rPr>
          <w:rFonts w:ascii="Times New Roman" w:hAnsi="Times New Roman" w:cs="Times New Roman"/>
          <w:color w:val="auto"/>
          <w:sz w:val="20"/>
          <w:szCs w:val="20"/>
        </w:rPr>
        <w:t>Относителен дял на усвоените средства от заложените в ИПГВР</w:t>
      </w:r>
      <w:bookmarkEnd w:id="53"/>
    </w:p>
    <w:tbl>
      <w:tblPr>
        <w:tblStyle w:val="TableGrid1"/>
        <w:tblW w:w="9067" w:type="dxa"/>
        <w:tblLook w:val="04A0" w:firstRow="1" w:lastRow="0" w:firstColumn="1" w:lastColumn="0" w:noHBand="0" w:noVBand="1"/>
      </w:tblPr>
      <w:tblGrid>
        <w:gridCol w:w="3681"/>
        <w:gridCol w:w="5386"/>
      </w:tblGrid>
      <w:tr w:rsidR="007A56D1" w:rsidRPr="000E63FD" w14:paraId="72F6E7DB" w14:textId="77777777" w:rsidTr="000E63FD">
        <w:trPr>
          <w:trHeight w:val="288"/>
        </w:trPr>
        <w:tc>
          <w:tcPr>
            <w:tcW w:w="3681" w:type="dxa"/>
            <w:noWrap/>
            <w:hideMark/>
          </w:tcPr>
          <w:p w14:paraId="7A13E8B0" w14:textId="77777777" w:rsidR="00F57790" w:rsidRPr="000E63FD" w:rsidRDefault="00F57790" w:rsidP="00F57790">
            <w:pPr>
              <w:rPr>
                <w:rFonts w:eastAsia="Times New Roman"/>
                <w:sz w:val="24"/>
                <w:szCs w:val="24"/>
                <w:lang w:eastAsia="bg-BG"/>
              </w:rPr>
            </w:pPr>
            <w:r w:rsidRPr="000E63FD">
              <w:rPr>
                <w:rFonts w:eastAsia="Times New Roman"/>
                <w:sz w:val="24"/>
                <w:szCs w:val="24"/>
                <w:lang w:eastAsia="bg-BG"/>
              </w:rPr>
              <w:t>Зона за въздействие</w:t>
            </w:r>
          </w:p>
        </w:tc>
        <w:tc>
          <w:tcPr>
            <w:tcW w:w="5386" w:type="dxa"/>
            <w:noWrap/>
            <w:hideMark/>
          </w:tcPr>
          <w:p w14:paraId="68D29DA6" w14:textId="77777777" w:rsidR="00F57790" w:rsidRPr="000E63FD" w:rsidRDefault="00F57790" w:rsidP="00F57790">
            <w:pPr>
              <w:jc w:val="right"/>
              <w:rPr>
                <w:rFonts w:eastAsia="Times New Roman"/>
                <w:sz w:val="24"/>
                <w:szCs w:val="24"/>
                <w:lang w:eastAsia="bg-BG"/>
              </w:rPr>
            </w:pPr>
            <w:r w:rsidRPr="000E63FD">
              <w:rPr>
                <w:rFonts w:eastAsia="Times New Roman"/>
                <w:sz w:val="24"/>
                <w:szCs w:val="24"/>
                <w:lang w:eastAsia="bg-BG"/>
              </w:rPr>
              <w:t>% усвоени средства от заложените в ИПГВР</w:t>
            </w:r>
          </w:p>
        </w:tc>
      </w:tr>
      <w:tr w:rsidR="007A56D1" w:rsidRPr="000E63FD" w14:paraId="410476AE" w14:textId="77777777" w:rsidTr="000E63FD">
        <w:trPr>
          <w:trHeight w:val="288"/>
        </w:trPr>
        <w:tc>
          <w:tcPr>
            <w:tcW w:w="3681" w:type="dxa"/>
            <w:noWrap/>
            <w:hideMark/>
          </w:tcPr>
          <w:p w14:paraId="0529B4BF" w14:textId="77777777" w:rsidR="00F57790" w:rsidRPr="000E63FD" w:rsidRDefault="00F57790" w:rsidP="00F57790">
            <w:pPr>
              <w:rPr>
                <w:rFonts w:eastAsia="Times New Roman"/>
                <w:sz w:val="24"/>
                <w:szCs w:val="24"/>
                <w:lang w:eastAsia="bg-BG"/>
              </w:rPr>
            </w:pPr>
            <w:r w:rsidRPr="000E63FD">
              <w:rPr>
                <w:rFonts w:eastAsia="Times New Roman"/>
                <w:sz w:val="24"/>
                <w:szCs w:val="24"/>
                <w:lang w:eastAsia="bg-BG"/>
              </w:rPr>
              <w:t>Извън ЗВ</w:t>
            </w:r>
          </w:p>
        </w:tc>
        <w:tc>
          <w:tcPr>
            <w:tcW w:w="5386" w:type="dxa"/>
            <w:noWrap/>
            <w:hideMark/>
          </w:tcPr>
          <w:p w14:paraId="2C07C45A" w14:textId="1C98F707" w:rsidR="00F57790" w:rsidRPr="000E63FD" w:rsidRDefault="00F57790" w:rsidP="00D10A28">
            <w:pPr>
              <w:jc w:val="right"/>
              <w:rPr>
                <w:rFonts w:eastAsia="Times New Roman"/>
                <w:b/>
                <w:bCs/>
                <w:sz w:val="24"/>
                <w:szCs w:val="24"/>
                <w:lang w:eastAsia="bg-BG"/>
              </w:rPr>
            </w:pPr>
            <w:r w:rsidRPr="000E63FD">
              <w:rPr>
                <w:rFonts w:eastAsia="Times New Roman"/>
                <w:b/>
                <w:bCs/>
                <w:sz w:val="24"/>
                <w:szCs w:val="24"/>
                <w:lang w:eastAsia="bg-BG"/>
              </w:rPr>
              <w:t>4</w:t>
            </w:r>
            <w:r w:rsidR="00D10A28" w:rsidRPr="000E63FD">
              <w:rPr>
                <w:rFonts w:eastAsia="Times New Roman"/>
                <w:b/>
                <w:bCs/>
                <w:sz w:val="24"/>
                <w:szCs w:val="24"/>
                <w:lang w:eastAsia="bg-BG"/>
              </w:rPr>
              <w:t>5</w:t>
            </w:r>
            <w:r w:rsidRPr="000E63FD">
              <w:rPr>
                <w:rFonts w:eastAsia="Times New Roman"/>
                <w:b/>
                <w:bCs/>
                <w:sz w:val="24"/>
                <w:szCs w:val="24"/>
                <w:lang w:eastAsia="bg-BG"/>
              </w:rPr>
              <w:t>%</w:t>
            </w:r>
          </w:p>
        </w:tc>
      </w:tr>
      <w:tr w:rsidR="00D10A28" w:rsidRPr="000E63FD" w14:paraId="586AF28B" w14:textId="77777777" w:rsidTr="000E63FD">
        <w:trPr>
          <w:trHeight w:val="288"/>
        </w:trPr>
        <w:tc>
          <w:tcPr>
            <w:tcW w:w="3681" w:type="dxa"/>
            <w:noWrap/>
          </w:tcPr>
          <w:p w14:paraId="6349BDB6" w14:textId="6C96E9A4" w:rsidR="00D10A28" w:rsidRPr="000E63FD" w:rsidRDefault="00D10A28" w:rsidP="00D10A28">
            <w:pPr>
              <w:rPr>
                <w:rFonts w:eastAsia="Times New Roman"/>
                <w:sz w:val="24"/>
                <w:szCs w:val="24"/>
                <w:lang w:eastAsia="bg-BG"/>
              </w:rPr>
            </w:pPr>
            <w:r w:rsidRPr="000E63FD">
              <w:rPr>
                <w:rFonts w:eastAsia="Times New Roman"/>
                <w:sz w:val="24"/>
                <w:szCs w:val="24"/>
                <w:lang w:eastAsia="bg-BG"/>
              </w:rPr>
              <w:t>Социална</w:t>
            </w:r>
          </w:p>
        </w:tc>
        <w:tc>
          <w:tcPr>
            <w:tcW w:w="5386" w:type="dxa"/>
            <w:noWrap/>
          </w:tcPr>
          <w:p w14:paraId="1EFFDA6B" w14:textId="748E309C" w:rsidR="00D10A28" w:rsidRPr="000E63FD" w:rsidRDefault="00D10A28" w:rsidP="00D10A28">
            <w:pPr>
              <w:jc w:val="right"/>
              <w:rPr>
                <w:rFonts w:eastAsia="Times New Roman"/>
                <w:b/>
                <w:bCs/>
                <w:sz w:val="24"/>
                <w:szCs w:val="24"/>
                <w:lang w:eastAsia="bg-BG"/>
              </w:rPr>
            </w:pPr>
            <w:r w:rsidRPr="000E63FD">
              <w:rPr>
                <w:rFonts w:eastAsia="Times New Roman"/>
                <w:b/>
                <w:bCs/>
                <w:sz w:val="24"/>
                <w:szCs w:val="24"/>
                <w:lang w:eastAsia="bg-BG"/>
              </w:rPr>
              <w:t>32%</w:t>
            </w:r>
          </w:p>
        </w:tc>
      </w:tr>
      <w:tr w:rsidR="00D10A28" w:rsidRPr="000E63FD" w14:paraId="78CD5E2B" w14:textId="77777777" w:rsidTr="000E63FD">
        <w:trPr>
          <w:trHeight w:val="288"/>
        </w:trPr>
        <w:tc>
          <w:tcPr>
            <w:tcW w:w="3681" w:type="dxa"/>
            <w:noWrap/>
          </w:tcPr>
          <w:p w14:paraId="3A36009F" w14:textId="2CA545C3" w:rsidR="00D10A28" w:rsidRPr="000E63FD" w:rsidRDefault="00D10A28" w:rsidP="00D10A28">
            <w:pPr>
              <w:rPr>
                <w:rFonts w:eastAsia="Times New Roman"/>
                <w:sz w:val="24"/>
                <w:szCs w:val="24"/>
                <w:lang w:eastAsia="bg-BG"/>
              </w:rPr>
            </w:pPr>
            <w:r w:rsidRPr="000E63FD">
              <w:rPr>
                <w:rFonts w:eastAsia="Times New Roman"/>
                <w:sz w:val="24"/>
                <w:szCs w:val="24"/>
                <w:lang w:eastAsia="bg-BG"/>
              </w:rPr>
              <w:t>Икономическа</w:t>
            </w:r>
          </w:p>
        </w:tc>
        <w:tc>
          <w:tcPr>
            <w:tcW w:w="5386" w:type="dxa"/>
            <w:noWrap/>
          </w:tcPr>
          <w:p w14:paraId="44C29B51" w14:textId="5B722301" w:rsidR="00D10A28" w:rsidRPr="000E63FD" w:rsidRDefault="00D10A28" w:rsidP="00D10A28">
            <w:pPr>
              <w:jc w:val="right"/>
              <w:rPr>
                <w:rFonts w:eastAsia="Times New Roman"/>
                <w:b/>
                <w:bCs/>
                <w:sz w:val="24"/>
                <w:szCs w:val="24"/>
                <w:lang w:eastAsia="bg-BG"/>
              </w:rPr>
            </w:pPr>
            <w:r w:rsidRPr="000E63FD">
              <w:rPr>
                <w:rFonts w:eastAsia="Times New Roman"/>
                <w:b/>
                <w:bCs/>
                <w:sz w:val="24"/>
                <w:szCs w:val="24"/>
                <w:lang w:eastAsia="bg-BG"/>
              </w:rPr>
              <w:t>25%</w:t>
            </w:r>
          </w:p>
        </w:tc>
      </w:tr>
      <w:tr w:rsidR="00D10A28" w:rsidRPr="000E63FD" w14:paraId="7285F6B1" w14:textId="77777777" w:rsidTr="000E63FD">
        <w:trPr>
          <w:trHeight w:val="288"/>
        </w:trPr>
        <w:tc>
          <w:tcPr>
            <w:tcW w:w="3681" w:type="dxa"/>
            <w:noWrap/>
            <w:hideMark/>
          </w:tcPr>
          <w:p w14:paraId="19E796C4" w14:textId="77777777" w:rsidR="00D10A28" w:rsidRPr="000E63FD" w:rsidRDefault="00D10A28" w:rsidP="00D10A28">
            <w:pPr>
              <w:rPr>
                <w:rFonts w:eastAsia="Times New Roman"/>
                <w:sz w:val="24"/>
                <w:szCs w:val="24"/>
                <w:lang w:eastAsia="bg-BG"/>
              </w:rPr>
            </w:pPr>
            <w:r w:rsidRPr="000E63FD">
              <w:rPr>
                <w:rFonts w:eastAsia="Times New Roman"/>
                <w:sz w:val="24"/>
                <w:szCs w:val="24"/>
                <w:lang w:eastAsia="bg-BG"/>
              </w:rPr>
              <w:lastRenderedPageBreak/>
              <w:t>Публична</w:t>
            </w:r>
          </w:p>
        </w:tc>
        <w:tc>
          <w:tcPr>
            <w:tcW w:w="5386" w:type="dxa"/>
            <w:noWrap/>
            <w:hideMark/>
          </w:tcPr>
          <w:p w14:paraId="648F8FA1" w14:textId="274BA61C" w:rsidR="00D10A28" w:rsidRPr="000E63FD" w:rsidRDefault="00D10A28" w:rsidP="00D10A28">
            <w:pPr>
              <w:jc w:val="right"/>
              <w:rPr>
                <w:rFonts w:eastAsia="Times New Roman"/>
                <w:b/>
                <w:bCs/>
                <w:sz w:val="24"/>
                <w:szCs w:val="24"/>
                <w:lang w:eastAsia="bg-BG"/>
              </w:rPr>
            </w:pPr>
            <w:r w:rsidRPr="000E63FD">
              <w:rPr>
                <w:rFonts w:eastAsia="Times New Roman"/>
                <w:b/>
                <w:bCs/>
                <w:sz w:val="24"/>
                <w:szCs w:val="24"/>
                <w:lang w:eastAsia="bg-BG"/>
              </w:rPr>
              <w:t>23%</w:t>
            </w:r>
          </w:p>
        </w:tc>
      </w:tr>
    </w:tbl>
    <w:p w14:paraId="61776F4A" w14:textId="77777777" w:rsidR="00F57790" w:rsidRPr="00F57790" w:rsidRDefault="00F57790" w:rsidP="00F57790">
      <w:pPr>
        <w:jc w:val="both"/>
        <w:rPr>
          <w:rFonts w:ascii="Times New Roman" w:eastAsia="Calibri" w:hAnsi="Times New Roman" w:cs="Times New Roman"/>
          <w:color w:val="000000"/>
          <w:kern w:val="24"/>
          <w:sz w:val="24"/>
          <w:szCs w:val="24"/>
          <w:lang w:eastAsia="bg-BG"/>
        </w:rPr>
      </w:pPr>
    </w:p>
    <w:p w14:paraId="3DF55747" w14:textId="54260A57" w:rsidR="00F57790" w:rsidRDefault="00F57790" w:rsidP="00FB77AC">
      <w:pPr>
        <w:ind w:firstLine="708"/>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 xml:space="preserve">Разпределението на усвоените средства по зони е показано на следните фигурите по-долу. </w:t>
      </w:r>
    </w:p>
    <w:p w14:paraId="52678020" w14:textId="787A3464" w:rsidR="000E63FD" w:rsidRPr="007A7185" w:rsidRDefault="000E63FD" w:rsidP="000E63FD">
      <w:pPr>
        <w:pStyle w:val="Caption"/>
        <w:jc w:val="center"/>
        <w:rPr>
          <w:rFonts w:ascii="Times New Roman" w:hAnsi="Times New Roman" w:cs="Times New Roman"/>
          <w:b w:val="0"/>
          <w:bCs w:val="0"/>
          <w:i/>
          <w:iCs/>
          <w:color w:val="auto"/>
        </w:rPr>
      </w:pPr>
      <w:bookmarkStart w:id="54" w:name="_Toc66366148"/>
      <w:r w:rsidRPr="007A7185">
        <w:rPr>
          <w:rFonts w:ascii="Times New Roman" w:hAnsi="Times New Roman" w:cs="Times New Roman"/>
          <w:b w:val="0"/>
          <w:bCs w:val="0"/>
          <w:i/>
          <w:iCs/>
          <w:color w:val="auto"/>
        </w:rPr>
        <w:t xml:space="preserve">Фигура </w:t>
      </w:r>
      <w:r w:rsidRPr="007A7185">
        <w:rPr>
          <w:b w:val="0"/>
          <w:bCs w:val="0"/>
          <w:i/>
          <w:iCs/>
          <w:color w:val="auto"/>
        </w:rPr>
        <w:fldChar w:fldCharType="begin"/>
      </w:r>
      <w:r w:rsidRPr="007A7185">
        <w:rPr>
          <w:b w:val="0"/>
          <w:bCs w:val="0"/>
          <w:i/>
          <w:iCs/>
          <w:color w:val="auto"/>
        </w:rPr>
        <w:instrText xml:space="preserve"> SEQ Фигура \* ARABIC </w:instrText>
      </w:r>
      <w:r w:rsidRPr="007A7185">
        <w:rPr>
          <w:b w:val="0"/>
          <w:bCs w:val="0"/>
          <w:i/>
          <w:iCs/>
          <w:color w:val="auto"/>
        </w:rPr>
        <w:fldChar w:fldCharType="separate"/>
      </w:r>
      <w:r w:rsidRPr="007A7185">
        <w:rPr>
          <w:b w:val="0"/>
          <w:bCs w:val="0"/>
          <w:i/>
          <w:iCs/>
          <w:noProof/>
          <w:color w:val="auto"/>
        </w:rPr>
        <w:t>8</w:t>
      </w:r>
      <w:r w:rsidRPr="007A7185">
        <w:rPr>
          <w:b w:val="0"/>
          <w:bCs w:val="0"/>
          <w:i/>
          <w:iCs/>
          <w:color w:val="auto"/>
        </w:rPr>
        <w:fldChar w:fldCharType="end"/>
      </w:r>
      <w:r w:rsidRPr="007A7185">
        <w:rPr>
          <w:rFonts w:ascii="Times New Roman" w:hAnsi="Times New Roman" w:cs="Times New Roman"/>
          <w:b w:val="0"/>
          <w:bCs w:val="0"/>
          <w:i/>
          <w:iCs/>
          <w:color w:val="auto"/>
        </w:rPr>
        <w:t xml:space="preserve"> Съотношение между индикативните стойности в ИПГВР и финансовото изпълнение за периода 2014-2020 г. (в Публичната  зона за въздействие)</w:t>
      </w:r>
      <w:bookmarkEnd w:id="54"/>
    </w:p>
    <w:p w14:paraId="62A98F7A" w14:textId="700C136F" w:rsidR="00B65447" w:rsidRDefault="00B65447" w:rsidP="00B65447">
      <w:pPr>
        <w:spacing w:after="200" w:line="240" w:lineRule="auto"/>
        <w:rPr>
          <w:rFonts w:ascii="Times New Roman" w:eastAsia="Calibri" w:hAnsi="Times New Roman" w:cs="Times New Roman"/>
          <w:b/>
          <w:bCs/>
          <w:i/>
          <w:iCs/>
          <w:kern w:val="24"/>
          <w:lang w:eastAsia="bg-BG"/>
        </w:rPr>
      </w:pPr>
      <w:r>
        <w:rPr>
          <w:rFonts w:ascii="Times New Roman" w:eastAsia="Calibri" w:hAnsi="Times New Roman" w:cs="Times New Roman"/>
          <w:b/>
          <w:bCs/>
          <w:i/>
          <w:iCs/>
          <w:noProof/>
          <w:kern w:val="24"/>
          <w:lang w:eastAsia="bg-BG"/>
        </w:rPr>
        <w:drawing>
          <wp:inline distT="0" distB="0" distL="0" distR="0" wp14:anchorId="2BAE209A" wp14:editId="29422D34">
            <wp:extent cx="5349903" cy="2429711"/>
            <wp:effectExtent l="0" t="0" r="317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64075" cy="2436148"/>
                    </a:xfrm>
                    <a:prstGeom prst="rect">
                      <a:avLst/>
                    </a:prstGeom>
                    <a:noFill/>
                  </pic:spPr>
                </pic:pic>
              </a:graphicData>
            </a:graphic>
          </wp:inline>
        </w:drawing>
      </w:r>
    </w:p>
    <w:p w14:paraId="50FD8B9E" w14:textId="5D159865" w:rsidR="000C3FA5" w:rsidRPr="000E63FD" w:rsidRDefault="000E63FD" w:rsidP="000E63FD">
      <w:pPr>
        <w:pStyle w:val="Caption"/>
        <w:jc w:val="center"/>
        <w:rPr>
          <w:rFonts w:ascii="Times New Roman" w:hAnsi="Times New Roman" w:cs="Times New Roman"/>
          <w:b w:val="0"/>
          <w:bCs w:val="0"/>
          <w:i/>
          <w:iCs/>
          <w:color w:val="auto"/>
          <w:sz w:val="24"/>
          <w:szCs w:val="24"/>
        </w:rPr>
      </w:pPr>
      <w:bookmarkStart w:id="55" w:name="_Toc66366149"/>
      <w:r w:rsidRPr="000E63FD">
        <w:rPr>
          <w:rFonts w:ascii="Times New Roman" w:hAnsi="Times New Roman" w:cs="Times New Roman"/>
          <w:b w:val="0"/>
          <w:bCs w:val="0"/>
          <w:i/>
          <w:iCs/>
          <w:color w:val="auto"/>
          <w:sz w:val="24"/>
          <w:szCs w:val="24"/>
        </w:rPr>
        <w:t xml:space="preserve">Фигура </w:t>
      </w:r>
      <w:r w:rsidRPr="000E63FD">
        <w:rPr>
          <w:rFonts w:ascii="Times New Roman" w:hAnsi="Times New Roman" w:cs="Times New Roman"/>
          <w:b w:val="0"/>
          <w:bCs w:val="0"/>
          <w:i/>
          <w:iCs/>
          <w:color w:val="auto"/>
          <w:sz w:val="24"/>
          <w:szCs w:val="24"/>
        </w:rPr>
        <w:fldChar w:fldCharType="begin"/>
      </w:r>
      <w:r w:rsidRPr="000E63FD">
        <w:rPr>
          <w:rFonts w:ascii="Times New Roman" w:hAnsi="Times New Roman" w:cs="Times New Roman"/>
          <w:b w:val="0"/>
          <w:bCs w:val="0"/>
          <w:i/>
          <w:iCs/>
          <w:color w:val="auto"/>
          <w:sz w:val="24"/>
          <w:szCs w:val="24"/>
        </w:rPr>
        <w:instrText xml:space="preserve"> SEQ Фигура \* ARABIC </w:instrText>
      </w:r>
      <w:r w:rsidRPr="000E63FD">
        <w:rPr>
          <w:rFonts w:ascii="Times New Roman" w:hAnsi="Times New Roman" w:cs="Times New Roman"/>
          <w:b w:val="0"/>
          <w:bCs w:val="0"/>
          <w:i/>
          <w:iCs/>
          <w:color w:val="auto"/>
          <w:sz w:val="24"/>
          <w:szCs w:val="24"/>
        </w:rPr>
        <w:fldChar w:fldCharType="separate"/>
      </w:r>
      <w:r>
        <w:rPr>
          <w:rFonts w:ascii="Times New Roman" w:hAnsi="Times New Roman" w:cs="Times New Roman"/>
          <w:b w:val="0"/>
          <w:bCs w:val="0"/>
          <w:i/>
          <w:iCs/>
          <w:noProof/>
          <w:color w:val="auto"/>
          <w:sz w:val="24"/>
          <w:szCs w:val="24"/>
        </w:rPr>
        <w:t>9</w:t>
      </w:r>
      <w:r w:rsidRPr="000E63FD">
        <w:rPr>
          <w:rFonts w:ascii="Times New Roman" w:hAnsi="Times New Roman" w:cs="Times New Roman"/>
          <w:b w:val="0"/>
          <w:bCs w:val="0"/>
          <w:i/>
          <w:iCs/>
          <w:color w:val="auto"/>
          <w:sz w:val="24"/>
          <w:szCs w:val="24"/>
        </w:rPr>
        <w:fldChar w:fldCharType="end"/>
      </w:r>
      <w:r w:rsidR="004072A3">
        <w:rPr>
          <w:rFonts w:ascii="Times New Roman" w:hAnsi="Times New Roman" w:cs="Times New Roman"/>
          <w:b w:val="0"/>
          <w:bCs w:val="0"/>
          <w:i/>
          <w:iCs/>
          <w:color w:val="auto"/>
          <w:sz w:val="24"/>
          <w:szCs w:val="24"/>
        </w:rPr>
        <w:t xml:space="preserve"> </w:t>
      </w:r>
      <w:r w:rsidRPr="000E63FD">
        <w:rPr>
          <w:rFonts w:ascii="Times New Roman" w:hAnsi="Times New Roman" w:cs="Times New Roman"/>
          <w:b w:val="0"/>
          <w:bCs w:val="0"/>
          <w:i/>
          <w:iCs/>
          <w:color w:val="auto"/>
          <w:sz w:val="24"/>
          <w:szCs w:val="24"/>
        </w:rPr>
        <w:t>Съотношение между индикативните стойности в ИПГРВ и финансовото изпълнение за периода 2014-2020 г. (в Икономическата  зона за въздействие)</w:t>
      </w:r>
      <w:bookmarkEnd w:id="55"/>
    </w:p>
    <w:p w14:paraId="08222021" w14:textId="7031BF3E" w:rsidR="00F57790" w:rsidRDefault="000C3FA5" w:rsidP="007A56D1">
      <w:pPr>
        <w:keepNext/>
        <w:jc w:val="center"/>
      </w:pPr>
      <w:r>
        <w:rPr>
          <w:noProof/>
          <w:lang w:eastAsia="bg-BG"/>
        </w:rPr>
        <w:drawing>
          <wp:inline distT="0" distB="0" distL="0" distR="0" wp14:anchorId="104FAAE9" wp14:editId="50CD7EFC">
            <wp:extent cx="5901056" cy="2358558"/>
            <wp:effectExtent l="0" t="0" r="444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01056" cy="2358558"/>
                    </a:xfrm>
                    <a:prstGeom prst="rect">
                      <a:avLst/>
                    </a:prstGeom>
                    <a:noFill/>
                  </pic:spPr>
                </pic:pic>
              </a:graphicData>
            </a:graphic>
          </wp:inline>
        </w:drawing>
      </w:r>
    </w:p>
    <w:p w14:paraId="2E627C2E" w14:textId="3808BFB7" w:rsidR="000E63FD" w:rsidRDefault="000E63FD" w:rsidP="007A7185">
      <w:pPr>
        <w:spacing w:after="200" w:line="240" w:lineRule="auto"/>
        <w:rPr>
          <w:rFonts w:ascii="Times New Roman" w:hAnsi="Times New Roman" w:cs="Times New Roman"/>
          <w:b/>
          <w:bCs/>
          <w:i/>
          <w:iCs/>
        </w:rPr>
      </w:pPr>
    </w:p>
    <w:p w14:paraId="3F82948D" w14:textId="003E7DE4" w:rsidR="000E63FD" w:rsidRPr="007A7185" w:rsidRDefault="000E63FD" w:rsidP="000E63FD">
      <w:pPr>
        <w:pStyle w:val="Caption"/>
        <w:jc w:val="center"/>
        <w:rPr>
          <w:rFonts w:ascii="Times New Roman" w:eastAsia="Calibri" w:hAnsi="Times New Roman" w:cs="Times New Roman"/>
          <w:b w:val="0"/>
          <w:bCs w:val="0"/>
          <w:i/>
          <w:iCs/>
          <w:color w:val="auto"/>
          <w:kern w:val="24"/>
          <w:lang w:eastAsia="bg-BG"/>
        </w:rPr>
      </w:pPr>
      <w:bookmarkStart w:id="56" w:name="_Toc66366150"/>
      <w:r w:rsidRPr="007A7185">
        <w:rPr>
          <w:rFonts w:ascii="Times New Roman" w:hAnsi="Times New Roman" w:cs="Times New Roman"/>
          <w:b w:val="0"/>
          <w:bCs w:val="0"/>
          <w:i/>
          <w:iCs/>
          <w:color w:val="auto"/>
        </w:rPr>
        <w:t xml:space="preserve">Фигура </w:t>
      </w:r>
      <w:r w:rsidRPr="007A7185">
        <w:rPr>
          <w:rFonts w:ascii="Times New Roman" w:hAnsi="Times New Roman" w:cs="Times New Roman"/>
          <w:b w:val="0"/>
          <w:bCs w:val="0"/>
          <w:i/>
          <w:iCs/>
          <w:color w:val="auto"/>
        </w:rPr>
        <w:fldChar w:fldCharType="begin"/>
      </w:r>
      <w:r w:rsidRPr="007A7185">
        <w:rPr>
          <w:rFonts w:ascii="Times New Roman" w:hAnsi="Times New Roman" w:cs="Times New Roman"/>
          <w:b w:val="0"/>
          <w:bCs w:val="0"/>
          <w:i/>
          <w:iCs/>
          <w:color w:val="auto"/>
        </w:rPr>
        <w:instrText xml:space="preserve"> SEQ Фигура \* ARABIC </w:instrText>
      </w:r>
      <w:r w:rsidRPr="007A7185">
        <w:rPr>
          <w:rFonts w:ascii="Times New Roman" w:hAnsi="Times New Roman" w:cs="Times New Roman"/>
          <w:b w:val="0"/>
          <w:bCs w:val="0"/>
          <w:i/>
          <w:iCs/>
          <w:color w:val="auto"/>
        </w:rPr>
        <w:fldChar w:fldCharType="separate"/>
      </w:r>
      <w:r w:rsidRPr="007A7185">
        <w:rPr>
          <w:rFonts w:ascii="Times New Roman" w:hAnsi="Times New Roman" w:cs="Times New Roman"/>
          <w:b w:val="0"/>
          <w:bCs w:val="0"/>
          <w:i/>
          <w:iCs/>
          <w:noProof/>
          <w:color w:val="auto"/>
        </w:rPr>
        <w:t>10</w:t>
      </w:r>
      <w:r w:rsidRPr="007A7185">
        <w:rPr>
          <w:rFonts w:ascii="Times New Roman" w:hAnsi="Times New Roman" w:cs="Times New Roman"/>
          <w:b w:val="0"/>
          <w:bCs w:val="0"/>
          <w:i/>
          <w:iCs/>
          <w:color w:val="auto"/>
        </w:rPr>
        <w:fldChar w:fldCharType="end"/>
      </w:r>
      <w:r w:rsidRPr="007A7185">
        <w:rPr>
          <w:rFonts w:ascii="Times New Roman" w:hAnsi="Times New Roman" w:cs="Times New Roman"/>
          <w:b w:val="0"/>
          <w:bCs w:val="0"/>
          <w:i/>
          <w:iCs/>
          <w:color w:val="auto"/>
        </w:rPr>
        <w:t xml:space="preserve">. Съотношение между индикативните стойности в ИПГРВ и финансовото изпълнение </w:t>
      </w:r>
      <w:r w:rsidR="007A7185">
        <w:rPr>
          <w:rFonts w:ascii="Times New Roman" w:eastAsia="Calibri" w:hAnsi="Times New Roman" w:cs="Times New Roman"/>
          <w:b w:val="0"/>
          <w:bCs w:val="0"/>
          <w:i/>
          <w:iCs/>
          <w:noProof/>
          <w:kern w:val="24"/>
          <w:lang w:eastAsia="bg-BG"/>
        </w:rPr>
        <w:lastRenderedPageBreak/>
        <w:drawing>
          <wp:inline distT="0" distB="0" distL="0" distR="0" wp14:anchorId="78705311" wp14:editId="0F73F02D">
            <wp:extent cx="5760720" cy="261805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618059"/>
                    </a:xfrm>
                    <a:prstGeom prst="rect">
                      <a:avLst/>
                    </a:prstGeom>
                    <a:noFill/>
                  </pic:spPr>
                </pic:pic>
              </a:graphicData>
            </a:graphic>
          </wp:inline>
        </w:drawing>
      </w:r>
      <w:r w:rsidRPr="007A7185">
        <w:rPr>
          <w:rFonts w:ascii="Times New Roman" w:hAnsi="Times New Roman" w:cs="Times New Roman"/>
          <w:b w:val="0"/>
          <w:bCs w:val="0"/>
          <w:i/>
          <w:iCs/>
          <w:color w:val="auto"/>
        </w:rPr>
        <w:t>за периода 2014-2020 г. (в Социалната  зона за въздействие)</w:t>
      </w:r>
      <w:bookmarkEnd w:id="56"/>
    </w:p>
    <w:p w14:paraId="516B9B0A" w14:textId="25FE6F6C" w:rsidR="00F57790" w:rsidRDefault="00F57790" w:rsidP="007A56D1">
      <w:pPr>
        <w:spacing w:after="200" w:line="240" w:lineRule="auto"/>
        <w:jc w:val="center"/>
        <w:rPr>
          <w:rFonts w:ascii="Times New Roman" w:eastAsia="Calibri" w:hAnsi="Times New Roman" w:cs="Times New Roman"/>
          <w:b/>
          <w:bCs/>
          <w:i/>
          <w:iCs/>
          <w:kern w:val="24"/>
          <w:lang w:eastAsia="bg-BG"/>
        </w:rPr>
      </w:pPr>
    </w:p>
    <w:p w14:paraId="0E7F5BFB" w14:textId="77777777" w:rsidR="000E63FD" w:rsidRDefault="000E63FD" w:rsidP="000E63FD">
      <w:pPr>
        <w:spacing w:after="200" w:line="240" w:lineRule="auto"/>
        <w:jc w:val="center"/>
        <w:rPr>
          <w:rFonts w:ascii="Times New Roman" w:hAnsi="Times New Roman" w:cs="Times New Roman"/>
          <w:b/>
          <w:bCs/>
          <w:i/>
          <w:iCs/>
        </w:rPr>
      </w:pPr>
    </w:p>
    <w:p w14:paraId="2115C959" w14:textId="0BB39496" w:rsidR="000E63FD" w:rsidRPr="000E63FD" w:rsidRDefault="000E63FD" w:rsidP="000E63FD">
      <w:pPr>
        <w:pStyle w:val="Caption"/>
        <w:jc w:val="center"/>
        <w:rPr>
          <w:rFonts w:ascii="Times New Roman" w:hAnsi="Times New Roman" w:cs="Times New Roman"/>
          <w:b w:val="0"/>
          <w:bCs w:val="0"/>
          <w:i/>
          <w:iCs/>
          <w:color w:val="auto"/>
          <w:sz w:val="24"/>
          <w:szCs w:val="24"/>
        </w:rPr>
      </w:pPr>
      <w:bookmarkStart w:id="57" w:name="_Toc66366151"/>
      <w:r w:rsidRPr="000E63FD">
        <w:rPr>
          <w:rFonts w:ascii="Times New Roman" w:hAnsi="Times New Roman" w:cs="Times New Roman"/>
          <w:b w:val="0"/>
          <w:bCs w:val="0"/>
          <w:i/>
          <w:iCs/>
          <w:color w:val="auto"/>
          <w:sz w:val="24"/>
          <w:szCs w:val="24"/>
        </w:rPr>
        <w:t xml:space="preserve">Фигура </w:t>
      </w:r>
      <w:r w:rsidRPr="000E63FD">
        <w:rPr>
          <w:rFonts w:ascii="Times New Roman" w:hAnsi="Times New Roman" w:cs="Times New Roman"/>
          <w:b w:val="0"/>
          <w:bCs w:val="0"/>
          <w:i/>
          <w:iCs/>
          <w:color w:val="auto"/>
          <w:sz w:val="24"/>
          <w:szCs w:val="24"/>
        </w:rPr>
        <w:fldChar w:fldCharType="begin"/>
      </w:r>
      <w:r w:rsidRPr="000E63FD">
        <w:rPr>
          <w:rFonts w:ascii="Times New Roman" w:hAnsi="Times New Roman" w:cs="Times New Roman"/>
          <w:b w:val="0"/>
          <w:bCs w:val="0"/>
          <w:i/>
          <w:iCs/>
          <w:color w:val="auto"/>
          <w:sz w:val="24"/>
          <w:szCs w:val="24"/>
        </w:rPr>
        <w:instrText xml:space="preserve"> SEQ Фигура \* ARABIC </w:instrText>
      </w:r>
      <w:r w:rsidRPr="000E63FD">
        <w:rPr>
          <w:rFonts w:ascii="Times New Roman" w:hAnsi="Times New Roman" w:cs="Times New Roman"/>
          <w:b w:val="0"/>
          <w:bCs w:val="0"/>
          <w:i/>
          <w:iCs/>
          <w:color w:val="auto"/>
          <w:sz w:val="24"/>
          <w:szCs w:val="24"/>
        </w:rPr>
        <w:fldChar w:fldCharType="separate"/>
      </w:r>
      <w:r>
        <w:rPr>
          <w:rFonts w:ascii="Times New Roman" w:hAnsi="Times New Roman" w:cs="Times New Roman"/>
          <w:b w:val="0"/>
          <w:bCs w:val="0"/>
          <w:i/>
          <w:iCs/>
          <w:noProof/>
          <w:color w:val="auto"/>
          <w:sz w:val="24"/>
          <w:szCs w:val="24"/>
        </w:rPr>
        <w:t>11</w:t>
      </w:r>
      <w:r w:rsidRPr="000E63FD">
        <w:rPr>
          <w:rFonts w:ascii="Times New Roman" w:hAnsi="Times New Roman" w:cs="Times New Roman"/>
          <w:b w:val="0"/>
          <w:bCs w:val="0"/>
          <w:i/>
          <w:iCs/>
          <w:color w:val="auto"/>
          <w:sz w:val="24"/>
          <w:szCs w:val="24"/>
        </w:rPr>
        <w:fldChar w:fldCharType="end"/>
      </w:r>
      <w:r w:rsidRPr="000E63FD">
        <w:rPr>
          <w:rFonts w:ascii="Times New Roman" w:hAnsi="Times New Roman" w:cs="Times New Roman"/>
          <w:b w:val="0"/>
          <w:bCs w:val="0"/>
          <w:i/>
          <w:iCs/>
          <w:color w:val="auto"/>
          <w:sz w:val="24"/>
          <w:szCs w:val="24"/>
        </w:rPr>
        <w:t>. Съотношение между индикативните стойности в ИПГРВ и финансовото изпълнение за периода 2014-2020 г. (в зоната за подкрепа на града с неговата периферия)</w:t>
      </w:r>
      <w:bookmarkEnd w:id="57"/>
    </w:p>
    <w:p w14:paraId="26E297CF" w14:textId="3F4BE4D3" w:rsidR="00F57790" w:rsidRDefault="000C3FA5" w:rsidP="00F57790">
      <w:pPr>
        <w:keepNext/>
        <w:jc w:val="both"/>
      </w:pPr>
      <w:r>
        <w:rPr>
          <w:rFonts w:ascii="Times New Roman" w:hAnsi="Times New Roman" w:cs="Times New Roman"/>
          <w:b/>
          <w:bCs/>
          <w:noProof/>
          <w:lang w:eastAsia="bg-BG"/>
        </w:rPr>
        <w:drawing>
          <wp:inline distT="0" distB="0" distL="0" distR="0" wp14:anchorId="5D964CB7" wp14:editId="36841660">
            <wp:extent cx="5760720" cy="251975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519756"/>
                    </a:xfrm>
                    <a:prstGeom prst="rect">
                      <a:avLst/>
                    </a:prstGeom>
                    <a:noFill/>
                  </pic:spPr>
                </pic:pic>
              </a:graphicData>
            </a:graphic>
          </wp:inline>
        </w:drawing>
      </w:r>
    </w:p>
    <w:p w14:paraId="6478BAC5" w14:textId="760580EF" w:rsidR="00F57790" w:rsidRPr="00F57790" w:rsidRDefault="00AC4B08" w:rsidP="00E72686">
      <w:pPr>
        <w:ind w:firstLine="360"/>
        <w:jc w:val="both"/>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0"/>
          <w:lang w:eastAsia="bg-BG"/>
        </w:rPr>
        <w:t>Р</w:t>
      </w:r>
      <w:r w:rsidR="00F57790" w:rsidRPr="00F57790">
        <w:rPr>
          <w:rFonts w:ascii="Times New Roman" w:eastAsia="Times New Roman" w:hAnsi="Times New Roman" w:cs="Times New Roman"/>
          <w:sz w:val="24"/>
          <w:szCs w:val="20"/>
          <w:lang w:eastAsia="bg-BG"/>
        </w:rPr>
        <w:t xml:space="preserve">еализираните проекти са </w:t>
      </w:r>
      <w:r>
        <w:rPr>
          <w:rFonts w:ascii="Times New Roman" w:eastAsia="Times New Roman" w:hAnsi="Times New Roman" w:cs="Times New Roman"/>
          <w:sz w:val="24"/>
          <w:szCs w:val="20"/>
          <w:lang w:eastAsia="bg-BG"/>
        </w:rPr>
        <w:t>в</w:t>
      </w:r>
      <w:r w:rsidR="00F57790" w:rsidRPr="00F57790">
        <w:rPr>
          <w:rFonts w:ascii="Times New Roman" w:eastAsia="Times New Roman" w:hAnsi="Times New Roman" w:cs="Times New Roman"/>
          <w:sz w:val="24"/>
          <w:szCs w:val="20"/>
          <w:lang w:eastAsia="bg-BG"/>
        </w:rPr>
        <w:t xml:space="preserve"> унисон с петте приоритета на инвестиционната програма на общината. </w:t>
      </w:r>
    </w:p>
    <w:p w14:paraId="06A20C15" w14:textId="77777777" w:rsidR="00F57790" w:rsidRPr="00F57790" w:rsidRDefault="00F57790" w:rsidP="00B93EBF">
      <w:pPr>
        <w:numPr>
          <w:ilvl w:val="0"/>
          <w:numId w:val="12"/>
        </w:numPr>
        <w:shd w:val="clear" w:color="auto" w:fill="FFFFFF"/>
        <w:spacing w:after="0" w:line="240" w:lineRule="auto"/>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„Подобряване на енергийната ефективност в административни и жилищни сгради“;</w:t>
      </w:r>
    </w:p>
    <w:p w14:paraId="11B6466B" w14:textId="77777777" w:rsidR="00F57790" w:rsidRPr="00F57790" w:rsidRDefault="00F57790" w:rsidP="00B93EBF">
      <w:pPr>
        <w:numPr>
          <w:ilvl w:val="0"/>
          <w:numId w:val="12"/>
        </w:numPr>
        <w:shd w:val="clear" w:color="auto" w:fill="FFFFFF"/>
        <w:spacing w:after="0" w:line="240" w:lineRule="auto"/>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„Интегриран градски транспорт“;</w:t>
      </w:r>
    </w:p>
    <w:p w14:paraId="18B8209C" w14:textId="77777777" w:rsidR="00F57790" w:rsidRPr="00F57790" w:rsidRDefault="00F57790" w:rsidP="00B93EBF">
      <w:pPr>
        <w:numPr>
          <w:ilvl w:val="0"/>
          <w:numId w:val="12"/>
        </w:numPr>
        <w:shd w:val="clear" w:color="auto" w:fill="FFFFFF"/>
        <w:spacing w:after="0" w:line="240" w:lineRule="auto"/>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„Градска среда”;</w:t>
      </w:r>
    </w:p>
    <w:p w14:paraId="6AC7BAD0" w14:textId="77777777" w:rsidR="00F57790" w:rsidRPr="00F57790" w:rsidRDefault="00F57790" w:rsidP="00B93EBF">
      <w:pPr>
        <w:numPr>
          <w:ilvl w:val="0"/>
          <w:numId w:val="12"/>
        </w:numPr>
        <w:shd w:val="clear" w:color="auto" w:fill="FFFFFF"/>
        <w:spacing w:after="0" w:line="240" w:lineRule="auto"/>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„Социална инфраструктура”;</w:t>
      </w:r>
    </w:p>
    <w:p w14:paraId="1975DD0E" w14:textId="61539B27" w:rsidR="00F57790" w:rsidRPr="002C7774" w:rsidRDefault="00F57790" w:rsidP="00B93EBF">
      <w:pPr>
        <w:numPr>
          <w:ilvl w:val="0"/>
          <w:numId w:val="12"/>
        </w:numPr>
        <w:shd w:val="clear" w:color="auto" w:fill="FFFFFF"/>
        <w:spacing w:after="0" w:line="240" w:lineRule="auto"/>
        <w:jc w:val="both"/>
        <w:rPr>
          <w:rFonts w:ascii="Times New Roman" w:eastAsia="Calibri" w:hAnsi="Times New Roman" w:cs="Times New Roman"/>
          <w:color w:val="000000"/>
          <w:kern w:val="24"/>
          <w:sz w:val="24"/>
          <w:szCs w:val="24"/>
          <w:lang w:eastAsia="bg-BG"/>
        </w:rPr>
      </w:pPr>
      <w:r w:rsidRPr="00F57790">
        <w:rPr>
          <w:rFonts w:ascii="Times New Roman" w:eastAsia="Calibri" w:hAnsi="Times New Roman" w:cs="Times New Roman"/>
          <w:color w:val="000000"/>
          <w:kern w:val="24"/>
          <w:sz w:val="24"/>
          <w:szCs w:val="24"/>
          <w:lang w:eastAsia="bg-BG"/>
        </w:rPr>
        <w:t>„Образователна инфраструктура”</w:t>
      </w:r>
    </w:p>
    <w:p w14:paraId="4F074D6C" w14:textId="19DC632E" w:rsidR="00926089" w:rsidRDefault="00F57790" w:rsidP="006F3EC6">
      <w:pPr>
        <w:ind w:firstLine="708"/>
        <w:jc w:val="both"/>
        <w:rPr>
          <w:rFonts w:ascii="Times New Roman" w:eastAsia="Times New Roman" w:hAnsi="Times New Roman" w:cs="Times New Roman"/>
          <w:sz w:val="24"/>
          <w:szCs w:val="20"/>
          <w:lang w:eastAsia="bg-BG"/>
        </w:rPr>
      </w:pPr>
      <w:r w:rsidRPr="00F57790">
        <w:rPr>
          <w:rFonts w:ascii="Times New Roman" w:eastAsia="Times New Roman" w:hAnsi="Times New Roman" w:cs="Times New Roman"/>
          <w:sz w:val="24"/>
          <w:szCs w:val="20"/>
          <w:lang w:eastAsia="bg-BG"/>
        </w:rPr>
        <w:t xml:space="preserve">В следващите години ще продължи изпълнението на проекти във всички зони за въздействие, които ще допринесат за постигането на целите, заложени в ИПГВР. </w:t>
      </w:r>
      <w:r w:rsidR="00926089">
        <w:rPr>
          <w:rFonts w:ascii="Times New Roman" w:eastAsia="Times New Roman" w:hAnsi="Times New Roman" w:cs="Times New Roman"/>
          <w:sz w:val="24"/>
          <w:szCs w:val="20"/>
          <w:lang w:eastAsia="bg-BG"/>
        </w:rPr>
        <w:t xml:space="preserve">Най-ефективно усвоени са средствата в следните </w:t>
      </w:r>
      <w:r w:rsidR="005E0132">
        <w:rPr>
          <w:rFonts w:ascii="Times New Roman" w:eastAsia="Times New Roman" w:hAnsi="Times New Roman" w:cs="Times New Roman"/>
          <w:sz w:val="24"/>
          <w:szCs w:val="20"/>
          <w:lang w:eastAsia="bg-BG"/>
        </w:rPr>
        <w:t xml:space="preserve">проектни </w:t>
      </w:r>
      <w:r w:rsidR="00926089">
        <w:rPr>
          <w:rFonts w:ascii="Times New Roman" w:eastAsia="Times New Roman" w:hAnsi="Times New Roman" w:cs="Times New Roman"/>
          <w:sz w:val="24"/>
          <w:szCs w:val="20"/>
          <w:lang w:eastAsia="bg-BG"/>
        </w:rPr>
        <w:t>направления и зони:</w:t>
      </w:r>
    </w:p>
    <w:p w14:paraId="54A9B6BD" w14:textId="0291A931" w:rsidR="00926089" w:rsidRPr="00D85078" w:rsidRDefault="00926089" w:rsidP="00D85078">
      <w:pPr>
        <w:ind w:firstLine="708"/>
        <w:jc w:val="both"/>
        <w:rPr>
          <w:rFonts w:ascii="Times New Roman" w:eastAsia="Times New Roman" w:hAnsi="Times New Roman" w:cs="Times New Roman"/>
          <w:b/>
          <w:bCs/>
          <w:sz w:val="24"/>
          <w:szCs w:val="20"/>
          <w:lang w:eastAsia="bg-BG"/>
        </w:rPr>
      </w:pPr>
      <w:r w:rsidRPr="00D85078">
        <w:rPr>
          <w:rFonts w:ascii="Times New Roman" w:eastAsia="Times New Roman" w:hAnsi="Times New Roman" w:cs="Times New Roman"/>
          <w:b/>
          <w:bCs/>
          <w:sz w:val="24"/>
          <w:szCs w:val="20"/>
          <w:lang w:eastAsia="bg-BG"/>
        </w:rPr>
        <w:lastRenderedPageBreak/>
        <w:t xml:space="preserve">ЗВ </w:t>
      </w:r>
      <w:r w:rsidRPr="00D85078">
        <w:rPr>
          <w:rFonts w:ascii="Times New Roman" w:eastAsia="Times New Roman" w:hAnsi="Times New Roman" w:cs="Times New Roman"/>
          <w:b/>
          <w:bCs/>
          <w:sz w:val="24"/>
          <w:szCs w:val="20"/>
          <w:lang w:val="en-US" w:eastAsia="bg-BG"/>
        </w:rPr>
        <w:t>I</w:t>
      </w:r>
      <w:r w:rsidRPr="00D85078">
        <w:rPr>
          <w:rFonts w:ascii="Times New Roman" w:eastAsia="Times New Roman" w:hAnsi="Times New Roman" w:cs="Times New Roman"/>
          <w:b/>
          <w:bCs/>
          <w:sz w:val="24"/>
          <w:szCs w:val="20"/>
          <w:lang w:eastAsia="bg-BG"/>
        </w:rPr>
        <w:t xml:space="preserve"> – Обновяване на обекти на образованието (110%) и Обновяване на обекти на културата (85% от заложените средства</w:t>
      </w:r>
      <w:r w:rsidR="00AC4B08">
        <w:rPr>
          <w:rFonts w:ascii="Times New Roman" w:eastAsia="Times New Roman" w:hAnsi="Times New Roman" w:cs="Times New Roman"/>
          <w:b/>
          <w:bCs/>
          <w:sz w:val="24"/>
          <w:szCs w:val="20"/>
          <w:lang w:eastAsia="bg-BG"/>
        </w:rPr>
        <w:t xml:space="preserve"> в ИПТВР</w:t>
      </w:r>
      <w:r w:rsidRPr="00D85078">
        <w:rPr>
          <w:rFonts w:ascii="Times New Roman" w:eastAsia="Times New Roman" w:hAnsi="Times New Roman" w:cs="Times New Roman"/>
          <w:b/>
          <w:bCs/>
          <w:sz w:val="24"/>
          <w:szCs w:val="20"/>
          <w:lang w:eastAsia="bg-BG"/>
        </w:rPr>
        <w:t>)</w:t>
      </w:r>
      <w:r w:rsidR="00AC4B08">
        <w:rPr>
          <w:rFonts w:ascii="Times New Roman" w:eastAsia="Times New Roman" w:hAnsi="Times New Roman" w:cs="Times New Roman"/>
          <w:b/>
          <w:bCs/>
          <w:sz w:val="24"/>
          <w:szCs w:val="20"/>
          <w:lang w:eastAsia="bg-BG"/>
        </w:rPr>
        <w:t>.</w:t>
      </w:r>
    </w:p>
    <w:p w14:paraId="08488080" w14:textId="64F93964" w:rsidR="00926089" w:rsidRPr="00D85078" w:rsidRDefault="00926089" w:rsidP="00D85078">
      <w:pPr>
        <w:ind w:firstLine="708"/>
        <w:jc w:val="both"/>
        <w:rPr>
          <w:rFonts w:ascii="Times New Roman" w:eastAsia="Times New Roman" w:hAnsi="Times New Roman" w:cs="Times New Roman"/>
          <w:b/>
          <w:bCs/>
          <w:sz w:val="24"/>
          <w:szCs w:val="20"/>
          <w:lang w:eastAsia="bg-BG"/>
        </w:rPr>
      </w:pPr>
      <w:r w:rsidRPr="00D85078">
        <w:rPr>
          <w:rFonts w:ascii="Times New Roman" w:eastAsia="Times New Roman" w:hAnsi="Times New Roman" w:cs="Times New Roman"/>
          <w:b/>
          <w:bCs/>
          <w:sz w:val="24"/>
          <w:szCs w:val="20"/>
          <w:lang w:eastAsia="bg-BG"/>
        </w:rPr>
        <w:t xml:space="preserve">ЗВ </w:t>
      </w:r>
      <w:r w:rsidRPr="00D85078">
        <w:rPr>
          <w:rFonts w:ascii="Times New Roman" w:eastAsia="Times New Roman" w:hAnsi="Times New Roman" w:cs="Times New Roman"/>
          <w:b/>
          <w:bCs/>
          <w:sz w:val="24"/>
          <w:szCs w:val="20"/>
          <w:lang w:val="en-US" w:eastAsia="bg-BG"/>
        </w:rPr>
        <w:t>II</w:t>
      </w:r>
      <w:r w:rsidRPr="00D85078">
        <w:rPr>
          <w:rFonts w:ascii="Times New Roman" w:eastAsia="Times New Roman" w:hAnsi="Times New Roman" w:cs="Times New Roman"/>
          <w:b/>
          <w:bCs/>
          <w:sz w:val="24"/>
          <w:szCs w:val="20"/>
          <w:lang w:eastAsia="bg-BG"/>
        </w:rPr>
        <w:t xml:space="preserve"> – Обновяване на обекти на образованието инфраструктура (75% от заложените средства</w:t>
      </w:r>
      <w:r w:rsidR="00AC4B08">
        <w:rPr>
          <w:rFonts w:ascii="Times New Roman" w:eastAsia="Times New Roman" w:hAnsi="Times New Roman" w:cs="Times New Roman"/>
          <w:b/>
          <w:bCs/>
          <w:sz w:val="24"/>
          <w:szCs w:val="20"/>
          <w:lang w:eastAsia="bg-BG"/>
        </w:rPr>
        <w:t xml:space="preserve"> в ИПГВР</w:t>
      </w:r>
      <w:r w:rsidRPr="00D85078">
        <w:rPr>
          <w:rFonts w:ascii="Times New Roman" w:eastAsia="Times New Roman" w:hAnsi="Times New Roman" w:cs="Times New Roman"/>
          <w:b/>
          <w:bCs/>
          <w:sz w:val="24"/>
          <w:szCs w:val="20"/>
          <w:lang w:eastAsia="bg-BG"/>
        </w:rPr>
        <w:t>)</w:t>
      </w:r>
      <w:r w:rsidR="00AC4B08">
        <w:rPr>
          <w:rFonts w:ascii="Times New Roman" w:eastAsia="Times New Roman" w:hAnsi="Times New Roman" w:cs="Times New Roman"/>
          <w:b/>
          <w:bCs/>
          <w:sz w:val="24"/>
          <w:szCs w:val="20"/>
          <w:lang w:eastAsia="bg-BG"/>
        </w:rPr>
        <w:t>.</w:t>
      </w:r>
    </w:p>
    <w:p w14:paraId="192E7761" w14:textId="108A1242" w:rsidR="00926089" w:rsidRPr="00D85078" w:rsidRDefault="00926089" w:rsidP="00D85078">
      <w:pPr>
        <w:ind w:firstLine="708"/>
        <w:jc w:val="both"/>
        <w:rPr>
          <w:rFonts w:ascii="Times New Roman" w:eastAsia="Times New Roman" w:hAnsi="Times New Roman" w:cs="Times New Roman"/>
          <w:b/>
          <w:bCs/>
          <w:sz w:val="24"/>
          <w:szCs w:val="20"/>
          <w:lang w:eastAsia="bg-BG"/>
        </w:rPr>
      </w:pPr>
      <w:r w:rsidRPr="00D85078">
        <w:rPr>
          <w:rFonts w:ascii="Times New Roman" w:eastAsia="Times New Roman" w:hAnsi="Times New Roman" w:cs="Times New Roman"/>
          <w:b/>
          <w:bCs/>
          <w:sz w:val="24"/>
          <w:szCs w:val="20"/>
          <w:lang w:eastAsia="bg-BG"/>
        </w:rPr>
        <w:t xml:space="preserve">ЗВ </w:t>
      </w:r>
      <w:r w:rsidRPr="00D85078">
        <w:rPr>
          <w:rFonts w:ascii="Times New Roman" w:eastAsia="Times New Roman" w:hAnsi="Times New Roman" w:cs="Times New Roman"/>
          <w:b/>
          <w:bCs/>
          <w:sz w:val="24"/>
          <w:szCs w:val="20"/>
          <w:lang w:val="en-US" w:eastAsia="bg-BG"/>
        </w:rPr>
        <w:t>III</w:t>
      </w:r>
      <w:r w:rsidRPr="00D85078">
        <w:rPr>
          <w:rFonts w:ascii="Times New Roman" w:eastAsia="Times New Roman" w:hAnsi="Times New Roman" w:cs="Times New Roman"/>
          <w:b/>
          <w:bCs/>
          <w:sz w:val="24"/>
          <w:szCs w:val="20"/>
          <w:lang w:eastAsia="bg-BG"/>
        </w:rPr>
        <w:t xml:space="preserve"> – Благоустрояване на градската жизнена среда (35% от заложените средства</w:t>
      </w:r>
      <w:r w:rsidR="00AC4B08">
        <w:rPr>
          <w:rFonts w:ascii="Times New Roman" w:eastAsia="Times New Roman" w:hAnsi="Times New Roman" w:cs="Times New Roman"/>
          <w:b/>
          <w:bCs/>
          <w:sz w:val="24"/>
          <w:szCs w:val="20"/>
          <w:lang w:eastAsia="bg-BG"/>
        </w:rPr>
        <w:t xml:space="preserve"> в ИПГВР</w:t>
      </w:r>
      <w:r w:rsidRPr="00D85078">
        <w:rPr>
          <w:rFonts w:ascii="Times New Roman" w:eastAsia="Times New Roman" w:hAnsi="Times New Roman" w:cs="Times New Roman"/>
          <w:b/>
          <w:bCs/>
          <w:sz w:val="24"/>
          <w:szCs w:val="20"/>
          <w:lang w:eastAsia="bg-BG"/>
        </w:rPr>
        <w:t>)</w:t>
      </w:r>
      <w:r w:rsidR="00AC4B08">
        <w:rPr>
          <w:rFonts w:ascii="Times New Roman" w:eastAsia="Times New Roman" w:hAnsi="Times New Roman" w:cs="Times New Roman"/>
          <w:b/>
          <w:bCs/>
          <w:sz w:val="24"/>
          <w:szCs w:val="20"/>
          <w:lang w:eastAsia="bg-BG"/>
        </w:rPr>
        <w:t>.</w:t>
      </w:r>
    </w:p>
    <w:p w14:paraId="26A6855A" w14:textId="665B8AF2" w:rsidR="00926089" w:rsidRPr="00D85078" w:rsidRDefault="00926089" w:rsidP="00D85078">
      <w:pPr>
        <w:ind w:firstLine="708"/>
        <w:jc w:val="both"/>
        <w:rPr>
          <w:rFonts w:ascii="Times New Roman" w:eastAsia="Times New Roman" w:hAnsi="Times New Roman" w:cs="Times New Roman"/>
          <w:b/>
          <w:bCs/>
          <w:sz w:val="24"/>
          <w:szCs w:val="20"/>
          <w:lang w:eastAsia="bg-BG"/>
        </w:rPr>
      </w:pPr>
      <w:r w:rsidRPr="00D85078">
        <w:rPr>
          <w:rFonts w:ascii="Times New Roman" w:eastAsia="Times New Roman" w:hAnsi="Times New Roman" w:cs="Times New Roman"/>
          <w:b/>
          <w:bCs/>
          <w:sz w:val="24"/>
          <w:szCs w:val="20"/>
          <w:lang w:eastAsia="bg-BG"/>
        </w:rPr>
        <w:t xml:space="preserve">Извън ЗВ – Обновяване на културна и спортна инфраструктура (71% от заложените средства </w:t>
      </w:r>
      <w:r w:rsidR="00AC4B08">
        <w:rPr>
          <w:rFonts w:ascii="Times New Roman" w:eastAsia="Times New Roman" w:hAnsi="Times New Roman" w:cs="Times New Roman"/>
          <w:b/>
          <w:bCs/>
          <w:sz w:val="24"/>
          <w:szCs w:val="20"/>
          <w:lang w:eastAsia="bg-BG"/>
        </w:rPr>
        <w:t>в ИПГВР</w:t>
      </w:r>
      <w:r w:rsidRPr="00D85078">
        <w:rPr>
          <w:rFonts w:ascii="Times New Roman" w:eastAsia="Times New Roman" w:hAnsi="Times New Roman" w:cs="Times New Roman"/>
          <w:b/>
          <w:bCs/>
          <w:sz w:val="24"/>
          <w:szCs w:val="20"/>
          <w:lang w:eastAsia="bg-BG"/>
        </w:rPr>
        <w:t>)</w:t>
      </w:r>
      <w:r w:rsidR="00AC4B08">
        <w:rPr>
          <w:rFonts w:ascii="Times New Roman" w:eastAsia="Times New Roman" w:hAnsi="Times New Roman" w:cs="Times New Roman"/>
          <w:b/>
          <w:bCs/>
          <w:sz w:val="24"/>
          <w:szCs w:val="20"/>
          <w:lang w:eastAsia="bg-BG"/>
        </w:rPr>
        <w:t>.</w:t>
      </w:r>
    </w:p>
    <w:p w14:paraId="6EAD32E1" w14:textId="5CACBFF1" w:rsidR="00CA640D" w:rsidRDefault="006C4B51" w:rsidP="00CA640D">
      <w:pPr>
        <w:ind w:firstLine="708"/>
        <w:jc w:val="both"/>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0"/>
          <w:lang w:eastAsia="bg-BG"/>
        </w:rPr>
        <w:t>Н</w:t>
      </w:r>
      <w:r w:rsidR="00926089">
        <w:rPr>
          <w:rFonts w:ascii="Times New Roman" w:eastAsia="Times New Roman" w:hAnsi="Times New Roman" w:cs="Times New Roman"/>
          <w:sz w:val="24"/>
          <w:szCs w:val="20"/>
          <w:lang w:eastAsia="bg-BG"/>
        </w:rPr>
        <w:t>ай-</w:t>
      </w:r>
      <w:r w:rsidR="00CA640D">
        <w:rPr>
          <w:rFonts w:ascii="Times New Roman" w:eastAsia="Times New Roman" w:hAnsi="Times New Roman" w:cs="Times New Roman"/>
          <w:sz w:val="24"/>
          <w:szCs w:val="20"/>
          <w:lang w:eastAsia="bg-BG"/>
        </w:rPr>
        <w:t xml:space="preserve">много средства са </w:t>
      </w:r>
      <w:r>
        <w:rPr>
          <w:rFonts w:ascii="Times New Roman" w:eastAsia="Times New Roman" w:hAnsi="Times New Roman" w:cs="Times New Roman"/>
          <w:sz w:val="24"/>
          <w:szCs w:val="20"/>
          <w:lang w:eastAsia="bg-BG"/>
        </w:rPr>
        <w:t>инвестирани</w:t>
      </w:r>
      <w:r w:rsidR="00926089">
        <w:rPr>
          <w:rFonts w:ascii="Times New Roman" w:eastAsia="Times New Roman" w:hAnsi="Times New Roman" w:cs="Times New Roman"/>
          <w:sz w:val="24"/>
          <w:szCs w:val="20"/>
          <w:lang w:eastAsia="bg-BG"/>
        </w:rPr>
        <w:t xml:space="preserve"> в </w:t>
      </w:r>
      <w:r w:rsidR="00532495">
        <w:rPr>
          <w:rFonts w:ascii="Times New Roman" w:eastAsia="Times New Roman" w:hAnsi="Times New Roman" w:cs="Times New Roman"/>
          <w:sz w:val="24"/>
          <w:szCs w:val="20"/>
          <w:lang w:eastAsia="bg-BG"/>
        </w:rPr>
        <w:t>З</w:t>
      </w:r>
      <w:r w:rsidR="00532495" w:rsidRPr="00532495">
        <w:rPr>
          <w:rFonts w:ascii="Times New Roman" w:eastAsia="Times New Roman" w:hAnsi="Times New Roman" w:cs="Times New Roman"/>
          <w:sz w:val="24"/>
          <w:szCs w:val="20"/>
          <w:lang w:eastAsia="bg-BG"/>
        </w:rPr>
        <w:t>она</w:t>
      </w:r>
      <w:r w:rsidR="00532495">
        <w:rPr>
          <w:rFonts w:ascii="Times New Roman" w:eastAsia="Times New Roman" w:hAnsi="Times New Roman" w:cs="Times New Roman"/>
          <w:sz w:val="24"/>
          <w:szCs w:val="20"/>
          <w:lang w:eastAsia="bg-BG"/>
        </w:rPr>
        <w:t>та</w:t>
      </w:r>
      <w:r w:rsidR="00532495" w:rsidRPr="00532495">
        <w:rPr>
          <w:rFonts w:ascii="Times New Roman" w:eastAsia="Times New Roman" w:hAnsi="Times New Roman" w:cs="Times New Roman"/>
          <w:sz w:val="24"/>
          <w:szCs w:val="20"/>
          <w:lang w:eastAsia="bg-BG"/>
        </w:rPr>
        <w:t xml:space="preserve"> на публични функции с висока обществена значимост </w:t>
      </w:r>
      <w:r w:rsidR="00CA640D">
        <w:rPr>
          <w:rFonts w:ascii="Times New Roman" w:eastAsia="Times New Roman" w:hAnsi="Times New Roman" w:cs="Times New Roman"/>
          <w:sz w:val="24"/>
          <w:szCs w:val="20"/>
          <w:lang w:eastAsia="bg-BG"/>
        </w:rPr>
        <w:t xml:space="preserve">– </w:t>
      </w:r>
      <w:r w:rsidR="00CA640D" w:rsidRPr="00CA640D">
        <w:rPr>
          <w:rFonts w:ascii="Times New Roman" w:eastAsia="Times New Roman" w:hAnsi="Times New Roman" w:cs="Times New Roman"/>
          <w:sz w:val="24"/>
          <w:szCs w:val="20"/>
          <w:lang w:eastAsia="bg-BG"/>
        </w:rPr>
        <w:t>57 860 079 лв.</w:t>
      </w:r>
      <w:r w:rsidR="00CA640D">
        <w:rPr>
          <w:rFonts w:ascii="Times New Roman" w:eastAsia="Times New Roman" w:hAnsi="Times New Roman" w:cs="Times New Roman"/>
          <w:sz w:val="24"/>
          <w:szCs w:val="20"/>
          <w:lang w:eastAsia="bg-BG"/>
        </w:rPr>
        <w:t xml:space="preserve">, следвана от икономическата – </w:t>
      </w:r>
      <w:r w:rsidR="00CA640D" w:rsidRPr="00CA640D">
        <w:rPr>
          <w:rFonts w:ascii="Times New Roman" w:eastAsia="Times New Roman" w:hAnsi="Times New Roman" w:cs="Times New Roman"/>
          <w:sz w:val="24"/>
          <w:szCs w:val="20"/>
          <w:lang w:eastAsia="bg-BG"/>
        </w:rPr>
        <w:t>45 736 879 лв.</w:t>
      </w:r>
      <w:r w:rsidR="00CA640D">
        <w:rPr>
          <w:rFonts w:ascii="Times New Roman" w:eastAsia="Times New Roman" w:hAnsi="Times New Roman" w:cs="Times New Roman"/>
          <w:sz w:val="24"/>
          <w:szCs w:val="20"/>
          <w:lang w:eastAsia="bg-BG"/>
        </w:rPr>
        <w:t xml:space="preserve">, </w:t>
      </w:r>
      <w:r w:rsidR="00CA640D" w:rsidRPr="00CA640D">
        <w:rPr>
          <w:rFonts w:ascii="Times New Roman" w:eastAsia="Times New Roman" w:hAnsi="Times New Roman" w:cs="Times New Roman"/>
          <w:sz w:val="24"/>
          <w:szCs w:val="20"/>
          <w:lang w:eastAsia="bg-BG"/>
        </w:rPr>
        <w:t xml:space="preserve">зоната за подкрепа на града с неговата периферия </w:t>
      </w:r>
      <w:r w:rsidR="00CA640D">
        <w:rPr>
          <w:rFonts w:ascii="Times New Roman" w:eastAsia="Times New Roman" w:hAnsi="Times New Roman" w:cs="Times New Roman"/>
          <w:sz w:val="24"/>
          <w:szCs w:val="20"/>
          <w:lang w:eastAsia="bg-BG"/>
        </w:rPr>
        <w:t xml:space="preserve">– </w:t>
      </w:r>
      <w:r w:rsidR="00CA640D" w:rsidRPr="00CA640D">
        <w:rPr>
          <w:rFonts w:ascii="Times New Roman" w:eastAsia="Times New Roman" w:hAnsi="Times New Roman" w:cs="Times New Roman"/>
          <w:sz w:val="24"/>
          <w:szCs w:val="20"/>
          <w:lang w:eastAsia="bg-BG"/>
        </w:rPr>
        <w:t>27 381 021 лв.</w:t>
      </w:r>
      <w:r w:rsidR="00CA640D">
        <w:rPr>
          <w:rFonts w:ascii="Times New Roman" w:eastAsia="Times New Roman" w:hAnsi="Times New Roman" w:cs="Times New Roman"/>
          <w:sz w:val="24"/>
          <w:szCs w:val="20"/>
          <w:lang w:eastAsia="bg-BG"/>
        </w:rPr>
        <w:t xml:space="preserve"> и социалната зона – с </w:t>
      </w:r>
      <w:r w:rsidR="00CA640D" w:rsidRPr="00CA640D">
        <w:rPr>
          <w:rFonts w:ascii="Times New Roman" w:eastAsia="Times New Roman" w:hAnsi="Times New Roman" w:cs="Times New Roman"/>
          <w:sz w:val="24"/>
          <w:szCs w:val="20"/>
          <w:lang w:eastAsia="bg-BG"/>
        </w:rPr>
        <w:t>17 275 398 лв.</w:t>
      </w:r>
      <w:r w:rsidR="00DD74A0">
        <w:rPr>
          <w:rFonts w:ascii="Times New Roman" w:eastAsia="Times New Roman" w:hAnsi="Times New Roman" w:cs="Times New Roman"/>
          <w:sz w:val="24"/>
          <w:szCs w:val="20"/>
          <w:lang w:eastAsia="bg-BG"/>
        </w:rPr>
        <w:t xml:space="preserve"> </w:t>
      </w:r>
    </w:p>
    <w:p w14:paraId="0B7BD3A2" w14:textId="0D700397" w:rsidR="00DD74A0" w:rsidRPr="006C4B51" w:rsidRDefault="00DD74A0" w:rsidP="00DD74A0">
      <w:pPr>
        <w:pStyle w:val="Caption"/>
        <w:keepNext/>
        <w:rPr>
          <w:rFonts w:ascii="Times New Roman" w:hAnsi="Times New Roman" w:cs="Times New Roman"/>
          <w:color w:val="auto"/>
          <w:sz w:val="20"/>
          <w:szCs w:val="20"/>
        </w:rPr>
      </w:pPr>
      <w:bookmarkStart w:id="58" w:name="_Toc66868305"/>
      <w:r w:rsidRPr="006C4B51">
        <w:rPr>
          <w:rFonts w:ascii="Times New Roman" w:hAnsi="Times New Roman" w:cs="Times New Roman"/>
          <w:color w:val="auto"/>
          <w:sz w:val="20"/>
          <w:szCs w:val="20"/>
        </w:rPr>
        <w:t xml:space="preserve">Таблица </w:t>
      </w:r>
      <w:r w:rsidRPr="006C4B51">
        <w:rPr>
          <w:rFonts w:ascii="Times New Roman" w:hAnsi="Times New Roman" w:cs="Times New Roman"/>
          <w:color w:val="auto"/>
          <w:sz w:val="20"/>
          <w:szCs w:val="20"/>
        </w:rPr>
        <w:fldChar w:fldCharType="begin"/>
      </w:r>
      <w:r w:rsidRPr="006C4B51">
        <w:rPr>
          <w:rFonts w:ascii="Times New Roman" w:hAnsi="Times New Roman" w:cs="Times New Roman"/>
          <w:color w:val="auto"/>
          <w:sz w:val="20"/>
          <w:szCs w:val="20"/>
        </w:rPr>
        <w:instrText xml:space="preserve"> SEQ Таблица \* ARABIC </w:instrText>
      </w:r>
      <w:r w:rsidRPr="006C4B51">
        <w:rPr>
          <w:rFonts w:ascii="Times New Roman" w:hAnsi="Times New Roman" w:cs="Times New Roman"/>
          <w:color w:val="auto"/>
          <w:sz w:val="20"/>
          <w:szCs w:val="20"/>
        </w:rPr>
        <w:fldChar w:fldCharType="separate"/>
      </w:r>
      <w:r w:rsidR="00A30F43" w:rsidRPr="006C4B51">
        <w:rPr>
          <w:rFonts w:ascii="Times New Roman" w:hAnsi="Times New Roman" w:cs="Times New Roman"/>
          <w:noProof/>
          <w:color w:val="auto"/>
          <w:sz w:val="20"/>
          <w:szCs w:val="20"/>
        </w:rPr>
        <w:t>28</w:t>
      </w:r>
      <w:r w:rsidRPr="006C4B51">
        <w:rPr>
          <w:rFonts w:ascii="Times New Roman" w:hAnsi="Times New Roman" w:cs="Times New Roman"/>
          <w:color w:val="auto"/>
          <w:sz w:val="20"/>
          <w:szCs w:val="20"/>
        </w:rPr>
        <w:fldChar w:fldCharType="end"/>
      </w:r>
      <w:r w:rsidRPr="006C4B51">
        <w:rPr>
          <w:rFonts w:ascii="Times New Roman" w:hAnsi="Times New Roman" w:cs="Times New Roman"/>
          <w:color w:val="auto"/>
          <w:sz w:val="20"/>
          <w:szCs w:val="20"/>
        </w:rPr>
        <w:t xml:space="preserve"> Финансово изпълнение на проектите по зони в периода 2014 – 2020 г.</w:t>
      </w:r>
      <w:bookmarkEnd w:id="58"/>
    </w:p>
    <w:tbl>
      <w:tblPr>
        <w:tblStyle w:val="TableGrid1"/>
        <w:tblW w:w="8931" w:type="dxa"/>
        <w:tblLook w:val="04A0" w:firstRow="1" w:lastRow="0" w:firstColumn="1" w:lastColumn="0" w:noHBand="0" w:noVBand="1"/>
      </w:tblPr>
      <w:tblGrid>
        <w:gridCol w:w="5529"/>
        <w:gridCol w:w="3402"/>
      </w:tblGrid>
      <w:tr w:rsidR="005E0132" w:rsidRPr="000E63FD" w14:paraId="7BE29719" w14:textId="77777777" w:rsidTr="000E63FD">
        <w:trPr>
          <w:trHeight w:val="288"/>
        </w:trPr>
        <w:tc>
          <w:tcPr>
            <w:tcW w:w="5529" w:type="dxa"/>
            <w:noWrap/>
            <w:hideMark/>
          </w:tcPr>
          <w:p w14:paraId="7C200D0E" w14:textId="70214473" w:rsidR="005E0132" w:rsidRPr="000E63FD" w:rsidRDefault="005E0132" w:rsidP="000E63FD">
            <w:pPr>
              <w:jc w:val="center"/>
              <w:rPr>
                <w:rFonts w:eastAsia="Times New Roman"/>
                <w:b/>
                <w:bCs/>
                <w:color w:val="000000"/>
                <w:sz w:val="24"/>
                <w:szCs w:val="24"/>
                <w:lang w:eastAsia="bg-BG"/>
              </w:rPr>
            </w:pPr>
            <w:r w:rsidRPr="000E63FD">
              <w:rPr>
                <w:rFonts w:eastAsia="Times New Roman"/>
                <w:b/>
                <w:bCs/>
                <w:color w:val="000000"/>
                <w:sz w:val="24"/>
                <w:szCs w:val="24"/>
                <w:lang w:eastAsia="bg-BG"/>
              </w:rPr>
              <w:t>Зона</w:t>
            </w:r>
          </w:p>
        </w:tc>
        <w:tc>
          <w:tcPr>
            <w:tcW w:w="3402" w:type="dxa"/>
            <w:noWrap/>
            <w:hideMark/>
          </w:tcPr>
          <w:p w14:paraId="74A1BD28" w14:textId="0750FB09" w:rsidR="005E0132" w:rsidRPr="000E63FD" w:rsidRDefault="00DD74A0" w:rsidP="000E63FD">
            <w:pPr>
              <w:jc w:val="center"/>
              <w:rPr>
                <w:rFonts w:eastAsia="Times New Roman"/>
                <w:b/>
                <w:bCs/>
                <w:color w:val="000000"/>
                <w:sz w:val="24"/>
                <w:szCs w:val="24"/>
                <w:lang w:eastAsia="bg-BG"/>
              </w:rPr>
            </w:pPr>
            <w:r w:rsidRPr="000E63FD">
              <w:rPr>
                <w:rFonts w:eastAsia="Times New Roman"/>
                <w:b/>
                <w:bCs/>
                <w:color w:val="000000"/>
                <w:sz w:val="24"/>
                <w:szCs w:val="24"/>
                <w:lang w:eastAsia="bg-BG"/>
              </w:rPr>
              <w:t xml:space="preserve">Финансово изпълнение в периода 2014 – </w:t>
            </w:r>
            <w:r w:rsidR="005E0132" w:rsidRPr="000E63FD">
              <w:rPr>
                <w:rFonts w:eastAsia="Times New Roman"/>
                <w:b/>
                <w:bCs/>
                <w:color w:val="000000"/>
                <w:sz w:val="24"/>
                <w:szCs w:val="24"/>
                <w:lang w:eastAsia="bg-BG"/>
              </w:rPr>
              <w:t>2020 г.</w:t>
            </w:r>
          </w:p>
        </w:tc>
      </w:tr>
      <w:tr w:rsidR="00DD74A0" w:rsidRPr="000E63FD" w14:paraId="76B51F04" w14:textId="77777777" w:rsidTr="000E63FD">
        <w:trPr>
          <w:trHeight w:val="288"/>
        </w:trPr>
        <w:tc>
          <w:tcPr>
            <w:tcW w:w="5529" w:type="dxa"/>
            <w:noWrap/>
            <w:hideMark/>
          </w:tcPr>
          <w:p w14:paraId="3ECB85C1" w14:textId="6699E733" w:rsidR="00DD74A0" w:rsidRPr="000E63FD" w:rsidRDefault="006C4B51"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w:t>
            </w:r>
          </w:p>
        </w:tc>
        <w:tc>
          <w:tcPr>
            <w:tcW w:w="3402" w:type="dxa"/>
            <w:noWrap/>
            <w:hideMark/>
          </w:tcPr>
          <w:p w14:paraId="20D717B4" w14:textId="53C14365" w:rsidR="00DD74A0" w:rsidRPr="000E63FD" w:rsidRDefault="00DD74A0" w:rsidP="000E63FD">
            <w:pPr>
              <w:jc w:val="center"/>
              <w:rPr>
                <w:rFonts w:eastAsia="Times New Roman"/>
                <w:color w:val="000000"/>
                <w:sz w:val="24"/>
                <w:szCs w:val="24"/>
                <w:lang w:eastAsia="bg-BG"/>
              </w:rPr>
            </w:pPr>
            <w:r w:rsidRPr="000E63FD">
              <w:rPr>
                <w:color w:val="000000"/>
                <w:sz w:val="24"/>
                <w:szCs w:val="24"/>
              </w:rPr>
              <w:t>57 860 078,77 лв.</w:t>
            </w:r>
          </w:p>
        </w:tc>
      </w:tr>
      <w:tr w:rsidR="00DD74A0" w:rsidRPr="000E63FD" w14:paraId="74F58175" w14:textId="77777777" w:rsidTr="000E63FD">
        <w:trPr>
          <w:trHeight w:val="288"/>
        </w:trPr>
        <w:tc>
          <w:tcPr>
            <w:tcW w:w="5529" w:type="dxa"/>
            <w:noWrap/>
            <w:hideMark/>
          </w:tcPr>
          <w:p w14:paraId="1D73D95C" w14:textId="33C818D8" w:rsidR="00DD74A0" w:rsidRPr="000E63FD" w:rsidRDefault="006C4B51"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II</w:t>
            </w:r>
          </w:p>
        </w:tc>
        <w:tc>
          <w:tcPr>
            <w:tcW w:w="3402" w:type="dxa"/>
            <w:noWrap/>
            <w:hideMark/>
          </w:tcPr>
          <w:p w14:paraId="00667079" w14:textId="06240849" w:rsidR="00DD74A0" w:rsidRPr="000E63FD" w:rsidRDefault="00DD74A0" w:rsidP="000E63FD">
            <w:pPr>
              <w:jc w:val="center"/>
              <w:rPr>
                <w:rFonts w:eastAsia="Times New Roman"/>
                <w:color w:val="000000"/>
                <w:sz w:val="24"/>
                <w:szCs w:val="24"/>
                <w:lang w:eastAsia="bg-BG"/>
              </w:rPr>
            </w:pPr>
            <w:r w:rsidRPr="000E63FD">
              <w:rPr>
                <w:color w:val="000000"/>
                <w:sz w:val="24"/>
                <w:szCs w:val="24"/>
              </w:rPr>
              <w:t>17 275 398,08 лв.</w:t>
            </w:r>
          </w:p>
        </w:tc>
      </w:tr>
      <w:tr w:rsidR="00DD74A0" w:rsidRPr="000E63FD" w14:paraId="7112BB0F" w14:textId="77777777" w:rsidTr="000E63FD">
        <w:trPr>
          <w:trHeight w:val="288"/>
        </w:trPr>
        <w:tc>
          <w:tcPr>
            <w:tcW w:w="5529" w:type="dxa"/>
            <w:noWrap/>
            <w:hideMark/>
          </w:tcPr>
          <w:p w14:paraId="09746BDB" w14:textId="281D6998" w:rsidR="00DD74A0" w:rsidRPr="000E63FD" w:rsidRDefault="006C4B51"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III</w:t>
            </w:r>
          </w:p>
        </w:tc>
        <w:tc>
          <w:tcPr>
            <w:tcW w:w="3402" w:type="dxa"/>
            <w:noWrap/>
            <w:hideMark/>
          </w:tcPr>
          <w:p w14:paraId="525A6648" w14:textId="46E4ED1C" w:rsidR="00DD74A0" w:rsidRPr="000E63FD" w:rsidRDefault="00DD74A0" w:rsidP="000E63FD">
            <w:pPr>
              <w:jc w:val="center"/>
              <w:rPr>
                <w:rFonts w:eastAsia="Times New Roman"/>
                <w:color w:val="000000"/>
                <w:sz w:val="24"/>
                <w:szCs w:val="24"/>
                <w:lang w:eastAsia="bg-BG"/>
              </w:rPr>
            </w:pPr>
            <w:r w:rsidRPr="000E63FD">
              <w:rPr>
                <w:color w:val="000000"/>
                <w:sz w:val="24"/>
                <w:szCs w:val="24"/>
              </w:rPr>
              <w:t>45 736 878,82 лв.</w:t>
            </w:r>
          </w:p>
        </w:tc>
      </w:tr>
      <w:tr w:rsidR="00DD74A0" w:rsidRPr="000E63FD" w14:paraId="5EDBB60F" w14:textId="77777777" w:rsidTr="000E63FD">
        <w:trPr>
          <w:trHeight w:val="288"/>
        </w:trPr>
        <w:tc>
          <w:tcPr>
            <w:tcW w:w="5529" w:type="dxa"/>
            <w:noWrap/>
            <w:hideMark/>
          </w:tcPr>
          <w:p w14:paraId="769F25A8" w14:textId="2DAE42CA" w:rsidR="00DD74A0" w:rsidRPr="000E63FD" w:rsidRDefault="007C53D0" w:rsidP="00DD74A0">
            <w:pPr>
              <w:rPr>
                <w:rFonts w:eastAsia="Times New Roman"/>
                <w:color w:val="000000"/>
                <w:sz w:val="24"/>
                <w:szCs w:val="24"/>
                <w:lang w:eastAsia="bg-BG"/>
              </w:rPr>
            </w:pPr>
            <w:r>
              <w:rPr>
                <w:color w:val="000000"/>
                <w:sz w:val="24"/>
                <w:szCs w:val="24"/>
              </w:rPr>
              <w:t>Извън ЗВ</w:t>
            </w:r>
          </w:p>
        </w:tc>
        <w:tc>
          <w:tcPr>
            <w:tcW w:w="3402" w:type="dxa"/>
            <w:noWrap/>
            <w:hideMark/>
          </w:tcPr>
          <w:p w14:paraId="52749DEF" w14:textId="67FC8578" w:rsidR="00DD74A0" w:rsidRPr="000E63FD" w:rsidRDefault="00DD74A0" w:rsidP="000E63FD">
            <w:pPr>
              <w:jc w:val="center"/>
              <w:rPr>
                <w:rFonts w:eastAsia="Times New Roman"/>
                <w:color w:val="000000"/>
                <w:sz w:val="24"/>
                <w:szCs w:val="24"/>
                <w:lang w:eastAsia="bg-BG"/>
              </w:rPr>
            </w:pPr>
            <w:r w:rsidRPr="000E63FD">
              <w:rPr>
                <w:color w:val="000000"/>
                <w:sz w:val="24"/>
                <w:szCs w:val="24"/>
              </w:rPr>
              <w:t>27 381 020,54 лв.</w:t>
            </w:r>
          </w:p>
        </w:tc>
      </w:tr>
      <w:tr w:rsidR="00DD74A0" w:rsidRPr="000E63FD" w14:paraId="66D9147D" w14:textId="77777777" w:rsidTr="000E63FD">
        <w:trPr>
          <w:trHeight w:val="288"/>
        </w:trPr>
        <w:tc>
          <w:tcPr>
            <w:tcW w:w="5529" w:type="dxa"/>
            <w:noWrap/>
          </w:tcPr>
          <w:p w14:paraId="02B7631F" w14:textId="57C3FD06" w:rsidR="00DD74A0" w:rsidRPr="000E63FD" w:rsidRDefault="00DD74A0" w:rsidP="00DD74A0">
            <w:pPr>
              <w:rPr>
                <w:color w:val="000000"/>
                <w:sz w:val="24"/>
                <w:szCs w:val="24"/>
              </w:rPr>
            </w:pPr>
            <w:r w:rsidRPr="000E63FD">
              <w:rPr>
                <w:color w:val="000000"/>
                <w:sz w:val="24"/>
                <w:szCs w:val="24"/>
              </w:rPr>
              <w:t>ВСИЧКИ</w:t>
            </w:r>
            <w:r w:rsidR="006C4B51">
              <w:rPr>
                <w:color w:val="000000"/>
                <w:sz w:val="24"/>
                <w:szCs w:val="24"/>
              </w:rPr>
              <w:t xml:space="preserve"> /ЕЕ в многофамилни жилищни сгради/</w:t>
            </w:r>
          </w:p>
        </w:tc>
        <w:tc>
          <w:tcPr>
            <w:tcW w:w="3402" w:type="dxa"/>
            <w:noWrap/>
          </w:tcPr>
          <w:p w14:paraId="50625163" w14:textId="5AEDB942" w:rsidR="00DD74A0" w:rsidRPr="000E63FD" w:rsidRDefault="00DD74A0" w:rsidP="000E63FD">
            <w:pPr>
              <w:jc w:val="center"/>
              <w:rPr>
                <w:color w:val="000000"/>
                <w:sz w:val="24"/>
                <w:szCs w:val="24"/>
              </w:rPr>
            </w:pPr>
            <w:r w:rsidRPr="000E63FD">
              <w:rPr>
                <w:color w:val="000000"/>
                <w:sz w:val="24"/>
                <w:szCs w:val="24"/>
              </w:rPr>
              <w:t>324 104 080,63 лв.</w:t>
            </w:r>
          </w:p>
        </w:tc>
      </w:tr>
      <w:tr w:rsidR="005E0132" w:rsidRPr="000E63FD" w14:paraId="4B7C9469" w14:textId="77777777" w:rsidTr="000E63FD">
        <w:trPr>
          <w:trHeight w:val="288"/>
        </w:trPr>
        <w:tc>
          <w:tcPr>
            <w:tcW w:w="5529" w:type="dxa"/>
            <w:noWrap/>
            <w:hideMark/>
          </w:tcPr>
          <w:p w14:paraId="2DE44E4B" w14:textId="77777777" w:rsidR="005E0132" w:rsidRPr="000E63FD" w:rsidRDefault="005E0132" w:rsidP="00224E7C">
            <w:pPr>
              <w:rPr>
                <w:rFonts w:eastAsia="Times New Roman"/>
                <w:b/>
                <w:bCs/>
                <w:color w:val="000000"/>
                <w:sz w:val="24"/>
                <w:szCs w:val="24"/>
                <w:lang w:eastAsia="bg-BG"/>
              </w:rPr>
            </w:pPr>
            <w:r w:rsidRPr="000E63FD">
              <w:rPr>
                <w:rFonts w:eastAsia="Times New Roman"/>
                <w:b/>
                <w:bCs/>
                <w:color w:val="000000"/>
                <w:sz w:val="24"/>
                <w:szCs w:val="24"/>
                <w:lang w:eastAsia="bg-BG"/>
              </w:rPr>
              <w:t>ОБЩО</w:t>
            </w:r>
          </w:p>
        </w:tc>
        <w:tc>
          <w:tcPr>
            <w:tcW w:w="3402" w:type="dxa"/>
            <w:noWrap/>
            <w:hideMark/>
          </w:tcPr>
          <w:p w14:paraId="2A9C5BDA" w14:textId="770D37BE" w:rsidR="005E0132" w:rsidRPr="000E63FD" w:rsidRDefault="00DD74A0" w:rsidP="000E63FD">
            <w:pPr>
              <w:jc w:val="center"/>
              <w:rPr>
                <w:rFonts w:eastAsia="Times New Roman"/>
                <w:b/>
                <w:bCs/>
                <w:color w:val="000000"/>
                <w:sz w:val="24"/>
                <w:szCs w:val="24"/>
                <w:lang w:eastAsia="bg-BG"/>
              </w:rPr>
            </w:pPr>
            <w:r w:rsidRPr="000E63FD">
              <w:rPr>
                <w:rFonts w:eastAsia="Times New Roman"/>
                <w:b/>
                <w:bCs/>
                <w:color w:val="000000"/>
                <w:sz w:val="24"/>
                <w:szCs w:val="24"/>
                <w:lang w:eastAsia="bg-BG"/>
              </w:rPr>
              <w:t>472 357 456,84 лв.</w:t>
            </w:r>
          </w:p>
        </w:tc>
      </w:tr>
    </w:tbl>
    <w:p w14:paraId="36D5A524" w14:textId="77777777" w:rsidR="005E0132" w:rsidRDefault="005E0132" w:rsidP="005E0132">
      <w:pPr>
        <w:jc w:val="both"/>
        <w:rPr>
          <w:rFonts w:ascii="Times New Roman" w:eastAsia="Times New Roman" w:hAnsi="Times New Roman" w:cs="Times New Roman"/>
          <w:sz w:val="24"/>
          <w:szCs w:val="20"/>
          <w:lang w:eastAsia="bg-BG"/>
        </w:rPr>
      </w:pPr>
    </w:p>
    <w:p w14:paraId="1109F5B7" w14:textId="06F89A6F" w:rsidR="00DD74A0" w:rsidRDefault="00532495" w:rsidP="00DD74A0">
      <w:pPr>
        <w:ind w:firstLine="708"/>
        <w:jc w:val="both"/>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0"/>
          <w:lang w:eastAsia="bg-BG"/>
        </w:rPr>
        <w:t>До края на програмния период</w:t>
      </w:r>
      <w:r w:rsidR="00DD74A0">
        <w:rPr>
          <w:rFonts w:ascii="Times New Roman" w:eastAsia="Times New Roman" w:hAnsi="Times New Roman" w:cs="Times New Roman"/>
          <w:sz w:val="24"/>
          <w:szCs w:val="20"/>
          <w:lang w:eastAsia="bg-BG"/>
        </w:rPr>
        <w:t xml:space="preserve"> </w:t>
      </w:r>
      <w:r w:rsidR="001822EC">
        <w:rPr>
          <w:rFonts w:ascii="Times New Roman" w:eastAsia="Times New Roman" w:hAnsi="Times New Roman" w:cs="Times New Roman"/>
          <w:sz w:val="24"/>
          <w:szCs w:val="20"/>
          <w:lang w:eastAsia="bg-BG"/>
        </w:rPr>
        <w:t xml:space="preserve">средствата, които ще бъдат </w:t>
      </w:r>
      <w:r w:rsidR="00DD74A0">
        <w:rPr>
          <w:rFonts w:ascii="Times New Roman" w:eastAsia="Times New Roman" w:hAnsi="Times New Roman" w:cs="Times New Roman"/>
          <w:sz w:val="24"/>
          <w:szCs w:val="20"/>
          <w:lang w:eastAsia="bg-BG"/>
        </w:rPr>
        <w:t>инвестирани</w:t>
      </w:r>
      <w:r w:rsidR="001822EC">
        <w:rPr>
          <w:rFonts w:ascii="Times New Roman" w:eastAsia="Times New Roman" w:hAnsi="Times New Roman" w:cs="Times New Roman"/>
          <w:sz w:val="24"/>
          <w:szCs w:val="20"/>
          <w:lang w:eastAsia="bg-BG"/>
        </w:rPr>
        <w:t xml:space="preserve"> са разпределени по следния начин: ЗВ </w:t>
      </w:r>
      <w:r w:rsidR="001822EC">
        <w:rPr>
          <w:rFonts w:ascii="Times New Roman" w:eastAsia="Times New Roman" w:hAnsi="Times New Roman" w:cs="Times New Roman"/>
          <w:sz w:val="24"/>
          <w:szCs w:val="20"/>
          <w:lang w:val="en-US" w:eastAsia="bg-BG"/>
        </w:rPr>
        <w:t>II</w:t>
      </w:r>
      <w:r w:rsidR="001822EC">
        <w:rPr>
          <w:rFonts w:ascii="Times New Roman" w:eastAsia="Times New Roman" w:hAnsi="Times New Roman" w:cs="Times New Roman"/>
          <w:sz w:val="24"/>
          <w:szCs w:val="20"/>
          <w:lang w:eastAsia="bg-BG"/>
        </w:rPr>
        <w:t xml:space="preserve"> – зона за въздействие със социален характер</w:t>
      </w:r>
      <w:r w:rsidR="00DD74A0">
        <w:rPr>
          <w:rFonts w:ascii="Times New Roman" w:eastAsia="Times New Roman" w:hAnsi="Times New Roman" w:cs="Times New Roman"/>
          <w:sz w:val="24"/>
          <w:szCs w:val="20"/>
          <w:lang w:eastAsia="bg-BG"/>
        </w:rPr>
        <w:t xml:space="preserve"> – </w:t>
      </w:r>
      <w:r w:rsidR="00DD74A0" w:rsidRPr="00CA640D">
        <w:rPr>
          <w:rFonts w:ascii="Times New Roman" w:eastAsia="Times New Roman" w:hAnsi="Times New Roman" w:cs="Times New Roman"/>
          <w:sz w:val="24"/>
          <w:szCs w:val="20"/>
          <w:lang w:eastAsia="bg-BG"/>
        </w:rPr>
        <w:t>11 417 867 лв.</w:t>
      </w:r>
      <w:r w:rsidR="00DD74A0">
        <w:rPr>
          <w:rFonts w:ascii="Times New Roman" w:eastAsia="Times New Roman" w:hAnsi="Times New Roman" w:cs="Times New Roman"/>
          <w:sz w:val="24"/>
          <w:szCs w:val="20"/>
          <w:lang w:eastAsia="bg-BG"/>
        </w:rPr>
        <w:t xml:space="preserve">, следвана от </w:t>
      </w:r>
      <w:r w:rsidR="001822EC">
        <w:rPr>
          <w:rFonts w:ascii="Times New Roman" w:eastAsia="Times New Roman" w:hAnsi="Times New Roman" w:cs="Times New Roman"/>
          <w:sz w:val="24"/>
          <w:szCs w:val="20"/>
          <w:lang w:eastAsia="bg-BG"/>
        </w:rPr>
        <w:t>Зона за въздействие с публични функции ЗВ</w:t>
      </w:r>
      <w:r w:rsidR="001822EC">
        <w:rPr>
          <w:rFonts w:ascii="Times New Roman" w:eastAsia="Times New Roman" w:hAnsi="Times New Roman" w:cs="Times New Roman"/>
          <w:sz w:val="24"/>
          <w:szCs w:val="20"/>
          <w:lang w:val="en-US" w:eastAsia="bg-BG"/>
        </w:rPr>
        <w:t xml:space="preserve"> I</w:t>
      </w:r>
      <w:r w:rsidR="001822EC">
        <w:rPr>
          <w:rFonts w:ascii="Times New Roman" w:eastAsia="Times New Roman" w:hAnsi="Times New Roman" w:cs="Times New Roman"/>
          <w:sz w:val="24"/>
          <w:szCs w:val="20"/>
          <w:lang w:eastAsia="bg-BG"/>
        </w:rPr>
        <w:t xml:space="preserve"> </w:t>
      </w:r>
      <w:r w:rsidR="00DD74A0">
        <w:rPr>
          <w:rFonts w:ascii="Times New Roman" w:eastAsia="Times New Roman" w:hAnsi="Times New Roman" w:cs="Times New Roman"/>
          <w:sz w:val="24"/>
          <w:szCs w:val="20"/>
          <w:lang w:eastAsia="bg-BG"/>
        </w:rPr>
        <w:t xml:space="preserve"> с </w:t>
      </w:r>
      <w:r w:rsidR="00DD74A0" w:rsidRPr="00CA640D">
        <w:rPr>
          <w:rFonts w:ascii="Times New Roman" w:eastAsia="Times New Roman" w:hAnsi="Times New Roman" w:cs="Times New Roman"/>
          <w:sz w:val="24"/>
          <w:szCs w:val="20"/>
          <w:lang w:eastAsia="bg-BG"/>
        </w:rPr>
        <w:t>5 004 301 лв</w:t>
      </w:r>
      <w:r w:rsidR="001822EC">
        <w:rPr>
          <w:rFonts w:ascii="Times New Roman" w:eastAsia="Times New Roman" w:hAnsi="Times New Roman" w:cs="Times New Roman"/>
          <w:sz w:val="24"/>
          <w:szCs w:val="20"/>
          <w:lang w:eastAsia="bg-BG"/>
        </w:rPr>
        <w:t>. и зоната с потенциал за и</w:t>
      </w:r>
      <w:r w:rsidR="00DD74A0">
        <w:rPr>
          <w:rFonts w:ascii="Times New Roman" w:eastAsia="Times New Roman" w:hAnsi="Times New Roman" w:cs="Times New Roman"/>
          <w:sz w:val="24"/>
          <w:szCs w:val="20"/>
          <w:lang w:eastAsia="bg-BG"/>
        </w:rPr>
        <w:t xml:space="preserve">кономическо развитие – </w:t>
      </w:r>
      <w:r w:rsidR="00DD74A0" w:rsidRPr="00DD74A0">
        <w:rPr>
          <w:rFonts w:ascii="Times New Roman" w:eastAsia="Times New Roman" w:hAnsi="Times New Roman" w:cs="Times New Roman"/>
          <w:sz w:val="24"/>
          <w:szCs w:val="20"/>
          <w:lang w:eastAsia="bg-BG"/>
        </w:rPr>
        <w:t>3 908 525,00 лв.</w:t>
      </w:r>
      <w:r w:rsidR="00DD74A0">
        <w:rPr>
          <w:rFonts w:ascii="Times New Roman" w:eastAsia="Times New Roman" w:hAnsi="Times New Roman" w:cs="Times New Roman"/>
          <w:sz w:val="24"/>
          <w:szCs w:val="20"/>
          <w:lang w:eastAsia="bg-BG"/>
        </w:rPr>
        <w:t xml:space="preserve"> </w:t>
      </w:r>
    </w:p>
    <w:p w14:paraId="66BF930A" w14:textId="04032BFC" w:rsidR="00DD74A0" w:rsidRPr="001822EC" w:rsidRDefault="00DD74A0" w:rsidP="00DD74A0">
      <w:pPr>
        <w:pStyle w:val="Caption"/>
        <w:keepNext/>
        <w:rPr>
          <w:rFonts w:ascii="Times New Roman" w:hAnsi="Times New Roman" w:cs="Times New Roman"/>
          <w:color w:val="auto"/>
          <w:sz w:val="20"/>
          <w:szCs w:val="20"/>
        </w:rPr>
      </w:pPr>
      <w:bookmarkStart w:id="59" w:name="_Toc66868306"/>
      <w:r w:rsidRPr="001822EC">
        <w:rPr>
          <w:rFonts w:ascii="Times New Roman" w:hAnsi="Times New Roman" w:cs="Times New Roman"/>
          <w:color w:val="auto"/>
          <w:sz w:val="20"/>
          <w:szCs w:val="20"/>
        </w:rPr>
        <w:t xml:space="preserve">Таблица </w:t>
      </w:r>
      <w:r w:rsidRPr="001822EC">
        <w:rPr>
          <w:rFonts w:ascii="Times New Roman" w:hAnsi="Times New Roman" w:cs="Times New Roman"/>
          <w:color w:val="auto"/>
          <w:sz w:val="20"/>
          <w:szCs w:val="20"/>
        </w:rPr>
        <w:fldChar w:fldCharType="begin"/>
      </w:r>
      <w:r w:rsidRPr="001822EC">
        <w:rPr>
          <w:rFonts w:ascii="Times New Roman" w:hAnsi="Times New Roman" w:cs="Times New Roman"/>
          <w:color w:val="auto"/>
          <w:sz w:val="20"/>
          <w:szCs w:val="20"/>
        </w:rPr>
        <w:instrText xml:space="preserve"> SEQ Таблица \* ARABIC </w:instrText>
      </w:r>
      <w:r w:rsidRPr="001822EC">
        <w:rPr>
          <w:rFonts w:ascii="Times New Roman" w:hAnsi="Times New Roman" w:cs="Times New Roman"/>
          <w:color w:val="auto"/>
          <w:sz w:val="20"/>
          <w:szCs w:val="20"/>
        </w:rPr>
        <w:fldChar w:fldCharType="separate"/>
      </w:r>
      <w:r w:rsidR="00A30F43" w:rsidRPr="001822EC">
        <w:rPr>
          <w:rFonts w:ascii="Times New Roman" w:hAnsi="Times New Roman" w:cs="Times New Roman"/>
          <w:noProof/>
          <w:color w:val="auto"/>
          <w:sz w:val="20"/>
          <w:szCs w:val="20"/>
        </w:rPr>
        <w:t>29</w:t>
      </w:r>
      <w:r w:rsidRPr="001822EC">
        <w:rPr>
          <w:rFonts w:ascii="Times New Roman" w:hAnsi="Times New Roman" w:cs="Times New Roman"/>
          <w:color w:val="auto"/>
          <w:sz w:val="20"/>
          <w:szCs w:val="20"/>
        </w:rPr>
        <w:fldChar w:fldCharType="end"/>
      </w:r>
      <w:r w:rsidR="001822EC" w:rsidRPr="001822EC">
        <w:rPr>
          <w:rFonts w:ascii="Times New Roman" w:hAnsi="Times New Roman" w:cs="Times New Roman"/>
          <w:color w:val="auto"/>
          <w:sz w:val="20"/>
          <w:szCs w:val="20"/>
        </w:rPr>
        <w:t xml:space="preserve"> Договорени средства до края на програмния период</w:t>
      </w:r>
      <w:bookmarkEnd w:id="59"/>
    </w:p>
    <w:tbl>
      <w:tblPr>
        <w:tblStyle w:val="TableGrid1"/>
        <w:tblW w:w="8931" w:type="dxa"/>
        <w:tblLook w:val="04A0" w:firstRow="1" w:lastRow="0" w:firstColumn="1" w:lastColumn="0" w:noHBand="0" w:noVBand="1"/>
      </w:tblPr>
      <w:tblGrid>
        <w:gridCol w:w="5529"/>
        <w:gridCol w:w="3402"/>
      </w:tblGrid>
      <w:tr w:rsidR="00CA640D" w:rsidRPr="000E63FD" w14:paraId="2E575F2E" w14:textId="77777777" w:rsidTr="000E63FD">
        <w:trPr>
          <w:trHeight w:val="288"/>
        </w:trPr>
        <w:tc>
          <w:tcPr>
            <w:tcW w:w="5529" w:type="dxa"/>
            <w:noWrap/>
            <w:hideMark/>
          </w:tcPr>
          <w:p w14:paraId="602FFFE4" w14:textId="17AA0248" w:rsidR="00CA640D" w:rsidRPr="000E63FD" w:rsidRDefault="00CA640D" w:rsidP="000E63FD">
            <w:pPr>
              <w:jc w:val="center"/>
              <w:rPr>
                <w:rFonts w:eastAsia="Times New Roman"/>
                <w:b/>
                <w:bCs/>
                <w:color w:val="000000"/>
                <w:sz w:val="24"/>
                <w:szCs w:val="24"/>
                <w:lang w:eastAsia="bg-BG"/>
              </w:rPr>
            </w:pPr>
            <w:r w:rsidRPr="000E63FD">
              <w:rPr>
                <w:rFonts w:eastAsia="Times New Roman"/>
                <w:b/>
                <w:bCs/>
                <w:color w:val="000000"/>
                <w:sz w:val="24"/>
                <w:szCs w:val="24"/>
                <w:lang w:eastAsia="bg-BG"/>
              </w:rPr>
              <w:t>Зона</w:t>
            </w:r>
          </w:p>
        </w:tc>
        <w:tc>
          <w:tcPr>
            <w:tcW w:w="3402" w:type="dxa"/>
            <w:noWrap/>
            <w:hideMark/>
          </w:tcPr>
          <w:p w14:paraId="2C78B8D4" w14:textId="5433AEA3" w:rsidR="00CA640D" w:rsidRPr="000E63FD" w:rsidRDefault="007C53D0" w:rsidP="000E63FD">
            <w:pPr>
              <w:jc w:val="center"/>
              <w:rPr>
                <w:rFonts w:eastAsia="Times New Roman"/>
                <w:b/>
                <w:bCs/>
                <w:color w:val="000000"/>
                <w:sz w:val="24"/>
                <w:szCs w:val="24"/>
                <w:lang w:eastAsia="bg-BG"/>
              </w:rPr>
            </w:pPr>
            <w:r w:rsidRPr="007C53D0">
              <w:rPr>
                <w:rFonts w:eastAsia="Times New Roman"/>
                <w:b/>
                <w:bCs/>
                <w:color w:val="000000"/>
                <w:sz w:val="24"/>
                <w:szCs w:val="24"/>
                <w:lang w:eastAsia="bg-BG"/>
              </w:rPr>
              <w:t>Договорени средства за изпълнение на проектни дейности до края на програмния период</w:t>
            </w:r>
          </w:p>
        </w:tc>
      </w:tr>
      <w:tr w:rsidR="00DD74A0" w:rsidRPr="000E63FD" w14:paraId="3B0BA5CE" w14:textId="77777777" w:rsidTr="000E63FD">
        <w:trPr>
          <w:trHeight w:val="288"/>
        </w:trPr>
        <w:tc>
          <w:tcPr>
            <w:tcW w:w="5529" w:type="dxa"/>
            <w:noWrap/>
            <w:hideMark/>
          </w:tcPr>
          <w:p w14:paraId="68EB2A18" w14:textId="60195E2B" w:rsidR="00DD74A0" w:rsidRPr="000E63FD" w:rsidRDefault="001822EC"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w:t>
            </w:r>
          </w:p>
        </w:tc>
        <w:tc>
          <w:tcPr>
            <w:tcW w:w="3402" w:type="dxa"/>
            <w:noWrap/>
            <w:hideMark/>
          </w:tcPr>
          <w:p w14:paraId="20BAD860" w14:textId="3A535AB0" w:rsidR="00DD74A0" w:rsidRPr="000E63FD" w:rsidRDefault="00DD74A0" w:rsidP="000E63FD">
            <w:pPr>
              <w:jc w:val="center"/>
              <w:rPr>
                <w:rFonts w:eastAsia="Times New Roman"/>
                <w:color w:val="000000"/>
                <w:sz w:val="24"/>
                <w:szCs w:val="24"/>
                <w:lang w:eastAsia="bg-BG"/>
              </w:rPr>
            </w:pPr>
            <w:r w:rsidRPr="000E63FD">
              <w:rPr>
                <w:color w:val="000000"/>
                <w:sz w:val="24"/>
                <w:szCs w:val="24"/>
              </w:rPr>
              <w:t>5 004 301,08 лв.</w:t>
            </w:r>
          </w:p>
        </w:tc>
      </w:tr>
      <w:tr w:rsidR="00DD74A0" w:rsidRPr="000E63FD" w14:paraId="191962D4" w14:textId="77777777" w:rsidTr="000E63FD">
        <w:trPr>
          <w:trHeight w:val="288"/>
        </w:trPr>
        <w:tc>
          <w:tcPr>
            <w:tcW w:w="5529" w:type="dxa"/>
            <w:noWrap/>
            <w:hideMark/>
          </w:tcPr>
          <w:p w14:paraId="48E49BE3" w14:textId="51764F0E" w:rsidR="00DD74A0" w:rsidRPr="000E63FD" w:rsidRDefault="001822EC"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II</w:t>
            </w:r>
          </w:p>
        </w:tc>
        <w:tc>
          <w:tcPr>
            <w:tcW w:w="3402" w:type="dxa"/>
            <w:noWrap/>
            <w:hideMark/>
          </w:tcPr>
          <w:p w14:paraId="053D3B52" w14:textId="64225CEA" w:rsidR="00DD74A0" w:rsidRPr="000E63FD" w:rsidRDefault="00DD74A0" w:rsidP="000E63FD">
            <w:pPr>
              <w:jc w:val="center"/>
              <w:rPr>
                <w:rFonts w:eastAsia="Times New Roman"/>
                <w:color w:val="000000"/>
                <w:sz w:val="24"/>
                <w:szCs w:val="24"/>
                <w:lang w:eastAsia="bg-BG"/>
              </w:rPr>
            </w:pPr>
            <w:r w:rsidRPr="000E63FD">
              <w:rPr>
                <w:color w:val="000000"/>
                <w:sz w:val="24"/>
                <w:szCs w:val="24"/>
              </w:rPr>
              <w:t>11 417 866,65 лв.</w:t>
            </w:r>
          </w:p>
        </w:tc>
      </w:tr>
      <w:tr w:rsidR="00DD74A0" w:rsidRPr="000E63FD" w14:paraId="7CBDFF74" w14:textId="77777777" w:rsidTr="000E63FD">
        <w:trPr>
          <w:trHeight w:val="288"/>
        </w:trPr>
        <w:tc>
          <w:tcPr>
            <w:tcW w:w="5529" w:type="dxa"/>
            <w:noWrap/>
            <w:hideMark/>
          </w:tcPr>
          <w:p w14:paraId="7DF10EAB" w14:textId="11ACCE03" w:rsidR="00DD74A0" w:rsidRPr="000E63FD" w:rsidRDefault="001822EC" w:rsidP="00DD74A0">
            <w:pPr>
              <w:rPr>
                <w:rFonts w:eastAsia="Times New Roman"/>
                <w:color w:val="000000"/>
                <w:sz w:val="24"/>
                <w:szCs w:val="24"/>
                <w:lang w:eastAsia="bg-BG"/>
              </w:rPr>
            </w:pPr>
            <w:r>
              <w:rPr>
                <w:color w:val="000000"/>
                <w:sz w:val="24"/>
                <w:szCs w:val="24"/>
              </w:rPr>
              <w:t xml:space="preserve">ЗВ </w:t>
            </w:r>
            <w:r w:rsidR="00DD74A0" w:rsidRPr="000E63FD">
              <w:rPr>
                <w:color w:val="000000"/>
                <w:sz w:val="24"/>
                <w:szCs w:val="24"/>
              </w:rPr>
              <w:t>III</w:t>
            </w:r>
          </w:p>
        </w:tc>
        <w:tc>
          <w:tcPr>
            <w:tcW w:w="3402" w:type="dxa"/>
            <w:noWrap/>
            <w:hideMark/>
          </w:tcPr>
          <w:p w14:paraId="23CCA40B" w14:textId="1AAB24E2" w:rsidR="00DD74A0" w:rsidRPr="000E63FD" w:rsidRDefault="00DD74A0" w:rsidP="000E63FD">
            <w:pPr>
              <w:jc w:val="center"/>
              <w:rPr>
                <w:rFonts w:eastAsia="Times New Roman"/>
                <w:color w:val="000000"/>
                <w:sz w:val="24"/>
                <w:szCs w:val="24"/>
                <w:lang w:eastAsia="bg-BG"/>
              </w:rPr>
            </w:pPr>
            <w:r w:rsidRPr="000E63FD">
              <w:rPr>
                <w:color w:val="000000"/>
                <w:sz w:val="24"/>
                <w:szCs w:val="24"/>
              </w:rPr>
              <w:t>3 908 525,00 лв.</w:t>
            </w:r>
          </w:p>
        </w:tc>
      </w:tr>
      <w:tr w:rsidR="00DD74A0" w:rsidRPr="000E63FD" w14:paraId="25B5575F" w14:textId="77777777" w:rsidTr="000E63FD">
        <w:trPr>
          <w:trHeight w:val="288"/>
        </w:trPr>
        <w:tc>
          <w:tcPr>
            <w:tcW w:w="5529" w:type="dxa"/>
            <w:noWrap/>
            <w:hideMark/>
          </w:tcPr>
          <w:p w14:paraId="1FFDED98" w14:textId="51653A80" w:rsidR="00DD74A0" w:rsidRPr="000E63FD" w:rsidRDefault="001822EC" w:rsidP="001822EC">
            <w:pPr>
              <w:jc w:val="both"/>
              <w:rPr>
                <w:rFonts w:eastAsia="Times New Roman"/>
                <w:color w:val="000000"/>
                <w:sz w:val="24"/>
                <w:szCs w:val="24"/>
                <w:lang w:eastAsia="bg-BG"/>
              </w:rPr>
            </w:pPr>
            <w:r>
              <w:rPr>
                <w:color w:val="000000"/>
                <w:sz w:val="24"/>
                <w:szCs w:val="24"/>
              </w:rPr>
              <w:t>Проекти и</w:t>
            </w:r>
            <w:r w:rsidR="007C53D0">
              <w:rPr>
                <w:color w:val="000000"/>
                <w:sz w:val="24"/>
                <w:szCs w:val="24"/>
              </w:rPr>
              <w:t>звън ЗВ</w:t>
            </w:r>
            <w:r>
              <w:rPr>
                <w:color w:val="000000"/>
                <w:sz w:val="24"/>
                <w:szCs w:val="24"/>
              </w:rPr>
              <w:t xml:space="preserve"> за подпомагащи функционалните връзки на града с неговата периферия</w:t>
            </w:r>
          </w:p>
        </w:tc>
        <w:tc>
          <w:tcPr>
            <w:tcW w:w="3402" w:type="dxa"/>
            <w:noWrap/>
            <w:hideMark/>
          </w:tcPr>
          <w:p w14:paraId="6B909BC9" w14:textId="0547FA5F" w:rsidR="00DD74A0" w:rsidRPr="000E63FD" w:rsidRDefault="00DD74A0" w:rsidP="000E63FD">
            <w:pPr>
              <w:jc w:val="center"/>
              <w:rPr>
                <w:rFonts w:eastAsia="Times New Roman"/>
                <w:color w:val="000000"/>
                <w:sz w:val="24"/>
                <w:szCs w:val="24"/>
                <w:lang w:eastAsia="bg-BG"/>
              </w:rPr>
            </w:pPr>
            <w:r w:rsidRPr="000E63FD">
              <w:rPr>
                <w:color w:val="000000"/>
                <w:sz w:val="24"/>
                <w:szCs w:val="24"/>
              </w:rPr>
              <w:t>3 505 194,00 лв.</w:t>
            </w:r>
          </w:p>
        </w:tc>
      </w:tr>
      <w:tr w:rsidR="00DD74A0" w:rsidRPr="000E63FD" w14:paraId="159FD84A" w14:textId="77777777" w:rsidTr="000E63FD">
        <w:trPr>
          <w:trHeight w:val="288"/>
        </w:trPr>
        <w:tc>
          <w:tcPr>
            <w:tcW w:w="5529" w:type="dxa"/>
            <w:noWrap/>
          </w:tcPr>
          <w:p w14:paraId="72D2D92D" w14:textId="355CBBFF" w:rsidR="00DD74A0" w:rsidRPr="000E63FD" w:rsidRDefault="00DD74A0" w:rsidP="00DD74A0">
            <w:pPr>
              <w:rPr>
                <w:rFonts w:eastAsia="Times New Roman"/>
                <w:color w:val="000000"/>
                <w:sz w:val="24"/>
                <w:szCs w:val="24"/>
                <w:lang w:eastAsia="bg-BG"/>
              </w:rPr>
            </w:pPr>
            <w:r w:rsidRPr="000E63FD">
              <w:rPr>
                <w:color w:val="000000"/>
                <w:sz w:val="24"/>
                <w:szCs w:val="24"/>
              </w:rPr>
              <w:t>ВСИЧКИ</w:t>
            </w:r>
          </w:p>
        </w:tc>
        <w:tc>
          <w:tcPr>
            <w:tcW w:w="3402" w:type="dxa"/>
            <w:noWrap/>
          </w:tcPr>
          <w:p w14:paraId="1DE281F2" w14:textId="41A4E2EE" w:rsidR="00DD74A0" w:rsidRPr="000E63FD" w:rsidRDefault="00DD74A0" w:rsidP="000E63FD">
            <w:pPr>
              <w:jc w:val="center"/>
              <w:rPr>
                <w:rFonts w:eastAsia="Times New Roman"/>
                <w:color w:val="000000"/>
                <w:sz w:val="24"/>
                <w:szCs w:val="24"/>
                <w:lang w:eastAsia="bg-BG"/>
              </w:rPr>
            </w:pPr>
            <w:r w:rsidRPr="000E63FD">
              <w:rPr>
                <w:color w:val="000000"/>
                <w:sz w:val="24"/>
                <w:szCs w:val="24"/>
              </w:rPr>
              <w:t>1 916 565,44 лв.</w:t>
            </w:r>
          </w:p>
        </w:tc>
      </w:tr>
      <w:tr w:rsidR="00CA640D" w:rsidRPr="003A35E3" w14:paraId="447130A7" w14:textId="77777777" w:rsidTr="000E63FD">
        <w:trPr>
          <w:trHeight w:val="288"/>
        </w:trPr>
        <w:tc>
          <w:tcPr>
            <w:tcW w:w="5529" w:type="dxa"/>
            <w:noWrap/>
            <w:hideMark/>
          </w:tcPr>
          <w:p w14:paraId="38E599F9" w14:textId="608AF3D8" w:rsidR="00CA640D" w:rsidRPr="003A35E3" w:rsidRDefault="00CA640D" w:rsidP="00CA640D">
            <w:pPr>
              <w:rPr>
                <w:rFonts w:eastAsia="Times New Roman"/>
                <w:b/>
                <w:bCs/>
                <w:color w:val="000000"/>
                <w:sz w:val="24"/>
                <w:szCs w:val="24"/>
                <w:lang w:eastAsia="bg-BG"/>
              </w:rPr>
            </w:pPr>
            <w:r w:rsidRPr="003A35E3">
              <w:rPr>
                <w:rFonts w:eastAsia="Times New Roman"/>
                <w:b/>
                <w:bCs/>
                <w:color w:val="000000"/>
                <w:sz w:val="24"/>
                <w:szCs w:val="24"/>
                <w:lang w:eastAsia="bg-BG"/>
              </w:rPr>
              <w:t>ОБЩО</w:t>
            </w:r>
          </w:p>
        </w:tc>
        <w:tc>
          <w:tcPr>
            <w:tcW w:w="3402" w:type="dxa"/>
            <w:noWrap/>
            <w:hideMark/>
          </w:tcPr>
          <w:p w14:paraId="5B50C3B7" w14:textId="7069CC8D" w:rsidR="00CA640D" w:rsidRPr="003A35E3" w:rsidRDefault="00DD74A0" w:rsidP="000E63FD">
            <w:pPr>
              <w:jc w:val="center"/>
              <w:rPr>
                <w:rFonts w:eastAsia="Times New Roman"/>
                <w:b/>
                <w:bCs/>
                <w:color w:val="000000"/>
                <w:sz w:val="24"/>
                <w:szCs w:val="24"/>
                <w:lang w:eastAsia="bg-BG"/>
              </w:rPr>
            </w:pPr>
            <w:r w:rsidRPr="003A35E3">
              <w:rPr>
                <w:rFonts w:eastAsia="Times New Roman"/>
                <w:b/>
                <w:bCs/>
                <w:color w:val="000000"/>
                <w:sz w:val="24"/>
                <w:szCs w:val="24"/>
                <w:lang w:eastAsia="bg-BG"/>
              </w:rPr>
              <w:t>25 752 452,17 лв.</w:t>
            </w:r>
          </w:p>
        </w:tc>
      </w:tr>
    </w:tbl>
    <w:p w14:paraId="59AE3242" w14:textId="4077520D" w:rsidR="00F57790" w:rsidRPr="003A35E3" w:rsidRDefault="00926089" w:rsidP="00CA640D">
      <w:pPr>
        <w:jc w:val="both"/>
        <w:rPr>
          <w:rFonts w:ascii="Times New Roman" w:eastAsia="Times New Roman" w:hAnsi="Times New Roman" w:cs="Times New Roman"/>
          <w:sz w:val="24"/>
          <w:szCs w:val="20"/>
          <w:lang w:eastAsia="bg-BG"/>
        </w:rPr>
      </w:pPr>
      <w:r w:rsidRPr="003A35E3">
        <w:rPr>
          <w:rFonts w:ascii="Times New Roman" w:eastAsia="Times New Roman" w:hAnsi="Times New Roman" w:cs="Times New Roman"/>
          <w:sz w:val="24"/>
          <w:szCs w:val="20"/>
          <w:lang w:eastAsia="bg-BG"/>
        </w:rPr>
        <w:t xml:space="preserve"> </w:t>
      </w:r>
      <w:r w:rsidR="00F57790" w:rsidRPr="003A35E3">
        <w:rPr>
          <w:rFonts w:ascii="Times New Roman" w:eastAsia="Times New Roman" w:hAnsi="Times New Roman" w:cs="Times New Roman"/>
          <w:sz w:val="24"/>
          <w:szCs w:val="20"/>
          <w:lang w:eastAsia="bg-BG"/>
        </w:rPr>
        <w:t xml:space="preserve">  </w:t>
      </w:r>
    </w:p>
    <w:p w14:paraId="3C93992F" w14:textId="574C2CD9" w:rsidR="004E03ED" w:rsidRPr="007C53D0" w:rsidRDefault="004E03ED" w:rsidP="007C53D0">
      <w:pPr>
        <w:ind w:firstLine="708"/>
        <w:jc w:val="both"/>
        <w:rPr>
          <w:rFonts w:ascii="Times New Roman" w:eastAsia="Times New Roman" w:hAnsi="Times New Roman" w:cs="Times New Roman"/>
          <w:sz w:val="24"/>
          <w:szCs w:val="20"/>
          <w:lang w:val="en-US" w:eastAsia="bg-BG"/>
        </w:rPr>
      </w:pPr>
      <w:r w:rsidRPr="007C53D0">
        <w:rPr>
          <w:rFonts w:ascii="Times New Roman" w:eastAsia="Times New Roman" w:hAnsi="Times New Roman" w:cs="Times New Roman"/>
          <w:sz w:val="24"/>
          <w:szCs w:val="20"/>
          <w:lang w:eastAsia="bg-BG"/>
        </w:rPr>
        <w:t>Изпълнението на интегрирания план за градско възстановяване и развитие на гр. Бургас до края на 2020</w:t>
      </w:r>
      <w:r w:rsidR="007C53D0">
        <w:rPr>
          <w:rFonts w:ascii="Times New Roman" w:eastAsia="Times New Roman" w:hAnsi="Times New Roman" w:cs="Times New Roman"/>
          <w:sz w:val="24"/>
          <w:szCs w:val="20"/>
          <w:lang w:eastAsia="bg-BG"/>
        </w:rPr>
        <w:t xml:space="preserve"> </w:t>
      </w:r>
      <w:r w:rsidRPr="007C53D0">
        <w:rPr>
          <w:rFonts w:ascii="Times New Roman" w:eastAsia="Times New Roman" w:hAnsi="Times New Roman" w:cs="Times New Roman"/>
          <w:sz w:val="24"/>
          <w:szCs w:val="20"/>
          <w:lang w:eastAsia="bg-BG"/>
        </w:rPr>
        <w:t>г. е в размер на  472 357 456,84 лв</w:t>
      </w:r>
      <w:r w:rsidR="007C53D0">
        <w:rPr>
          <w:rFonts w:ascii="Times New Roman" w:eastAsia="Times New Roman" w:hAnsi="Times New Roman" w:cs="Times New Roman"/>
          <w:sz w:val="24"/>
          <w:szCs w:val="20"/>
          <w:lang w:eastAsia="bg-BG"/>
        </w:rPr>
        <w:t>.</w:t>
      </w:r>
      <w:r w:rsidRPr="007C53D0">
        <w:rPr>
          <w:rFonts w:ascii="Times New Roman" w:eastAsia="Times New Roman" w:hAnsi="Times New Roman" w:cs="Times New Roman"/>
          <w:sz w:val="24"/>
          <w:szCs w:val="20"/>
          <w:lang w:eastAsia="bg-BG"/>
        </w:rPr>
        <w:t xml:space="preserve"> или близо </w:t>
      </w:r>
      <w:r w:rsidR="00563FEF" w:rsidRPr="007C53D0">
        <w:rPr>
          <w:rFonts w:ascii="Times New Roman" w:eastAsia="Times New Roman" w:hAnsi="Times New Roman" w:cs="Times New Roman"/>
          <w:sz w:val="24"/>
          <w:szCs w:val="20"/>
          <w:lang w:val="en-US" w:eastAsia="bg-BG"/>
        </w:rPr>
        <w:t>70,01%</w:t>
      </w:r>
      <w:r w:rsidR="00563FEF" w:rsidRPr="007C53D0">
        <w:rPr>
          <w:rFonts w:ascii="Times New Roman" w:eastAsia="Times New Roman" w:hAnsi="Times New Roman" w:cs="Times New Roman"/>
          <w:sz w:val="24"/>
          <w:szCs w:val="20"/>
          <w:lang w:eastAsia="bg-BG"/>
        </w:rPr>
        <w:t xml:space="preserve"> </w:t>
      </w:r>
      <w:r w:rsidRPr="007C53D0">
        <w:rPr>
          <w:rFonts w:ascii="Times New Roman" w:eastAsia="Times New Roman" w:hAnsi="Times New Roman" w:cs="Times New Roman"/>
          <w:sz w:val="24"/>
          <w:szCs w:val="20"/>
          <w:lang w:eastAsia="bg-BG"/>
        </w:rPr>
        <w:t xml:space="preserve"> от заложените средства за реализиране на проектите. До края на допустимост на разходите </w:t>
      </w:r>
      <w:r w:rsidRPr="007C53D0">
        <w:rPr>
          <w:rFonts w:ascii="Times New Roman" w:eastAsia="Times New Roman" w:hAnsi="Times New Roman" w:cs="Times New Roman"/>
          <w:sz w:val="24"/>
          <w:szCs w:val="20"/>
          <w:lang w:eastAsia="bg-BG"/>
        </w:rPr>
        <w:lastRenderedPageBreak/>
        <w:t>за програмния период 31.12.2023</w:t>
      </w:r>
      <w:r w:rsidR="007C53D0" w:rsidRPr="007C53D0">
        <w:rPr>
          <w:rFonts w:ascii="Times New Roman" w:eastAsia="Times New Roman" w:hAnsi="Times New Roman" w:cs="Times New Roman"/>
          <w:sz w:val="24"/>
          <w:szCs w:val="20"/>
          <w:lang w:eastAsia="bg-BG"/>
        </w:rPr>
        <w:t xml:space="preserve"> </w:t>
      </w:r>
      <w:r w:rsidRPr="007C53D0">
        <w:rPr>
          <w:rFonts w:ascii="Times New Roman" w:eastAsia="Times New Roman" w:hAnsi="Times New Roman" w:cs="Times New Roman"/>
          <w:sz w:val="24"/>
          <w:szCs w:val="20"/>
          <w:lang w:eastAsia="bg-BG"/>
        </w:rPr>
        <w:t>г. планираното изпълнение от нови договорени проекти или приключване на вече започнали вече се очаква да доведе до изпълнение на ИПГВР в размер на 498 109 909,01</w:t>
      </w:r>
      <w:r w:rsidR="007C53D0">
        <w:rPr>
          <w:rFonts w:ascii="Times New Roman" w:eastAsia="Times New Roman" w:hAnsi="Times New Roman" w:cs="Times New Roman"/>
          <w:sz w:val="24"/>
          <w:szCs w:val="20"/>
          <w:lang w:eastAsia="bg-BG"/>
        </w:rPr>
        <w:t xml:space="preserve"> </w:t>
      </w:r>
      <w:r w:rsidRPr="007C53D0">
        <w:rPr>
          <w:rFonts w:ascii="Times New Roman" w:eastAsia="Times New Roman" w:hAnsi="Times New Roman" w:cs="Times New Roman"/>
          <w:sz w:val="24"/>
          <w:szCs w:val="20"/>
          <w:lang w:eastAsia="bg-BG"/>
        </w:rPr>
        <w:t>лв. или</w:t>
      </w:r>
      <w:r w:rsidR="00563FEF" w:rsidRPr="007C53D0">
        <w:rPr>
          <w:rFonts w:ascii="Times New Roman" w:eastAsia="Times New Roman" w:hAnsi="Times New Roman" w:cs="Times New Roman"/>
          <w:sz w:val="24"/>
          <w:szCs w:val="20"/>
          <w:lang w:val="en-US" w:eastAsia="bg-BG"/>
        </w:rPr>
        <w:t xml:space="preserve"> </w:t>
      </w:r>
      <w:r w:rsidR="00C71340" w:rsidRPr="007C53D0">
        <w:rPr>
          <w:rFonts w:ascii="Times New Roman" w:eastAsia="Times New Roman" w:hAnsi="Times New Roman" w:cs="Times New Roman"/>
          <w:sz w:val="24"/>
          <w:szCs w:val="20"/>
          <w:lang w:val="en-US" w:eastAsia="bg-BG"/>
        </w:rPr>
        <w:t xml:space="preserve">73,83% </w:t>
      </w:r>
      <w:r w:rsidR="00563FEF" w:rsidRPr="007C53D0">
        <w:rPr>
          <w:rFonts w:ascii="Times New Roman" w:eastAsia="Times New Roman" w:hAnsi="Times New Roman" w:cs="Times New Roman"/>
          <w:sz w:val="24"/>
          <w:szCs w:val="20"/>
          <w:lang w:eastAsia="bg-BG"/>
        </w:rPr>
        <w:t>от средст</w:t>
      </w:r>
      <w:r w:rsidRPr="007C53D0">
        <w:rPr>
          <w:rFonts w:ascii="Times New Roman" w:eastAsia="Times New Roman" w:hAnsi="Times New Roman" w:cs="Times New Roman"/>
          <w:sz w:val="24"/>
          <w:szCs w:val="20"/>
          <w:lang w:eastAsia="bg-BG"/>
        </w:rPr>
        <w:t>вата.</w:t>
      </w:r>
    </w:p>
    <w:p w14:paraId="55A2AEBD" w14:textId="014A4786" w:rsidR="0025565F" w:rsidRDefault="006627FD" w:rsidP="00C90F22">
      <w:pPr>
        <w:pStyle w:val="Heading3"/>
      </w:pPr>
      <w:bookmarkStart w:id="60" w:name="_Toc66366234"/>
      <w:bookmarkStart w:id="61" w:name="_Toc66366270"/>
      <w:bookmarkStart w:id="62" w:name="_Toc66868547"/>
      <w:r w:rsidRPr="00C90F22">
        <w:rPr>
          <w:rFonts w:ascii="Times New Roman" w:hAnsi="Times New Roman" w:cs="Times New Roman"/>
          <w:b/>
          <w:bCs/>
          <w:color w:val="auto"/>
          <w:sz w:val="24"/>
          <w:szCs w:val="24"/>
        </w:rPr>
        <w:t xml:space="preserve">5.2.1. </w:t>
      </w:r>
      <w:r w:rsidR="00E412E8" w:rsidRPr="00C90F22">
        <w:rPr>
          <w:rFonts w:ascii="Times New Roman" w:hAnsi="Times New Roman" w:cs="Times New Roman"/>
          <w:b/>
          <w:bCs/>
          <w:color w:val="auto"/>
          <w:sz w:val="24"/>
          <w:szCs w:val="24"/>
        </w:rPr>
        <w:t>ЗОН</w:t>
      </w:r>
      <w:r w:rsidR="00182433" w:rsidRPr="00C90F22">
        <w:rPr>
          <w:rFonts w:ascii="Times New Roman" w:hAnsi="Times New Roman" w:cs="Times New Roman"/>
          <w:b/>
          <w:bCs/>
          <w:color w:val="auto"/>
          <w:sz w:val="24"/>
          <w:szCs w:val="24"/>
        </w:rPr>
        <w:t>А</w:t>
      </w:r>
      <w:r w:rsidR="00E412E8" w:rsidRPr="00C90F22">
        <w:rPr>
          <w:rFonts w:ascii="Times New Roman" w:hAnsi="Times New Roman" w:cs="Times New Roman"/>
          <w:b/>
          <w:bCs/>
          <w:color w:val="auto"/>
          <w:sz w:val="24"/>
          <w:szCs w:val="24"/>
        </w:rPr>
        <w:t xml:space="preserve"> НА ПУБЛИЧНИ ФУНКЦИИ С ВИСОКА ОБЩЕСТВЕНА ЗНАЧИМОСТ</w:t>
      </w:r>
      <w:bookmarkEnd w:id="60"/>
      <w:bookmarkEnd w:id="61"/>
      <w:bookmarkEnd w:id="62"/>
      <w:r w:rsidR="00E412E8" w:rsidRPr="00262BD1">
        <w:t xml:space="preserve"> </w:t>
      </w:r>
      <w:r w:rsidR="006F3EC6">
        <w:tab/>
      </w:r>
    </w:p>
    <w:p w14:paraId="49A0C23B" w14:textId="77777777" w:rsidR="00C90F22" w:rsidRPr="00C90F22" w:rsidRDefault="00C90F22" w:rsidP="00C90F22"/>
    <w:p w14:paraId="1EEE6310" w14:textId="573CA82B" w:rsidR="00224E7C" w:rsidRDefault="00B36E89" w:rsidP="0025565F">
      <w:pPr>
        <w:ind w:firstLine="708"/>
        <w:jc w:val="both"/>
        <w:rPr>
          <w:rFonts w:ascii="Times New Roman" w:hAnsi="Times New Roman" w:cs="Times New Roman"/>
          <w:sz w:val="24"/>
          <w:szCs w:val="24"/>
        </w:rPr>
      </w:pPr>
      <w:r>
        <w:rPr>
          <w:rFonts w:ascii="Times New Roman" w:hAnsi="Times New Roman" w:cs="Times New Roman"/>
          <w:sz w:val="24"/>
          <w:szCs w:val="24"/>
        </w:rPr>
        <w:t xml:space="preserve">Проектите, включени в ЗВ </w:t>
      </w:r>
      <w:r>
        <w:rPr>
          <w:rFonts w:ascii="Times New Roman" w:hAnsi="Times New Roman" w:cs="Times New Roman"/>
          <w:sz w:val="24"/>
          <w:szCs w:val="24"/>
          <w:lang w:val="en-US"/>
        </w:rPr>
        <w:t>I</w:t>
      </w:r>
      <w:r>
        <w:rPr>
          <w:rFonts w:ascii="Times New Roman" w:hAnsi="Times New Roman" w:cs="Times New Roman"/>
          <w:sz w:val="24"/>
          <w:szCs w:val="24"/>
        </w:rPr>
        <w:t xml:space="preserve"> –</w:t>
      </w:r>
      <w:r w:rsidR="006F3EC6">
        <w:rPr>
          <w:rFonts w:ascii="Times New Roman" w:hAnsi="Times New Roman" w:cs="Times New Roman"/>
          <w:sz w:val="24"/>
          <w:szCs w:val="24"/>
        </w:rPr>
        <w:t xml:space="preserve"> </w:t>
      </w:r>
      <w:r>
        <w:rPr>
          <w:rFonts w:ascii="Times New Roman" w:hAnsi="Times New Roman" w:cs="Times New Roman"/>
          <w:sz w:val="24"/>
          <w:szCs w:val="24"/>
        </w:rPr>
        <w:t xml:space="preserve">зона с преобладаващи публични функции са  </w:t>
      </w:r>
      <w:r w:rsidR="006F3EC6">
        <w:rPr>
          <w:rFonts w:ascii="Times New Roman" w:hAnsi="Times New Roman" w:cs="Times New Roman"/>
          <w:sz w:val="24"/>
          <w:szCs w:val="24"/>
        </w:rPr>
        <w:t>общо 48.</w:t>
      </w:r>
      <w:r>
        <w:rPr>
          <w:rFonts w:ascii="Times New Roman" w:hAnsi="Times New Roman" w:cs="Times New Roman"/>
          <w:sz w:val="24"/>
          <w:szCs w:val="24"/>
        </w:rPr>
        <w:t xml:space="preserve"> Насочени </w:t>
      </w:r>
      <w:r w:rsidR="006F3EC6">
        <w:rPr>
          <w:rFonts w:ascii="Times New Roman" w:hAnsi="Times New Roman" w:cs="Times New Roman"/>
          <w:sz w:val="24"/>
          <w:szCs w:val="24"/>
        </w:rPr>
        <w:t xml:space="preserve">са </w:t>
      </w:r>
      <w:r>
        <w:rPr>
          <w:rFonts w:ascii="Times New Roman" w:hAnsi="Times New Roman" w:cs="Times New Roman"/>
          <w:sz w:val="24"/>
          <w:szCs w:val="24"/>
        </w:rPr>
        <w:t xml:space="preserve">към </w:t>
      </w:r>
      <w:r w:rsidRPr="00B36E89">
        <w:rPr>
          <w:rFonts w:ascii="Times New Roman" w:hAnsi="Times New Roman" w:cs="Times New Roman"/>
          <w:bCs/>
          <w:sz w:val="24"/>
          <w:szCs w:val="24"/>
        </w:rPr>
        <w:t>благоустрояване на градската жизнена среда, включващи мерки за облагородяване на междублокови пространства с прилежащи улици и паркин</w:t>
      </w:r>
      <w:r w:rsidR="006F3EC6">
        <w:rPr>
          <w:rFonts w:ascii="Times New Roman" w:hAnsi="Times New Roman" w:cs="Times New Roman"/>
          <w:bCs/>
          <w:sz w:val="24"/>
          <w:szCs w:val="24"/>
        </w:rPr>
        <w:t>ги, изграждане на мрежа от вело</w:t>
      </w:r>
      <w:r w:rsidRPr="00B36E89">
        <w:rPr>
          <w:rFonts w:ascii="Times New Roman" w:hAnsi="Times New Roman" w:cs="Times New Roman"/>
          <w:bCs/>
          <w:sz w:val="24"/>
          <w:szCs w:val="24"/>
        </w:rPr>
        <w:t xml:space="preserve">алеи по улици в ЦГЧ; </w:t>
      </w:r>
      <w:r w:rsidRPr="00B36E89">
        <w:rPr>
          <w:rFonts w:ascii="Times New Roman" w:hAnsi="Times New Roman" w:cs="Times New Roman"/>
          <w:sz w:val="24"/>
          <w:szCs w:val="24"/>
        </w:rPr>
        <w:t>реконструкция на историческо ядро на Приморски парк; обновяване на зелени пространства; внедряване на енерго ефективни мерки и изграждане на достъпна среда в  публични сгради  и многофамилни жилищни сгради; реконструкция и ремонт на сгради на образователната инфраструктура и прилежащи дворни пространства</w:t>
      </w:r>
      <w:r w:rsidR="006F3EC6">
        <w:rPr>
          <w:rFonts w:ascii="Times New Roman" w:hAnsi="Times New Roman" w:cs="Times New Roman"/>
          <w:sz w:val="24"/>
          <w:szCs w:val="24"/>
        </w:rPr>
        <w:t xml:space="preserve">. В периода 2014 – </w:t>
      </w:r>
      <w:r>
        <w:rPr>
          <w:rFonts w:ascii="Times New Roman" w:hAnsi="Times New Roman" w:cs="Times New Roman"/>
          <w:sz w:val="24"/>
          <w:szCs w:val="24"/>
        </w:rPr>
        <w:t xml:space="preserve">2020 </w:t>
      </w:r>
      <w:r w:rsidR="006F3EC6">
        <w:rPr>
          <w:rFonts w:ascii="Times New Roman" w:hAnsi="Times New Roman" w:cs="Times New Roman"/>
          <w:sz w:val="24"/>
          <w:szCs w:val="24"/>
        </w:rPr>
        <w:t>г. от проектите</w:t>
      </w:r>
      <w:r>
        <w:rPr>
          <w:rFonts w:ascii="Times New Roman" w:hAnsi="Times New Roman" w:cs="Times New Roman"/>
          <w:sz w:val="24"/>
          <w:szCs w:val="24"/>
        </w:rPr>
        <w:t>, включени в програмата за реализация</w:t>
      </w:r>
      <w:r w:rsidR="006F3EC6">
        <w:rPr>
          <w:rFonts w:ascii="Times New Roman" w:hAnsi="Times New Roman" w:cs="Times New Roman"/>
          <w:sz w:val="24"/>
          <w:szCs w:val="24"/>
        </w:rPr>
        <w:t xml:space="preserve"> </w:t>
      </w:r>
      <w:r>
        <w:rPr>
          <w:rFonts w:ascii="Times New Roman" w:hAnsi="Times New Roman" w:cs="Times New Roman"/>
          <w:sz w:val="24"/>
          <w:szCs w:val="24"/>
        </w:rPr>
        <w:t xml:space="preserve">за Зоната </w:t>
      </w:r>
      <w:r w:rsidR="006F3EC6">
        <w:rPr>
          <w:rFonts w:ascii="Times New Roman" w:hAnsi="Times New Roman" w:cs="Times New Roman"/>
          <w:sz w:val="24"/>
          <w:szCs w:val="24"/>
        </w:rPr>
        <w:t xml:space="preserve">с публични функции са </w:t>
      </w:r>
      <w:r w:rsidR="006F3EC6" w:rsidRPr="005C42DB">
        <w:rPr>
          <w:rFonts w:ascii="Times New Roman" w:hAnsi="Times New Roman" w:cs="Times New Roman"/>
          <w:sz w:val="24"/>
          <w:szCs w:val="24"/>
        </w:rPr>
        <w:t xml:space="preserve">изпълнени 24 </w:t>
      </w:r>
      <w:r w:rsidRPr="005C42DB">
        <w:rPr>
          <w:rFonts w:ascii="Times New Roman" w:hAnsi="Times New Roman" w:cs="Times New Roman"/>
          <w:sz w:val="24"/>
          <w:szCs w:val="24"/>
        </w:rPr>
        <w:t>проекта</w:t>
      </w:r>
      <w:r w:rsidR="00224E7C">
        <w:rPr>
          <w:rFonts w:ascii="Times New Roman" w:hAnsi="Times New Roman" w:cs="Times New Roman"/>
          <w:sz w:val="24"/>
          <w:szCs w:val="24"/>
        </w:rPr>
        <w:t xml:space="preserve"> на обща стойност </w:t>
      </w:r>
      <w:r w:rsidR="00224E7C" w:rsidRPr="00224E7C">
        <w:rPr>
          <w:rFonts w:ascii="Times New Roman" w:hAnsi="Times New Roman" w:cs="Times New Roman"/>
          <w:sz w:val="24"/>
          <w:szCs w:val="24"/>
        </w:rPr>
        <w:t>57 860 078,77 лв.</w:t>
      </w:r>
      <w:r w:rsidRPr="005C42DB">
        <w:rPr>
          <w:rFonts w:ascii="Times New Roman" w:hAnsi="Times New Roman" w:cs="Times New Roman"/>
          <w:sz w:val="24"/>
          <w:szCs w:val="24"/>
        </w:rPr>
        <w:t xml:space="preserve">, </w:t>
      </w:r>
      <w:r w:rsidR="006F3EC6" w:rsidRPr="005C42DB">
        <w:rPr>
          <w:rFonts w:ascii="Times New Roman" w:hAnsi="Times New Roman" w:cs="Times New Roman"/>
          <w:sz w:val="24"/>
          <w:szCs w:val="24"/>
        </w:rPr>
        <w:t xml:space="preserve">а 3 </w:t>
      </w:r>
      <w:r w:rsidRPr="005C42DB">
        <w:rPr>
          <w:rFonts w:ascii="Times New Roman" w:hAnsi="Times New Roman" w:cs="Times New Roman"/>
          <w:sz w:val="24"/>
          <w:szCs w:val="24"/>
        </w:rPr>
        <w:t xml:space="preserve">са в процес на </w:t>
      </w:r>
      <w:r w:rsidR="006F3EC6" w:rsidRPr="005C42DB">
        <w:rPr>
          <w:rFonts w:ascii="Times New Roman" w:hAnsi="Times New Roman" w:cs="Times New Roman"/>
          <w:sz w:val="24"/>
          <w:szCs w:val="24"/>
        </w:rPr>
        <w:t>изпълнение</w:t>
      </w:r>
      <w:r w:rsidR="00224E7C">
        <w:rPr>
          <w:rFonts w:ascii="Times New Roman" w:hAnsi="Times New Roman" w:cs="Times New Roman"/>
          <w:sz w:val="24"/>
          <w:szCs w:val="24"/>
        </w:rPr>
        <w:t xml:space="preserve"> на обща стойност 5 004 301,08 лв</w:t>
      </w:r>
      <w:r w:rsidR="000E63FD">
        <w:rPr>
          <w:rFonts w:ascii="Times New Roman" w:hAnsi="Times New Roman" w:cs="Times New Roman"/>
          <w:sz w:val="24"/>
          <w:szCs w:val="24"/>
        </w:rPr>
        <w:t>.</w:t>
      </w:r>
      <w:r w:rsidR="006F3EC6" w:rsidRPr="005C42DB">
        <w:rPr>
          <w:rFonts w:ascii="Times New Roman" w:hAnsi="Times New Roman" w:cs="Times New Roman"/>
          <w:sz w:val="24"/>
          <w:szCs w:val="24"/>
        </w:rPr>
        <w:t xml:space="preserve"> </w:t>
      </w:r>
    </w:p>
    <w:p w14:paraId="04427E43" w14:textId="5E1566E5" w:rsidR="000E63FD" w:rsidRPr="003A35E3" w:rsidRDefault="000E63FD" w:rsidP="000E63FD">
      <w:pPr>
        <w:pStyle w:val="Caption"/>
        <w:jc w:val="center"/>
        <w:rPr>
          <w:rFonts w:ascii="Times New Roman" w:hAnsi="Times New Roman" w:cs="Times New Roman"/>
          <w:b w:val="0"/>
          <w:bCs w:val="0"/>
          <w:i/>
          <w:iCs/>
          <w:smallCaps w:val="0"/>
          <w:color w:val="auto"/>
        </w:rPr>
      </w:pPr>
      <w:bookmarkStart w:id="63" w:name="_Toc66366152"/>
      <w:r w:rsidRPr="003A35E3">
        <w:rPr>
          <w:rFonts w:ascii="Times New Roman" w:hAnsi="Times New Roman" w:cs="Times New Roman"/>
          <w:b w:val="0"/>
          <w:bCs w:val="0"/>
          <w:i/>
          <w:iCs/>
          <w:color w:val="auto"/>
        </w:rPr>
        <w:t xml:space="preserve">Фигура </w:t>
      </w:r>
      <w:r w:rsidRPr="003A35E3">
        <w:rPr>
          <w:rFonts w:ascii="Times New Roman" w:hAnsi="Times New Roman" w:cs="Times New Roman"/>
          <w:b w:val="0"/>
          <w:bCs w:val="0"/>
          <w:i/>
          <w:iCs/>
          <w:color w:val="auto"/>
        </w:rPr>
        <w:fldChar w:fldCharType="begin"/>
      </w:r>
      <w:r w:rsidRPr="003A35E3">
        <w:rPr>
          <w:rFonts w:ascii="Times New Roman" w:hAnsi="Times New Roman" w:cs="Times New Roman"/>
          <w:b w:val="0"/>
          <w:bCs w:val="0"/>
          <w:i/>
          <w:iCs/>
          <w:color w:val="auto"/>
        </w:rPr>
        <w:instrText xml:space="preserve"> SEQ Фигура \* ARABIC </w:instrText>
      </w:r>
      <w:r w:rsidRPr="003A35E3">
        <w:rPr>
          <w:rFonts w:ascii="Times New Roman" w:hAnsi="Times New Roman" w:cs="Times New Roman"/>
          <w:b w:val="0"/>
          <w:bCs w:val="0"/>
          <w:i/>
          <w:iCs/>
          <w:color w:val="auto"/>
        </w:rPr>
        <w:fldChar w:fldCharType="separate"/>
      </w:r>
      <w:r w:rsidRPr="003A35E3">
        <w:rPr>
          <w:rFonts w:ascii="Times New Roman" w:hAnsi="Times New Roman" w:cs="Times New Roman"/>
          <w:b w:val="0"/>
          <w:bCs w:val="0"/>
          <w:i/>
          <w:iCs/>
          <w:noProof/>
          <w:color w:val="auto"/>
        </w:rPr>
        <w:t>12</w:t>
      </w:r>
      <w:r w:rsidRPr="003A35E3">
        <w:rPr>
          <w:rFonts w:ascii="Times New Roman" w:hAnsi="Times New Roman" w:cs="Times New Roman"/>
          <w:b w:val="0"/>
          <w:bCs w:val="0"/>
          <w:i/>
          <w:iCs/>
          <w:color w:val="auto"/>
        </w:rPr>
        <w:fldChar w:fldCharType="end"/>
      </w:r>
      <w:r w:rsidRPr="003A35E3">
        <w:rPr>
          <w:rFonts w:ascii="Times New Roman" w:hAnsi="Times New Roman" w:cs="Times New Roman"/>
          <w:b w:val="0"/>
          <w:bCs w:val="0"/>
          <w:i/>
          <w:iCs/>
          <w:color w:val="auto"/>
        </w:rPr>
        <w:t xml:space="preserve">. </w:t>
      </w:r>
      <w:r w:rsidRPr="003A35E3">
        <w:rPr>
          <w:rFonts w:ascii="Times New Roman" w:hAnsi="Times New Roman" w:cs="Times New Roman"/>
          <w:b w:val="0"/>
          <w:bCs w:val="0"/>
          <w:i/>
          <w:iCs/>
          <w:smallCaps w:val="0"/>
          <w:color w:val="auto"/>
        </w:rPr>
        <w:t>Финансово изпълнение и договорени средства след 2020 г. на проекти в Зона на публични функции с висока обществена значимост</w:t>
      </w:r>
      <w:bookmarkEnd w:id="63"/>
    </w:p>
    <w:p w14:paraId="04A67C07" w14:textId="04881EA8" w:rsidR="00F269D7" w:rsidRDefault="00F269D7" w:rsidP="00F269D7">
      <w:pPr>
        <w:jc w:val="both"/>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4C55B4B2" wp14:editId="269845FD">
            <wp:extent cx="5753100" cy="2158221"/>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7738" cy="2163712"/>
                    </a:xfrm>
                    <a:prstGeom prst="rect">
                      <a:avLst/>
                    </a:prstGeom>
                    <a:noFill/>
                  </pic:spPr>
                </pic:pic>
              </a:graphicData>
            </a:graphic>
          </wp:inline>
        </w:drawing>
      </w:r>
    </w:p>
    <w:p w14:paraId="18C085E3" w14:textId="77777777" w:rsidR="00224E7C" w:rsidRDefault="00224E7C" w:rsidP="00224E7C">
      <w:pPr>
        <w:jc w:val="both"/>
        <w:rPr>
          <w:rFonts w:ascii="Times New Roman" w:hAnsi="Times New Roman" w:cs="Times New Roman"/>
          <w:sz w:val="24"/>
          <w:szCs w:val="24"/>
        </w:rPr>
      </w:pPr>
    </w:p>
    <w:p w14:paraId="0FB13407" w14:textId="2C95E63B" w:rsidR="00224E7C" w:rsidRPr="00BB4246" w:rsidRDefault="00224E7C" w:rsidP="000E63FD">
      <w:pPr>
        <w:pStyle w:val="Caption"/>
        <w:keepNext/>
        <w:jc w:val="both"/>
        <w:rPr>
          <w:rFonts w:ascii="Times New Roman" w:hAnsi="Times New Roman" w:cs="Times New Roman"/>
          <w:color w:val="auto"/>
          <w:sz w:val="20"/>
          <w:szCs w:val="20"/>
        </w:rPr>
      </w:pPr>
      <w:bookmarkStart w:id="64" w:name="_Toc66868307"/>
      <w:r w:rsidRPr="00BB4246">
        <w:rPr>
          <w:rFonts w:ascii="Times New Roman" w:hAnsi="Times New Roman" w:cs="Times New Roman"/>
          <w:color w:val="auto"/>
          <w:sz w:val="20"/>
          <w:szCs w:val="20"/>
        </w:rPr>
        <w:t xml:space="preserve">Таблица </w:t>
      </w:r>
      <w:r w:rsidRPr="00BB4246">
        <w:rPr>
          <w:rFonts w:ascii="Times New Roman" w:hAnsi="Times New Roman" w:cs="Times New Roman"/>
          <w:color w:val="auto"/>
          <w:sz w:val="20"/>
          <w:szCs w:val="20"/>
        </w:rPr>
        <w:fldChar w:fldCharType="begin"/>
      </w:r>
      <w:r w:rsidRPr="00BB4246">
        <w:rPr>
          <w:rFonts w:ascii="Times New Roman" w:hAnsi="Times New Roman" w:cs="Times New Roman"/>
          <w:color w:val="auto"/>
          <w:sz w:val="20"/>
          <w:szCs w:val="20"/>
        </w:rPr>
        <w:instrText xml:space="preserve"> SEQ Таблица \* ARABIC </w:instrText>
      </w:r>
      <w:r w:rsidRPr="00BB4246">
        <w:rPr>
          <w:rFonts w:ascii="Times New Roman" w:hAnsi="Times New Roman" w:cs="Times New Roman"/>
          <w:color w:val="auto"/>
          <w:sz w:val="20"/>
          <w:szCs w:val="20"/>
        </w:rPr>
        <w:fldChar w:fldCharType="separate"/>
      </w:r>
      <w:r w:rsidR="00A30F43" w:rsidRPr="00BB4246">
        <w:rPr>
          <w:rFonts w:ascii="Times New Roman" w:hAnsi="Times New Roman" w:cs="Times New Roman"/>
          <w:noProof/>
          <w:color w:val="auto"/>
          <w:sz w:val="20"/>
          <w:szCs w:val="20"/>
        </w:rPr>
        <w:t>30</w:t>
      </w:r>
      <w:r w:rsidRPr="00BB4246">
        <w:rPr>
          <w:rFonts w:ascii="Times New Roman" w:hAnsi="Times New Roman" w:cs="Times New Roman"/>
          <w:color w:val="auto"/>
          <w:sz w:val="20"/>
          <w:szCs w:val="20"/>
        </w:rPr>
        <w:fldChar w:fldCharType="end"/>
      </w:r>
      <w:r w:rsidRPr="00BB4246">
        <w:rPr>
          <w:rFonts w:ascii="Times New Roman" w:hAnsi="Times New Roman" w:cs="Times New Roman"/>
          <w:color w:val="auto"/>
          <w:sz w:val="20"/>
          <w:szCs w:val="20"/>
        </w:rPr>
        <w:t xml:space="preserve"> Изпълнени проекти  или в процес на изпълнение по тематични групи в зоната с</w:t>
      </w:r>
      <w:r w:rsidR="0059215E" w:rsidRPr="00BB4246">
        <w:rPr>
          <w:rFonts w:ascii="Times New Roman" w:hAnsi="Times New Roman" w:cs="Times New Roman"/>
          <w:color w:val="auto"/>
          <w:sz w:val="20"/>
          <w:szCs w:val="20"/>
        </w:rPr>
        <w:t xml:space="preserve"> ПУБЛИЧНИ ФУНКЦИИ С</w:t>
      </w:r>
      <w:r w:rsidRPr="00BB4246">
        <w:rPr>
          <w:rFonts w:ascii="Times New Roman" w:hAnsi="Times New Roman" w:cs="Times New Roman"/>
          <w:color w:val="auto"/>
          <w:sz w:val="20"/>
          <w:szCs w:val="20"/>
        </w:rPr>
        <w:t xml:space="preserve"> висока обществена  значимост</w:t>
      </w:r>
      <w:bookmarkEnd w:id="64"/>
    </w:p>
    <w:tbl>
      <w:tblPr>
        <w:tblStyle w:val="TableGrid1"/>
        <w:tblW w:w="8926" w:type="dxa"/>
        <w:tblLook w:val="04A0" w:firstRow="1" w:lastRow="0" w:firstColumn="1" w:lastColumn="0" w:noHBand="0" w:noVBand="1"/>
      </w:tblPr>
      <w:tblGrid>
        <w:gridCol w:w="3760"/>
        <w:gridCol w:w="2472"/>
        <w:gridCol w:w="2694"/>
      </w:tblGrid>
      <w:tr w:rsidR="00224E7C" w:rsidRPr="000E63FD" w14:paraId="00C7BAB8" w14:textId="77777777" w:rsidTr="0059215E">
        <w:trPr>
          <w:trHeight w:val="288"/>
        </w:trPr>
        <w:tc>
          <w:tcPr>
            <w:tcW w:w="3760" w:type="dxa"/>
            <w:noWrap/>
            <w:hideMark/>
          </w:tcPr>
          <w:p w14:paraId="3F353E55" w14:textId="77777777" w:rsidR="00224E7C" w:rsidRPr="000E63FD" w:rsidRDefault="00224E7C" w:rsidP="00224E7C">
            <w:pPr>
              <w:rPr>
                <w:rFonts w:eastAsia="Times New Roman"/>
                <w:b/>
                <w:bCs/>
                <w:color w:val="000000"/>
                <w:sz w:val="22"/>
                <w:szCs w:val="22"/>
                <w:lang w:eastAsia="bg-BG"/>
              </w:rPr>
            </w:pPr>
            <w:r w:rsidRPr="000E63FD">
              <w:rPr>
                <w:rFonts w:eastAsia="Times New Roman"/>
                <w:b/>
                <w:bCs/>
                <w:color w:val="000000"/>
                <w:sz w:val="22"/>
                <w:szCs w:val="22"/>
                <w:lang w:eastAsia="bg-BG"/>
              </w:rPr>
              <w:t>Проектна група</w:t>
            </w:r>
          </w:p>
        </w:tc>
        <w:tc>
          <w:tcPr>
            <w:tcW w:w="2472" w:type="dxa"/>
            <w:noWrap/>
            <w:hideMark/>
          </w:tcPr>
          <w:p w14:paraId="78A51FF0" w14:textId="77777777" w:rsidR="00224E7C" w:rsidRPr="000E63FD" w:rsidRDefault="00224E7C" w:rsidP="00224E7C">
            <w:pPr>
              <w:rPr>
                <w:rFonts w:eastAsia="Times New Roman"/>
                <w:b/>
                <w:bCs/>
                <w:color w:val="000000"/>
                <w:sz w:val="22"/>
                <w:szCs w:val="22"/>
                <w:lang w:eastAsia="bg-BG"/>
              </w:rPr>
            </w:pPr>
            <w:r w:rsidRPr="000E63FD">
              <w:rPr>
                <w:rFonts w:eastAsia="Times New Roman"/>
                <w:b/>
                <w:bCs/>
                <w:color w:val="000000"/>
                <w:sz w:val="22"/>
                <w:szCs w:val="22"/>
                <w:lang w:eastAsia="bg-BG"/>
              </w:rPr>
              <w:t xml:space="preserve">Финансово изпълнение 2014-2020 г. </w:t>
            </w:r>
          </w:p>
        </w:tc>
        <w:tc>
          <w:tcPr>
            <w:tcW w:w="2694" w:type="dxa"/>
            <w:noWrap/>
            <w:hideMark/>
          </w:tcPr>
          <w:p w14:paraId="71C72AF4" w14:textId="6A7952C3" w:rsidR="00224E7C" w:rsidRPr="000E63FD" w:rsidRDefault="007C53D0" w:rsidP="00224E7C">
            <w:pPr>
              <w:rPr>
                <w:rFonts w:eastAsia="Times New Roman"/>
                <w:b/>
                <w:bCs/>
                <w:color w:val="000000"/>
                <w:sz w:val="22"/>
                <w:szCs w:val="22"/>
                <w:lang w:eastAsia="bg-BG"/>
              </w:rPr>
            </w:pPr>
            <w:r w:rsidRPr="007C53D0">
              <w:rPr>
                <w:rFonts w:eastAsia="Times New Roman"/>
                <w:b/>
                <w:bCs/>
                <w:color w:val="000000"/>
                <w:sz w:val="22"/>
                <w:szCs w:val="22"/>
                <w:lang w:eastAsia="bg-BG"/>
              </w:rPr>
              <w:t>Договорени средства за изпълнение на проектни дейности до края на програмния период</w:t>
            </w:r>
          </w:p>
        </w:tc>
      </w:tr>
      <w:tr w:rsidR="00224E7C" w:rsidRPr="000E63FD" w14:paraId="5F03009D" w14:textId="77777777" w:rsidTr="0059215E">
        <w:trPr>
          <w:trHeight w:val="288"/>
        </w:trPr>
        <w:tc>
          <w:tcPr>
            <w:tcW w:w="3760" w:type="dxa"/>
            <w:noWrap/>
            <w:hideMark/>
          </w:tcPr>
          <w:p w14:paraId="0952E3DD"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Административно обслужване</w:t>
            </w:r>
          </w:p>
        </w:tc>
        <w:tc>
          <w:tcPr>
            <w:tcW w:w="2472" w:type="dxa"/>
            <w:noWrap/>
            <w:hideMark/>
          </w:tcPr>
          <w:p w14:paraId="4BFC3F8C"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66 666,00 лв.</w:t>
            </w:r>
          </w:p>
        </w:tc>
        <w:tc>
          <w:tcPr>
            <w:tcW w:w="2694" w:type="dxa"/>
            <w:noWrap/>
          </w:tcPr>
          <w:p w14:paraId="271EADEC" w14:textId="25DEA158"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r>
      <w:tr w:rsidR="00224E7C" w:rsidRPr="000E63FD" w14:paraId="0D8CCA1E" w14:textId="77777777" w:rsidTr="0059215E">
        <w:trPr>
          <w:trHeight w:val="288"/>
        </w:trPr>
        <w:tc>
          <w:tcPr>
            <w:tcW w:w="3760" w:type="dxa"/>
            <w:noWrap/>
            <w:hideMark/>
          </w:tcPr>
          <w:p w14:paraId="113B64A0"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Благоустрояване на градската жизнена среда</w:t>
            </w:r>
          </w:p>
        </w:tc>
        <w:tc>
          <w:tcPr>
            <w:tcW w:w="2472" w:type="dxa"/>
            <w:noWrap/>
            <w:hideMark/>
          </w:tcPr>
          <w:p w14:paraId="2E8FFC95"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21 152 353,07 лв.</w:t>
            </w:r>
          </w:p>
        </w:tc>
        <w:tc>
          <w:tcPr>
            <w:tcW w:w="2694" w:type="dxa"/>
            <w:noWrap/>
          </w:tcPr>
          <w:p w14:paraId="64D9AB48" w14:textId="68E07D4A"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r>
      <w:tr w:rsidR="00224E7C" w:rsidRPr="000E63FD" w14:paraId="0FC405F0" w14:textId="77777777" w:rsidTr="0059215E">
        <w:trPr>
          <w:trHeight w:val="288"/>
        </w:trPr>
        <w:tc>
          <w:tcPr>
            <w:tcW w:w="3760" w:type="dxa"/>
            <w:noWrap/>
            <w:hideMark/>
          </w:tcPr>
          <w:p w14:paraId="6D329605"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Обновяване на обекти на културата</w:t>
            </w:r>
          </w:p>
        </w:tc>
        <w:tc>
          <w:tcPr>
            <w:tcW w:w="2472" w:type="dxa"/>
            <w:noWrap/>
            <w:hideMark/>
          </w:tcPr>
          <w:p w14:paraId="48B235B4"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25 803 461,04 лв.</w:t>
            </w:r>
          </w:p>
        </w:tc>
        <w:tc>
          <w:tcPr>
            <w:tcW w:w="2694" w:type="dxa"/>
            <w:noWrap/>
            <w:hideMark/>
          </w:tcPr>
          <w:p w14:paraId="77C305D7"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2 007 569,45 лв.</w:t>
            </w:r>
          </w:p>
        </w:tc>
      </w:tr>
      <w:tr w:rsidR="00224E7C" w:rsidRPr="000E63FD" w14:paraId="74D735BC" w14:textId="77777777" w:rsidTr="0059215E">
        <w:trPr>
          <w:trHeight w:val="288"/>
        </w:trPr>
        <w:tc>
          <w:tcPr>
            <w:tcW w:w="3760" w:type="dxa"/>
            <w:noWrap/>
            <w:hideMark/>
          </w:tcPr>
          <w:p w14:paraId="6E249357"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Обновяване на обекти на образованието</w:t>
            </w:r>
          </w:p>
        </w:tc>
        <w:tc>
          <w:tcPr>
            <w:tcW w:w="2472" w:type="dxa"/>
            <w:noWrap/>
            <w:hideMark/>
          </w:tcPr>
          <w:p w14:paraId="0C355191"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7 015 850,87 лв.</w:t>
            </w:r>
          </w:p>
        </w:tc>
        <w:tc>
          <w:tcPr>
            <w:tcW w:w="2694" w:type="dxa"/>
            <w:noWrap/>
          </w:tcPr>
          <w:p w14:paraId="7486DCF2" w14:textId="0733754D"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r>
      <w:tr w:rsidR="00224E7C" w:rsidRPr="000E63FD" w14:paraId="611FAC08" w14:textId="77777777" w:rsidTr="0059215E">
        <w:trPr>
          <w:trHeight w:val="288"/>
        </w:trPr>
        <w:tc>
          <w:tcPr>
            <w:tcW w:w="3760" w:type="dxa"/>
            <w:noWrap/>
            <w:hideMark/>
          </w:tcPr>
          <w:p w14:paraId="7F355704"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Обновяване на обекти на публичната инфраструктура</w:t>
            </w:r>
          </w:p>
        </w:tc>
        <w:tc>
          <w:tcPr>
            <w:tcW w:w="2472" w:type="dxa"/>
            <w:noWrap/>
            <w:hideMark/>
          </w:tcPr>
          <w:p w14:paraId="3C58400C"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3 021 747,79 лв.</w:t>
            </w:r>
          </w:p>
        </w:tc>
        <w:tc>
          <w:tcPr>
            <w:tcW w:w="2694" w:type="dxa"/>
            <w:noWrap/>
            <w:hideMark/>
          </w:tcPr>
          <w:p w14:paraId="209DCF1F"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2 996 731,63 лв.</w:t>
            </w:r>
          </w:p>
        </w:tc>
      </w:tr>
      <w:tr w:rsidR="00224E7C" w:rsidRPr="000E63FD" w14:paraId="5339071C" w14:textId="77777777" w:rsidTr="0059215E">
        <w:trPr>
          <w:trHeight w:val="288"/>
        </w:trPr>
        <w:tc>
          <w:tcPr>
            <w:tcW w:w="3760" w:type="dxa"/>
            <w:noWrap/>
            <w:hideMark/>
          </w:tcPr>
          <w:p w14:paraId="17178B98"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lastRenderedPageBreak/>
              <w:t>Обновяване на социална инфраструктура</w:t>
            </w:r>
          </w:p>
        </w:tc>
        <w:tc>
          <w:tcPr>
            <w:tcW w:w="2472" w:type="dxa"/>
            <w:noWrap/>
            <w:hideMark/>
          </w:tcPr>
          <w:p w14:paraId="7D531424" w14:textId="77777777"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800 000,00 лв.</w:t>
            </w:r>
          </w:p>
        </w:tc>
        <w:tc>
          <w:tcPr>
            <w:tcW w:w="2694" w:type="dxa"/>
            <w:noWrap/>
            <w:hideMark/>
          </w:tcPr>
          <w:p w14:paraId="7738A5AE" w14:textId="5C27B049"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r>
      <w:tr w:rsidR="00224E7C" w:rsidRPr="000E63FD" w14:paraId="26D228BA" w14:textId="77777777" w:rsidTr="0059215E">
        <w:trPr>
          <w:trHeight w:val="288"/>
        </w:trPr>
        <w:tc>
          <w:tcPr>
            <w:tcW w:w="3760" w:type="dxa"/>
            <w:noWrap/>
            <w:hideMark/>
          </w:tcPr>
          <w:p w14:paraId="4DD2A399" w14:textId="77777777" w:rsidR="00224E7C" w:rsidRPr="000E63FD" w:rsidRDefault="00224E7C" w:rsidP="00224E7C">
            <w:pPr>
              <w:rPr>
                <w:rFonts w:eastAsia="Times New Roman"/>
                <w:color w:val="000000"/>
                <w:sz w:val="22"/>
                <w:szCs w:val="22"/>
                <w:lang w:eastAsia="bg-BG"/>
              </w:rPr>
            </w:pPr>
            <w:r w:rsidRPr="000E63FD">
              <w:rPr>
                <w:rFonts w:eastAsia="Times New Roman"/>
                <w:color w:val="000000"/>
                <w:sz w:val="22"/>
                <w:szCs w:val="22"/>
                <w:lang w:eastAsia="bg-BG"/>
              </w:rPr>
              <w:t>Обновяване на спортна инфраструктура</w:t>
            </w:r>
          </w:p>
        </w:tc>
        <w:tc>
          <w:tcPr>
            <w:tcW w:w="2472" w:type="dxa"/>
            <w:noWrap/>
          </w:tcPr>
          <w:p w14:paraId="24DB0A09" w14:textId="7574CED4"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c>
          <w:tcPr>
            <w:tcW w:w="2694" w:type="dxa"/>
            <w:noWrap/>
          </w:tcPr>
          <w:p w14:paraId="021CD2DD" w14:textId="79A2CBE3" w:rsidR="00224E7C" w:rsidRPr="000E63FD" w:rsidRDefault="00224E7C" w:rsidP="00224E7C">
            <w:pPr>
              <w:jc w:val="right"/>
              <w:rPr>
                <w:rFonts w:eastAsia="Times New Roman"/>
                <w:color w:val="000000"/>
                <w:sz w:val="22"/>
                <w:szCs w:val="22"/>
                <w:lang w:eastAsia="bg-BG"/>
              </w:rPr>
            </w:pPr>
            <w:r w:rsidRPr="000E63FD">
              <w:rPr>
                <w:rFonts w:eastAsia="Times New Roman"/>
                <w:color w:val="000000"/>
                <w:sz w:val="22"/>
                <w:szCs w:val="22"/>
                <w:lang w:eastAsia="bg-BG"/>
              </w:rPr>
              <w:t>-</w:t>
            </w:r>
          </w:p>
        </w:tc>
      </w:tr>
      <w:tr w:rsidR="00224E7C" w:rsidRPr="000E63FD" w14:paraId="360AF52B" w14:textId="77777777" w:rsidTr="0059215E">
        <w:trPr>
          <w:trHeight w:val="288"/>
        </w:trPr>
        <w:tc>
          <w:tcPr>
            <w:tcW w:w="3760" w:type="dxa"/>
            <w:noWrap/>
            <w:hideMark/>
          </w:tcPr>
          <w:p w14:paraId="67712323" w14:textId="77777777" w:rsidR="00224E7C" w:rsidRPr="000E63FD" w:rsidRDefault="00224E7C" w:rsidP="00224E7C">
            <w:pPr>
              <w:rPr>
                <w:rFonts w:eastAsia="Times New Roman"/>
                <w:b/>
                <w:bCs/>
                <w:color w:val="000000"/>
                <w:sz w:val="22"/>
                <w:szCs w:val="22"/>
                <w:lang w:eastAsia="bg-BG"/>
              </w:rPr>
            </w:pPr>
            <w:r w:rsidRPr="000E63FD">
              <w:rPr>
                <w:rFonts w:eastAsia="Times New Roman"/>
                <w:b/>
                <w:bCs/>
                <w:color w:val="000000"/>
                <w:sz w:val="22"/>
                <w:szCs w:val="22"/>
                <w:lang w:eastAsia="bg-BG"/>
              </w:rPr>
              <w:t>Общо</w:t>
            </w:r>
          </w:p>
        </w:tc>
        <w:tc>
          <w:tcPr>
            <w:tcW w:w="2472" w:type="dxa"/>
            <w:noWrap/>
            <w:hideMark/>
          </w:tcPr>
          <w:p w14:paraId="7A5DF610" w14:textId="77777777" w:rsidR="00224E7C" w:rsidRPr="000E63FD" w:rsidRDefault="00224E7C" w:rsidP="00224E7C">
            <w:pPr>
              <w:jc w:val="right"/>
              <w:rPr>
                <w:rFonts w:eastAsia="Times New Roman"/>
                <w:b/>
                <w:bCs/>
                <w:color w:val="000000"/>
                <w:sz w:val="22"/>
                <w:szCs w:val="22"/>
                <w:lang w:eastAsia="bg-BG"/>
              </w:rPr>
            </w:pPr>
            <w:r w:rsidRPr="000E63FD">
              <w:rPr>
                <w:rFonts w:eastAsia="Times New Roman"/>
                <w:b/>
                <w:bCs/>
                <w:color w:val="000000"/>
                <w:sz w:val="22"/>
                <w:szCs w:val="22"/>
                <w:lang w:eastAsia="bg-BG"/>
              </w:rPr>
              <w:t>57 860 078,77 лв.</w:t>
            </w:r>
          </w:p>
        </w:tc>
        <w:tc>
          <w:tcPr>
            <w:tcW w:w="2694" w:type="dxa"/>
            <w:noWrap/>
            <w:hideMark/>
          </w:tcPr>
          <w:p w14:paraId="01B5C9CA" w14:textId="77777777" w:rsidR="00224E7C" w:rsidRPr="000E63FD" w:rsidRDefault="00224E7C" w:rsidP="00224E7C">
            <w:pPr>
              <w:jc w:val="right"/>
              <w:rPr>
                <w:rFonts w:eastAsia="Times New Roman"/>
                <w:b/>
                <w:bCs/>
                <w:color w:val="000000"/>
                <w:sz w:val="22"/>
                <w:szCs w:val="22"/>
                <w:lang w:eastAsia="bg-BG"/>
              </w:rPr>
            </w:pPr>
            <w:r w:rsidRPr="000E63FD">
              <w:rPr>
                <w:rFonts w:eastAsia="Times New Roman"/>
                <w:b/>
                <w:bCs/>
                <w:color w:val="000000"/>
                <w:sz w:val="22"/>
                <w:szCs w:val="22"/>
                <w:lang w:eastAsia="bg-BG"/>
              </w:rPr>
              <w:t>5 004 301,08 лв.</w:t>
            </w:r>
          </w:p>
        </w:tc>
      </w:tr>
    </w:tbl>
    <w:p w14:paraId="0E11CFEC" w14:textId="1D1D664C" w:rsidR="00224E7C" w:rsidRDefault="00224E7C" w:rsidP="00224E7C">
      <w:pPr>
        <w:jc w:val="both"/>
        <w:rPr>
          <w:rFonts w:ascii="Times New Roman" w:hAnsi="Times New Roman" w:cs="Times New Roman"/>
          <w:sz w:val="24"/>
          <w:szCs w:val="24"/>
        </w:rPr>
      </w:pPr>
    </w:p>
    <w:p w14:paraId="74C8ACD4" w14:textId="3A5B1802" w:rsidR="003833AE" w:rsidRPr="00A842C2" w:rsidRDefault="003833AE" w:rsidP="00224E7C">
      <w:pPr>
        <w:ind w:firstLine="708"/>
        <w:jc w:val="both"/>
        <w:rPr>
          <w:rFonts w:ascii="Times New Roman" w:hAnsi="Times New Roman" w:cs="Times New Roman"/>
          <w:sz w:val="24"/>
          <w:szCs w:val="24"/>
        </w:rPr>
      </w:pPr>
      <w:r w:rsidRPr="005C42DB">
        <w:rPr>
          <w:rFonts w:ascii="Times New Roman" w:hAnsi="Times New Roman" w:cs="Times New Roman"/>
          <w:sz w:val="24"/>
          <w:szCs w:val="24"/>
        </w:rPr>
        <w:t>З</w:t>
      </w:r>
      <w:r w:rsidRPr="00A842C2">
        <w:rPr>
          <w:rFonts w:ascii="Times New Roman" w:hAnsi="Times New Roman" w:cs="Times New Roman"/>
          <w:sz w:val="24"/>
          <w:szCs w:val="24"/>
        </w:rPr>
        <w:t>а изпълнение на специфични</w:t>
      </w:r>
      <w:r w:rsidR="00614D6F">
        <w:rPr>
          <w:rFonts w:ascii="Times New Roman" w:hAnsi="Times New Roman" w:cs="Times New Roman"/>
          <w:sz w:val="24"/>
          <w:szCs w:val="24"/>
        </w:rPr>
        <w:t>те</w:t>
      </w:r>
      <w:r w:rsidRPr="00A842C2">
        <w:rPr>
          <w:rFonts w:ascii="Times New Roman" w:hAnsi="Times New Roman" w:cs="Times New Roman"/>
          <w:sz w:val="24"/>
          <w:szCs w:val="24"/>
        </w:rPr>
        <w:t xml:space="preserve"> цели в ИПГВР са </w:t>
      </w:r>
      <w:r w:rsidR="007F3562">
        <w:rPr>
          <w:rFonts w:ascii="Times New Roman" w:hAnsi="Times New Roman" w:cs="Times New Roman"/>
          <w:sz w:val="24"/>
          <w:szCs w:val="24"/>
        </w:rPr>
        <w:t xml:space="preserve">изпълнени или се изпълняват </w:t>
      </w:r>
      <w:r w:rsidRPr="00A842C2">
        <w:rPr>
          <w:rFonts w:ascii="Times New Roman" w:hAnsi="Times New Roman" w:cs="Times New Roman"/>
          <w:sz w:val="24"/>
          <w:szCs w:val="24"/>
        </w:rPr>
        <w:t>следните проекти</w:t>
      </w:r>
      <w:r w:rsidR="007F43CE" w:rsidRPr="00A842C2">
        <w:rPr>
          <w:rFonts w:ascii="Times New Roman" w:hAnsi="Times New Roman" w:cs="Times New Roman"/>
          <w:sz w:val="24"/>
          <w:szCs w:val="24"/>
        </w:rPr>
        <w:t xml:space="preserve"> групи: </w:t>
      </w:r>
    </w:p>
    <w:p w14:paraId="6D768777" w14:textId="2D90558D" w:rsidR="00322EA6" w:rsidRPr="003A35E3" w:rsidRDefault="003A35E3" w:rsidP="003A35E3">
      <w:pPr>
        <w:pStyle w:val="Caption"/>
        <w:rPr>
          <w:rFonts w:ascii="Times New Roman" w:hAnsi="Times New Roman" w:cs="Times New Roman"/>
          <w:color w:val="auto"/>
          <w:sz w:val="20"/>
          <w:szCs w:val="20"/>
        </w:rPr>
      </w:pPr>
      <w:bookmarkStart w:id="65" w:name="_Toc66868308"/>
      <w:r w:rsidRPr="003A35E3">
        <w:rPr>
          <w:rFonts w:ascii="Times New Roman" w:hAnsi="Times New Roman" w:cs="Times New Roman"/>
          <w:color w:val="auto"/>
        </w:rPr>
        <w:t xml:space="preserve">Таблица </w:t>
      </w:r>
      <w:r w:rsidRPr="003A35E3">
        <w:rPr>
          <w:rFonts w:ascii="Times New Roman" w:hAnsi="Times New Roman" w:cs="Times New Roman"/>
          <w:color w:val="auto"/>
        </w:rPr>
        <w:fldChar w:fldCharType="begin"/>
      </w:r>
      <w:r w:rsidRPr="003A35E3">
        <w:rPr>
          <w:rFonts w:ascii="Times New Roman" w:hAnsi="Times New Roman" w:cs="Times New Roman"/>
          <w:color w:val="auto"/>
        </w:rPr>
        <w:instrText xml:space="preserve"> SEQ Таблица \* ARABIC </w:instrText>
      </w:r>
      <w:r w:rsidRPr="003A35E3">
        <w:rPr>
          <w:rFonts w:ascii="Times New Roman" w:hAnsi="Times New Roman" w:cs="Times New Roman"/>
          <w:color w:val="auto"/>
        </w:rPr>
        <w:fldChar w:fldCharType="separate"/>
      </w:r>
      <w:r w:rsidR="00A30F43">
        <w:rPr>
          <w:rFonts w:ascii="Times New Roman" w:hAnsi="Times New Roman" w:cs="Times New Roman"/>
          <w:noProof/>
          <w:color w:val="auto"/>
        </w:rPr>
        <w:t>31</w:t>
      </w:r>
      <w:r w:rsidRPr="003A35E3">
        <w:rPr>
          <w:rFonts w:ascii="Times New Roman" w:hAnsi="Times New Roman" w:cs="Times New Roman"/>
          <w:color w:val="auto"/>
        </w:rPr>
        <w:fldChar w:fldCharType="end"/>
      </w:r>
      <w:r w:rsidRPr="003A35E3">
        <w:rPr>
          <w:rFonts w:ascii="Times New Roman" w:hAnsi="Times New Roman" w:cs="Times New Roman"/>
          <w:color w:val="auto"/>
          <w:lang w:val="en-US"/>
        </w:rPr>
        <w:t xml:space="preserve">. </w:t>
      </w:r>
      <w:r w:rsidR="00E412E8" w:rsidRPr="003A35E3">
        <w:rPr>
          <w:rFonts w:ascii="Times New Roman" w:hAnsi="Times New Roman" w:cs="Times New Roman"/>
          <w:color w:val="auto"/>
          <w:sz w:val="20"/>
          <w:szCs w:val="20"/>
        </w:rPr>
        <w:t>ПРОЕКТНА ГРУПА 1 БЛАГОУСТРОЯВ</w:t>
      </w:r>
      <w:r w:rsidR="005F721E" w:rsidRPr="003A35E3">
        <w:rPr>
          <w:rFonts w:ascii="Times New Roman" w:hAnsi="Times New Roman" w:cs="Times New Roman"/>
          <w:color w:val="auto"/>
          <w:sz w:val="20"/>
          <w:szCs w:val="20"/>
        </w:rPr>
        <w:t>АНЕ НА ГРАДСКАТА ЖИЗНЕНА СРЕДА</w:t>
      </w:r>
      <w:bookmarkEnd w:id="65"/>
      <w:r w:rsidR="005F721E" w:rsidRPr="003A35E3">
        <w:rPr>
          <w:rFonts w:ascii="Times New Roman" w:hAnsi="Times New Roman" w:cs="Times New Roman"/>
          <w:color w:val="auto"/>
          <w:sz w:val="20"/>
          <w:szCs w:val="20"/>
        </w:rPr>
        <w:t xml:space="preserve"> </w:t>
      </w:r>
    </w:p>
    <w:tbl>
      <w:tblPr>
        <w:tblStyle w:val="TableGrid1"/>
        <w:tblW w:w="8926" w:type="dxa"/>
        <w:tblLook w:val="04A0" w:firstRow="1" w:lastRow="0" w:firstColumn="1" w:lastColumn="0" w:noHBand="0" w:noVBand="1"/>
      </w:tblPr>
      <w:tblGrid>
        <w:gridCol w:w="3823"/>
        <w:gridCol w:w="1843"/>
        <w:gridCol w:w="1701"/>
        <w:gridCol w:w="1559"/>
      </w:tblGrid>
      <w:tr w:rsidR="00322EA6" w:rsidRPr="00292587" w14:paraId="13551764" w14:textId="77777777" w:rsidTr="00BB4246">
        <w:tc>
          <w:tcPr>
            <w:tcW w:w="3823" w:type="dxa"/>
          </w:tcPr>
          <w:p w14:paraId="68DCFD1E" w14:textId="49EAD48E" w:rsidR="00322EA6" w:rsidRPr="00292587" w:rsidRDefault="00322EA6" w:rsidP="00E412E8">
            <w:pPr>
              <w:pStyle w:val="NormalWeb"/>
              <w:spacing w:before="0" w:beforeAutospacing="0" w:after="0" w:afterAutospacing="0"/>
              <w:jc w:val="both"/>
              <w:rPr>
                <w:color w:val="000000"/>
                <w:sz w:val="22"/>
                <w:szCs w:val="22"/>
              </w:rPr>
            </w:pPr>
            <w:r w:rsidRPr="00292587">
              <w:rPr>
                <w:color w:val="000000"/>
                <w:sz w:val="22"/>
                <w:szCs w:val="22"/>
              </w:rPr>
              <w:t xml:space="preserve">Проект </w:t>
            </w:r>
            <w:r w:rsidR="00292587" w:rsidRPr="00292587">
              <w:rPr>
                <w:color w:val="000000"/>
                <w:sz w:val="22"/>
                <w:szCs w:val="22"/>
              </w:rPr>
              <w:t>№</w:t>
            </w:r>
          </w:p>
        </w:tc>
        <w:tc>
          <w:tcPr>
            <w:tcW w:w="1843" w:type="dxa"/>
          </w:tcPr>
          <w:p w14:paraId="00E74D6E" w14:textId="5E778E79" w:rsidR="00322EA6" w:rsidRPr="00292587" w:rsidRDefault="00322EA6" w:rsidP="00E412E8">
            <w:pPr>
              <w:pStyle w:val="NormalWeb"/>
              <w:spacing w:before="0" w:beforeAutospacing="0" w:after="0" w:afterAutospacing="0"/>
              <w:jc w:val="both"/>
              <w:rPr>
                <w:color w:val="000000"/>
                <w:sz w:val="22"/>
                <w:szCs w:val="22"/>
              </w:rPr>
            </w:pPr>
            <w:r w:rsidRPr="00292587">
              <w:rPr>
                <w:color w:val="000000"/>
                <w:sz w:val="22"/>
                <w:szCs w:val="22"/>
              </w:rPr>
              <w:t xml:space="preserve">Стойност </w:t>
            </w:r>
          </w:p>
        </w:tc>
        <w:tc>
          <w:tcPr>
            <w:tcW w:w="1701" w:type="dxa"/>
          </w:tcPr>
          <w:p w14:paraId="44922D28" w14:textId="58736D89" w:rsidR="00322EA6" w:rsidRPr="00292587" w:rsidRDefault="006C4B51" w:rsidP="006C4B51">
            <w:pPr>
              <w:pStyle w:val="NormalWeb"/>
              <w:spacing w:before="0" w:beforeAutospacing="0" w:after="0" w:afterAutospacing="0"/>
              <w:jc w:val="both"/>
              <w:rPr>
                <w:color w:val="000000"/>
                <w:sz w:val="22"/>
                <w:szCs w:val="22"/>
              </w:rPr>
            </w:pPr>
            <w:r>
              <w:rPr>
                <w:color w:val="000000"/>
                <w:sz w:val="22"/>
                <w:szCs w:val="22"/>
              </w:rPr>
              <w:t>Инвестиционен приоритет</w:t>
            </w:r>
          </w:p>
        </w:tc>
        <w:tc>
          <w:tcPr>
            <w:tcW w:w="1559" w:type="dxa"/>
          </w:tcPr>
          <w:p w14:paraId="36DB3A37" w14:textId="59C2C14A" w:rsidR="00322EA6" w:rsidRPr="00292587" w:rsidRDefault="00322EA6" w:rsidP="00E412E8">
            <w:pPr>
              <w:pStyle w:val="NormalWeb"/>
              <w:spacing w:before="0" w:beforeAutospacing="0" w:after="0" w:afterAutospacing="0"/>
              <w:jc w:val="both"/>
              <w:rPr>
                <w:color w:val="000000"/>
                <w:sz w:val="22"/>
                <w:szCs w:val="22"/>
              </w:rPr>
            </w:pPr>
            <w:r w:rsidRPr="00292587">
              <w:rPr>
                <w:color w:val="000000"/>
                <w:sz w:val="22"/>
                <w:szCs w:val="22"/>
              </w:rPr>
              <w:t xml:space="preserve">Статус </w:t>
            </w:r>
          </w:p>
        </w:tc>
      </w:tr>
      <w:tr w:rsidR="00322EA6" w:rsidRPr="00292587" w14:paraId="7A61996E" w14:textId="77777777" w:rsidTr="00BB4246">
        <w:tc>
          <w:tcPr>
            <w:tcW w:w="3823" w:type="dxa"/>
          </w:tcPr>
          <w:p w14:paraId="426F0EC6" w14:textId="11E636B1" w:rsidR="00322EA6" w:rsidRPr="006C4B51" w:rsidRDefault="00322EA6" w:rsidP="00E412E8">
            <w:pPr>
              <w:pStyle w:val="NormalWeb"/>
              <w:spacing w:before="0" w:beforeAutospacing="0" w:after="0" w:afterAutospacing="0"/>
              <w:jc w:val="both"/>
              <w:rPr>
                <w:b/>
                <w:bCs/>
                <w:color w:val="000000"/>
                <w:sz w:val="20"/>
                <w:szCs w:val="20"/>
              </w:rPr>
            </w:pPr>
            <w:r w:rsidRPr="006C4B51">
              <w:rPr>
                <w:b/>
                <w:bCs/>
                <w:color w:val="000000"/>
                <w:sz w:val="20"/>
                <w:szCs w:val="20"/>
              </w:rPr>
              <w:t>ПРОЕКТ 1.1 О</w:t>
            </w:r>
            <w:r w:rsidR="00292587" w:rsidRPr="006C4B51">
              <w:rPr>
                <w:b/>
                <w:bCs/>
                <w:color w:val="000000"/>
                <w:sz w:val="20"/>
                <w:szCs w:val="20"/>
              </w:rPr>
              <w:t xml:space="preserve">бновяване на градска жизнена среда в </w:t>
            </w:r>
            <w:r w:rsidRPr="006C4B51">
              <w:rPr>
                <w:b/>
                <w:bCs/>
                <w:color w:val="000000"/>
                <w:sz w:val="20"/>
                <w:szCs w:val="20"/>
              </w:rPr>
              <w:t>ЦГЧ (ул. Богориди и ул. Възраждане)</w:t>
            </w:r>
          </w:p>
        </w:tc>
        <w:tc>
          <w:tcPr>
            <w:tcW w:w="1843" w:type="dxa"/>
          </w:tcPr>
          <w:p w14:paraId="3996ABA7" w14:textId="3747D3C3" w:rsidR="00322EA6" w:rsidRPr="006C4B51" w:rsidRDefault="009F250B" w:rsidP="00E412E8">
            <w:pPr>
              <w:pStyle w:val="NormalWeb"/>
              <w:spacing w:before="0" w:beforeAutospacing="0" w:after="0" w:afterAutospacing="0"/>
              <w:jc w:val="both"/>
              <w:rPr>
                <w:color w:val="000000"/>
                <w:sz w:val="20"/>
                <w:szCs w:val="20"/>
              </w:rPr>
            </w:pPr>
            <w:r w:rsidRPr="006C4B51">
              <w:rPr>
                <w:color w:val="000000"/>
                <w:sz w:val="20"/>
                <w:szCs w:val="20"/>
              </w:rPr>
              <w:t>1 983 729,80 лв..</w:t>
            </w:r>
          </w:p>
        </w:tc>
        <w:tc>
          <w:tcPr>
            <w:tcW w:w="1701" w:type="dxa"/>
          </w:tcPr>
          <w:p w14:paraId="4173F511" w14:textId="25546179" w:rsidR="006C4B51" w:rsidRPr="006C4B51" w:rsidRDefault="006C4B51" w:rsidP="006C4B51">
            <w:pPr>
              <w:rPr>
                <w:rFonts w:eastAsia="Times New Roman"/>
                <w:color w:val="000000"/>
                <w:lang w:eastAsia="bg-BG"/>
              </w:rPr>
            </w:pPr>
            <w:r w:rsidRPr="006C4B51">
              <w:rPr>
                <w:rFonts w:eastAsia="Times New Roman"/>
                <w:color w:val="000000"/>
                <w:lang w:eastAsia="bg-BG"/>
              </w:rPr>
              <w:t>ИП 2015-2020 г., Основен проект</w:t>
            </w:r>
          </w:p>
          <w:p w14:paraId="64440AD2" w14:textId="6B56839B" w:rsidR="00322EA6" w:rsidRPr="006C4B51" w:rsidRDefault="00322EA6" w:rsidP="00E412E8">
            <w:pPr>
              <w:pStyle w:val="NormalWeb"/>
              <w:spacing w:before="0" w:beforeAutospacing="0" w:after="0" w:afterAutospacing="0"/>
              <w:jc w:val="both"/>
              <w:rPr>
                <w:color w:val="000000"/>
                <w:sz w:val="20"/>
                <w:szCs w:val="20"/>
              </w:rPr>
            </w:pPr>
          </w:p>
        </w:tc>
        <w:tc>
          <w:tcPr>
            <w:tcW w:w="1559" w:type="dxa"/>
          </w:tcPr>
          <w:p w14:paraId="215FFC5F" w14:textId="11673CE1" w:rsidR="00322EA6" w:rsidRPr="006C4B51" w:rsidRDefault="00322EA6" w:rsidP="00E412E8">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322EA6" w:rsidRPr="00292587" w14:paraId="6BE890A9" w14:textId="77777777" w:rsidTr="00BB4246">
        <w:tc>
          <w:tcPr>
            <w:tcW w:w="3823" w:type="dxa"/>
          </w:tcPr>
          <w:p w14:paraId="0D4817C3" w14:textId="07799D87" w:rsidR="00322EA6" w:rsidRPr="006C4B51" w:rsidRDefault="00322EA6" w:rsidP="00E412E8">
            <w:pPr>
              <w:pStyle w:val="NormalWeb"/>
              <w:spacing w:before="0" w:beforeAutospacing="0" w:after="0" w:afterAutospacing="0"/>
              <w:jc w:val="both"/>
              <w:rPr>
                <w:b/>
                <w:bCs/>
                <w:color w:val="000000"/>
                <w:sz w:val="20"/>
                <w:szCs w:val="20"/>
              </w:rPr>
            </w:pPr>
            <w:r w:rsidRPr="006C4B51">
              <w:rPr>
                <w:b/>
                <w:bCs/>
                <w:color w:val="000000"/>
                <w:sz w:val="20"/>
                <w:szCs w:val="20"/>
              </w:rPr>
              <w:t>ПРОЕКТ 1.2 ОБНОВЯВАНЕ НА ГРАДСКА ЖИЗНЕНА СРЕДА В Ж.К. ВЪЗРАЖДАНЕ  (Проект ЗВ I -  1.2 Обновяване на градска жизнена среда в ж.к. Възраждане- I етап - реконструкция на площад Жени Патева; ул. Цар Самуил, ул. Македония, ул. Пробуда, ул. Любен Каравелов, ул. Васил Левски,</w:t>
            </w:r>
            <w:r w:rsidR="003C7CAA" w:rsidRPr="006C4B51">
              <w:rPr>
                <w:b/>
                <w:bCs/>
                <w:color w:val="000000"/>
                <w:sz w:val="20"/>
                <w:szCs w:val="20"/>
              </w:rPr>
              <w:t xml:space="preserve"> </w:t>
            </w:r>
            <w:r w:rsidRPr="006C4B51">
              <w:rPr>
                <w:b/>
                <w:bCs/>
                <w:color w:val="000000"/>
                <w:sz w:val="20"/>
                <w:szCs w:val="20"/>
              </w:rPr>
              <w:t>част от ул. Ивайло, Обновяване на зелени междублокови пространства в ж.</w:t>
            </w:r>
            <w:r w:rsidR="003C7CAA" w:rsidRPr="006C4B51">
              <w:rPr>
                <w:b/>
                <w:bCs/>
                <w:color w:val="000000"/>
                <w:sz w:val="20"/>
                <w:szCs w:val="20"/>
              </w:rPr>
              <w:t xml:space="preserve"> </w:t>
            </w:r>
            <w:r w:rsidRPr="006C4B51">
              <w:rPr>
                <w:b/>
                <w:bCs/>
                <w:color w:val="000000"/>
                <w:sz w:val="20"/>
                <w:szCs w:val="20"/>
              </w:rPr>
              <w:t>к Възраждане (1. между ул. Дебелт, ул. Цар Самуил, ул. Цар Калоян, ул. Хр. Фотев, ул. Ивайло и бул. Сан Стефано; 3. между ул. Л. Каравелов,  ул. Цар Калоян, ул. Васил Левски и ул. Дебелт); ул. Кооператор; ул. Фердинандова)</w:t>
            </w:r>
          </w:p>
        </w:tc>
        <w:tc>
          <w:tcPr>
            <w:tcW w:w="1843" w:type="dxa"/>
          </w:tcPr>
          <w:p w14:paraId="21C43EA0" w14:textId="17F1750A" w:rsidR="00322EA6" w:rsidRPr="006C4B51" w:rsidRDefault="009F250B" w:rsidP="00E412E8">
            <w:pPr>
              <w:pStyle w:val="NormalWeb"/>
              <w:spacing w:before="0" w:beforeAutospacing="0" w:after="0" w:afterAutospacing="0"/>
              <w:jc w:val="both"/>
              <w:rPr>
                <w:color w:val="000000"/>
                <w:sz w:val="20"/>
                <w:szCs w:val="20"/>
              </w:rPr>
            </w:pPr>
            <w:r w:rsidRPr="006C4B51">
              <w:rPr>
                <w:color w:val="000000"/>
                <w:sz w:val="20"/>
                <w:szCs w:val="20"/>
              </w:rPr>
              <w:t>4 570 486,99 лв.</w:t>
            </w:r>
          </w:p>
        </w:tc>
        <w:tc>
          <w:tcPr>
            <w:tcW w:w="1701" w:type="dxa"/>
          </w:tcPr>
          <w:p w14:paraId="5B3E7110" w14:textId="77777777" w:rsidR="006C4B51" w:rsidRPr="006C4B51" w:rsidRDefault="006C4B51" w:rsidP="006C4B51">
            <w:pPr>
              <w:rPr>
                <w:color w:val="000000"/>
              </w:rPr>
            </w:pPr>
            <w:r w:rsidRPr="006C4B51">
              <w:rPr>
                <w:color w:val="000000"/>
              </w:rPr>
              <w:t>ИП 2015-2020 г., Основен проект</w:t>
            </w:r>
          </w:p>
          <w:p w14:paraId="00A34F1B" w14:textId="701E7369" w:rsidR="00322EA6" w:rsidRPr="006C4B51" w:rsidRDefault="00322EA6" w:rsidP="0053141E">
            <w:pPr>
              <w:jc w:val="both"/>
              <w:rPr>
                <w:color w:val="000000"/>
              </w:rPr>
            </w:pPr>
          </w:p>
        </w:tc>
        <w:tc>
          <w:tcPr>
            <w:tcW w:w="1559" w:type="dxa"/>
          </w:tcPr>
          <w:p w14:paraId="141E5D28" w14:textId="32753A70" w:rsidR="00322EA6" w:rsidRPr="006C4B51" w:rsidRDefault="00322EA6" w:rsidP="00E412E8">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9F250B" w:rsidRPr="00292587" w14:paraId="5B29D7C0" w14:textId="77777777" w:rsidTr="00BB4246">
        <w:tc>
          <w:tcPr>
            <w:tcW w:w="3823" w:type="dxa"/>
          </w:tcPr>
          <w:p w14:paraId="4C5F2675" w14:textId="4AF56E1C" w:rsidR="009F250B" w:rsidRPr="006C4B51" w:rsidRDefault="009F250B" w:rsidP="009F250B">
            <w:pPr>
              <w:pStyle w:val="NormalWeb"/>
              <w:spacing w:before="0" w:beforeAutospacing="0" w:after="0" w:afterAutospacing="0"/>
              <w:jc w:val="both"/>
              <w:rPr>
                <w:b/>
                <w:bCs/>
                <w:color w:val="000000"/>
                <w:sz w:val="20"/>
                <w:szCs w:val="20"/>
              </w:rPr>
            </w:pPr>
            <w:r w:rsidRPr="006C4B51">
              <w:rPr>
                <w:b/>
                <w:bCs/>
                <w:color w:val="000000"/>
                <w:sz w:val="20"/>
                <w:szCs w:val="20"/>
              </w:rPr>
              <w:t>ПРОЕКТ  - 1.3 Обновяване на градска жизнена среда в ЦГЧ и Приморски парк</w:t>
            </w:r>
          </w:p>
        </w:tc>
        <w:tc>
          <w:tcPr>
            <w:tcW w:w="1843" w:type="dxa"/>
          </w:tcPr>
          <w:p w14:paraId="34DE0983" w14:textId="4E97055F" w:rsidR="009F250B" w:rsidRPr="006C4B51" w:rsidRDefault="009F250B" w:rsidP="009F250B">
            <w:pPr>
              <w:jc w:val="both"/>
              <w:rPr>
                <w:rFonts w:eastAsia="Times New Roman"/>
                <w:color w:val="000000"/>
                <w:lang w:eastAsia="bg-BG"/>
              </w:rPr>
            </w:pPr>
            <w:r w:rsidRPr="006C4B51">
              <w:rPr>
                <w:rFonts w:eastAsia="Times New Roman"/>
                <w:color w:val="000000"/>
                <w:lang w:eastAsia="bg-BG"/>
              </w:rPr>
              <w:t xml:space="preserve"> 12 567 872,92 лв.</w:t>
            </w:r>
          </w:p>
          <w:p w14:paraId="79533A28" w14:textId="77777777" w:rsidR="009F250B" w:rsidRPr="006C4B51" w:rsidRDefault="009F250B" w:rsidP="009F250B">
            <w:pPr>
              <w:jc w:val="both"/>
              <w:rPr>
                <w:rFonts w:eastAsia="Times New Roman"/>
                <w:color w:val="000000"/>
                <w:lang w:eastAsia="bg-BG"/>
              </w:rPr>
            </w:pPr>
          </w:p>
        </w:tc>
        <w:tc>
          <w:tcPr>
            <w:tcW w:w="1701" w:type="dxa"/>
          </w:tcPr>
          <w:p w14:paraId="178B5110" w14:textId="77777777" w:rsidR="006C4B51" w:rsidRPr="006C4B51" w:rsidRDefault="006C4B51" w:rsidP="006C4B51">
            <w:pPr>
              <w:rPr>
                <w:rFonts w:eastAsia="Times New Roman"/>
                <w:color w:val="000000"/>
                <w:lang w:eastAsia="bg-BG"/>
              </w:rPr>
            </w:pPr>
            <w:r w:rsidRPr="006C4B51">
              <w:rPr>
                <w:rFonts w:eastAsia="Times New Roman"/>
                <w:color w:val="000000"/>
                <w:lang w:eastAsia="bg-BG"/>
              </w:rPr>
              <w:t>ИП 2015-2020 г., Основен проект</w:t>
            </w:r>
          </w:p>
          <w:p w14:paraId="08EB00B4" w14:textId="5E02412D" w:rsidR="009F250B" w:rsidRPr="006C4B51" w:rsidRDefault="009F250B" w:rsidP="009F250B">
            <w:pPr>
              <w:pStyle w:val="NormalWeb"/>
              <w:spacing w:before="0" w:beforeAutospacing="0" w:after="0" w:afterAutospacing="0"/>
              <w:jc w:val="both"/>
              <w:rPr>
                <w:color w:val="000000"/>
                <w:sz w:val="20"/>
                <w:szCs w:val="20"/>
              </w:rPr>
            </w:pPr>
          </w:p>
        </w:tc>
        <w:tc>
          <w:tcPr>
            <w:tcW w:w="1559" w:type="dxa"/>
          </w:tcPr>
          <w:p w14:paraId="3A86A9B8" w14:textId="6F0083CD"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9F250B" w:rsidRPr="00292587" w14:paraId="267397F2" w14:textId="77777777" w:rsidTr="00BB4246">
        <w:tc>
          <w:tcPr>
            <w:tcW w:w="3823" w:type="dxa"/>
          </w:tcPr>
          <w:p w14:paraId="38B8143B" w14:textId="17FF0159" w:rsidR="009F250B" w:rsidRPr="006C4B51" w:rsidRDefault="009F250B" w:rsidP="009F250B">
            <w:pPr>
              <w:pStyle w:val="NormalWeb"/>
              <w:spacing w:before="0" w:beforeAutospacing="0" w:after="0" w:afterAutospacing="0"/>
              <w:jc w:val="both"/>
              <w:rPr>
                <w:b/>
                <w:bCs/>
                <w:color w:val="000000"/>
                <w:sz w:val="20"/>
                <w:szCs w:val="20"/>
              </w:rPr>
            </w:pPr>
            <w:r w:rsidRPr="006C4B51">
              <w:rPr>
                <w:b/>
                <w:bCs/>
                <w:color w:val="000000"/>
                <w:sz w:val="20"/>
                <w:szCs w:val="20"/>
              </w:rPr>
              <w:t>ПРОЕКТ 1.5 Обновяване на градска жизнена среда в ЦГЧ и Приморски парк - бул. Сан Стефано, ул. Филип Кутев, ул. Граф Игнатиев, ул. Гео Милев, ул. Тракийска (ул. Конт Андрованти), ул. Д-р Нидер, ул. Ген. Майор Лермонтов, ул. Успенска, ул. Иларион Макариополски, ул. Отец Паисий</w:t>
            </w:r>
          </w:p>
        </w:tc>
        <w:tc>
          <w:tcPr>
            <w:tcW w:w="1843" w:type="dxa"/>
          </w:tcPr>
          <w:p w14:paraId="08ECE445" w14:textId="35387453" w:rsidR="009F250B" w:rsidRPr="006C4B51" w:rsidRDefault="009F250B" w:rsidP="009F250B">
            <w:pPr>
              <w:jc w:val="both"/>
              <w:rPr>
                <w:rFonts w:eastAsia="Times New Roman"/>
                <w:color w:val="000000"/>
                <w:lang w:eastAsia="bg-BG"/>
              </w:rPr>
            </w:pPr>
            <w:r w:rsidRPr="006C4B51">
              <w:rPr>
                <w:rFonts w:eastAsia="Times New Roman"/>
                <w:color w:val="000000"/>
                <w:lang w:eastAsia="bg-BG"/>
              </w:rPr>
              <w:t>688 793,14 лв.</w:t>
            </w:r>
          </w:p>
        </w:tc>
        <w:tc>
          <w:tcPr>
            <w:tcW w:w="1701" w:type="dxa"/>
          </w:tcPr>
          <w:p w14:paraId="18C8C5F0" w14:textId="77777777" w:rsidR="006C4B51" w:rsidRPr="006C4B51" w:rsidRDefault="006C4B51" w:rsidP="006C4B51">
            <w:pPr>
              <w:rPr>
                <w:rFonts w:eastAsia="Times New Roman"/>
                <w:color w:val="000000"/>
                <w:lang w:eastAsia="bg-BG"/>
              </w:rPr>
            </w:pPr>
            <w:r w:rsidRPr="006C4B51">
              <w:rPr>
                <w:rFonts w:eastAsia="Times New Roman"/>
                <w:color w:val="000000"/>
                <w:lang w:eastAsia="bg-BG"/>
              </w:rPr>
              <w:t>ИП 2015-2020 г., Основен проект</w:t>
            </w:r>
          </w:p>
          <w:p w14:paraId="02FDCD76" w14:textId="2EDABE71" w:rsidR="009F250B" w:rsidRPr="006C4B51" w:rsidRDefault="009F250B" w:rsidP="009F250B">
            <w:pPr>
              <w:pStyle w:val="NormalWeb"/>
              <w:spacing w:before="0" w:beforeAutospacing="0" w:after="0" w:afterAutospacing="0"/>
              <w:jc w:val="both"/>
              <w:rPr>
                <w:color w:val="000000"/>
                <w:sz w:val="20"/>
                <w:szCs w:val="20"/>
              </w:rPr>
            </w:pPr>
          </w:p>
        </w:tc>
        <w:tc>
          <w:tcPr>
            <w:tcW w:w="1559" w:type="dxa"/>
          </w:tcPr>
          <w:p w14:paraId="5DBFE9A7" w14:textId="06E43127"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9F250B" w:rsidRPr="00292587" w14:paraId="11DF777F" w14:textId="77777777" w:rsidTr="00BB4246">
        <w:tc>
          <w:tcPr>
            <w:tcW w:w="3823" w:type="dxa"/>
          </w:tcPr>
          <w:p w14:paraId="3B98D516" w14:textId="649746AC" w:rsidR="009F250B" w:rsidRPr="006C4B51" w:rsidRDefault="009F250B" w:rsidP="009F250B">
            <w:pPr>
              <w:pStyle w:val="NormalWeb"/>
              <w:spacing w:before="0" w:beforeAutospacing="0" w:after="0" w:afterAutospacing="0"/>
              <w:jc w:val="both"/>
              <w:rPr>
                <w:b/>
                <w:bCs/>
                <w:color w:val="000000"/>
                <w:sz w:val="20"/>
                <w:szCs w:val="20"/>
              </w:rPr>
            </w:pPr>
            <w:r w:rsidRPr="006C4B51">
              <w:rPr>
                <w:b/>
                <w:bCs/>
                <w:color w:val="000000"/>
                <w:sz w:val="20"/>
                <w:szCs w:val="20"/>
              </w:rPr>
              <w:t>ПРОЕКТ 1.6 Обновяване на градска жизнена среда в ж.к. Възраждане</w:t>
            </w:r>
          </w:p>
        </w:tc>
        <w:tc>
          <w:tcPr>
            <w:tcW w:w="1843" w:type="dxa"/>
          </w:tcPr>
          <w:p w14:paraId="71339357" w14:textId="0803D01F" w:rsidR="009F250B" w:rsidRPr="006C4B51" w:rsidRDefault="009F250B" w:rsidP="009F250B">
            <w:pPr>
              <w:jc w:val="both"/>
              <w:rPr>
                <w:rFonts w:eastAsia="Times New Roman"/>
                <w:color w:val="000000"/>
                <w:lang w:eastAsia="bg-BG"/>
              </w:rPr>
            </w:pPr>
            <w:r w:rsidRPr="006C4B51">
              <w:rPr>
                <w:rFonts w:eastAsia="Times New Roman"/>
                <w:color w:val="000000"/>
                <w:lang w:eastAsia="bg-BG"/>
              </w:rPr>
              <w:t>491 794,34 лв.</w:t>
            </w:r>
          </w:p>
        </w:tc>
        <w:tc>
          <w:tcPr>
            <w:tcW w:w="1701" w:type="dxa"/>
          </w:tcPr>
          <w:p w14:paraId="7D91445D" w14:textId="77777777" w:rsidR="006C4B51" w:rsidRPr="006C4B51" w:rsidRDefault="006C4B51" w:rsidP="006C4B51">
            <w:pPr>
              <w:rPr>
                <w:rFonts w:eastAsia="Times New Roman"/>
                <w:color w:val="000000"/>
                <w:lang w:eastAsia="bg-BG"/>
              </w:rPr>
            </w:pPr>
            <w:r w:rsidRPr="006C4B51">
              <w:rPr>
                <w:rFonts w:eastAsia="Times New Roman"/>
                <w:color w:val="000000"/>
                <w:lang w:eastAsia="bg-BG"/>
              </w:rPr>
              <w:t>ИП 2015-2020 г., Основен проект</w:t>
            </w:r>
          </w:p>
          <w:p w14:paraId="62A87574" w14:textId="5DE38C7B" w:rsidR="009F250B" w:rsidRPr="006C4B51" w:rsidRDefault="009F250B" w:rsidP="009F250B">
            <w:pPr>
              <w:pStyle w:val="NormalWeb"/>
              <w:spacing w:before="0" w:beforeAutospacing="0" w:after="0" w:afterAutospacing="0"/>
              <w:jc w:val="both"/>
              <w:rPr>
                <w:color w:val="000000"/>
                <w:sz w:val="20"/>
                <w:szCs w:val="20"/>
              </w:rPr>
            </w:pPr>
          </w:p>
        </w:tc>
        <w:tc>
          <w:tcPr>
            <w:tcW w:w="1559" w:type="dxa"/>
          </w:tcPr>
          <w:p w14:paraId="73AEBEED" w14:textId="24946600"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9F250B" w:rsidRPr="00292587" w14:paraId="2C412442" w14:textId="77777777" w:rsidTr="00BB4246">
        <w:tc>
          <w:tcPr>
            <w:tcW w:w="3823" w:type="dxa"/>
          </w:tcPr>
          <w:p w14:paraId="004EE669" w14:textId="7F7687AE" w:rsidR="009F250B" w:rsidRPr="006C4B51" w:rsidRDefault="009F250B" w:rsidP="009F250B">
            <w:pPr>
              <w:pStyle w:val="NormalWeb"/>
              <w:spacing w:before="0" w:beforeAutospacing="0" w:after="0" w:afterAutospacing="0"/>
              <w:jc w:val="both"/>
              <w:rPr>
                <w:b/>
                <w:bCs/>
                <w:color w:val="000000"/>
                <w:sz w:val="20"/>
                <w:szCs w:val="20"/>
              </w:rPr>
            </w:pPr>
            <w:r w:rsidRPr="006C4B51">
              <w:rPr>
                <w:b/>
                <w:bCs/>
                <w:color w:val="000000"/>
                <w:sz w:val="20"/>
                <w:szCs w:val="20"/>
              </w:rPr>
              <w:t>ПРОЕКТ 1.7 Обновяване на градска жизнена средa в ЦГЧ и Приморски парк</w:t>
            </w:r>
          </w:p>
        </w:tc>
        <w:tc>
          <w:tcPr>
            <w:tcW w:w="1843" w:type="dxa"/>
          </w:tcPr>
          <w:p w14:paraId="6DEA0B7B" w14:textId="16032600" w:rsidR="009F250B" w:rsidRPr="006C4B51" w:rsidRDefault="009F250B" w:rsidP="009F250B">
            <w:pPr>
              <w:jc w:val="both"/>
              <w:rPr>
                <w:rFonts w:eastAsia="Times New Roman"/>
                <w:color w:val="000000"/>
                <w:lang w:eastAsia="bg-BG"/>
              </w:rPr>
            </w:pPr>
            <w:r w:rsidRPr="006C4B51">
              <w:rPr>
                <w:rFonts w:eastAsia="Times New Roman"/>
                <w:color w:val="000000"/>
                <w:lang w:eastAsia="bg-BG"/>
              </w:rPr>
              <w:t>734 767,26 лв.</w:t>
            </w:r>
          </w:p>
        </w:tc>
        <w:tc>
          <w:tcPr>
            <w:tcW w:w="1701" w:type="dxa"/>
          </w:tcPr>
          <w:p w14:paraId="4CFAB0A2" w14:textId="77777777" w:rsidR="006C4B51" w:rsidRPr="006C4B51" w:rsidRDefault="006C4B51" w:rsidP="006C4B51">
            <w:pPr>
              <w:rPr>
                <w:rFonts w:eastAsia="Times New Roman"/>
                <w:color w:val="000000"/>
                <w:lang w:eastAsia="bg-BG"/>
              </w:rPr>
            </w:pPr>
            <w:r w:rsidRPr="006C4B51">
              <w:rPr>
                <w:rFonts w:eastAsia="Times New Roman"/>
                <w:color w:val="000000"/>
                <w:lang w:eastAsia="bg-BG"/>
              </w:rPr>
              <w:t>ИП 2015-2020 г., Основен проект</w:t>
            </w:r>
          </w:p>
          <w:p w14:paraId="46C75682" w14:textId="265CB0E3" w:rsidR="009F250B" w:rsidRPr="006C4B51" w:rsidRDefault="009F250B" w:rsidP="009F250B">
            <w:pPr>
              <w:pStyle w:val="NormalWeb"/>
              <w:spacing w:before="0" w:beforeAutospacing="0" w:after="0" w:afterAutospacing="0"/>
              <w:jc w:val="both"/>
              <w:rPr>
                <w:color w:val="000000"/>
                <w:sz w:val="20"/>
                <w:szCs w:val="20"/>
              </w:rPr>
            </w:pPr>
          </w:p>
        </w:tc>
        <w:tc>
          <w:tcPr>
            <w:tcW w:w="1559" w:type="dxa"/>
          </w:tcPr>
          <w:p w14:paraId="684EA5F2" w14:textId="04054B7F"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9F250B" w:rsidRPr="00292587" w14:paraId="5B290AA2" w14:textId="77777777" w:rsidTr="00BB4246">
        <w:tc>
          <w:tcPr>
            <w:tcW w:w="3823" w:type="dxa"/>
          </w:tcPr>
          <w:p w14:paraId="77C1B8F9" w14:textId="7540B7B6" w:rsidR="009F250B" w:rsidRPr="006C4B51" w:rsidRDefault="009F250B" w:rsidP="009F250B">
            <w:pPr>
              <w:pStyle w:val="NormalWeb"/>
              <w:spacing w:before="0" w:beforeAutospacing="0" w:after="0" w:afterAutospacing="0"/>
              <w:jc w:val="both"/>
              <w:rPr>
                <w:b/>
                <w:bCs/>
                <w:color w:val="000000"/>
                <w:sz w:val="20"/>
                <w:szCs w:val="20"/>
              </w:rPr>
            </w:pPr>
            <w:r w:rsidRPr="006C4B51">
              <w:rPr>
                <w:b/>
                <w:bCs/>
                <w:color w:val="000000"/>
                <w:sz w:val="20"/>
                <w:szCs w:val="20"/>
              </w:rPr>
              <w:t>ПРОЕКТ  1.9 Изграждане на обществени паркинги в Зона на публични функции с висока обществена значимост, в подкрепа на интервенциите за осигуряване на балансирана градска среда</w:t>
            </w:r>
          </w:p>
        </w:tc>
        <w:tc>
          <w:tcPr>
            <w:tcW w:w="1843" w:type="dxa"/>
          </w:tcPr>
          <w:p w14:paraId="5DE22F40" w14:textId="48EBC713" w:rsidR="009F250B" w:rsidRPr="006C4B51" w:rsidRDefault="009F250B" w:rsidP="009F250B">
            <w:pPr>
              <w:jc w:val="both"/>
              <w:rPr>
                <w:rFonts w:eastAsia="Times New Roman"/>
                <w:color w:val="000000"/>
                <w:lang w:eastAsia="bg-BG"/>
              </w:rPr>
            </w:pPr>
            <w:r w:rsidRPr="006C4B51">
              <w:rPr>
                <w:rFonts w:eastAsia="Times New Roman"/>
                <w:color w:val="000000"/>
                <w:lang w:eastAsia="bg-BG"/>
              </w:rPr>
              <w:t>114 908,62 лв.</w:t>
            </w:r>
          </w:p>
        </w:tc>
        <w:tc>
          <w:tcPr>
            <w:tcW w:w="1701" w:type="dxa"/>
          </w:tcPr>
          <w:p w14:paraId="493BA1C3" w14:textId="184100F7"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w:t>
            </w:r>
          </w:p>
        </w:tc>
        <w:tc>
          <w:tcPr>
            <w:tcW w:w="1559" w:type="dxa"/>
          </w:tcPr>
          <w:p w14:paraId="0FB984D1" w14:textId="68C6D65A" w:rsidR="009F250B" w:rsidRPr="006C4B51" w:rsidRDefault="009F250B" w:rsidP="009F250B">
            <w:pPr>
              <w:pStyle w:val="NormalWeb"/>
              <w:spacing w:before="0" w:beforeAutospacing="0" w:after="0" w:afterAutospacing="0"/>
              <w:jc w:val="both"/>
              <w:rPr>
                <w:color w:val="000000"/>
                <w:sz w:val="20"/>
                <w:szCs w:val="20"/>
              </w:rPr>
            </w:pPr>
            <w:r w:rsidRPr="006C4B51">
              <w:rPr>
                <w:color w:val="000000"/>
                <w:sz w:val="20"/>
                <w:szCs w:val="20"/>
              </w:rPr>
              <w:t>ПРИКЛЮЧИЛ</w:t>
            </w:r>
          </w:p>
        </w:tc>
      </w:tr>
    </w:tbl>
    <w:p w14:paraId="5405DA53" w14:textId="63257565" w:rsidR="00E412E8" w:rsidRPr="00A842C2" w:rsidRDefault="00E412E8" w:rsidP="00E412E8">
      <w:pPr>
        <w:spacing w:after="0" w:line="240" w:lineRule="auto"/>
        <w:rPr>
          <w:rFonts w:ascii="Times New Roman" w:eastAsia="Times New Roman" w:hAnsi="Times New Roman" w:cs="Times New Roman"/>
          <w:color w:val="000000"/>
          <w:lang w:eastAsia="bg-BG"/>
        </w:rPr>
      </w:pPr>
    </w:p>
    <w:p w14:paraId="7F959191" w14:textId="77777777" w:rsidR="00E412E8" w:rsidRPr="00A842C2" w:rsidRDefault="00E412E8" w:rsidP="00E412E8">
      <w:pPr>
        <w:pStyle w:val="NormalWeb"/>
        <w:shd w:val="clear" w:color="auto" w:fill="FFFFFF"/>
        <w:spacing w:before="0" w:beforeAutospacing="0" w:after="0" w:afterAutospacing="0"/>
        <w:rPr>
          <w:color w:val="000000"/>
        </w:rPr>
      </w:pPr>
    </w:p>
    <w:p w14:paraId="1238F22B" w14:textId="0718F886" w:rsidR="00E412E8" w:rsidRPr="006C4B51" w:rsidRDefault="003A35E3" w:rsidP="003A35E3">
      <w:pPr>
        <w:pStyle w:val="Caption"/>
        <w:jc w:val="both"/>
        <w:rPr>
          <w:rFonts w:ascii="Times New Roman" w:hAnsi="Times New Roman" w:cs="Times New Roman"/>
          <w:color w:val="auto"/>
          <w:sz w:val="20"/>
          <w:szCs w:val="20"/>
        </w:rPr>
      </w:pPr>
      <w:bookmarkStart w:id="66" w:name="_Toc66868309"/>
      <w:r w:rsidRPr="006C4B51">
        <w:rPr>
          <w:rFonts w:ascii="Times New Roman" w:hAnsi="Times New Roman" w:cs="Times New Roman"/>
          <w:color w:val="auto"/>
          <w:sz w:val="20"/>
          <w:szCs w:val="20"/>
        </w:rPr>
        <w:t xml:space="preserve">Таблица </w:t>
      </w:r>
      <w:r w:rsidRPr="006C4B51">
        <w:rPr>
          <w:rFonts w:ascii="Times New Roman" w:hAnsi="Times New Roman" w:cs="Times New Roman"/>
          <w:color w:val="auto"/>
          <w:sz w:val="20"/>
          <w:szCs w:val="20"/>
        </w:rPr>
        <w:fldChar w:fldCharType="begin"/>
      </w:r>
      <w:r w:rsidRPr="006C4B51">
        <w:rPr>
          <w:rFonts w:ascii="Times New Roman" w:hAnsi="Times New Roman" w:cs="Times New Roman"/>
          <w:color w:val="auto"/>
          <w:sz w:val="20"/>
          <w:szCs w:val="20"/>
        </w:rPr>
        <w:instrText xml:space="preserve"> SEQ Таблица \* ARABIC </w:instrText>
      </w:r>
      <w:r w:rsidRPr="006C4B51">
        <w:rPr>
          <w:rFonts w:ascii="Times New Roman" w:hAnsi="Times New Roman" w:cs="Times New Roman"/>
          <w:color w:val="auto"/>
          <w:sz w:val="20"/>
          <w:szCs w:val="20"/>
        </w:rPr>
        <w:fldChar w:fldCharType="separate"/>
      </w:r>
      <w:r w:rsidR="00A30F43" w:rsidRPr="006C4B51">
        <w:rPr>
          <w:rFonts w:ascii="Times New Roman" w:hAnsi="Times New Roman" w:cs="Times New Roman"/>
          <w:noProof/>
          <w:color w:val="auto"/>
          <w:sz w:val="20"/>
          <w:szCs w:val="20"/>
        </w:rPr>
        <w:t>32</w:t>
      </w:r>
      <w:r w:rsidRPr="006C4B51">
        <w:rPr>
          <w:rFonts w:ascii="Times New Roman" w:hAnsi="Times New Roman" w:cs="Times New Roman"/>
          <w:color w:val="auto"/>
          <w:sz w:val="20"/>
          <w:szCs w:val="20"/>
        </w:rPr>
        <w:fldChar w:fldCharType="end"/>
      </w:r>
      <w:r w:rsidRPr="006C4B51">
        <w:rPr>
          <w:rFonts w:ascii="Times New Roman" w:hAnsi="Times New Roman" w:cs="Times New Roman"/>
          <w:color w:val="auto"/>
          <w:sz w:val="20"/>
          <w:szCs w:val="20"/>
          <w:lang w:val="en-US"/>
        </w:rPr>
        <w:t xml:space="preserve">. </w:t>
      </w:r>
      <w:r w:rsidR="00E412E8" w:rsidRPr="006C4B51">
        <w:rPr>
          <w:rFonts w:ascii="Times New Roman" w:hAnsi="Times New Roman" w:cs="Times New Roman"/>
          <w:color w:val="auto"/>
          <w:sz w:val="20"/>
          <w:szCs w:val="20"/>
        </w:rPr>
        <w:t>ПРОЕКТНА ГРУПА 2 ОБНОВЯВАНЕ НА ОБЕКТИ НА ПУБЛИЧНАТА ИНФРАСТРУКТУРА</w:t>
      </w:r>
      <w:bookmarkEnd w:id="66"/>
    </w:p>
    <w:tbl>
      <w:tblPr>
        <w:tblStyle w:val="TableGrid1"/>
        <w:tblW w:w="9067" w:type="dxa"/>
        <w:tblLayout w:type="fixed"/>
        <w:tblLook w:val="04A0" w:firstRow="1" w:lastRow="0" w:firstColumn="1" w:lastColumn="0" w:noHBand="0" w:noVBand="1"/>
      </w:tblPr>
      <w:tblGrid>
        <w:gridCol w:w="3964"/>
        <w:gridCol w:w="1701"/>
        <w:gridCol w:w="1725"/>
        <w:gridCol w:w="1677"/>
      </w:tblGrid>
      <w:tr w:rsidR="00322EA6" w:rsidRPr="0053141E" w14:paraId="38065F30" w14:textId="77777777" w:rsidTr="006C4B51">
        <w:tc>
          <w:tcPr>
            <w:tcW w:w="3964" w:type="dxa"/>
          </w:tcPr>
          <w:p w14:paraId="65BFCB46" w14:textId="78E36593" w:rsidR="00322EA6" w:rsidRPr="0053141E" w:rsidRDefault="00E51068" w:rsidP="00F07E99">
            <w:pPr>
              <w:pStyle w:val="NormalWeb"/>
              <w:spacing w:before="0" w:beforeAutospacing="0" w:after="0" w:afterAutospacing="0"/>
              <w:jc w:val="both"/>
              <w:rPr>
                <w:b/>
                <w:color w:val="000000"/>
                <w:sz w:val="22"/>
                <w:szCs w:val="22"/>
              </w:rPr>
            </w:pPr>
            <w:r w:rsidRPr="0053141E">
              <w:rPr>
                <w:b/>
                <w:color w:val="000000"/>
                <w:sz w:val="22"/>
                <w:szCs w:val="22"/>
              </w:rPr>
              <w:t xml:space="preserve">Проект </w:t>
            </w:r>
            <w:r>
              <w:rPr>
                <w:b/>
                <w:color w:val="000000"/>
                <w:sz w:val="22"/>
                <w:szCs w:val="22"/>
              </w:rPr>
              <w:t>№</w:t>
            </w:r>
          </w:p>
        </w:tc>
        <w:tc>
          <w:tcPr>
            <w:tcW w:w="1701" w:type="dxa"/>
          </w:tcPr>
          <w:p w14:paraId="09E63272" w14:textId="2A4A7373" w:rsidR="00322EA6" w:rsidRPr="0053141E" w:rsidRDefault="00322EA6" w:rsidP="00F07E99">
            <w:pPr>
              <w:pStyle w:val="NormalWeb"/>
              <w:spacing w:before="0" w:beforeAutospacing="0" w:after="0" w:afterAutospacing="0"/>
              <w:jc w:val="both"/>
              <w:rPr>
                <w:b/>
                <w:color w:val="000000"/>
                <w:sz w:val="22"/>
                <w:szCs w:val="22"/>
              </w:rPr>
            </w:pPr>
            <w:r w:rsidRPr="0053141E">
              <w:rPr>
                <w:b/>
                <w:color w:val="000000"/>
                <w:sz w:val="22"/>
                <w:szCs w:val="22"/>
              </w:rPr>
              <w:t xml:space="preserve">Стойност </w:t>
            </w:r>
          </w:p>
        </w:tc>
        <w:tc>
          <w:tcPr>
            <w:tcW w:w="1725" w:type="dxa"/>
          </w:tcPr>
          <w:p w14:paraId="5F29F61C" w14:textId="617D8E3F" w:rsidR="00322EA6" w:rsidRPr="0053141E" w:rsidRDefault="00322EA6" w:rsidP="00F07E99">
            <w:pPr>
              <w:pStyle w:val="NormalWeb"/>
              <w:spacing w:before="0" w:beforeAutospacing="0" w:after="0" w:afterAutospacing="0"/>
              <w:jc w:val="both"/>
              <w:rPr>
                <w:b/>
                <w:color w:val="000000"/>
                <w:sz w:val="22"/>
                <w:szCs w:val="22"/>
              </w:rPr>
            </w:pPr>
            <w:r w:rsidRPr="0053141E">
              <w:rPr>
                <w:b/>
                <w:color w:val="000000"/>
                <w:sz w:val="22"/>
                <w:szCs w:val="22"/>
              </w:rPr>
              <w:t>ИП</w:t>
            </w:r>
          </w:p>
        </w:tc>
        <w:tc>
          <w:tcPr>
            <w:tcW w:w="1677" w:type="dxa"/>
          </w:tcPr>
          <w:p w14:paraId="67D380F0" w14:textId="664272E0" w:rsidR="00322EA6" w:rsidRPr="0053141E" w:rsidRDefault="00322EA6" w:rsidP="00F07E99">
            <w:pPr>
              <w:pStyle w:val="NormalWeb"/>
              <w:spacing w:before="0" w:beforeAutospacing="0" w:after="0" w:afterAutospacing="0"/>
              <w:jc w:val="both"/>
              <w:rPr>
                <w:b/>
                <w:color w:val="000000"/>
                <w:sz w:val="22"/>
                <w:szCs w:val="22"/>
              </w:rPr>
            </w:pPr>
            <w:r w:rsidRPr="0053141E">
              <w:rPr>
                <w:b/>
                <w:color w:val="000000"/>
                <w:sz w:val="22"/>
                <w:szCs w:val="22"/>
              </w:rPr>
              <w:t xml:space="preserve">Статус </w:t>
            </w:r>
          </w:p>
        </w:tc>
      </w:tr>
      <w:tr w:rsidR="00322EA6" w:rsidRPr="0053141E" w14:paraId="649B839B" w14:textId="77777777" w:rsidTr="006C4B51">
        <w:tc>
          <w:tcPr>
            <w:tcW w:w="3964" w:type="dxa"/>
          </w:tcPr>
          <w:p w14:paraId="6D8726FE" w14:textId="0E8282AA" w:rsidR="00322EA6" w:rsidRPr="006C4B51" w:rsidRDefault="004C6FC5" w:rsidP="00F07E99">
            <w:pPr>
              <w:pStyle w:val="NormalWeb"/>
              <w:spacing w:before="0" w:beforeAutospacing="0" w:after="0" w:afterAutospacing="0"/>
              <w:jc w:val="both"/>
              <w:rPr>
                <w:b/>
                <w:color w:val="000000"/>
                <w:sz w:val="20"/>
                <w:szCs w:val="20"/>
              </w:rPr>
            </w:pPr>
            <w:r w:rsidRPr="006C4B51">
              <w:rPr>
                <w:b/>
                <w:color w:val="000000"/>
                <w:sz w:val="20"/>
                <w:szCs w:val="20"/>
              </w:rPr>
              <w:t>Проект ЗВ I -  2.3 Обновяване и внедряване на мерки за енергийна ефективност в Национална компания железопътна инфраструктура и Държавно предприятие пристанищна инфраструктура и Изпълнителна агенция морска администрация /дирекция Морска администрация - Бургас/</w:t>
            </w:r>
          </w:p>
        </w:tc>
        <w:tc>
          <w:tcPr>
            <w:tcW w:w="1701" w:type="dxa"/>
          </w:tcPr>
          <w:p w14:paraId="74EFDABA" w14:textId="475EFEA0" w:rsidR="00322EA6" w:rsidRPr="006C4B51" w:rsidRDefault="004C6FC5" w:rsidP="00F07E99">
            <w:pPr>
              <w:pStyle w:val="NormalWeb"/>
              <w:spacing w:before="0" w:beforeAutospacing="0" w:after="0" w:afterAutospacing="0"/>
              <w:jc w:val="both"/>
              <w:rPr>
                <w:bCs/>
                <w:color w:val="000000"/>
                <w:sz w:val="20"/>
                <w:szCs w:val="20"/>
              </w:rPr>
            </w:pPr>
            <w:r w:rsidRPr="006C4B51">
              <w:rPr>
                <w:bCs/>
                <w:color w:val="000000"/>
                <w:sz w:val="20"/>
                <w:szCs w:val="20"/>
              </w:rPr>
              <w:t>263 943,27 лв.</w:t>
            </w:r>
          </w:p>
        </w:tc>
        <w:tc>
          <w:tcPr>
            <w:tcW w:w="1725" w:type="dxa"/>
            <w:shd w:val="clear" w:color="auto" w:fill="auto"/>
          </w:tcPr>
          <w:p w14:paraId="033DCDC0" w14:textId="5DC2F155" w:rsidR="00322EA6" w:rsidRPr="006C4B51" w:rsidRDefault="00322EA6" w:rsidP="00B93EBF">
            <w:pPr>
              <w:pStyle w:val="NormalWeb"/>
              <w:numPr>
                <w:ilvl w:val="0"/>
                <w:numId w:val="15"/>
              </w:numPr>
              <w:shd w:val="clear" w:color="auto" w:fill="FFFFFF"/>
              <w:spacing w:before="0" w:beforeAutospacing="0" w:after="0" w:afterAutospacing="0"/>
              <w:jc w:val="both"/>
              <w:rPr>
                <w:bCs/>
                <w:color w:val="000000"/>
                <w:sz w:val="20"/>
                <w:szCs w:val="20"/>
              </w:rPr>
            </w:pPr>
          </w:p>
          <w:p w14:paraId="30A70689" w14:textId="7EF57A63" w:rsidR="00322EA6" w:rsidRPr="006C4B51" w:rsidRDefault="00BB4246" w:rsidP="00BB4246">
            <w:pPr>
              <w:pStyle w:val="NormalWeb"/>
              <w:spacing w:before="0" w:beforeAutospacing="0" w:after="0" w:afterAutospacing="0"/>
              <w:jc w:val="both"/>
              <w:rPr>
                <w:bCs/>
                <w:color w:val="000000"/>
                <w:sz w:val="20"/>
                <w:szCs w:val="20"/>
              </w:rPr>
            </w:pPr>
            <w:r w:rsidRPr="00BB4246">
              <w:rPr>
                <w:bCs/>
                <w:color w:val="000000"/>
                <w:sz w:val="20"/>
                <w:szCs w:val="20"/>
              </w:rPr>
              <w:t xml:space="preserve">ИП 2015-2020 г., </w:t>
            </w:r>
            <w:r>
              <w:rPr>
                <w:bCs/>
                <w:color w:val="000000"/>
                <w:sz w:val="20"/>
                <w:szCs w:val="20"/>
              </w:rPr>
              <w:t>резервен</w:t>
            </w:r>
            <w:r w:rsidRPr="00BB4246">
              <w:rPr>
                <w:bCs/>
                <w:color w:val="000000"/>
                <w:sz w:val="20"/>
                <w:szCs w:val="20"/>
              </w:rPr>
              <w:t xml:space="preserve"> проект</w:t>
            </w:r>
          </w:p>
        </w:tc>
        <w:tc>
          <w:tcPr>
            <w:tcW w:w="1677" w:type="dxa"/>
          </w:tcPr>
          <w:p w14:paraId="12B27E14" w14:textId="4AA10048" w:rsidR="00322EA6" w:rsidRPr="006C4B51" w:rsidRDefault="00322EA6" w:rsidP="00F07E99">
            <w:pPr>
              <w:pStyle w:val="NormalWeb"/>
              <w:spacing w:before="0" w:beforeAutospacing="0" w:after="0" w:afterAutospacing="0"/>
              <w:jc w:val="both"/>
              <w:rPr>
                <w:bCs/>
                <w:color w:val="000000"/>
                <w:sz w:val="20"/>
                <w:szCs w:val="20"/>
              </w:rPr>
            </w:pPr>
            <w:r w:rsidRPr="006C4B51">
              <w:rPr>
                <w:bCs/>
                <w:color w:val="000000"/>
                <w:sz w:val="20"/>
                <w:szCs w:val="20"/>
              </w:rPr>
              <w:t>ПРИКЛЮЧИЛ</w:t>
            </w:r>
          </w:p>
        </w:tc>
      </w:tr>
      <w:tr w:rsidR="00322EA6" w:rsidRPr="0053141E" w14:paraId="4CBF21E7" w14:textId="77777777" w:rsidTr="006C4B51">
        <w:tc>
          <w:tcPr>
            <w:tcW w:w="3964" w:type="dxa"/>
          </w:tcPr>
          <w:p w14:paraId="7BFCD195" w14:textId="7162915D" w:rsidR="00322EA6" w:rsidRPr="006C4B51" w:rsidRDefault="004C6FC5" w:rsidP="00F07E99">
            <w:pPr>
              <w:pStyle w:val="NormalWeb"/>
              <w:spacing w:before="0" w:beforeAutospacing="0" w:after="0" w:afterAutospacing="0"/>
              <w:jc w:val="both"/>
              <w:rPr>
                <w:b/>
                <w:color w:val="000000"/>
                <w:sz w:val="20"/>
                <w:szCs w:val="20"/>
              </w:rPr>
            </w:pPr>
            <w:r w:rsidRPr="006C4B51">
              <w:rPr>
                <w:b/>
                <w:color w:val="000000"/>
                <w:sz w:val="20"/>
                <w:szCs w:val="20"/>
              </w:rPr>
              <w:t>Проект ЗВ I - 2.8 Обновяване и внедряване на мерки за енергийна ефективност в сграда на Община Бургас на ул. Александровска  26</w:t>
            </w:r>
          </w:p>
        </w:tc>
        <w:tc>
          <w:tcPr>
            <w:tcW w:w="1701" w:type="dxa"/>
          </w:tcPr>
          <w:p w14:paraId="2D013A97" w14:textId="784BFD38" w:rsidR="00322EA6" w:rsidRPr="006C4B51" w:rsidRDefault="004C6FC5" w:rsidP="00F07E99">
            <w:pPr>
              <w:pStyle w:val="NormalWeb"/>
              <w:spacing w:before="0" w:beforeAutospacing="0" w:after="0" w:afterAutospacing="0"/>
              <w:jc w:val="both"/>
              <w:rPr>
                <w:bCs/>
                <w:color w:val="000000"/>
                <w:sz w:val="20"/>
                <w:szCs w:val="20"/>
              </w:rPr>
            </w:pPr>
            <w:r w:rsidRPr="006C4B51">
              <w:rPr>
                <w:bCs/>
                <w:color w:val="000000"/>
                <w:sz w:val="20"/>
                <w:szCs w:val="20"/>
              </w:rPr>
              <w:t>2 236 773,60 лв.</w:t>
            </w:r>
          </w:p>
        </w:tc>
        <w:tc>
          <w:tcPr>
            <w:tcW w:w="1725" w:type="dxa"/>
            <w:shd w:val="clear" w:color="auto" w:fill="auto"/>
          </w:tcPr>
          <w:p w14:paraId="2DEA466C" w14:textId="056E39B2" w:rsidR="00322EA6" w:rsidRPr="006C4B51" w:rsidRDefault="004C6FC5" w:rsidP="00322EA6">
            <w:pPr>
              <w:jc w:val="both"/>
              <w:rPr>
                <w:rFonts w:eastAsia="Times New Roman"/>
                <w:bCs/>
                <w:color w:val="000000"/>
                <w:lang w:eastAsia="bg-BG"/>
              </w:rPr>
            </w:pPr>
            <w:r w:rsidRPr="006C4B51">
              <w:rPr>
                <w:bCs/>
                <w:color w:val="000000"/>
              </w:rPr>
              <w:t>ИП 2015-2020 г., Основен проект</w:t>
            </w:r>
          </w:p>
          <w:p w14:paraId="23317744" w14:textId="77777777" w:rsidR="00322EA6" w:rsidRPr="006C4B51" w:rsidRDefault="00322EA6" w:rsidP="00322EA6">
            <w:pPr>
              <w:pStyle w:val="NormalWeb"/>
              <w:shd w:val="clear" w:color="auto" w:fill="FFFFFF"/>
              <w:spacing w:before="0" w:beforeAutospacing="0" w:after="0" w:afterAutospacing="0"/>
              <w:jc w:val="both"/>
              <w:rPr>
                <w:bCs/>
                <w:color w:val="000000"/>
                <w:sz w:val="20"/>
                <w:szCs w:val="20"/>
              </w:rPr>
            </w:pPr>
          </w:p>
        </w:tc>
        <w:tc>
          <w:tcPr>
            <w:tcW w:w="1677" w:type="dxa"/>
          </w:tcPr>
          <w:p w14:paraId="3BB93F53" w14:textId="7886C5BC" w:rsidR="00322EA6" w:rsidRPr="006C4B51" w:rsidRDefault="004C6FC5" w:rsidP="00F07E99">
            <w:pPr>
              <w:pStyle w:val="NormalWeb"/>
              <w:spacing w:before="0" w:beforeAutospacing="0" w:after="0" w:afterAutospacing="0"/>
              <w:jc w:val="both"/>
              <w:rPr>
                <w:bCs/>
                <w:color w:val="000000"/>
                <w:sz w:val="20"/>
                <w:szCs w:val="20"/>
              </w:rPr>
            </w:pPr>
            <w:r w:rsidRPr="006C4B51">
              <w:rPr>
                <w:bCs/>
                <w:color w:val="000000"/>
                <w:sz w:val="20"/>
                <w:szCs w:val="20"/>
              </w:rPr>
              <w:t>ПРИКЛЮЧИЛ</w:t>
            </w:r>
          </w:p>
        </w:tc>
      </w:tr>
      <w:tr w:rsidR="004C6FC5" w:rsidRPr="0053141E" w14:paraId="2CF0D40E" w14:textId="77777777" w:rsidTr="006C4B51">
        <w:tc>
          <w:tcPr>
            <w:tcW w:w="3964" w:type="dxa"/>
          </w:tcPr>
          <w:p w14:paraId="64930FF5" w14:textId="6DA1D80F" w:rsidR="004C6FC5" w:rsidRPr="006C4B51" w:rsidRDefault="004C6FC5" w:rsidP="00F07E99">
            <w:pPr>
              <w:pStyle w:val="NormalWeb"/>
              <w:spacing w:before="0" w:beforeAutospacing="0" w:after="0" w:afterAutospacing="0"/>
              <w:jc w:val="both"/>
              <w:rPr>
                <w:b/>
                <w:color w:val="000000"/>
                <w:sz w:val="20"/>
                <w:szCs w:val="20"/>
              </w:rPr>
            </w:pPr>
            <w:r w:rsidRPr="006C4B51">
              <w:rPr>
                <w:b/>
                <w:color w:val="000000"/>
                <w:sz w:val="20"/>
                <w:szCs w:val="20"/>
              </w:rPr>
              <w:t>Проект ЗВ I - 2.11 Обновяване и внедряване на мерки за енергийна ефективност в сградата на ТД на НАП /ул. Цар. Петър 5Б/</w:t>
            </w:r>
          </w:p>
        </w:tc>
        <w:tc>
          <w:tcPr>
            <w:tcW w:w="1701" w:type="dxa"/>
          </w:tcPr>
          <w:p w14:paraId="78D82362" w14:textId="37B43A0F" w:rsidR="004C6FC5" w:rsidRPr="006C4B51" w:rsidRDefault="004C6FC5" w:rsidP="00F07E99">
            <w:pPr>
              <w:pStyle w:val="NormalWeb"/>
              <w:spacing w:before="0" w:beforeAutospacing="0" w:after="0" w:afterAutospacing="0"/>
              <w:jc w:val="both"/>
              <w:rPr>
                <w:bCs/>
                <w:color w:val="000000"/>
                <w:sz w:val="20"/>
                <w:szCs w:val="20"/>
              </w:rPr>
            </w:pPr>
            <w:r w:rsidRPr="006C4B51">
              <w:rPr>
                <w:bCs/>
                <w:color w:val="000000"/>
                <w:sz w:val="20"/>
                <w:szCs w:val="20"/>
              </w:rPr>
              <w:t>2 996 731,63 лв.</w:t>
            </w:r>
          </w:p>
        </w:tc>
        <w:tc>
          <w:tcPr>
            <w:tcW w:w="1725" w:type="dxa"/>
            <w:shd w:val="clear" w:color="auto" w:fill="auto"/>
          </w:tcPr>
          <w:p w14:paraId="3F07E2C5" w14:textId="77777777" w:rsidR="004C6FC5" w:rsidRPr="006C4B51" w:rsidRDefault="004C6FC5" w:rsidP="004C6FC5">
            <w:pPr>
              <w:jc w:val="both"/>
              <w:rPr>
                <w:rFonts w:eastAsia="Times New Roman"/>
                <w:bCs/>
                <w:color w:val="000000"/>
                <w:lang w:eastAsia="bg-BG"/>
              </w:rPr>
            </w:pPr>
            <w:r w:rsidRPr="006C4B51">
              <w:rPr>
                <w:bCs/>
                <w:color w:val="000000"/>
              </w:rPr>
              <w:t>ИП 2015-2020 г., Основен проект</w:t>
            </w:r>
          </w:p>
          <w:p w14:paraId="16D270B2" w14:textId="77777777" w:rsidR="004C6FC5" w:rsidRPr="006C4B51" w:rsidRDefault="004C6FC5" w:rsidP="00322EA6">
            <w:pPr>
              <w:jc w:val="both"/>
              <w:rPr>
                <w:bCs/>
                <w:color w:val="000000"/>
              </w:rPr>
            </w:pPr>
          </w:p>
        </w:tc>
        <w:tc>
          <w:tcPr>
            <w:tcW w:w="1677" w:type="dxa"/>
          </w:tcPr>
          <w:p w14:paraId="223A2D84" w14:textId="30B97B8D" w:rsidR="004C6FC5" w:rsidRPr="006C4B51" w:rsidRDefault="004C6FC5" w:rsidP="00322EA6">
            <w:pPr>
              <w:pStyle w:val="NormalWeb"/>
              <w:shd w:val="clear" w:color="auto" w:fill="FFFFFF"/>
              <w:spacing w:before="0" w:beforeAutospacing="0" w:after="0" w:afterAutospacing="0"/>
              <w:jc w:val="both"/>
              <w:rPr>
                <w:bCs/>
                <w:color w:val="000000"/>
                <w:sz w:val="20"/>
                <w:szCs w:val="20"/>
              </w:rPr>
            </w:pPr>
            <w:r w:rsidRPr="006C4B51">
              <w:rPr>
                <w:bCs/>
                <w:color w:val="000000"/>
                <w:sz w:val="20"/>
                <w:szCs w:val="20"/>
              </w:rPr>
              <w:t>ИЗПЪЛНЯВА СЕ</w:t>
            </w:r>
          </w:p>
        </w:tc>
      </w:tr>
      <w:tr w:rsidR="00322EA6" w:rsidRPr="0053141E" w14:paraId="7E1301E1" w14:textId="77777777" w:rsidTr="006C4B51">
        <w:tc>
          <w:tcPr>
            <w:tcW w:w="3964" w:type="dxa"/>
          </w:tcPr>
          <w:p w14:paraId="5FF3FB1B" w14:textId="376A952B" w:rsidR="00322EA6" w:rsidRPr="006C4B51" w:rsidRDefault="004C6FC5" w:rsidP="00F07E99">
            <w:pPr>
              <w:pStyle w:val="NormalWeb"/>
              <w:spacing w:before="0" w:beforeAutospacing="0" w:after="0" w:afterAutospacing="0"/>
              <w:jc w:val="both"/>
              <w:rPr>
                <w:b/>
                <w:color w:val="000000"/>
                <w:sz w:val="20"/>
                <w:szCs w:val="20"/>
              </w:rPr>
            </w:pPr>
            <w:r w:rsidRPr="006C4B51">
              <w:rPr>
                <w:b/>
                <w:color w:val="000000"/>
                <w:sz w:val="20"/>
                <w:szCs w:val="20"/>
              </w:rPr>
              <w:t>Проект ЗВ I - 2.13 Обновяване и внедряване на мерки за енергийна ефективност в сграда на РСПБЗН-Бургас</w:t>
            </w:r>
          </w:p>
        </w:tc>
        <w:tc>
          <w:tcPr>
            <w:tcW w:w="1701" w:type="dxa"/>
          </w:tcPr>
          <w:p w14:paraId="2DF52608" w14:textId="55AD81AD" w:rsidR="00322EA6" w:rsidRPr="006C4B51" w:rsidRDefault="004C6FC5" w:rsidP="00F07E99">
            <w:pPr>
              <w:pStyle w:val="NormalWeb"/>
              <w:spacing w:before="0" w:beforeAutospacing="0" w:after="0" w:afterAutospacing="0"/>
              <w:jc w:val="both"/>
              <w:rPr>
                <w:bCs/>
                <w:color w:val="000000"/>
                <w:sz w:val="20"/>
                <w:szCs w:val="20"/>
              </w:rPr>
            </w:pPr>
            <w:r w:rsidRPr="006C4B51">
              <w:rPr>
                <w:bCs/>
                <w:color w:val="000000"/>
                <w:sz w:val="20"/>
                <w:szCs w:val="20"/>
              </w:rPr>
              <w:t>521 030,92 лв.</w:t>
            </w:r>
          </w:p>
        </w:tc>
        <w:tc>
          <w:tcPr>
            <w:tcW w:w="1725" w:type="dxa"/>
            <w:shd w:val="clear" w:color="auto" w:fill="auto"/>
          </w:tcPr>
          <w:p w14:paraId="589C4BA4" w14:textId="4AFA20E3" w:rsidR="004C6FC5" w:rsidRPr="006C4B51" w:rsidRDefault="004C6FC5" w:rsidP="004C6FC5">
            <w:pPr>
              <w:jc w:val="both"/>
              <w:rPr>
                <w:rFonts w:eastAsia="Times New Roman"/>
                <w:bCs/>
                <w:color w:val="000000"/>
                <w:lang w:eastAsia="bg-BG"/>
              </w:rPr>
            </w:pPr>
            <w:r w:rsidRPr="006C4B51">
              <w:rPr>
                <w:bCs/>
                <w:color w:val="000000"/>
              </w:rPr>
              <w:t>ИП 2015-2020 г., Резервен проект</w:t>
            </w:r>
          </w:p>
          <w:p w14:paraId="30C0D7F9" w14:textId="77777777" w:rsidR="00322EA6" w:rsidRPr="006C4B51" w:rsidRDefault="00322EA6" w:rsidP="00322EA6">
            <w:pPr>
              <w:jc w:val="both"/>
              <w:rPr>
                <w:bCs/>
                <w:color w:val="000000"/>
              </w:rPr>
            </w:pPr>
          </w:p>
        </w:tc>
        <w:tc>
          <w:tcPr>
            <w:tcW w:w="1677" w:type="dxa"/>
          </w:tcPr>
          <w:p w14:paraId="712A47D7" w14:textId="2C90872E" w:rsidR="00322EA6" w:rsidRPr="006C4B51" w:rsidRDefault="004C6FC5" w:rsidP="00322EA6">
            <w:pPr>
              <w:pStyle w:val="NormalWeb"/>
              <w:shd w:val="clear" w:color="auto" w:fill="FFFFFF"/>
              <w:spacing w:before="0" w:beforeAutospacing="0" w:after="0" w:afterAutospacing="0"/>
              <w:jc w:val="both"/>
              <w:rPr>
                <w:bCs/>
                <w:color w:val="000000"/>
                <w:sz w:val="20"/>
                <w:szCs w:val="20"/>
              </w:rPr>
            </w:pPr>
            <w:r w:rsidRPr="006C4B51">
              <w:rPr>
                <w:bCs/>
                <w:color w:val="000000"/>
                <w:sz w:val="20"/>
                <w:szCs w:val="20"/>
              </w:rPr>
              <w:t>ПРИКЛЮЧИЛ</w:t>
            </w:r>
          </w:p>
        </w:tc>
      </w:tr>
    </w:tbl>
    <w:p w14:paraId="3063343A" w14:textId="77777777" w:rsidR="008305D2" w:rsidRPr="008305D2" w:rsidRDefault="008305D2" w:rsidP="008305D2"/>
    <w:p w14:paraId="4FDDB13F" w14:textId="05E0317E" w:rsidR="00E51068" w:rsidRPr="001822EC" w:rsidRDefault="003A35E3" w:rsidP="003A35E3">
      <w:pPr>
        <w:pStyle w:val="Caption"/>
        <w:rPr>
          <w:rFonts w:ascii="Times New Roman" w:hAnsi="Times New Roman" w:cs="Times New Roman"/>
          <w:color w:val="auto"/>
          <w:sz w:val="20"/>
          <w:szCs w:val="20"/>
        </w:rPr>
      </w:pPr>
      <w:bookmarkStart w:id="67" w:name="_Toc66868310"/>
      <w:r w:rsidRPr="001822EC">
        <w:rPr>
          <w:rFonts w:ascii="Times New Roman" w:hAnsi="Times New Roman" w:cs="Times New Roman"/>
          <w:color w:val="auto"/>
          <w:sz w:val="20"/>
          <w:szCs w:val="20"/>
        </w:rPr>
        <w:t xml:space="preserve">Таблица </w:t>
      </w:r>
      <w:r w:rsidRPr="001822EC">
        <w:rPr>
          <w:rFonts w:ascii="Times New Roman" w:hAnsi="Times New Roman" w:cs="Times New Roman"/>
          <w:color w:val="auto"/>
          <w:sz w:val="20"/>
          <w:szCs w:val="20"/>
        </w:rPr>
        <w:fldChar w:fldCharType="begin"/>
      </w:r>
      <w:r w:rsidRPr="001822EC">
        <w:rPr>
          <w:rFonts w:ascii="Times New Roman" w:hAnsi="Times New Roman" w:cs="Times New Roman"/>
          <w:color w:val="auto"/>
          <w:sz w:val="20"/>
          <w:szCs w:val="20"/>
        </w:rPr>
        <w:instrText xml:space="preserve"> SEQ Таблица \* ARABIC </w:instrText>
      </w:r>
      <w:r w:rsidRPr="001822EC">
        <w:rPr>
          <w:rFonts w:ascii="Times New Roman" w:hAnsi="Times New Roman" w:cs="Times New Roman"/>
          <w:color w:val="auto"/>
          <w:sz w:val="20"/>
          <w:szCs w:val="20"/>
        </w:rPr>
        <w:fldChar w:fldCharType="separate"/>
      </w:r>
      <w:r w:rsidR="00A30F43" w:rsidRPr="001822EC">
        <w:rPr>
          <w:rFonts w:ascii="Times New Roman" w:hAnsi="Times New Roman" w:cs="Times New Roman"/>
          <w:noProof/>
          <w:color w:val="auto"/>
          <w:sz w:val="20"/>
          <w:szCs w:val="20"/>
        </w:rPr>
        <w:t>33</w:t>
      </w:r>
      <w:r w:rsidRPr="001822EC">
        <w:rPr>
          <w:rFonts w:ascii="Times New Roman" w:hAnsi="Times New Roman" w:cs="Times New Roman"/>
          <w:color w:val="auto"/>
          <w:sz w:val="20"/>
          <w:szCs w:val="20"/>
        </w:rPr>
        <w:fldChar w:fldCharType="end"/>
      </w:r>
      <w:r w:rsidRPr="001822EC">
        <w:rPr>
          <w:rFonts w:ascii="Times New Roman" w:hAnsi="Times New Roman" w:cs="Times New Roman"/>
          <w:color w:val="auto"/>
          <w:sz w:val="20"/>
          <w:szCs w:val="20"/>
          <w:lang w:val="en-US"/>
        </w:rPr>
        <w:t xml:space="preserve">. </w:t>
      </w:r>
      <w:r w:rsidR="00E412E8" w:rsidRPr="001822EC">
        <w:rPr>
          <w:rFonts w:ascii="Times New Roman" w:hAnsi="Times New Roman" w:cs="Times New Roman"/>
          <w:color w:val="auto"/>
          <w:sz w:val="20"/>
          <w:szCs w:val="20"/>
        </w:rPr>
        <w:t>ПРОЕКТНА ГРУПА 3 ОБНОВЯВАНЕ НА ОБЕКТИ НА ОБРАЗОВАНИЕТО</w:t>
      </w:r>
      <w:bookmarkEnd w:id="67"/>
    </w:p>
    <w:tbl>
      <w:tblPr>
        <w:tblStyle w:val="TableGrid1"/>
        <w:tblW w:w="9067" w:type="dxa"/>
        <w:tblLook w:val="04A0" w:firstRow="1" w:lastRow="0" w:firstColumn="1" w:lastColumn="0" w:noHBand="0" w:noVBand="1"/>
      </w:tblPr>
      <w:tblGrid>
        <w:gridCol w:w="3539"/>
        <w:gridCol w:w="1701"/>
        <w:gridCol w:w="2131"/>
        <w:gridCol w:w="1696"/>
      </w:tblGrid>
      <w:tr w:rsidR="00322EA6" w:rsidRPr="00AC5750" w14:paraId="15935B67" w14:textId="77777777" w:rsidTr="006C4B51">
        <w:tc>
          <w:tcPr>
            <w:tcW w:w="3539" w:type="dxa"/>
          </w:tcPr>
          <w:p w14:paraId="1C741673" w14:textId="41D1281B" w:rsidR="00322EA6" w:rsidRPr="006C4B51" w:rsidRDefault="00292587" w:rsidP="00F07E99">
            <w:pPr>
              <w:pStyle w:val="NormalWeb"/>
              <w:spacing w:before="0" w:beforeAutospacing="0" w:after="0" w:afterAutospacing="0"/>
              <w:jc w:val="both"/>
              <w:rPr>
                <w:b/>
                <w:bCs/>
                <w:color w:val="000000"/>
                <w:sz w:val="20"/>
                <w:szCs w:val="20"/>
              </w:rPr>
            </w:pPr>
            <w:r w:rsidRPr="006C4B51">
              <w:rPr>
                <w:b/>
                <w:bCs/>
                <w:color w:val="000000"/>
                <w:sz w:val="20"/>
                <w:szCs w:val="20"/>
              </w:rPr>
              <w:t>Проект №</w:t>
            </w:r>
          </w:p>
        </w:tc>
        <w:tc>
          <w:tcPr>
            <w:tcW w:w="1701" w:type="dxa"/>
          </w:tcPr>
          <w:p w14:paraId="2C8E0109" w14:textId="08DF85CC" w:rsidR="00322EA6" w:rsidRPr="006C4B51" w:rsidRDefault="00292587" w:rsidP="00F07E99">
            <w:pPr>
              <w:pStyle w:val="NormalWeb"/>
              <w:spacing w:before="0" w:beforeAutospacing="0" w:after="0" w:afterAutospacing="0"/>
              <w:jc w:val="both"/>
              <w:rPr>
                <w:b/>
                <w:bCs/>
                <w:color w:val="000000"/>
                <w:sz w:val="20"/>
                <w:szCs w:val="20"/>
              </w:rPr>
            </w:pPr>
            <w:r w:rsidRPr="006C4B51">
              <w:rPr>
                <w:b/>
                <w:bCs/>
                <w:color w:val="000000"/>
                <w:sz w:val="20"/>
                <w:szCs w:val="20"/>
              </w:rPr>
              <w:t xml:space="preserve">Стойност </w:t>
            </w:r>
          </w:p>
        </w:tc>
        <w:tc>
          <w:tcPr>
            <w:tcW w:w="2131" w:type="dxa"/>
          </w:tcPr>
          <w:p w14:paraId="5ECA8624" w14:textId="1D87AD24" w:rsidR="00322EA6" w:rsidRPr="006C4B51" w:rsidRDefault="00292587" w:rsidP="00F07E99">
            <w:pPr>
              <w:pStyle w:val="NormalWeb"/>
              <w:spacing w:before="0" w:beforeAutospacing="0" w:after="0" w:afterAutospacing="0"/>
              <w:jc w:val="both"/>
              <w:rPr>
                <w:b/>
                <w:bCs/>
                <w:color w:val="000000"/>
                <w:sz w:val="20"/>
                <w:szCs w:val="20"/>
              </w:rPr>
            </w:pPr>
            <w:r w:rsidRPr="006C4B51">
              <w:rPr>
                <w:b/>
                <w:bCs/>
                <w:color w:val="000000"/>
                <w:sz w:val="20"/>
                <w:szCs w:val="20"/>
              </w:rPr>
              <w:t>ИП</w:t>
            </w:r>
          </w:p>
        </w:tc>
        <w:tc>
          <w:tcPr>
            <w:tcW w:w="1696" w:type="dxa"/>
          </w:tcPr>
          <w:p w14:paraId="1A89050C" w14:textId="64135356" w:rsidR="00322EA6" w:rsidRPr="006C4B51" w:rsidRDefault="00292587" w:rsidP="00F07E99">
            <w:pPr>
              <w:pStyle w:val="NormalWeb"/>
              <w:spacing w:before="0" w:beforeAutospacing="0" w:after="0" w:afterAutospacing="0"/>
              <w:jc w:val="both"/>
              <w:rPr>
                <w:b/>
                <w:bCs/>
                <w:color w:val="000000"/>
                <w:sz w:val="20"/>
                <w:szCs w:val="20"/>
              </w:rPr>
            </w:pPr>
            <w:r w:rsidRPr="006C4B51">
              <w:rPr>
                <w:b/>
                <w:bCs/>
                <w:color w:val="000000"/>
                <w:sz w:val="20"/>
                <w:szCs w:val="20"/>
              </w:rPr>
              <w:t xml:space="preserve">Статус </w:t>
            </w:r>
          </w:p>
        </w:tc>
      </w:tr>
      <w:tr w:rsidR="00322EA6" w:rsidRPr="00AC5750" w14:paraId="2DE1CCEE" w14:textId="77777777" w:rsidTr="006C4B51">
        <w:tc>
          <w:tcPr>
            <w:tcW w:w="3539" w:type="dxa"/>
          </w:tcPr>
          <w:p w14:paraId="5126412E" w14:textId="17B7201C" w:rsidR="00322EA6" w:rsidRPr="006C4B51" w:rsidRDefault="00322EA6" w:rsidP="00F07E99">
            <w:pPr>
              <w:pStyle w:val="NormalWeb"/>
              <w:spacing w:before="0" w:beforeAutospacing="0" w:after="0" w:afterAutospacing="0"/>
              <w:jc w:val="both"/>
              <w:rPr>
                <w:b/>
                <w:bCs/>
                <w:color w:val="000000"/>
                <w:sz w:val="20"/>
                <w:szCs w:val="20"/>
              </w:rPr>
            </w:pPr>
            <w:r w:rsidRPr="006C4B51">
              <w:rPr>
                <w:b/>
                <w:bCs/>
                <w:color w:val="000000"/>
                <w:sz w:val="20"/>
                <w:szCs w:val="20"/>
              </w:rPr>
              <w:t>ПРОЕКТ</w:t>
            </w:r>
            <w:r w:rsidR="00BB4246">
              <w:t xml:space="preserve"> </w:t>
            </w:r>
            <w:r w:rsidR="00BB4246" w:rsidRPr="00BB4246">
              <w:rPr>
                <w:b/>
                <w:bCs/>
                <w:color w:val="000000"/>
                <w:sz w:val="20"/>
                <w:szCs w:val="20"/>
              </w:rPr>
              <w:t>ЗВ I</w:t>
            </w:r>
            <w:r w:rsidR="00BB4246">
              <w:rPr>
                <w:b/>
                <w:bCs/>
                <w:color w:val="000000"/>
                <w:sz w:val="20"/>
                <w:szCs w:val="20"/>
              </w:rPr>
              <w:t>-</w:t>
            </w:r>
            <w:r w:rsidRPr="006C4B51">
              <w:rPr>
                <w:b/>
                <w:bCs/>
                <w:color w:val="000000"/>
                <w:sz w:val="20"/>
                <w:szCs w:val="20"/>
              </w:rPr>
              <w:t xml:space="preserve"> 3.1 Р</w:t>
            </w:r>
            <w:r w:rsidR="00AC5750" w:rsidRPr="006C4B51">
              <w:rPr>
                <w:b/>
                <w:bCs/>
                <w:color w:val="000000"/>
                <w:sz w:val="20"/>
                <w:szCs w:val="20"/>
              </w:rPr>
              <w:t xml:space="preserve">еконструкция и ремонт на </w:t>
            </w:r>
            <w:r w:rsidRPr="006C4B51">
              <w:rPr>
                <w:b/>
                <w:bCs/>
                <w:color w:val="000000"/>
                <w:sz w:val="20"/>
                <w:szCs w:val="20"/>
              </w:rPr>
              <w:t>Д</w:t>
            </w:r>
            <w:r w:rsidR="00AC5750" w:rsidRPr="006C4B51">
              <w:rPr>
                <w:b/>
                <w:bCs/>
                <w:color w:val="000000"/>
                <w:sz w:val="20"/>
                <w:szCs w:val="20"/>
              </w:rPr>
              <w:t>ом за деца</w:t>
            </w:r>
            <w:r w:rsidRPr="006C4B51">
              <w:rPr>
                <w:b/>
                <w:bCs/>
                <w:color w:val="000000"/>
                <w:sz w:val="20"/>
                <w:szCs w:val="20"/>
              </w:rPr>
              <w:t xml:space="preserve">, </w:t>
            </w:r>
            <w:r w:rsidR="00AC5750" w:rsidRPr="006C4B51">
              <w:rPr>
                <w:b/>
                <w:bCs/>
                <w:color w:val="000000"/>
                <w:sz w:val="20"/>
                <w:szCs w:val="20"/>
              </w:rPr>
              <w:t xml:space="preserve">лишени от родителска грижа </w:t>
            </w:r>
            <w:r w:rsidRPr="006C4B51">
              <w:rPr>
                <w:b/>
                <w:bCs/>
                <w:color w:val="000000"/>
                <w:sz w:val="20"/>
                <w:szCs w:val="20"/>
              </w:rPr>
              <w:t>А</w:t>
            </w:r>
            <w:r w:rsidR="00290CAA" w:rsidRPr="006C4B51">
              <w:rPr>
                <w:b/>
                <w:bCs/>
                <w:color w:val="000000"/>
                <w:sz w:val="20"/>
                <w:szCs w:val="20"/>
              </w:rPr>
              <w:t>л</w:t>
            </w:r>
            <w:r w:rsidRPr="006C4B51">
              <w:rPr>
                <w:b/>
                <w:bCs/>
                <w:color w:val="000000"/>
                <w:sz w:val="20"/>
                <w:szCs w:val="20"/>
              </w:rPr>
              <w:t>. Г. К</w:t>
            </w:r>
            <w:r w:rsidR="00AC5750" w:rsidRPr="006C4B51">
              <w:rPr>
                <w:b/>
                <w:bCs/>
                <w:color w:val="000000"/>
                <w:sz w:val="20"/>
                <w:szCs w:val="20"/>
              </w:rPr>
              <w:t>оджакафалията за целите на образованието</w:t>
            </w:r>
          </w:p>
        </w:tc>
        <w:tc>
          <w:tcPr>
            <w:tcW w:w="1701" w:type="dxa"/>
          </w:tcPr>
          <w:p w14:paraId="439F557B" w14:textId="7DB7E1D5"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lang w:val="en-US"/>
              </w:rPr>
              <w:t>4 256 397,72 лв.</w:t>
            </w:r>
          </w:p>
        </w:tc>
        <w:tc>
          <w:tcPr>
            <w:tcW w:w="2131" w:type="dxa"/>
          </w:tcPr>
          <w:p w14:paraId="529F2C5E" w14:textId="127B0613" w:rsidR="00322EA6" w:rsidRPr="006C4B51" w:rsidRDefault="006C4B51" w:rsidP="00F07E99">
            <w:pPr>
              <w:pStyle w:val="NormalWeb"/>
              <w:spacing w:before="0" w:beforeAutospacing="0" w:after="0" w:afterAutospacing="0"/>
              <w:jc w:val="both"/>
              <w:rPr>
                <w:color w:val="000000"/>
                <w:sz w:val="20"/>
                <w:szCs w:val="20"/>
              </w:rPr>
            </w:pPr>
            <w:r w:rsidRPr="006C4B51">
              <w:rPr>
                <w:color w:val="000000"/>
                <w:sz w:val="20"/>
                <w:szCs w:val="20"/>
              </w:rPr>
              <w:t>ИП 2015-2020 г., Основен проект</w:t>
            </w:r>
          </w:p>
        </w:tc>
        <w:tc>
          <w:tcPr>
            <w:tcW w:w="1696" w:type="dxa"/>
          </w:tcPr>
          <w:p w14:paraId="3F760670" w14:textId="51565B56" w:rsidR="00322EA6" w:rsidRPr="006C4B51" w:rsidRDefault="00322EA6" w:rsidP="00F07E99">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322EA6" w:rsidRPr="00AC5750" w14:paraId="1C229A7A" w14:textId="77777777" w:rsidTr="006C4B51">
        <w:tc>
          <w:tcPr>
            <w:tcW w:w="3539" w:type="dxa"/>
          </w:tcPr>
          <w:p w14:paraId="4A7FA2EC" w14:textId="17D1E2CC" w:rsidR="00322EA6" w:rsidRPr="006C4B51" w:rsidRDefault="00322EA6" w:rsidP="00F07E99">
            <w:pPr>
              <w:pStyle w:val="NormalWeb"/>
              <w:spacing w:before="0" w:beforeAutospacing="0" w:after="0" w:afterAutospacing="0"/>
              <w:jc w:val="both"/>
              <w:rPr>
                <w:b/>
                <w:bCs/>
                <w:color w:val="000000"/>
                <w:sz w:val="20"/>
                <w:szCs w:val="20"/>
              </w:rPr>
            </w:pPr>
            <w:r w:rsidRPr="006C4B51">
              <w:rPr>
                <w:b/>
                <w:bCs/>
                <w:color w:val="000000"/>
                <w:sz w:val="20"/>
                <w:szCs w:val="20"/>
              </w:rPr>
              <w:t>ПРОЕКТ</w:t>
            </w:r>
            <w:r w:rsidR="00BB4246">
              <w:t xml:space="preserve"> </w:t>
            </w:r>
            <w:r w:rsidR="00BB4246" w:rsidRPr="00BB4246">
              <w:rPr>
                <w:b/>
                <w:bCs/>
                <w:color w:val="000000"/>
                <w:sz w:val="20"/>
                <w:szCs w:val="20"/>
              </w:rPr>
              <w:t>ЗВ I</w:t>
            </w:r>
            <w:r w:rsidRPr="006C4B51">
              <w:rPr>
                <w:b/>
                <w:bCs/>
                <w:color w:val="000000"/>
                <w:sz w:val="20"/>
                <w:szCs w:val="20"/>
              </w:rPr>
              <w:t xml:space="preserve"> </w:t>
            </w:r>
            <w:r w:rsidR="00BB4246">
              <w:rPr>
                <w:b/>
                <w:bCs/>
                <w:color w:val="000000"/>
                <w:sz w:val="20"/>
                <w:szCs w:val="20"/>
              </w:rPr>
              <w:t>-</w:t>
            </w:r>
            <w:r w:rsidRPr="006C4B51">
              <w:rPr>
                <w:b/>
                <w:bCs/>
                <w:color w:val="000000"/>
                <w:sz w:val="20"/>
                <w:szCs w:val="20"/>
              </w:rPr>
              <w:t>3.2 Р</w:t>
            </w:r>
            <w:r w:rsidR="00AC5750" w:rsidRPr="006C4B51">
              <w:rPr>
                <w:b/>
                <w:bCs/>
                <w:color w:val="000000"/>
                <w:sz w:val="20"/>
                <w:szCs w:val="20"/>
              </w:rPr>
              <w:t xml:space="preserve">емонт и реконструкция, както и внедряване на мерки за енергийна ефективност и обновяване на прилежащ терен/дворни пространства и площадки в Стара Баня на </w:t>
            </w:r>
            <w:r w:rsidRPr="006C4B51">
              <w:rPr>
                <w:b/>
                <w:bCs/>
                <w:color w:val="000000"/>
                <w:sz w:val="20"/>
                <w:szCs w:val="20"/>
              </w:rPr>
              <w:t>ОУ Л.</w:t>
            </w:r>
            <w:r w:rsidR="00290CAA" w:rsidRPr="006C4B51">
              <w:rPr>
                <w:b/>
                <w:bCs/>
                <w:color w:val="000000"/>
                <w:sz w:val="20"/>
                <w:szCs w:val="20"/>
              </w:rPr>
              <w:t xml:space="preserve"> </w:t>
            </w:r>
            <w:r w:rsidRPr="006C4B51">
              <w:rPr>
                <w:b/>
                <w:bCs/>
                <w:color w:val="000000"/>
                <w:sz w:val="20"/>
                <w:szCs w:val="20"/>
              </w:rPr>
              <w:t>К</w:t>
            </w:r>
            <w:r w:rsidR="00AC5750" w:rsidRPr="006C4B51">
              <w:rPr>
                <w:b/>
                <w:bCs/>
                <w:color w:val="000000"/>
                <w:sz w:val="20"/>
                <w:szCs w:val="20"/>
              </w:rPr>
              <w:t>аравелов</w:t>
            </w:r>
          </w:p>
        </w:tc>
        <w:tc>
          <w:tcPr>
            <w:tcW w:w="1701" w:type="dxa"/>
          </w:tcPr>
          <w:p w14:paraId="1D9A171F" w14:textId="01C3CA8E"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rPr>
              <w:t>833 120,65 лв.</w:t>
            </w:r>
          </w:p>
        </w:tc>
        <w:tc>
          <w:tcPr>
            <w:tcW w:w="2131" w:type="dxa"/>
          </w:tcPr>
          <w:p w14:paraId="3B75BC81" w14:textId="6D284730" w:rsidR="00322EA6" w:rsidRPr="006C4B51" w:rsidRDefault="00322EA6" w:rsidP="00F07E99">
            <w:pPr>
              <w:pStyle w:val="NormalWeb"/>
              <w:spacing w:before="0" w:beforeAutospacing="0" w:after="0" w:afterAutospacing="0"/>
              <w:jc w:val="both"/>
              <w:rPr>
                <w:color w:val="000000"/>
                <w:sz w:val="20"/>
                <w:szCs w:val="20"/>
              </w:rPr>
            </w:pPr>
          </w:p>
        </w:tc>
        <w:tc>
          <w:tcPr>
            <w:tcW w:w="1696" w:type="dxa"/>
          </w:tcPr>
          <w:p w14:paraId="2ECD7C34" w14:textId="50DF4603" w:rsidR="00322EA6" w:rsidRPr="006C4B51" w:rsidRDefault="00322EA6" w:rsidP="00F07E99">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322EA6" w:rsidRPr="00AC5750" w14:paraId="7EB946E9" w14:textId="77777777" w:rsidTr="006C4B51">
        <w:tc>
          <w:tcPr>
            <w:tcW w:w="3539" w:type="dxa"/>
          </w:tcPr>
          <w:p w14:paraId="768D0E03" w14:textId="09E91C0B" w:rsidR="00322EA6" w:rsidRPr="006C4B51" w:rsidRDefault="00322EA6" w:rsidP="004C6FC5">
            <w:pPr>
              <w:pStyle w:val="NormalWeb"/>
              <w:spacing w:before="0" w:beforeAutospacing="0" w:after="0" w:afterAutospacing="0"/>
              <w:jc w:val="both"/>
              <w:rPr>
                <w:b/>
                <w:bCs/>
                <w:color w:val="000000"/>
                <w:sz w:val="20"/>
                <w:szCs w:val="20"/>
              </w:rPr>
            </w:pPr>
            <w:r w:rsidRPr="006C4B51">
              <w:rPr>
                <w:b/>
                <w:bCs/>
                <w:color w:val="000000"/>
                <w:sz w:val="20"/>
                <w:szCs w:val="20"/>
              </w:rPr>
              <w:t>ПРОЕКТ</w:t>
            </w:r>
            <w:r w:rsidR="00BB4246">
              <w:t xml:space="preserve"> </w:t>
            </w:r>
            <w:r w:rsidR="00BB4246" w:rsidRPr="00BB4246">
              <w:rPr>
                <w:b/>
                <w:bCs/>
                <w:color w:val="000000"/>
                <w:sz w:val="20"/>
                <w:szCs w:val="20"/>
              </w:rPr>
              <w:t>ЗВ I</w:t>
            </w:r>
            <w:r w:rsidR="00BB4246">
              <w:rPr>
                <w:b/>
                <w:bCs/>
                <w:color w:val="000000"/>
                <w:sz w:val="20"/>
                <w:szCs w:val="20"/>
              </w:rPr>
              <w:t>-</w:t>
            </w:r>
            <w:r w:rsidRPr="006C4B51">
              <w:rPr>
                <w:b/>
                <w:bCs/>
                <w:color w:val="000000"/>
                <w:sz w:val="20"/>
                <w:szCs w:val="20"/>
              </w:rPr>
              <w:t xml:space="preserve"> 3.3 </w:t>
            </w:r>
            <w:r w:rsidR="004C6FC5" w:rsidRPr="006C4B51">
              <w:rPr>
                <w:b/>
                <w:bCs/>
                <w:color w:val="000000"/>
                <w:sz w:val="20"/>
                <w:szCs w:val="20"/>
              </w:rPr>
              <w:t>О</w:t>
            </w:r>
            <w:r w:rsidR="00AC5750" w:rsidRPr="006C4B51">
              <w:rPr>
                <w:b/>
                <w:bCs/>
                <w:color w:val="000000"/>
                <w:sz w:val="20"/>
                <w:szCs w:val="20"/>
              </w:rPr>
              <w:t xml:space="preserve">бновяване на прилежащ терен/дворни пространства и площадки в </w:t>
            </w:r>
            <w:r w:rsidR="00290CAA" w:rsidRPr="006C4B51">
              <w:rPr>
                <w:b/>
                <w:bCs/>
                <w:color w:val="000000"/>
                <w:sz w:val="20"/>
                <w:szCs w:val="20"/>
              </w:rPr>
              <w:t>ОУ св. княз Борис I (двор) и в ОУ Любен Каравелов (двор)</w:t>
            </w:r>
          </w:p>
        </w:tc>
        <w:tc>
          <w:tcPr>
            <w:tcW w:w="1701" w:type="dxa"/>
          </w:tcPr>
          <w:p w14:paraId="1C5F852C" w14:textId="66844F6E"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rPr>
              <w:t>255 000,00 лв.</w:t>
            </w:r>
          </w:p>
        </w:tc>
        <w:tc>
          <w:tcPr>
            <w:tcW w:w="2131" w:type="dxa"/>
          </w:tcPr>
          <w:p w14:paraId="1784BB09" w14:textId="546A6048" w:rsidR="00322EA6" w:rsidRPr="006C4B51" w:rsidRDefault="006C4B51" w:rsidP="00F07E99">
            <w:pPr>
              <w:pStyle w:val="NormalWeb"/>
              <w:spacing w:before="0" w:beforeAutospacing="0" w:after="0" w:afterAutospacing="0"/>
              <w:jc w:val="both"/>
              <w:rPr>
                <w:color w:val="000000"/>
                <w:sz w:val="20"/>
                <w:szCs w:val="20"/>
              </w:rPr>
            </w:pPr>
            <w:r w:rsidRPr="006C4B51">
              <w:rPr>
                <w:color w:val="000000"/>
                <w:sz w:val="20"/>
                <w:szCs w:val="20"/>
              </w:rPr>
              <w:t>ИП 2015-2020 г., Основен проект</w:t>
            </w:r>
          </w:p>
        </w:tc>
        <w:tc>
          <w:tcPr>
            <w:tcW w:w="1696" w:type="dxa"/>
          </w:tcPr>
          <w:p w14:paraId="5A07F7C6" w14:textId="4439668A" w:rsidR="00322EA6" w:rsidRPr="006C4B51" w:rsidRDefault="004C6FC5" w:rsidP="004C6FC5">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322EA6" w:rsidRPr="00AC5750" w14:paraId="761505B5" w14:textId="77777777" w:rsidTr="006C4B51">
        <w:tc>
          <w:tcPr>
            <w:tcW w:w="3539" w:type="dxa"/>
          </w:tcPr>
          <w:p w14:paraId="24E24CA3" w14:textId="3BCAA241" w:rsidR="00322EA6" w:rsidRPr="006C4B51" w:rsidRDefault="0099577A" w:rsidP="00F07E99">
            <w:pPr>
              <w:pStyle w:val="NormalWeb"/>
              <w:spacing w:before="0" w:beforeAutospacing="0" w:after="0" w:afterAutospacing="0"/>
              <w:jc w:val="both"/>
              <w:rPr>
                <w:b/>
                <w:bCs/>
                <w:color w:val="000000"/>
                <w:sz w:val="20"/>
                <w:szCs w:val="20"/>
              </w:rPr>
            </w:pPr>
            <w:r w:rsidRPr="006C4B51">
              <w:rPr>
                <w:b/>
                <w:bCs/>
                <w:color w:val="000000"/>
                <w:sz w:val="20"/>
                <w:szCs w:val="20"/>
              </w:rPr>
              <w:t xml:space="preserve">ПРОЕКТ </w:t>
            </w:r>
            <w:r w:rsidR="00BB4246" w:rsidRPr="00BB4246">
              <w:rPr>
                <w:b/>
                <w:bCs/>
                <w:color w:val="000000"/>
                <w:sz w:val="20"/>
                <w:szCs w:val="20"/>
              </w:rPr>
              <w:t>ЗВ I</w:t>
            </w:r>
            <w:r w:rsidR="00BB4246">
              <w:rPr>
                <w:b/>
                <w:bCs/>
                <w:color w:val="000000"/>
                <w:sz w:val="20"/>
                <w:szCs w:val="20"/>
              </w:rPr>
              <w:t>-</w:t>
            </w:r>
            <w:r w:rsidRPr="006C4B51">
              <w:rPr>
                <w:b/>
                <w:bCs/>
                <w:color w:val="000000"/>
                <w:sz w:val="20"/>
                <w:szCs w:val="20"/>
              </w:rPr>
              <w:t>3.4 О</w:t>
            </w:r>
            <w:r w:rsidR="00290CAA" w:rsidRPr="006C4B51">
              <w:rPr>
                <w:b/>
                <w:bCs/>
                <w:color w:val="000000"/>
                <w:sz w:val="20"/>
                <w:szCs w:val="20"/>
              </w:rPr>
              <w:t>бновяване на прилежащ терен/дворни пространства и площадки в търговска гимназия и в СОУ св. св. Кирил и Методий</w:t>
            </w:r>
          </w:p>
        </w:tc>
        <w:tc>
          <w:tcPr>
            <w:tcW w:w="1701" w:type="dxa"/>
          </w:tcPr>
          <w:p w14:paraId="18A2C396" w14:textId="1ACBE148"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rPr>
              <w:t>868 967,50 лв.</w:t>
            </w:r>
          </w:p>
        </w:tc>
        <w:tc>
          <w:tcPr>
            <w:tcW w:w="2131" w:type="dxa"/>
          </w:tcPr>
          <w:p w14:paraId="37361813" w14:textId="7369F76B" w:rsidR="00322EA6" w:rsidRPr="006C4B51" w:rsidRDefault="006C4B51" w:rsidP="00F07E99">
            <w:pPr>
              <w:pStyle w:val="NormalWeb"/>
              <w:spacing w:before="0" w:beforeAutospacing="0" w:after="0" w:afterAutospacing="0"/>
              <w:jc w:val="both"/>
              <w:rPr>
                <w:color w:val="000000"/>
                <w:sz w:val="20"/>
                <w:szCs w:val="20"/>
              </w:rPr>
            </w:pPr>
            <w:r w:rsidRPr="006C4B51">
              <w:rPr>
                <w:color w:val="000000"/>
                <w:sz w:val="20"/>
                <w:szCs w:val="20"/>
              </w:rPr>
              <w:t>ИП 2015-2020 г., Основен проект</w:t>
            </w:r>
          </w:p>
        </w:tc>
        <w:tc>
          <w:tcPr>
            <w:tcW w:w="1696" w:type="dxa"/>
          </w:tcPr>
          <w:p w14:paraId="31466ECA" w14:textId="5B8AB44F" w:rsidR="00322EA6" w:rsidRPr="006C4B51" w:rsidRDefault="0099577A" w:rsidP="00F07E99">
            <w:pPr>
              <w:pStyle w:val="NormalWeb"/>
              <w:spacing w:before="0" w:beforeAutospacing="0" w:after="0" w:afterAutospacing="0"/>
              <w:jc w:val="both"/>
              <w:rPr>
                <w:color w:val="000000"/>
                <w:sz w:val="20"/>
                <w:szCs w:val="20"/>
              </w:rPr>
            </w:pPr>
            <w:r w:rsidRPr="006C4B51">
              <w:rPr>
                <w:color w:val="000000"/>
                <w:sz w:val="20"/>
                <w:szCs w:val="20"/>
              </w:rPr>
              <w:t>ПРИКЛЮЧИЛ</w:t>
            </w:r>
          </w:p>
        </w:tc>
      </w:tr>
      <w:tr w:rsidR="00322EA6" w:rsidRPr="004C2CEA" w14:paraId="08D0AD59" w14:textId="77777777" w:rsidTr="006C4B51">
        <w:tc>
          <w:tcPr>
            <w:tcW w:w="3539" w:type="dxa"/>
          </w:tcPr>
          <w:p w14:paraId="1F88F827" w14:textId="38257F00" w:rsidR="00322EA6" w:rsidRPr="006C4B51" w:rsidRDefault="0099577A" w:rsidP="00F07E99">
            <w:pPr>
              <w:pStyle w:val="NormalWeb"/>
              <w:spacing w:before="0" w:beforeAutospacing="0" w:after="0" w:afterAutospacing="0"/>
              <w:jc w:val="both"/>
              <w:rPr>
                <w:b/>
                <w:bCs/>
                <w:color w:val="000000"/>
                <w:sz w:val="20"/>
                <w:szCs w:val="20"/>
              </w:rPr>
            </w:pPr>
            <w:r w:rsidRPr="006C4B51">
              <w:rPr>
                <w:b/>
                <w:bCs/>
                <w:color w:val="000000"/>
                <w:sz w:val="20"/>
                <w:szCs w:val="20"/>
              </w:rPr>
              <w:t xml:space="preserve">ПРОЕКТ </w:t>
            </w:r>
            <w:r w:rsidR="00BB4246" w:rsidRPr="00BB4246">
              <w:rPr>
                <w:b/>
                <w:bCs/>
                <w:color w:val="000000"/>
                <w:sz w:val="20"/>
                <w:szCs w:val="20"/>
              </w:rPr>
              <w:t>ЗВ I</w:t>
            </w:r>
            <w:r w:rsidR="00BB4246">
              <w:rPr>
                <w:b/>
                <w:bCs/>
                <w:color w:val="000000"/>
                <w:sz w:val="20"/>
                <w:szCs w:val="20"/>
              </w:rPr>
              <w:t xml:space="preserve">- </w:t>
            </w:r>
            <w:r w:rsidRPr="006C4B51">
              <w:rPr>
                <w:b/>
                <w:bCs/>
                <w:color w:val="000000"/>
                <w:sz w:val="20"/>
                <w:szCs w:val="20"/>
              </w:rPr>
              <w:t>3.5 Д</w:t>
            </w:r>
            <w:r w:rsidR="00290CAA" w:rsidRPr="006C4B51">
              <w:rPr>
                <w:b/>
                <w:bCs/>
                <w:color w:val="000000"/>
                <w:sz w:val="20"/>
                <w:szCs w:val="20"/>
              </w:rPr>
              <w:t>оставка на ИКТ инфраструктура и съвременни образователни технологии за нуждите на училищата</w:t>
            </w:r>
          </w:p>
        </w:tc>
        <w:tc>
          <w:tcPr>
            <w:tcW w:w="1701" w:type="dxa"/>
          </w:tcPr>
          <w:p w14:paraId="64A4AC55" w14:textId="357A3A47"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rPr>
              <w:t>802 365,00 лв.</w:t>
            </w:r>
          </w:p>
        </w:tc>
        <w:tc>
          <w:tcPr>
            <w:tcW w:w="2131" w:type="dxa"/>
          </w:tcPr>
          <w:p w14:paraId="1C74339D" w14:textId="07193754" w:rsidR="00322EA6" w:rsidRPr="006C4B51" w:rsidRDefault="004C6FC5" w:rsidP="00F07E99">
            <w:pPr>
              <w:pStyle w:val="NormalWeb"/>
              <w:spacing w:before="0" w:beforeAutospacing="0" w:after="0" w:afterAutospacing="0"/>
              <w:jc w:val="both"/>
              <w:rPr>
                <w:color w:val="000000"/>
                <w:sz w:val="20"/>
                <w:szCs w:val="20"/>
              </w:rPr>
            </w:pPr>
            <w:r w:rsidRPr="006C4B51">
              <w:rPr>
                <w:color w:val="000000"/>
                <w:sz w:val="20"/>
                <w:szCs w:val="20"/>
              </w:rPr>
              <w:t>-</w:t>
            </w:r>
          </w:p>
        </w:tc>
        <w:tc>
          <w:tcPr>
            <w:tcW w:w="1696" w:type="dxa"/>
          </w:tcPr>
          <w:p w14:paraId="30ECD5BE" w14:textId="1255E179" w:rsidR="00322EA6" w:rsidRPr="006C4B51" w:rsidRDefault="004C6FC5" w:rsidP="00F07E99">
            <w:pPr>
              <w:pStyle w:val="NormalWeb"/>
              <w:spacing w:before="0" w:beforeAutospacing="0" w:after="0" w:afterAutospacing="0"/>
              <w:jc w:val="both"/>
              <w:rPr>
                <w:color w:val="000000"/>
                <w:sz w:val="20"/>
                <w:szCs w:val="20"/>
                <w:highlight w:val="red"/>
              </w:rPr>
            </w:pPr>
            <w:r w:rsidRPr="006C4B51">
              <w:rPr>
                <w:color w:val="000000"/>
                <w:sz w:val="20"/>
                <w:szCs w:val="20"/>
              </w:rPr>
              <w:t>ПРИКЛЮЧИЛ</w:t>
            </w:r>
          </w:p>
        </w:tc>
      </w:tr>
    </w:tbl>
    <w:p w14:paraId="66E0FBD0" w14:textId="77777777" w:rsidR="00BB4246" w:rsidRPr="00BB4246" w:rsidRDefault="00BB4246" w:rsidP="00BB4246">
      <w:pPr>
        <w:rPr>
          <w:lang w:val="en-US"/>
        </w:rPr>
      </w:pPr>
    </w:p>
    <w:p w14:paraId="3C476D1C" w14:textId="77777777" w:rsidR="006627FD" w:rsidRDefault="006627FD" w:rsidP="003A35E3">
      <w:pPr>
        <w:pStyle w:val="Caption"/>
        <w:rPr>
          <w:rFonts w:ascii="Times New Roman" w:hAnsi="Times New Roman" w:cs="Times New Roman"/>
          <w:color w:val="auto"/>
          <w:sz w:val="20"/>
          <w:szCs w:val="20"/>
        </w:rPr>
      </w:pPr>
    </w:p>
    <w:p w14:paraId="1B31A6ED" w14:textId="77777777" w:rsidR="006627FD" w:rsidRDefault="006627FD" w:rsidP="003A35E3">
      <w:pPr>
        <w:pStyle w:val="Caption"/>
        <w:rPr>
          <w:rFonts w:ascii="Times New Roman" w:hAnsi="Times New Roman" w:cs="Times New Roman"/>
          <w:color w:val="auto"/>
          <w:sz w:val="20"/>
          <w:szCs w:val="20"/>
        </w:rPr>
      </w:pPr>
    </w:p>
    <w:p w14:paraId="7A1779C9" w14:textId="158D859E" w:rsidR="00F80674" w:rsidRPr="00BB4246" w:rsidRDefault="003A35E3" w:rsidP="003A35E3">
      <w:pPr>
        <w:pStyle w:val="Caption"/>
        <w:rPr>
          <w:rFonts w:ascii="Times New Roman" w:hAnsi="Times New Roman" w:cs="Times New Roman"/>
          <w:color w:val="auto"/>
          <w:sz w:val="20"/>
          <w:szCs w:val="20"/>
        </w:rPr>
      </w:pPr>
      <w:bookmarkStart w:id="68" w:name="_Toc66868311"/>
      <w:r w:rsidRPr="00BB4246">
        <w:rPr>
          <w:rFonts w:ascii="Times New Roman" w:hAnsi="Times New Roman" w:cs="Times New Roman"/>
          <w:color w:val="auto"/>
          <w:sz w:val="20"/>
          <w:szCs w:val="20"/>
        </w:rPr>
        <w:lastRenderedPageBreak/>
        <w:t xml:space="preserve">Таблица </w:t>
      </w:r>
      <w:r w:rsidRPr="00BB4246">
        <w:rPr>
          <w:rFonts w:ascii="Times New Roman" w:hAnsi="Times New Roman" w:cs="Times New Roman"/>
          <w:color w:val="auto"/>
          <w:sz w:val="20"/>
          <w:szCs w:val="20"/>
        </w:rPr>
        <w:fldChar w:fldCharType="begin"/>
      </w:r>
      <w:r w:rsidRPr="00BB4246">
        <w:rPr>
          <w:rFonts w:ascii="Times New Roman" w:hAnsi="Times New Roman" w:cs="Times New Roman"/>
          <w:color w:val="auto"/>
          <w:sz w:val="20"/>
          <w:szCs w:val="20"/>
        </w:rPr>
        <w:instrText xml:space="preserve"> SEQ Таблица \* ARABIC </w:instrText>
      </w:r>
      <w:r w:rsidRPr="00BB4246">
        <w:rPr>
          <w:rFonts w:ascii="Times New Roman" w:hAnsi="Times New Roman" w:cs="Times New Roman"/>
          <w:color w:val="auto"/>
          <w:sz w:val="20"/>
          <w:szCs w:val="20"/>
        </w:rPr>
        <w:fldChar w:fldCharType="separate"/>
      </w:r>
      <w:r w:rsidR="00A30F43" w:rsidRPr="00BB4246">
        <w:rPr>
          <w:rFonts w:ascii="Times New Roman" w:hAnsi="Times New Roman" w:cs="Times New Roman"/>
          <w:noProof/>
          <w:color w:val="auto"/>
          <w:sz w:val="20"/>
          <w:szCs w:val="20"/>
        </w:rPr>
        <w:t>34</w:t>
      </w:r>
      <w:r w:rsidRPr="00BB4246">
        <w:rPr>
          <w:rFonts w:ascii="Times New Roman" w:hAnsi="Times New Roman" w:cs="Times New Roman"/>
          <w:color w:val="auto"/>
          <w:sz w:val="20"/>
          <w:szCs w:val="20"/>
        </w:rPr>
        <w:fldChar w:fldCharType="end"/>
      </w:r>
      <w:r w:rsidRPr="00BB4246">
        <w:rPr>
          <w:rFonts w:ascii="Times New Roman" w:hAnsi="Times New Roman" w:cs="Times New Roman"/>
          <w:color w:val="auto"/>
          <w:sz w:val="20"/>
          <w:szCs w:val="20"/>
          <w:lang w:val="en-US"/>
        </w:rPr>
        <w:t xml:space="preserve">. </w:t>
      </w:r>
      <w:r w:rsidR="00E412E8" w:rsidRPr="00BB4246">
        <w:rPr>
          <w:rFonts w:ascii="Times New Roman" w:hAnsi="Times New Roman" w:cs="Times New Roman"/>
          <w:color w:val="auto"/>
          <w:sz w:val="20"/>
          <w:szCs w:val="20"/>
        </w:rPr>
        <w:t>ПРОЕКТНА ГРУПА 4 ОБНОВЯВАНЕ НА ОБЕКТИ НА КУЛТУРАТА</w:t>
      </w:r>
      <w:bookmarkEnd w:id="68"/>
    </w:p>
    <w:tbl>
      <w:tblPr>
        <w:tblStyle w:val="TableGrid1"/>
        <w:tblW w:w="9067" w:type="dxa"/>
        <w:tblLook w:val="04A0" w:firstRow="1" w:lastRow="0" w:firstColumn="1" w:lastColumn="0" w:noHBand="0" w:noVBand="1"/>
      </w:tblPr>
      <w:tblGrid>
        <w:gridCol w:w="3823"/>
        <w:gridCol w:w="1558"/>
        <w:gridCol w:w="1842"/>
        <w:gridCol w:w="1844"/>
      </w:tblGrid>
      <w:tr w:rsidR="00E96CC9" w:rsidRPr="00290CAA" w14:paraId="01459585" w14:textId="77777777" w:rsidTr="006C4B51">
        <w:tc>
          <w:tcPr>
            <w:tcW w:w="3823" w:type="dxa"/>
          </w:tcPr>
          <w:p w14:paraId="70AA557F" w14:textId="1E7402B8" w:rsidR="00E96CC9" w:rsidRPr="00290CAA" w:rsidRDefault="00290CAA" w:rsidP="00F07E99">
            <w:pPr>
              <w:jc w:val="both"/>
              <w:rPr>
                <w:bCs/>
              </w:rPr>
            </w:pPr>
            <w:r w:rsidRPr="00290CAA">
              <w:rPr>
                <w:bCs/>
              </w:rPr>
              <w:t>Проект №</w:t>
            </w:r>
          </w:p>
        </w:tc>
        <w:tc>
          <w:tcPr>
            <w:tcW w:w="1558" w:type="dxa"/>
          </w:tcPr>
          <w:p w14:paraId="519EECC9" w14:textId="4C017159" w:rsidR="00E96CC9" w:rsidRPr="00290CAA" w:rsidRDefault="00290CAA" w:rsidP="00F07E99">
            <w:pPr>
              <w:jc w:val="both"/>
              <w:rPr>
                <w:bCs/>
              </w:rPr>
            </w:pPr>
            <w:r w:rsidRPr="00290CAA">
              <w:rPr>
                <w:bCs/>
              </w:rPr>
              <w:t xml:space="preserve">Стойност </w:t>
            </w:r>
          </w:p>
        </w:tc>
        <w:tc>
          <w:tcPr>
            <w:tcW w:w="1842" w:type="dxa"/>
          </w:tcPr>
          <w:p w14:paraId="58EEBA67" w14:textId="65CF356D" w:rsidR="00E96CC9" w:rsidRPr="00290CAA" w:rsidRDefault="00290CAA" w:rsidP="00F07E99">
            <w:pPr>
              <w:jc w:val="both"/>
              <w:rPr>
                <w:bCs/>
              </w:rPr>
            </w:pPr>
            <w:r w:rsidRPr="00290CAA">
              <w:rPr>
                <w:bCs/>
              </w:rPr>
              <w:t>ИП</w:t>
            </w:r>
          </w:p>
        </w:tc>
        <w:tc>
          <w:tcPr>
            <w:tcW w:w="1844" w:type="dxa"/>
          </w:tcPr>
          <w:p w14:paraId="5971E406" w14:textId="5B0A6EA3" w:rsidR="00E96CC9" w:rsidRPr="00290CAA" w:rsidRDefault="00290CAA" w:rsidP="00F07E99">
            <w:pPr>
              <w:jc w:val="both"/>
              <w:rPr>
                <w:bCs/>
              </w:rPr>
            </w:pPr>
            <w:r w:rsidRPr="00290CAA">
              <w:rPr>
                <w:bCs/>
              </w:rPr>
              <w:t>Статус</w:t>
            </w:r>
          </w:p>
        </w:tc>
      </w:tr>
      <w:tr w:rsidR="00E96CC9" w:rsidRPr="004C2CEA" w14:paraId="13F22D09" w14:textId="77777777" w:rsidTr="006C4B51">
        <w:tc>
          <w:tcPr>
            <w:tcW w:w="3823" w:type="dxa"/>
          </w:tcPr>
          <w:p w14:paraId="6585D2E6" w14:textId="59F11B08" w:rsidR="00E96CC9" w:rsidRPr="00290CAA" w:rsidRDefault="00E96CC9" w:rsidP="00F07E99">
            <w:pPr>
              <w:jc w:val="both"/>
              <w:rPr>
                <w:b/>
              </w:rPr>
            </w:pPr>
            <w:r w:rsidRPr="00290CAA">
              <w:rPr>
                <w:b/>
              </w:rPr>
              <w:t>ПРОЕКТ</w:t>
            </w:r>
            <w:r w:rsidR="00BB4246">
              <w:t xml:space="preserve"> </w:t>
            </w:r>
            <w:r w:rsidR="00BB4246" w:rsidRPr="00BB4246">
              <w:rPr>
                <w:b/>
              </w:rPr>
              <w:t>ЗВ I</w:t>
            </w:r>
            <w:r w:rsidR="00BB4246">
              <w:rPr>
                <w:b/>
              </w:rPr>
              <w:t>-</w:t>
            </w:r>
            <w:r w:rsidRPr="00290CAA">
              <w:rPr>
                <w:b/>
              </w:rPr>
              <w:t xml:space="preserve"> 4.1 И</w:t>
            </w:r>
            <w:r w:rsidR="00290CAA" w:rsidRPr="00290CAA">
              <w:rPr>
                <w:b/>
              </w:rPr>
              <w:t>зграждане на библиотека и музей на съвременното изкуство в сградата на бивша немска болница</w:t>
            </w:r>
          </w:p>
        </w:tc>
        <w:tc>
          <w:tcPr>
            <w:tcW w:w="1558" w:type="dxa"/>
          </w:tcPr>
          <w:p w14:paraId="59F8BB9D" w14:textId="67B00198" w:rsidR="00E96CC9" w:rsidRPr="00290CAA" w:rsidRDefault="00F26900" w:rsidP="00F07E99">
            <w:pPr>
              <w:jc w:val="both"/>
              <w:rPr>
                <w:bCs/>
              </w:rPr>
            </w:pPr>
            <w:r w:rsidRPr="00F26900">
              <w:rPr>
                <w:bCs/>
              </w:rPr>
              <w:t>9 943 899,00 лв.</w:t>
            </w:r>
          </w:p>
        </w:tc>
        <w:tc>
          <w:tcPr>
            <w:tcW w:w="1842" w:type="dxa"/>
          </w:tcPr>
          <w:p w14:paraId="36425738" w14:textId="5A6ACD32" w:rsidR="00E96CC9" w:rsidRPr="00290CAA" w:rsidRDefault="00E96CC9" w:rsidP="00F07E99">
            <w:pPr>
              <w:jc w:val="both"/>
              <w:rPr>
                <w:bCs/>
              </w:rPr>
            </w:pPr>
            <w:r w:rsidRPr="00290CAA">
              <w:rPr>
                <w:bCs/>
                <w:color w:val="000000"/>
              </w:rPr>
              <w:t>ИП 2015-2020 г.</w:t>
            </w:r>
            <w:r w:rsidR="00F26900">
              <w:rPr>
                <w:bCs/>
                <w:color w:val="000000"/>
              </w:rPr>
              <w:t xml:space="preserve">, </w:t>
            </w:r>
            <w:r w:rsidR="00F26900" w:rsidRPr="00F26900">
              <w:rPr>
                <w:bCs/>
                <w:color w:val="000000"/>
              </w:rPr>
              <w:t>Основен проект</w:t>
            </w:r>
          </w:p>
        </w:tc>
        <w:tc>
          <w:tcPr>
            <w:tcW w:w="1844" w:type="dxa"/>
          </w:tcPr>
          <w:p w14:paraId="2A18C960" w14:textId="725B45CF" w:rsidR="00E96CC9" w:rsidRPr="00F26900" w:rsidRDefault="00F26900" w:rsidP="00F07E99">
            <w:pPr>
              <w:jc w:val="both"/>
              <w:rPr>
                <w:bCs/>
                <w:color w:val="000000"/>
              </w:rPr>
            </w:pPr>
            <w:r w:rsidRPr="00F26900">
              <w:rPr>
                <w:bCs/>
                <w:color w:val="000000"/>
              </w:rPr>
              <w:t>ПРИКЛЮЧИЛ</w:t>
            </w:r>
          </w:p>
        </w:tc>
      </w:tr>
      <w:tr w:rsidR="00E96CC9" w:rsidRPr="004C2CEA" w14:paraId="50070D3F" w14:textId="77777777" w:rsidTr="006C4B51">
        <w:tc>
          <w:tcPr>
            <w:tcW w:w="3823" w:type="dxa"/>
          </w:tcPr>
          <w:p w14:paraId="4CB67ED9" w14:textId="550A9FC5" w:rsidR="00E96CC9" w:rsidRPr="00290CAA" w:rsidRDefault="00E96CC9" w:rsidP="00F07E99">
            <w:pPr>
              <w:jc w:val="both"/>
              <w:rPr>
                <w:b/>
              </w:rPr>
            </w:pPr>
            <w:r w:rsidRPr="00290CAA">
              <w:rPr>
                <w:b/>
              </w:rPr>
              <w:t>ПРОЕКТ</w:t>
            </w:r>
            <w:r w:rsidR="00BB4246">
              <w:t xml:space="preserve"> </w:t>
            </w:r>
            <w:r w:rsidR="00BB4246" w:rsidRPr="00BB4246">
              <w:rPr>
                <w:b/>
              </w:rPr>
              <w:t>ЗВ I</w:t>
            </w:r>
            <w:r w:rsidR="00BB4246">
              <w:rPr>
                <w:b/>
              </w:rPr>
              <w:t>-</w:t>
            </w:r>
            <w:r w:rsidRPr="00290CAA">
              <w:rPr>
                <w:b/>
              </w:rPr>
              <w:t xml:space="preserve"> 4.2 И</w:t>
            </w:r>
            <w:r w:rsidR="00290CAA" w:rsidRPr="00290CAA">
              <w:rPr>
                <w:b/>
              </w:rPr>
              <w:t>зграждане на изложбени експозиционни площи– Флора</w:t>
            </w:r>
          </w:p>
        </w:tc>
        <w:tc>
          <w:tcPr>
            <w:tcW w:w="1558" w:type="dxa"/>
          </w:tcPr>
          <w:p w14:paraId="102D16BD" w14:textId="3B542CFC" w:rsidR="00E96CC9" w:rsidRPr="00290CAA" w:rsidRDefault="00F26900" w:rsidP="00F07E99">
            <w:pPr>
              <w:jc w:val="both"/>
              <w:rPr>
                <w:bCs/>
              </w:rPr>
            </w:pPr>
            <w:r w:rsidRPr="00F26900">
              <w:rPr>
                <w:bCs/>
              </w:rPr>
              <w:t>3 473 000,00 лв.</w:t>
            </w:r>
          </w:p>
        </w:tc>
        <w:tc>
          <w:tcPr>
            <w:tcW w:w="1842" w:type="dxa"/>
          </w:tcPr>
          <w:p w14:paraId="2CCE0436" w14:textId="77777777" w:rsidR="00E96CC9" w:rsidRPr="00290CAA" w:rsidRDefault="00E96CC9" w:rsidP="00F07E99">
            <w:pPr>
              <w:jc w:val="both"/>
              <w:rPr>
                <w:bCs/>
              </w:rPr>
            </w:pPr>
          </w:p>
        </w:tc>
        <w:tc>
          <w:tcPr>
            <w:tcW w:w="1844" w:type="dxa"/>
          </w:tcPr>
          <w:p w14:paraId="76846441" w14:textId="2838ED57" w:rsidR="00E96CC9" w:rsidRPr="00F26900" w:rsidRDefault="00F26900" w:rsidP="00F07E99">
            <w:pPr>
              <w:jc w:val="both"/>
              <w:rPr>
                <w:bCs/>
                <w:color w:val="000000"/>
              </w:rPr>
            </w:pPr>
            <w:r w:rsidRPr="00F26900">
              <w:rPr>
                <w:bCs/>
                <w:color w:val="000000"/>
              </w:rPr>
              <w:t>ПРИКЛЮЧИЛ</w:t>
            </w:r>
          </w:p>
        </w:tc>
      </w:tr>
      <w:tr w:rsidR="00F26900" w:rsidRPr="00290CAA" w14:paraId="1B251A83" w14:textId="77777777" w:rsidTr="006C4B51">
        <w:tc>
          <w:tcPr>
            <w:tcW w:w="3823" w:type="dxa"/>
          </w:tcPr>
          <w:p w14:paraId="33B69BE2" w14:textId="5EB8B24B" w:rsidR="00F26900" w:rsidRPr="00290CAA" w:rsidRDefault="00F26900" w:rsidP="00F26900">
            <w:pPr>
              <w:jc w:val="both"/>
              <w:rPr>
                <w:b/>
              </w:rPr>
            </w:pPr>
            <w:r w:rsidRPr="00290CAA">
              <w:rPr>
                <w:b/>
              </w:rPr>
              <w:t>ПРОЕКТ</w:t>
            </w:r>
            <w:r w:rsidR="00BB4246">
              <w:t xml:space="preserve"> </w:t>
            </w:r>
            <w:r w:rsidR="00BB4246" w:rsidRPr="00BB4246">
              <w:rPr>
                <w:b/>
              </w:rPr>
              <w:t>ЗВ I</w:t>
            </w:r>
            <w:r w:rsidR="00BB4246">
              <w:rPr>
                <w:b/>
              </w:rPr>
              <w:t>-</w:t>
            </w:r>
            <w:r w:rsidRPr="00290CAA">
              <w:rPr>
                <w:b/>
              </w:rPr>
              <w:t xml:space="preserve"> 4.</w:t>
            </w:r>
            <w:r>
              <w:rPr>
                <w:b/>
              </w:rPr>
              <w:t>5</w:t>
            </w:r>
            <w:r w:rsidRPr="00290CAA">
              <w:rPr>
                <w:b/>
              </w:rPr>
              <w:t xml:space="preserve"> Реконструкция, ремонт и обновяване, внедряване на мерки за енергийна ефективност в културен дом на Лукойл Нефтохим</w:t>
            </w:r>
          </w:p>
        </w:tc>
        <w:tc>
          <w:tcPr>
            <w:tcW w:w="1558" w:type="dxa"/>
          </w:tcPr>
          <w:p w14:paraId="7F870883" w14:textId="4203F306" w:rsidR="00F26900" w:rsidRPr="00290CAA" w:rsidRDefault="00F26900" w:rsidP="00F26900">
            <w:pPr>
              <w:jc w:val="both"/>
              <w:rPr>
                <w:bCs/>
              </w:rPr>
            </w:pPr>
            <w:r w:rsidRPr="00F26900">
              <w:rPr>
                <w:bCs/>
              </w:rPr>
              <w:t>9 503 652,24 лв.</w:t>
            </w:r>
          </w:p>
        </w:tc>
        <w:tc>
          <w:tcPr>
            <w:tcW w:w="1842" w:type="dxa"/>
          </w:tcPr>
          <w:p w14:paraId="7A5E7A81" w14:textId="0930C8BB" w:rsidR="00F26900" w:rsidRPr="00290CAA" w:rsidRDefault="00F26900" w:rsidP="00F26900">
            <w:pPr>
              <w:jc w:val="both"/>
              <w:rPr>
                <w:bCs/>
              </w:rPr>
            </w:pPr>
            <w:r w:rsidRPr="00DF61B1">
              <w:rPr>
                <w:bCs/>
                <w:color w:val="000000"/>
              </w:rPr>
              <w:t>ИП 2015-2020 г., Основен проект</w:t>
            </w:r>
          </w:p>
        </w:tc>
        <w:tc>
          <w:tcPr>
            <w:tcW w:w="1844" w:type="dxa"/>
          </w:tcPr>
          <w:p w14:paraId="158E9CE1" w14:textId="347BD14B" w:rsidR="00F26900" w:rsidRPr="00F26900" w:rsidRDefault="00F26900" w:rsidP="00F26900">
            <w:pPr>
              <w:jc w:val="both"/>
              <w:rPr>
                <w:bCs/>
                <w:color w:val="000000"/>
              </w:rPr>
            </w:pPr>
            <w:r w:rsidRPr="00F26900">
              <w:rPr>
                <w:bCs/>
                <w:color w:val="000000"/>
              </w:rPr>
              <w:t>ПРИКЛЮЧИЛ</w:t>
            </w:r>
          </w:p>
        </w:tc>
      </w:tr>
      <w:tr w:rsidR="00F26900" w:rsidRPr="00290CAA" w14:paraId="556DFEAA" w14:textId="77777777" w:rsidTr="006C4B51">
        <w:tc>
          <w:tcPr>
            <w:tcW w:w="3823" w:type="dxa"/>
          </w:tcPr>
          <w:p w14:paraId="03BF539F" w14:textId="29D8A512" w:rsidR="00F26900" w:rsidRPr="00290CAA" w:rsidRDefault="00F26900" w:rsidP="00F26900">
            <w:pPr>
              <w:jc w:val="both"/>
              <w:rPr>
                <w:b/>
              </w:rPr>
            </w:pPr>
            <w:r w:rsidRPr="00290CAA">
              <w:rPr>
                <w:rFonts w:eastAsia="Times New Roman"/>
                <w:b/>
                <w:color w:val="000000"/>
                <w:lang w:eastAsia="bg-BG"/>
              </w:rPr>
              <w:t xml:space="preserve">ПРОЕКТ </w:t>
            </w:r>
            <w:r w:rsidR="00BB4246" w:rsidRPr="00BB4246">
              <w:rPr>
                <w:rFonts w:eastAsia="Times New Roman"/>
                <w:b/>
                <w:color w:val="000000"/>
                <w:lang w:eastAsia="bg-BG"/>
              </w:rPr>
              <w:t>ЗВ I</w:t>
            </w:r>
            <w:r w:rsidR="00BB4246">
              <w:rPr>
                <w:rFonts w:eastAsia="Times New Roman"/>
                <w:b/>
                <w:color w:val="000000"/>
                <w:lang w:eastAsia="bg-BG"/>
              </w:rPr>
              <w:t xml:space="preserve">- </w:t>
            </w:r>
            <w:r w:rsidRPr="00290CAA">
              <w:rPr>
                <w:rFonts w:eastAsia="Times New Roman"/>
                <w:b/>
                <w:color w:val="000000"/>
                <w:lang w:eastAsia="bg-BG"/>
              </w:rPr>
              <w:t>4</w:t>
            </w:r>
            <w:r>
              <w:rPr>
                <w:rFonts w:eastAsia="Times New Roman"/>
                <w:b/>
                <w:color w:val="000000"/>
                <w:lang w:eastAsia="bg-BG"/>
              </w:rPr>
              <w:t>.6</w:t>
            </w:r>
            <w:r w:rsidRPr="00290CAA">
              <w:rPr>
                <w:rFonts w:eastAsia="Times New Roman"/>
                <w:b/>
                <w:color w:val="000000"/>
                <w:lang w:eastAsia="bg-BG"/>
              </w:rPr>
              <w:t xml:space="preserve"> Ремонт и обновяване, внедряване на мерки за енергийна ефективност в концертна зала проф. Иван </w:t>
            </w:r>
            <w:r>
              <w:rPr>
                <w:rFonts w:eastAsia="Times New Roman"/>
                <w:b/>
                <w:color w:val="000000"/>
                <w:lang w:eastAsia="bg-BG"/>
              </w:rPr>
              <w:t>В</w:t>
            </w:r>
            <w:r w:rsidRPr="00290CAA">
              <w:rPr>
                <w:rFonts w:eastAsia="Times New Roman"/>
                <w:b/>
                <w:color w:val="000000"/>
                <w:lang w:eastAsia="bg-BG"/>
              </w:rPr>
              <w:t>ульпе</w:t>
            </w:r>
          </w:p>
        </w:tc>
        <w:tc>
          <w:tcPr>
            <w:tcW w:w="1558" w:type="dxa"/>
          </w:tcPr>
          <w:p w14:paraId="5DF79DE7" w14:textId="2EACFD80" w:rsidR="00F26900" w:rsidRPr="00290CAA" w:rsidRDefault="00F26900" w:rsidP="00F26900">
            <w:pPr>
              <w:jc w:val="both"/>
              <w:rPr>
                <w:bCs/>
              </w:rPr>
            </w:pPr>
            <w:r w:rsidRPr="00F26900">
              <w:rPr>
                <w:rFonts w:eastAsia="Times New Roman"/>
                <w:bCs/>
                <w:color w:val="000000"/>
                <w:lang w:eastAsia="bg-BG"/>
              </w:rPr>
              <w:t>1 823 501,80 лв.</w:t>
            </w:r>
          </w:p>
        </w:tc>
        <w:tc>
          <w:tcPr>
            <w:tcW w:w="1842" w:type="dxa"/>
          </w:tcPr>
          <w:p w14:paraId="7F718806" w14:textId="2F916741" w:rsidR="00F26900" w:rsidRPr="00290CAA" w:rsidRDefault="00F26900" w:rsidP="00F26900">
            <w:pPr>
              <w:jc w:val="both"/>
              <w:rPr>
                <w:bCs/>
              </w:rPr>
            </w:pPr>
            <w:r w:rsidRPr="00DF61B1">
              <w:rPr>
                <w:bCs/>
                <w:color w:val="000000"/>
              </w:rPr>
              <w:t>ИП 2015-2020 г., Основен проект</w:t>
            </w:r>
          </w:p>
        </w:tc>
        <w:tc>
          <w:tcPr>
            <w:tcW w:w="1844" w:type="dxa"/>
          </w:tcPr>
          <w:p w14:paraId="417C379B" w14:textId="23A7758E" w:rsidR="00F26900" w:rsidRPr="00290CAA" w:rsidRDefault="00F26900" w:rsidP="00F26900">
            <w:pPr>
              <w:jc w:val="both"/>
              <w:rPr>
                <w:bCs/>
              </w:rPr>
            </w:pPr>
            <w:r w:rsidRPr="00290CAA">
              <w:rPr>
                <w:bCs/>
                <w:color w:val="000000"/>
              </w:rPr>
              <w:t>ПРИКЛЮЧИЛ</w:t>
            </w:r>
          </w:p>
        </w:tc>
      </w:tr>
      <w:tr w:rsidR="00F26900" w:rsidRPr="004C2CEA" w14:paraId="4AEE6C62" w14:textId="77777777" w:rsidTr="006C4B51">
        <w:tc>
          <w:tcPr>
            <w:tcW w:w="3823" w:type="dxa"/>
          </w:tcPr>
          <w:p w14:paraId="5269983C" w14:textId="447E5A88" w:rsidR="00F26900" w:rsidRPr="00290CAA" w:rsidRDefault="00F26900" w:rsidP="00F26900">
            <w:pPr>
              <w:jc w:val="both"/>
              <w:rPr>
                <w:b/>
              </w:rPr>
            </w:pPr>
            <w:r>
              <w:rPr>
                <w:b/>
              </w:rPr>
              <w:t>ПРОЕКТ</w:t>
            </w:r>
            <w:r w:rsidRPr="00F26900">
              <w:rPr>
                <w:b/>
              </w:rPr>
              <w:t xml:space="preserve"> </w:t>
            </w:r>
            <w:r w:rsidR="00BB4246" w:rsidRPr="00BB4246">
              <w:rPr>
                <w:b/>
              </w:rPr>
              <w:t>ЗВ I</w:t>
            </w:r>
            <w:r w:rsidR="00BB4246">
              <w:rPr>
                <w:b/>
              </w:rPr>
              <w:t xml:space="preserve">- </w:t>
            </w:r>
            <w:r w:rsidRPr="00F26900">
              <w:rPr>
                <w:b/>
              </w:rPr>
              <w:t>4.7 Ремонт и обновяване,  внедряване на мерки за енергийна ефективност в Природонаучна експозиция</w:t>
            </w:r>
          </w:p>
        </w:tc>
        <w:tc>
          <w:tcPr>
            <w:tcW w:w="1558" w:type="dxa"/>
          </w:tcPr>
          <w:p w14:paraId="3802254A" w14:textId="0B8D3F34" w:rsidR="00F26900" w:rsidRPr="00290CAA" w:rsidRDefault="00F26900" w:rsidP="00F26900">
            <w:pPr>
              <w:jc w:val="both"/>
              <w:rPr>
                <w:bCs/>
              </w:rPr>
            </w:pPr>
            <w:r w:rsidRPr="00F26900">
              <w:rPr>
                <w:bCs/>
              </w:rPr>
              <w:t>345 000,00 лв.</w:t>
            </w:r>
          </w:p>
        </w:tc>
        <w:tc>
          <w:tcPr>
            <w:tcW w:w="1842" w:type="dxa"/>
          </w:tcPr>
          <w:p w14:paraId="455D6C83" w14:textId="00C7B54F" w:rsidR="00F26900" w:rsidRPr="00290CAA" w:rsidRDefault="00F26900" w:rsidP="00F26900">
            <w:pPr>
              <w:jc w:val="both"/>
              <w:rPr>
                <w:bCs/>
              </w:rPr>
            </w:pPr>
            <w:r>
              <w:rPr>
                <w:bCs/>
              </w:rPr>
              <w:t>-</w:t>
            </w:r>
          </w:p>
        </w:tc>
        <w:tc>
          <w:tcPr>
            <w:tcW w:w="1844" w:type="dxa"/>
          </w:tcPr>
          <w:p w14:paraId="2C18B542" w14:textId="56AFE490" w:rsidR="00F26900" w:rsidRPr="004C2CEA" w:rsidRDefault="00F26900" w:rsidP="00F26900">
            <w:pPr>
              <w:jc w:val="both"/>
              <w:rPr>
                <w:bCs/>
                <w:highlight w:val="red"/>
              </w:rPr>
            </w:pPr>
            <w:r w:rsidRPr="00290CAA">
              <w:rPr>
                <w:bCs/>
                <w:color w:val="000000"/>
              </w:rPr>
              <w:t>ПРИКЛЮЧИЛ</w:t>
            </w:r>
          </w:p>
        </w:tc>
      </w:tr>
      <w:tr w:rsidR="00F26900" w:rsidRPr="004C2CEA" w14:paraId="444629B9" w14:textId="77777777" w:rsidTr="006C4B51">
        <w:tc>
          <w:tcPr>
            <w:tcW w:w="3823" w:type="dxa"/>
          </w:tcPr>
          <w:p w14:paraId="68F1E149" w14:textId="7AC9802C" w:rsidR="00F26900" w:rsidRPr="00290CAA" w:rsidRDefault="00F26900" w:rsidP="00F26900">
            <w:pPr>
              <w:jc w:val="both"/>
              <w:rPr>
                <w:rFonts w:eastAsia="Times New Roman"/>
                <w:b/>
                <w:color w:val="000000"/>
                <w:lang w:eastAsia="bg-BG"/>
              </w:rPr>
            </w:pPr>
            <w:r w:rsidRPr="00290CAA">
              <w:rPr>
                <w:b/>
              </w:rPr>
              <w:t>ПРОЕКТ</w:t>
            </w:r>
            <w:r w:rsidR="00BB4246">
              <w:t xml:space="preserve"> </w:t>
            </w:r>
            <w:r w:rsidR="00BB4246" w:rsidRPr="00BB4246">
              <w:rPr>
                <w:b/>
              </w:rPr>
              <w:t>ЗВ I</w:t>
            </w:r>
            <w:r w:rsidR="00BB4246">
              <w:rPr>
                <w:b/>
              </w:rPr>
              <w:t>-</w:t>
            </w:r>
            <w:r w:rsidRPr="00290CAA">
              <w:rPr>
                <w:b/>
              </w:rPr>
              <w:t xml:space="preserve"> 4.</w:t>
            </w:r>
            <w:r>
              <w:rPr>
                <w:b/>
              </w:rPr>
              <w:t>8</w:t>
            </w:r>
            <w:r w:rsidRPr="00290CAA">
              <w:rPr>
                <w:b/>
              </w:rPr>
              <w:t xml:space="preserve"> Ремонт и обновяване, внедряване на мерки за енергийна ефективност в </w:t>
            </w:r>
            <w:r>
              <w:rPr>
                <w:b/>
              </w:rPr>
              <w:t>Е</w:t>
            </w:r>
            <w:r w:rsidRPr="00290CAA">
              <w:rPr>
                <w:b/>
              </w:rPr>
              <w:t>тнографска експозиция</w:t>
            </w:r>
            <w:r>
              <w:rPr>
                <w:b/>
              </w:rPr>
              <w:t xml:space="preserve"> / </w:t>
            </w:r>
            <w:r w:rsidRPr="00F26900">
              <w:rPr>
                <w:b/>
              </w:rPr>
              <w:t>(Проект 4.9: Път на културно-историческите ценности през вековете - изпълнение на консервационно- реставрационни дейности в сградата на Етнографския музей и прилежащото дворно пространство и изграждане на „Улица на занаятите“)</w:t>
            </w:r>
          </w:p>
        </w:tc>
        <w:tc>
          <w:tcPr>
            <w:tcW w:w="1558" w:type="dxa"/>
          </w:tcPr>
          <w:p w14:paraId="225C8ACF" w14:textId="3FCA652D" w:rsidR="00F26900" w:rsidRPr="00290CAA" w:rsidRDefault="00F26900" w:rsidP="00F26900">
            <w:pPr>
              <w:jc w:val="both"/>
              <w:rPr>
                <w:rFonts w:eastAsia="Times New Roman"/>
                <w:bCs/>
                <w:color w:val="000000"/>
                <w:lang w:eastAsia="bg-BG"/>
              </w:rPr>
            </w:pPr>
            <w:r w:rsidRPr="00F26900">
              <w:rPr>
                <w:bCs/>
              </w:rPr>
              <w:t>2 007 569,45 лв.</w:t>
            </w:r>
          </w:p>
        </w:tc>
        <w:tc>
          <w:tcPr>
            <w:tcW w:w="1842" w:type="dxa"/>
          </w:tcPr>
          <w:p w14:paraId="5345E025" w14:textId="41414A2F" w:rsidR="00F26900" w:rsidRPr="00290CAA" w:rsidRDefault="00F26900" w:rsidP="00F26900">
            <w:pPr>
              <w:jc w:val="both"/>
              <w:rPr>
                <w:bCs/>
                <w:color w:val="000000"/>
              </w:rPr>
            </w:pPr>
            <w:r>
              <w:rPr>
                <w:bCs/>
                <w:color w:val="000000"/>
              </w:rPr>
              <w:t>-</w:t>
            </w:r>
          </w:p>
        </w:tc>
        <w:tc>
          <w:tcPr>
            <w:tcW w:w="1844" w:type="dxa"/>
          </w:tcPr>
          <w:p w14:paraId="3AB4C714" w14:textId="64C46D4C" w:rsidR="00F26900" w:rsidRPr="004C2CEA" w:rsidRDefault="00532495" w:rsidP="00F26900">
            <w:pPr>
              <w:jc w:val="both"/>
              <w:rPr>
                <w:bCs/>
                <w:color w:val="000000"/>
                <w:highlight w:val="red"/>
              </w:rPr>
            </w:pPr>
            <w:r>
              <w:t>В процес на оценка</w:t>
            </w:r>
          </w:p>
        </w:tc>
      </w:tr>
      <w:tr w:rsidR="00E96CC9" w:rsidRPr="00290CAA" w14:paraId="026C3A93" w14:textId="77777777" w:rsidTr="006C4B51">
        <w:tc>
          <w:tcPr>
            <w:tcW w:w="3823" w:type="dxa"/>
          </w:tcPr>
          <w:p w14:paraId="4DFC8B9F" w14:textId="2D411771" w:rsidR="00E96CC9" w:rsidRPr="00290CAA" w:rsidRDefault="00E96CC9" w:rsidP="00F26900">
            <w:pPr>
              <w:jc w:val="both"/>
              <w:rPr>
                <w:b/>
              </w:rPr>
            </w:pPr>
            <w:r w:rsidRPr="00290CAA">
              <w:rPr>
                <w:rFonts w:eastAsia="Times New Roman"/>
                <w:b/>
                <w:color w:val="000000"/>
                <w:lang w:eastAsia="bg-BG"/>
              </w:rPr>
              <w:t xml:space="preserve">ПРОЕКТ </w:t>
            </w:r>
            <w:r w:rsidR="00BB4246" w:rsidRPr="00BB4246">
              <w:rPr>
                <w:rFonts w:eastAsia="Times New Roman"/>
                <w:b/>
                <w:color w:val="000000"/>
                <w:lang w:eastAsia="bg-BG"/>
              </w:rPr>
              <w:t>ЗВ I</w:t>
            </w:r>
            <w:r w:rsidR="00BB4246">
              <w:rPr>
                <w:rFonts w:eastAsia="Times New Roman"/>
                <w:b/>
                <w:color w:val="000000"/>
                <w:lang w:eastAsia="bg-BG"/>
              </w:rPr>
              <w:t xml:space="preserve">- </w:t>
            </w:r>
            <w:r w:rsidRPr="00290CAA">
              <w:rPr>
                <w:rFonts w:eastAsia="Times New Roman"/>
                <w:b/>
                <w:color w:val="000000"/>
                <w:lang w:eastAsia="bg-BG"/>
              </w:rPr>
              <w:t>4.</w:t>
            </w:r>
            <w:r w:rsidR="00F26900">
              <w:rPr>
                <w:rFonts w:eastAsia="Times New Roman"/>
                <w:b/>
                <w:color w:val="000000"/>
                <w:lang w:eastAsia="bg-BG"/>
              </w:rPr>
              <w:t>9</w:t>
            </w:r>
            <w:r w:rsidRPr="00290CAA">
              <w:rPr>
                <w:rFonts w:eastAsia="Times New Roman"/>
                <w:b/>
                <w:color w:val="000000"/>
                <w:lang w:eastAsia="bg-BG"/>
              </w:rPr>
              <w:t xml:space="preserve"> Р</w:t>
            </w:r>
            <w:r w:rsidR="00290CAA" w:rsidRPr="00290CAA">
              <w:rPr>
                <w:rFonts w:eastAsia="Times New Roman"/>
                <w:b/>
                <w:color w:val="000000"/>
                <w:lang w:eastAsia="bg-BG"/>
              </w:rPr>
              <w:t xml:space="preserve">емонт и обновяване, внедряване на мерки за енергийна ефективност в </w:t>
            </w:r>
            <w:r w:rsidR="00290CAA">
              <w:rPr>
                <w:rFonts w:eastAsia="Times New Roman"/>
                <w:b/>
                <w:color w:val="000000"/>
                <w:lang w:eastAsia="bg-BG"/>
              </w:rPr>
              <w:t>А</w:t>
            </w:r>
            <w:r w:rsidR="00290CAA" w:rsidRPr="00290CAA">
              <w:rPr>
                <w:rFonts w:eastAsia="Times New Roman"/>
                <w:b/>
                <w:color w:val="000000"/>
                <w:lang w:eastAsia="bg-BG"/>
              </w:rPr>
              <w:t>рхеологическа експозиция</w:t>
            </w:r>
          </w:p>
        </w:tc>
        <w:tc>
          <w:tcPr>
            <w:tcW w:w="1558" w:type="dxa"/>
          </w:tcPr>
          <w:p w14:paraId="6C853298" w14:textId="7F4E7514" w:rsidR="00E96CC9" w:rsidRPr="00290CAA" w:rsidRDefault="00F26900" w:rsidP="00F07E99">
            <w:pPr>
              <w:jc w:val="both"/>
              <w:rPr>
                <w:bCs/>
              </w:rPr>
            </w:pPr>
            <w:r w:rsidRPr="00F26900">
              <w:rPr>
                <w:rFonts w:eastAsia="Times New Roman"/>
                <w:bCs/>
                <w:color w:val="000000"/>
                <w:lang w:eastAsia="bg-BG"/>
              </w:rPr>
              <w:t>540 000,00 лв.</w:t>
            </w:r>
          </w:p>
        </w:tc>
        <w:tc>
          <w:tcPr>
            <w:tcW w:w="1842" w:type="dxa"/>
          </w:tcPr>
          <w:p w14:paraId="4CF2D745" w14:textId="06490BCF" w:rsidR="00E96CC9" w:rsidRPr="00290CAA" w:rsidRDefault="00F26900" w:rsidP="00F26900">
            <w:pPr>
              <w:jc w:val="both"/>
              <w:rPr>
                <w:bCs/>
                <w:color w:val="000000"/>
              </w:rPr>
            </w:pPr>
            <w:r w:rsidRPr="00290CAA">
              <w:rPr>
                <w:bCs/>
                <w:color w:val="000000"/>
              </w:rPr>
              <w:t>ИП 2015-2020 г.</w:t>
            </w:r>
            <w:r>
              <w:rPr>
                <w:bCs/>
                <w:color w:val="000000"/>
              </w:rPr>
              <w:t>, Резервен</w:t>
            </w:r>
            <w:r w:rsidRPr="00F26900">
              <w:rPr>
                <w:bCs/>
                <w:color w:val="000000"/>
              </w:rPr>
              <w:t xml:space="preserve"> проект</w:t>
            </w:r>
          </w:p>
        </w:tc>
        <w:tc>
          <w:tcPr>
            <w:tcW w:w="1844" w:type="dxa"/>
          </w:tcPr>
          <w:p w14:paraId="1B395B32" w14:textId="523BD01E" w:rsidR="00E96CC9" w:rsidRPr="00290CAA" w:rsidRDefault="00E96CC9" w:rsidP="00F07E99">
            <w:pPr>
              <w:jc w:val="both"/>
              <w:rPr>
                <w:bCs/>
              </w:rPr>
            </w:pPr>
            <w:r w:rsidRPr="00290CAA">
              <w:rPr>
                <w:bCs/>
                <w:color w:val="000000"/>
              </w:rPr>
              <w:t>ПРИКЛЮЧИЛ</w:t>
            </w:r>
          </w:p>
        </w:tc>
      </w:tr>
      <w:tr w:rsidR="00E96CC9" w:rsidRPr="00290CAA" w14:paraId="718E0172" w14:textId="77777777" w:rsidTr="006C4B51">
        <w:tc>
          <w:tcPr>
            <w:tcW w:w="3823" w:type="dxa"/>
          </w:tcPr>
          <w:p w14:paraId="33971BD1" w14:textId="61C51514" w:rsidR="00E96CC9" w:rsidRPr="00290CAA" w:rsidRDefault="00E96CC9" w:rsidP="00F26900">
            <w:pPr>
              <w:jc w:val="both"/>
              <w:rPr>
                <w:rFonts w:eastAsia="Times New Roman"/>
                <w:b/>
                <w:color w:val="000000"/>
                <w:lang w:eastAsia="bg-BG"/>
              </w:rPr>
            </w:pPr>
            <w:r w:rsidRPr="00290CAA">
              <w:rPr>
                <w:rFonts w:eastAsia="Times New Roman"/>
                <w:b/>
                <w:color w:val="000000"/>
                <w:lang w:eastAsia="bg-BG"/>
              </w:rPr>
              <w:t xml:space="preserve">ПРОЕКТ </w:t>
            </w:r>
            <w:r w:rsidR="00BB4246" w:rsidRPr="00BB4246">
              <w:rPr>
                <w:rFonts w:eastAsia="Times New Roman"/>
                <w:b/>
                <w:color w:val="000000"/>
                <w:lang w:eastAsia="bg-BG"/>
              </w:rPr>
              <w:t>ЗВ I</w:t>
            </w:r>
            <w:r w:rsidR="00BB4246">
              <w:rPr>
                <w:rFonts w:eastAsia="Times New Roman"/>
                <w:b/>
                <w:color w:val="000000"/>
                <w:lang w:eastAsia="bg-BG"/>
              </w:rPr>
              <w:t xml:space="preserve">- </w:t>
            </w:r>
            <w:r w:rsidRPr="00290CAA">
              <w:rPr>
                <w:rFonts w:eastAsia="Times New Roman"/>
                <w:b/>
                <w:color w:val="000000"/>
                <w:lang w:eastAsia="bg-BG"/>
              </w:rPr>
              <w:t>4.1</w:t>
            </w:r>
            <w:r w:rsidR="00F26900">
              <w:rPr>
                <w:rFonts w:eastAsia="Times New Roman"/>
                <w:b/>
                <w:color w:val="000000"/>
                <w:lang w:eastAsia="bg-BG"/>
              </w:rPr>
              <w:t>1</w:t>
            </w:r>
            <w:r w:rsidRPr="00290CAA">
              <w:rPr>
                <w:rFonts w:eastAsia="Times New Roman"/>
                <w:b/>
                <w:color w:val="000000"/>
                <w:lang w:eastAsia="bg-BG"/>
              </w:rPr>
              <w:t xml:space="preserve"> Р</w:t>
            </w:r>
            <w:r w:rsidR="00290CAA" w:rsidRPr="00290CAA">
              <w:rPr>
                <w:rFonts w:eastAsia="Times New Roman"/>
                <w:b/>
                <w:color w:val="000000"/>
                <w:lang w:eastAsia="bg-BG"/>
              </w:rPr>
              <w:t xml:space="preserve">емонт и обновяване, внедряване на мерки за енергийна ефективност в </w:t>
            </w:r>
            <w:r w:rsidR="00F26900">
              <w:rPr>
                <w:rFonts w:eastAsia="Times New Roman"/>
                <w:b/>
                <w:color w:val="000000"/>
                <w:lang w:eastAsia="bg-BG"/>
              </w:rPr>
              <w:t>Р</w:t>
            </w:r>
            <w:r w:rsidR="00290CAA" w:rsidRPr="00290CAA">
              <w:rPr>
                <w:rFonts w:eastAsia="Times New Roman"/>
                <w:b/>
                <w:color w:val="000000"/>
                <w:lang w:eastAsia="bg-BG"/>
              </w:rPr>
              <w:t xml:space="preserve">адио възел </w:t>
            </w:r>
          </w:p>
        </w:tc>
        <w:tc>
          <w:tcPr>
            <w:tcW w:w="1558" w:type="dxa"/>
          </w:tcPr>
          <w:p w14:paraId="471300AF" w14:textId="0597369D" w:rsidR="00E96CC9" w:rsidRPr="00290CAA" w:rsidRDefault="00F26900" w:rsidP="00F07E99">
            <w:pPr>
              <w:jc w:val="both"/>
              <w:rPr>
                <w:rFonts w:eastAsia="Times New Roman"/>
                <w:bCs/>
                <w:color w:val="000000"/>
                <w:lang w:eastAsia="bg-BG"/>
              </w:rPr>
            </w:pPr>
            <w:r w:rsidRPr="00F26900">
              <w:rPr>
                <w:rFonts w:eastAsia="Times New Roman"/>
                <w:bCs/>
                <w:color w:val="000000"/>
                <w:lang w:eastAsia="bg-BG"/>
              </w:rPr>
              <w:t xml:space="preserve">110 308,00 лв. </w:t>
            </w:r>
          </w:p>
        </w:tc>
        <w:tc>
          <w:tcPr>
            <w:tcW w:w="1842" w:type="dxa"/>
          </w:tcPr>
          <w:p w14:paraId="3F0E18A9" w14:textId="5A9FE5DE" w:rsidR="00E96CC9" w:rsidRPr="00F26900" w:rsidRDefault="00F26900" w:rsidP="00F07E99">
            <w:pPr>
              <w:jc w:val="both"/>
              <w:rPr>
                <w:bCs/>
                <w:color w:val="000000"/>
              </w:rPr>
            </w:pPr>
            <w:r w:rsidRPr="00F26900">
              <w:rPr>
                <w:bCs/>
                <w:color w:val="000000"/>
              </w:rPr>
              <w:t>-</w:t>
            </w:r>
          </w:p>
        </w:tc>
        <w:tc>
          <w:tcPr>
            <w:tcW w:w="1844" w:type="dxa"/>
          </w:tcPr>
          <w:p w14:paraId="1AD4D221" w14:textId="022C7128" w:rsidR="00E96CC9" w:rsidRPr="00290CAA" w:rsidRDefault="00E96CC9" w:rsidP="00F07E99">
            <w:pPr>
              <w:jc w:val="both"/>
              <w:rPr>
                <w:rFonts w:eastAsia="Times New Roman"/>
                <w:bCs/>
                <w:color w:val="000000"/>
                <w:lang w:eastAsia="bg-BG"/>
              </w:rPr>
            </w:pPr>
            <w:r w:rsidRPr="00290CAA">
              <w:rPr>
                <w:bCs/>
                <w:color w:val="000000"/>
              </w:rPr>
              <w:t>ПРИКЛЮЧИЛ</w:t>
            </w:r>
          </w:p>
        </w:tc>
      </w:tr>
      <w:tr w:rsidR="00F26900" w:rsidRPr="00290CAA" w14:paraId="2D8B65F3" w14:textId="77777777" w:rsidTr="006C4B51">
        <w:tc>
          <w:tcPr>
            <w:tcW w:w="3823" w:type="dxa"/>
          </w:tcPr>
          <w:p w14:paraId="36992B89" w14:textId="48697651" w:rsidR="00F26900" w:rsidRPr="00290CAA" w:rsidRDefault="00F26900" w:rsidP="00BB4246">
            <w:pPr>
              <w:jc w:val="both"/>
              <w:rPr>
                <w:rFonts w:eastAsia="Times New Roman"/>
                <w:b/>
                <w:color w:val="000000"/>
                <w:lang w:eastAsia="bg-BG"/>
              </w:rPr>
            </w:pPr>
            <w:r w:rsidRPr="00290CAA">
              <w:rPr>
                <w:rFonts w:eastAsia="Times New Roman"/>
                <w:b/>
                <w:color w:val="000000"/>
                <w:lang w:eastAsia="bg-BG"/>
              </w:rPr>
              <w:t>ПРОЕКТ</w:t>
            </w:r>
            <w:r w:rsidR="00BB4246">
              <w:t xml:space="preserve"> </w:t>
            </w:r>
            <w:r w:rsidR="00BB4246" w:rsidRPr="00BB4246">
              <w:rPr>
                <w:rFonts w:eastAsia="Times New Roman"/>
                <w:b/>
                <w:color w:val="000000"/>
                <w:lang w:eastAsia="bg-BG"/>
              </w:rPr>
              <w:t>ЗВ I</w:t>
            </w:r>
            <w:r w:rsidR="00BB4246">
              <w:rPr>
                <w:rFonts w:eastAsia="Times New Roman"/>
                <w:b/>
                <w:color w:val="000000"/>
                <w:lang w:eastAsia="bg-BG"/>
              </w:rPr>
              <w:t xml:space="preserve">- </w:t>
            </w:r>
            <w:r w:rsidRPr="00290CAA">
              <w:rPr>
                <w:rFonts w:eastAsia="Times New Roman"/>
                <w:b/>
                <w:color w:val="000000"/>
                <w:lang w:eastAsia="bg-BG"/>
              </w:rPr>
              <w:t>4.</w:t>
            </w:r>
            <w:r>
              <w:rPr>
                <w:rFonts w:eastAsia="Times New Roman"/>
                <w:b/>
                <w:color w:val="000000"/>
                <w:lang w:eastAsia="bg-BG"/>
              </w:rPr>
              <w:t>12</w:t>
            </w:r>
            <w:r w:rsidRPr="00290CAA">
              <w:rPr>
                <w:rFonts w:eastAsia="Times New Roman"/>
                <w:b/>
                <w:color w:val="000000"/>
                <w:lang w:eastAsia="bg-BG"/>
              </w:rPr>
              <w:t xml:space="preserve"> Ремонт и обновяване, внедряване на мерки за енергийна ефективност в Младежки културен център</w:t>
            </w:r>
          </w:p>
        </w:tc>
        <w:tc>
          <w:tcPr>
            <w:tcW w:w="1558" w:type="dxa"/>
          </w:tcPr>
          <w:p w14:paraId="2D27EBA1" w14:textId="03F75DBD" w:rsidR="00F26900" w:rsidRPr="00290CAA" w:rsidRDefault="00F26900" w:rsidP="00F26900">
            <w:pPr>
              <w:jc w:val="both"/>
              <w:rPr>
                <w:rFonts w:eastAsia="Times New Roman"/>
                <w:bCs/>
                <w:color w:val="000000"/>
                <w:lang w:eastAsia="bg-BG"/>
              </w:rPr>
            </w:pPr>
            <w:r w:rsidRPr="00F26900">
              <w:rPr>
                <w:rFonts w:eastAsia="Times New Roman"/>
                <w:bCs/>
                <w:color w:val="000000"/>
                <w:lang w:eastAsia="bg-BG"/>
              </w:rPr>
              <w:t xml:space="preserve">64 100,00 лв. </w:t>
            </w:r>
          </w:p>
        </w:tc>
        <w:tc>
          <w:tcPr>
            <w:tcW w:w="1842" w:type="dxa"/>
          </w:tcPr>
          <w:p w14:paraId="6F87568D" w14:textId="3B56B7C0" w:rsidR="00F26900" w:rsidRPr="00F26900" w:rsidRDefault="00F26900" w:rsidP="00F26900">
            <w:pPr>
              <w:jc w:val="both"/>
              <w:rPr>
                <w:bCs/>
                <w:color w:val="000000"/>
              </w:rPr>
            </w:pPr>
            <w:r w:rsidRPr="00F26900">
              <w:rPr>
                <w:bCs/>
                <w:color w:val="000000"/>
              </w:rPr>
              <w:t>-</w:t>
            </w:r>
          </w:p>
        </w:tc>
        <w:tc>
          <w:tcPr>
            <w:tcW w:w="1844" w:type="dxa"/>
          </w:tcPr>
          <w:p w14:paraId="361061F9" w14:textId="2625F207" w:rsidR="00F26900" w:rsidRPr="00290CAA" w:rsidRDefault="00F26900" w:rsidP="00F26900">
            <w:pPr>
              <w:jc w:val="both"/>
              <w:rPr>
                <w:bCs/>
                <w:color w:val="000000"/>
              </w:rPr>
            </w:pPr>
            <w:r w:rsidRPr="00290CAA">
              <w:rPr>
                <w:bCs/>
                <w:color w:val="000000"/>
              </w:rPr>
              <w:t>ПРИКЛЮЧИЛ</w:t>
            </w:r>
          </w:p>
        </w:tc>
      </w:tr>
    </w:tbl>
    <w:p w14:paraId="77069051" w14:textId="16A5B63A" w:rsidR="003A35E3" w:rsidRDefault="003A35E3" w:rsidP="008305D2">
      <w:pPr>
        <w:rPr>
          <w:rFonts w:ascii="Times New Roman" w:hAnsi="Times New Roman" w:cs="Times New Roman"/>
          <w:b/>
          <w:bCs/>
          <w:sz w:val="24"/>
          <w:szCs w:val="24"/>
        </w:rPr>
      </w:pPr>
    </w:p>
    <w:p w14:paraId="08A9B20A" w14:textId="2ABB7211" w:rsidR="00E412E8" w:rsidRPr="003A35E3" w:rsidRDefault="003A35E3" w:rsidP="003A35E3">
      <w:pPr>
        <w:pStyle w:val="Caption"/>
        <w:jc w:val="both"/>
        <w:rPr>
          <w:rFonts w:ascii="Times New Roman" w:hAnsi="Times New Roman" w:cs="Times New Roman"/>
          <w:color w:val="auto"/>
        </w:rPr>
      </w:pPr>
      <w:bookmarkStart w:id="69" w:name="_Toc66868312"/>
      <w:r w:rsidRPr="003A35E3">
        <w:rPr>
          <w:rFonts w:ascii="Times New Roman" w:hAnsi="Times New Roman" w:cs="Times New Roman"/>
          <w:color w:val="auto"/>
        </w:rPr>
        <w:t xml:space="preserve">Таблица </w:t>
      </w:r>
      <w:r w:rsidRPr="003A35E3">
        <w:rPr>
          <w:rFonts w:ascii="Times New Roman" w:hAnsi="Times New Roman" w:cs="Times New Roman"/>
          <w:color w:val="auto"/>
        </w:rPr>
        <w:fldChar w:fldCharType="begin"/>
      </w:r>
      <w:r w:rsidRPr="003A35E3">
        <w:rPr>
          <w:rFonts w:ascii="Times New Roman" w:hAnsi="Times New Roman" w:cs="Times New Roman"/>
          <w:color w:val="auto"/>
        </w:rPr>
        <w:instrText xml:space="preserve"> SEQ Таблица \* ARABIC </w:instrText>
      </w:r>
      <w:r w:rsidRPr="003A35E3">
        <w:rPr>
          <w:rFonts w:ascii="Times New Roman" w:hAnsi="Times New Roman" w:cs="Times New Roman"/>
          <w:color w:val="auto"/>
        </w:rPr>
        <w:fldChar w:fldCharType="separate"/>
      </w:r>
      <w:r w:rsidR="00A30F43">
        <w:rPr>
          <w:rFonts w:ascii="Times New Roman" w:hAnsi="Times New Roman" w:cs="Times New Roman"/>
          <w:noProof/>
          <w:color w:val="auto"/>
        </w:rPr>
        <w:t>35</w:t>
      </w:r>
      <w:r w:rsidRPr="003A35E3">
        <w:rPr>
          <w:rFonts w:ascii="Times New Roman" w:hAnsi="Times New Roman" w:cs="Times New Roman"/>
          <w:color w:val="auto"/>
        </w:rPr>
        <w:fldChar w:fldCharType="end"/>
      </w:r>
      <w:r w:rsidRPr="003A35E3">
        <w:rPr>
          <w:rFonts w:ascii="Times New Roman" w:hAnsi="Times New Roman" w:cs="Times New Roman"/>
          <w:color w:val="auto"/>
          <w:lang w:val="en-US"/>
        </w:rPr>
        <w:t xml:space="preserve">. </w:t>
      </w:r>
      <w:r w:rsidR="00E412E8" w:rsidRPr="003A35E3">
        <w:rPr>
          <w:rFonts w:ascii="Times New Roman" w:hAnsi="Times New Roman" w:cs="Times New Roman"/>
          <w:color w:val="auto"/>
        </w:rPr>
        <w:t>ПРОЕКТНА ГРУПА 5 ОБНОВЯ</w:t>
      </w:r>
      <w:r w:rsidR="005F721E" w:rsidRPr="003A35E3">
        <w:rPr>
          <w:rFonts w:ascii="Times New Roman" w:hAnsi="Times New Roman" w:cs="Times New Roman"/>
          <w:color w:val="auto"/>
        </w:rPr>
        <w:t>ВАНЕ НА СОЦИАЛНА ИНФРАСТРУКТУРА</w:t>
      </w:r>
      <w:bookmarkEnd w:id="69"/>
    </w:p>
    <w:tbl>
      <w:tblPr>
        <w:tblStyle w:val="TableGrid1"/>
        <w:tblW w:w="9067" w:type="dxa"/>
        <w:tblLook w:val="04A0" w:firstRow="1" w:lastRow="0" w:firstColumn="1" w:lastColumn="0" w:noHBand="0" w:noVBand="1"/>
      </w:tblPr>
      <w:tblGrid>
        <w:gridCol w:w="3823"/>
        <w:gridCol w:w="1559"/>
        <w:gridCol w:w="1843"/>
        <w:gridCol w:w="1842"/>
      </w:tblGrid>
      <w:tr w:rsidR="00E96CC9" w:rsidRPr="006618F1" w14:paraId="155C9229" w14:textId="77777777" w:rsidTr="0059215E">
        <w:tc>
          <w:tcPr>
            <w:tcW w:w="3823" w:type="dxa"/>
          </w:tcPr>
          <w:p w14:paraId="60F419F0" w14:textId="2D153F28" w:rsidR="00E96CC9" w:rsidRPr="006618F1" w:rsidRDefault="00290CAA" w:rsidP="00F07E99">
            <w:pPr>
              <w:jc w:val="both"/>
              <w:rPr>
                <w:rFonts w:eastAsia="Times New Roman"/>
                <w:color w:val="000000"/>
                <w:lang w:eastAsia="bg-BG"/>
              </w:rPr>
            </w:pPr>
            <w:r w:rsidRPr="006618F1">
              <w:rPr>
                <w:rFonts w:eastAsia="Times New Roman"/>
                <w:color w:val="000000"/>
                <w:lang w:eastAsia="bg-BG"/>
              </w:rPr>
              <w:t>Проект №</w:t>
            </w:r>
          </w:p>
        </w:tc>
        <w:tc>
          <w:tcPr>
            <w:tcW w:w="1559" w:type="dxa"/>
          </w:tcPr>
          <w:p w14:paraId="0F93F491" w14:textId="5BFD8EEA" w:rsidR="00E96CC9" w:rsidRPr="006618F1" w:rsidRDefault="00290CAA" w:rsidP="00F07E99">
            <w:pPr>
              <w:jc w:val="both"/>
              <w:rPr>
                <w:rFonts w:eastAsia="Times New Roman"/>
                <w:color w:val="000000"/>
                <w:lang w:eastAsia="bg-BG"/>
              </w:rPr>
            </w:pPr>
            <w:r w:rsidRPr="006618F1">
              <w:rPr>
                <w:rFonts w:eastAsia="Times New Roman"/>
                <w:color w:val="000000"/>
                <w:lang w:eastAsia="bg-BG"/>
              </w:rPr>
              <w:t xml:space="preserve">Стойност </w:t>
            </w:r>
          </w:p>
        </w:tc>
        <w:tc>
          <w:tcPr>
            <w:tcW w:w="1843" w:type="dxa"/>
          </w:tcPr>
          <w:p w14:paraId="095A2DDF" w14:textId="78EAD798" w:rsidR="00E96CC9" w:rsidRPr="006618F1" w:rsidRDefault="00290CAA" w:rsidP="00F07E99">
            <w:pPr>
              <w:jc w:val="both"/>
              <w:rPr>
                <w:rFonts w:eastAsia="Times New Roman"/>
                <w:color w:val="000000"/>
                <w:lang w:eastAsia="bg-BG"/>
              </w:rPr>
            </w:pPr>
            <w:r w:rsidRPr="006618F1">
              <w:rPr>
                <w:rFonts w:eastAsia="Times New Roman"/>
                <w:color w:val="000000"/>
                <w:lang w:eastAsia="bg-BG"/>
              </w:rPr>
              <w:t>ИП</w:t>
            </w:r>
          </w:p>
        </w:tc>
        <w:tc>
          <w:tcPr>
            <w:tcW w:w="1842" w:type="dxa"/>
          </w:tcPr>
          <w:p w14:paraId="3A1A1320" w14:textId="391ABD1F" w:rsidR="00E96CC9" w:rsidRPr="006618F1" w:rsidRDefault="00290CAA" w:rsidP="00F07E99">
            <w:pPr>
              <w:jc w:val="both"/>
              <w:rPr>
                <w:rFonts w:eastAsia="Times New Roman"/>
                <w:color w:val="000000"/>
                <w:lang w:eastAsia="bg-BG"/>
              </w:rPr>
            </w:pPr>
            <w:r w:rsidRPr="006618F1">
              <w:rPr>
                <w:rFonts w:eastAsia="Times New Roman"/>
                <w:color w:val="000000"/>
                <w:lang w:eastAsia="bg-BG"/>
              </w:rPr>
              <w:t xml:space="preserve">Статус </w:t>
            </w:r>
          </w:p>
        </w:tc>
      </w:tr>
      <w:tr w:rsidR="00E96CC9" w:rsidRPr="00290CAA" w14:paraId="3786CCE5" w14:textId="77777777" w:rsidTr="0059215E">
        <w:tc>
          <w:tcPr>
            <w:tcW w:w="3823" w:type="dxa"/>
          </w:tcPr>
          <w:p w14:paraId="1B5FF913" w14:textId="21C81D34" w:rsidR="00E96CC9" w:rsidRPr="00290CAA" w:rsidRDefault="00E96CC9" w:rsidP="00F07E99">
            <w:pPr>
              <w:jc w:val="both"/>
              <w:rPr>
                <w:rFonts w:eastAsia="Times New Roman"/>
                <w:b/>
                <w:bCs/>
                <w:color w:val="000000"/>
                <w:lang w:eastAsia="bg-BG"/>
              </w:rPr>
            </w:pPr>
            <w:r w:rsidRPr="00290CAA">
              <w:rPr>
                <w:rFonts w:eastAsia="Times New Roman"/>
                <w:b/>
                <w:bCs/>
                <w:color w:val="000000"/>
                <w:lang w:eastAsia="bg-BG"/>
              </w:rPr>
              <w:t xml:space="preserve">ПРОЕКТ </w:t>
            </w:r>
            <w:r w:rsidR="00BB4246" w:rsidRPr="00BB4246">
              <w:rPr>
                <w:rFonts w:eastAsia="Times New Roman"/>
                <w:b/>
                <w:bCs/>
                <w:color w:val="000000"/>
                <w:lang w:eastAsia="bg-BG"/>
              </w:rPr>
              <w:t>ЗВ I</w:t>
            </w:r>
            <w:r w:rsidR="00BB4246">
              <w:rPr>
                <w:rFonts w:eastAsia="Times New Roman"/>
                <w:b/>
                <w:bCs/>
                <w:color w:val="000000"/>
                <w:lang w:eastAsia="bg-BG"/>
              </w:rPr>
              <w:t xml:space="preserve">- </w:t>
            </w:r>
            <w:r w:rsidRPr="00290CAA">
              <w:rPr>
                <w:rFonts w:eastAsia="Times New Roman"/>
                <w:b/>
                <w:bCs/>
                <w:color w:val="000000"/>
                <w:lang w:eastAsia="bg-BG"/>
              </w:rPr>
              <w:t>5.1 И</w:t>
            </w:r>
            <w:r w:rsidR="00290CAA" w:rsidRPr="00290CAA">
              <w:rPr>
                <w:rFonts w:eastAsia="Times New Roman"/>
                <w:b/>
                <w:bCs/>
                <w:color w:val="000000"/>
                <w:lang w:eastAsia="bg-BG"/>
              </w:rPr>
              <w:t xml:space="preserve">зграждане на дневен център за деца с увреждания в бившите казарми в </w:t>
            </w:r>
            <w:r w:rsidR="00290CAA">
              <w:rPr>
                <w:rFonts w:eastAsia="Times New Roman"/>
                <w:b/>
                <w:bCs/>
                <w:color w:val="000000"/>
                <w:lang w:eastAsia="bg-BG"/>
              </w:rPr>
              <w:t>П</w:t>
            </w:r>
            <w:r w:rsidR="00290CAA" w:rsidRPr="00290CAA">
              <w:rPr>
                <w:rFonts w:eastAsia="Times New Roman"/>
                <w:b/>
                <w:bCs/>
                <w:color w:val="000000"/>
                <w:lang w:eastAsia="bg-BG"/>
              </w:rPr>
              <w:t>риморски парк</w:t>
            </w:r>
          </w:p>
        </w:tc>
        <w:tc>
          <w:tcPr>
            <w:tcW w:w="1559" w:type="dxa"/>
          </w:tcPr>
          <w:p w14:paraId="4BE320FF" w14:textId="20C81E8D" w:rsidR="00E96CC9" w:rsidRPr="00290CAA" w:rsidRDefault="005C42DB" w:rsidP="00F07E99">
            <w:pPr>
              <w:jc w:val="both"/>
              <w:rPr>
                <w:rFonts w:eastAsia="Times New Roman"/>
                <w:color w:val="000000"/>
                <w:lang w:eastAsia="bg-BG"/>
              </w:rPr>
            </w:pPr>
            <w:r w:rsidRPr="005C42DB">
              <w:rPr>
                <w:rFonts w:eastAsia="Times New Roman"/>
                <w:color w:val="000000"/>
                <w:lang w:eastAsia="bg-BG"/>
              </w:rPr>
              <w:t>800 000,00 лв.</w:t>
            </w:r>
          </w:p>
        </w:tc>
        <w:tc>
          <w:tcPr>
            <w:tcW w:w="1843" w:type="dxa"/>
          </w:tcPr>
          <w:p w14:paraId="4ED6E50D" w14:textId="0F2E4706" w:rsidR="00E96CC9" w:rsidRPr="00290CAA" w:rsidRDefault="00BB4246" w:rsidP="00F07E99">
            <w:pPr>
              <w:jc w:val="both"/>
              <w:rPr>
                <w:color w:val="000000"/>
              </w:rPr>
            </w:pPr>
            <w:r>
              <w:rPr>
                <w:color w:val="000000"/>
              </w:rPr>
              <w:t>НП</w:t>
            </w:r>
          </w:p>
        </w:tc>
        <w:tc>
          <w:tcPr>
            <w:tcW w:w="1842" w:type="dxa"/>
          </w:tcPr>
          <w:p w14:paraId="6375C155" w14:textId="639E66B4" w:rsidR="00E96CC9" w:rsidRPr="00290CAA" w:rsidRDefault="00E96CC9" w:rsidP="00F07E99">
            <w:pPr>
              <w:jc w:val="both"/>
              <w:rPr>
                <w:rFonts w:eastAsia="Times New Roman"/>
                <w:color w:val="000000"/>
                <w:lang w:eastAsia="bg-BG"/>
              </w:rPr>
            </w:pPr>
            <w:r w:rsidRPr="00290CAA">
              <w:rPr>
                <w:color w:val="000000"/>
              </w:rPr>
              <w:t>ПРИКЛЮЧИЛ</w:t>
            </w:r>
          </w:p>
        </w:tc>
      </w:tr>
    </w:tbl>
    <w:p w14:paraId="5FC3CEF8" w14:textId="77777777" w:rsidR="00E96CC9" w:rsidRPr="00A842C2" w:rsidRDefault="00E96CC9" w:rsidP="00F07E99">
      <w:pPr>
        <w:spacing w:after="0" w:line="240" w:lineRule="auto"/>
        <w:jc w:val="both"/>
        <w:rPr>
          <w:rFonts w:ascii="Times New Roman" w:eastAsia="Times New Roman" w:hAnsi="Times New Roman" w:cs="Times New Roman"/>
          <w:color w:val="000000"/>
          <w:lang w:eastAsia="bg-BG"/>
        </w:rPr>
      </w:pPr>
    </w:p>
    <w:p w14:paraId="21B15B00" w14:textId="6B90306D" w:rsidR="00E412E8" w:rsidRPr="00A842C2" w:rsidRDefault="00E412E8" w:rsidP="00EC681E">
      <w:pPr>
        <w:spacing w:after="0" w:line="240" w:lineRule="auto"/>
        <w:jc w:val="both"/>
        <w:rPr>
          <w:rFonts w:ascii="Times New Roman" w:hAnsi="Times New Roman" w:cs="Times New Roman"/>
          <w:color w:val="000000"/>
        </w:rPr>
      </w:pPr>
    </w:p>
    <w:p w14:paraId="7B3A5A81" w14:textId="78A35FCC" w:rsidR="00E412E8" w:rsidRPr="005F721E" w:rsidRDefault="00E412E8" w:rsidP="005F721E">
      <w:pPr>
        <w:jc w:val="both"/>
        <w:rPr>
          <w:rFonts w:ascii="Times New Roman" w:hAnsi="Times New Roman" w:cs="Times New Roman"/>
          <w:b/>
          <w:bCs/>
        </w:rPr>
      </w:pPr>
      <w:r w:rsidRPr="005F721E">
        <w:rPr>
          <w:rFonts w:ascii="Times New Roman" w:hAnsi="Times New Roman" w:cs="Times New Roman"/>
          <w:b/>
          <w:bCs/>
        </w:rPr>
        <w:t>ПРОЕКТНА ГРУПА 8 ОБНОВЯВАНЕ НА МНО</w:t>
      </w:r>
      <w:r w:rsidR="005F721E">
        <w:rPr>
          <w:rFonts w:ascii="Times New Roman" w:hAnsi="Times New Roman" w:cs="Times New Roman"/>
          <w:b/>
          <w:bCs/>
        </w:rPr>
        <w:t>ГОФАМИЛНИ ЖИЛИЩНИ СГРАДИ</w:t>
      </w:r>
    </w:p>
    <w:p w14:paraId="23516935" w14:textId="610C9B01" w:rsidR="00D44B2E" w:rsidRPr="007C53D0" w:rsidRDefault="005A52CC" w:rsidP="00614D6F">
      <w:pPr>
        <w:spacing w:after="0" w:line="240" w:lineRule="auto"/>
        <w:jc w:val="both"/>
        <w:rPr>
          <w:rFonts w:ascii="Times New Roman" w:hAnsi="Times New Roman" w:cs="Times New Roman"/>
          <w:color w:val="000000"/>
          <w:sz w:val="24"/>
          <w:szCs w:val="24"/>
        </w:rPr>
      </w:pPr>
      <w:r w:rsidRPr="007C53D0">
        <w:rPr>
          <w:rFonts w:ascii="Times New Roman" w:hAnsi="Times New Roman" w:cs="Times New Roman"/>
          <w:color w:val="000000"/>
          <w:sz w:val="24"/>
          <w:szCs w:val="24"/>
        </w:rPr>
        <w:t>ПРОЕКТ 7.1 ПРОЕКТ Обновяване и прилагане на мерки за енергийна ефективност в многофамилни жилищни сгради - 324 104 080,63 лв. вкл. в  ИП 2</w:t>
      </w:r>
      <w:r w:rsidR="0059215E">
        <w:rPr>
          <w:rFonts w:ascii="Times New Roman" w:hAnsi="Times New Roman" w:cs="Times New Roman"/>
          <w:color w:val="000000"/>
          <w:sz w:val="24"/>
          <w:szCs w:val="24"/>
        </w:rPr>
        <w:t xml:space="preserve">015-2020 г. </w:t>
      </w:r>
    </w:p>
    <w:p w14:paraId="4C709A34" w14:textId="77777777" w:rsidR="008305D2" w:rsidRDefault="008305D2" w:rsidP="00614D6F">
      <w:pPr>
        <w:spacing w:after="0" w:line="240" w:lineRule="auto"/>
        <w:jc w:val="both"/>
        <w:rPr>
          <w:rFonts w:ascii="Times New Roman" w:eastAsia="Times New Roman" w:hAnsi="Times New Roman" w:cs="Times New Roman"/>
          <w:color w:val="000000"/>
          <w:lang w:eastAsia="bg-BG"/>
        </w:rPr>
      </w:pPr>
    </w:p>
    <w:p w14:paraId="0DDBCF66" w14:textId="19A692EF" w:rsidR="00755014" w:rsidRPr="00C90F22" w:rsidRDefault="006627FD" w:rsidP="00C90F22">
      <w:pPr>
        <w:pStyle w:val="Heading3"/>
        <w:rPr>
          <w:rFonts w:ascii="Times New Roman" w:hAnsi="Times New Roman" w:cs="Times New Roman"/>
          <w:b/>
          <w:bCs/>
          <w:color w:val="auto"/>
          <w:sz w:val="24"/>
          <w:szCs w:val="24"/>
        </w:rPr>
      </w:pPr>
      <w:bookmarkStart w:id="70" w:name="_Toc66366235"/>
      <w:bookmarkStart w:id="71" w:name="_Toc66366271"/>
      <w:bookmarkStart w:id="72" w:name="_Toc66868548"/>
      <w:r w:rsidRPr="00C90F22">
        <w:rPr>
          <w:rFonts w:ascii="Times New Roman" w:hAnsi="Times New Roman" w:cs="Times New Roman"/>
          <w:b/>
          <w:bCs/>
          <w:color w:val="auto"/>
          <w:sz w:val="24"/>
          <w:szCs w:val="24"/>
        </w:rPr>
        <w:lastRenderedPageBreak/>
        <w:t xml:space="preserve">5.2.2. </w:t>
      </w:r>
      <w:r w:rsidR="000A706A" w:rsidRPr="00C90F22">
        <w:rPr>
          <w:rFonts w:ascii="Times New Roman" w:hAnsi="Times New Roman" w:cs="Times New Roman"/>
          <w:b/>
          <w:bCs/>
          <w:color w:val="auto"/>
          <w:sz w:val="24"/>
          <w:szCs w:val="24"/>
        </w:rPr>
        <w:t>ЗОН</w:t>
      </w:r>
      <w:r w:rsidR="005C33F7" w:rsidRPr="00C90F22">
        <w:rPr>
          <w:rFonts w:ascii="Times New Roman" w:hAnsi="Times New Roman" w:cs="Times New Roman"/>
          <w:b/>
          <w:bCs/>
          <w:color w:val="auto"/>
          <w:sz w:val="24"/>
          <w:szCs w:val="24"/>
        </w:rPr>
        <w:t>А</w:t>
      </w:r>
      <w:r w:rsidR="000A706A" w:rsidRPr="00C90F22">
        <w:rPr>
          <w:rFonts w:ascii="Times New Roman" w:hAnsi="Times New Roman" w:cs="Times New Roman"/>
          <w:b/>
          <w:bCs/>
          <w:color w:val="auto"/>
          <w:sz w:val="24"/>
          <w:szCs w:val="24"/>
        </w:rPr>
        <w:t xml:space="preserve"> С ПРЕОБЛАДАВАЩ СОЦИАЛЕН ХАРАКТЕР</w:t>
      </w:r>
      <w:bookmarkEnd w:id="70"/>
      <w:bookmarkEnd w:id="71"/>
      <w:bookmarkEnd w:id="72"/>
    </w:p>
    <w:p w14:paraId="265F9798" w14:textId="77777777" w:rsidR="006627FD" w:rsidRPr="006627FD" w:rsidRDefault="006627FD" w:rsidP="006627FD"/>
    <w:p w14:paraId="790634CB" w14:textId="59FCCD7A" w:rsidR="00A30F43" w:rsidRPr="00BB4246" w:rsidRDefault="00812BDB" w:rsidP="00BB4246">
      <w:pPr>
        <w:ind w:firstLine="708"/>
        <w:jc w:val="both"/>
        <w:rPr>
          <w:rFonts w:ascii="Times New Roman" w:hAnsi="Times New Roman" w:cs="Times New Roman"/>
          <w:sz w:val="24"/>
          <w:szCs w:val="24"/>
        </w:rPr>
      </w:pPr>
      <w:r>
        <w:rPr>
          <w:rFonts w:ascii="Times New Roman" w:hAnsi="Times New Roman" w:cs="Times New Roman"/>
          <w:sz w:val="24"/>
          <w:szCs w:val="24"/>
        </w:rPr>
        <w:t xml:space="preserve">Проектите, включени в ЗВ </w:t>
      </w:r>
      <w:r>
        <w:rPr>
          <w:rFonts w:ascii="Times New Roman" w:hAnsi="Times New Roman" w:cs="Times New Roman"/>
          <w:sz w:val="24"/>
          <w:szCs w:val="24"/>
          <w:lang w:val="en-US"/>
        </w:rPr>
        <w:t>II</w:t>
      </w:r>
      <w:r>
        <w:rPr>
          <w:rFonts w:ascii="Times New Roman" w:hAnsi="Times New Roman" w:cs="Times New Roman"/>
          <w:sz w:val="24"/>
          <w:szCs w:val="24"/>
        </w:rPr>
        <w:t xml:space="preserve"> – зона с преобладаващ социален характер са общо 31. Насочени са към </w:t>
      </w:r>
      <w:r w:rsidRPr="00B36E89">
        <w:rPr>
          <w:rFonts w:ascii="Times New Roman" w:hAnsi="Times New Roman" w:cs="Times New Roman"/>
          <w:bCs/>
          <w:sz w:val="24"/>
          <w:szCs w:val="24"/>
        </w:rPr>
        <w:t>благоустрояване на градската жизнена среда, включващи мерки за облагородяване на междублокови пространства с прилежащи улици и паркин</w:t>
      </w:r>
      <w:r>
        <w:rPr>
          <w:rFonts w:ascii="Times New Roman" w:hAnsi="Times New Roman" w:cs="Times New Roman"/>
          <w:bCs/>
          <w:sz w:val="24"/>
          <w:szCs w:val="24"/>
        </w:rPr>
        <w:t>ги</w:t>
      </w:r>
      <w:r w:rsidRPr="00B36E89">
        <w:rPr>
          <w:rFonts w:ascii="Times New Roman" w:hAnsi="Times New Roman" w:cs="Times New Roman"/>
          <w:bCs/>
          <w:sz w:val="24"/>
          <w:szCs w:val="24"/>
        </w:rPr>
        <w:t xml:space="preserve">; </w:t>
      </w:r>
      <w:r>
        <w:rPr>
          <w:rFonts w:ascii="Times New Roman" w:hAnsi="Times New Roman" w:cs="Times New Roman"/>
          <w:sz w:val="24"/>
          <w:szCs w:val="24"/>
        </w:rPr>
        <w:t>о</w:t>
      </w:r>
      <w:r w:rsidRPr="00812BDB">
        <w:rPr>
          <w:rFonts w:ascii="Times New Roman" w:hAnsi="Times New Roman" w:cs="Times New Roman"/>
          <w:sz w:val="24"/>
          <w:szCs w:val="24"/>
        </w:rPr>
        <w:t>бновяване на обекти на публичната инфраструктура</w:t>
      </w:r>
      <w:r w:rsidRPr="00B36E89">
        <w:rPr>
          <w:rFonts w:ascii="Times New Roman" w:hAnsi="Times New Roman" w:cs="Times New Roman"/>
          <w:sz w:val="24"/>
          <w:szCs w:val="24"/>
        </w:rPr>
        <w:t xml:space="preserve">; обновяване на зелени пространства; </w:t>
      </w:r>
      <w:r>
        <w:rPr>
          <w:rFonts w:ascii="Times New Roman" w:hAnsi="Times New Roman" w:cs="Times New Roman"/>
          <w:sz w:val="24"/>
          <w:szCs w:val="24"/>
        </w:rPr>
        <w:t>внедряване на енерго</w:t>
      </w:r>
      <w:r w:rsidRPr="00B36E89">
        <w:rPr>
          <w:rFonts w:ascii="Times New Roman" w:hAnsi="Times New Roman" w:cs="Times New Roman"/>
          <w:sz w:val="24"/>
          <w:szCs w:val="24"/>
        </w:rPr>
        <w:t>ефективни мерки</w:t>
      </w:r>
      <w:r>
        <w:rPr>
          <w:rFonts w:ascii="Times New Roman" w:hAnsi="Times New Roman" w:cs="Times New Roman"/>
          <w:sz w:val="24"/>
          <w:szCs w:val="24"/>
        </w:rPr>
        <w:t>; о</w:t>
      </w:r>
      <w:r w:rsidRPr="00812BDB">
        <w:rPr>
          <w:rFonts w:ascii="Times New Roman" w:hAnsi="Times New Roman" w:cs="Times New Roman"/>
          <w:sz w:val="24"/>
          <w:szCs w:val="24"/>
        </w:rPr>
        <w:t>бновяване на обекти на културата</w:t>
      </w:r>
      <w:r>
        <w:rPr>
          <w:rFonts w:ascii="Times New Roman" w:hAnsi="Times New Roman" w:cs="Times New Roman"/>
          <w:sz w:val="24"/>
          <w:szCs w:val="24"/>
        </w:rPr>
        <w:t>; о</w:t>
      </w:r>
      <w:r w:rsidRPr="00812BDB">
        <w:rPr>
          <w:rFonts w:ascii="Times New Roman" w:hAnsi="Times New Roman" w:cs="Times New Roman"/>
          <w:sz w:val="24"/>
          <w:szCs w:val="24"/>
        </w:rPr>
        <w:t xml:space="preserve">бновяване на </w:t>
      </w:r>
      <w:r>
        <w:rPr>
          <w:rFonts w:ascii="Times New Roman" w:hAnsi="Times New Roman" w:cs="Times New Roman"/>
          <w:sz w:val="24"/>
          <w:szCs w:val="24"/>
        </w:rPr>
        <w:t xml:space="preserve">обекти на </w:t>
      </w:r>
      <w:r w:rsidRPr="00812BDB">
        <w:rPr>
          <w:rFonts w:ascii="Times New Roman" w:hAnsi="Times New Roman" w:cs="Times New Roman"/>
          <w:sz w:val="24"/>
          <w:szCs w:val="24"/>
        </w:rPr>
        <w:t>социална</w:t>
      </w:r>
      <w:r>
        <w:rPr>
          <w:rFonts w:ascii="Times New Roman" w:hAnsi="Times New Roman" w:cs="Times New Roman"/>
          <w:sz w:val="24"/>
          <w:szCs w:val="24"/>
        </w:rPr>
        <w:t>та</w:t>
      </w:r>
      <w:r w:rsidRPr="00812BDB">
        <w:rPr>
          <w:rFonts w:ascii="Times New Roman" w:hAnsi="Times New Roman" w:cs="Times New Roman"/>
          <w:sz w:val="24"/>
          <w:szCs w:val="24"/>
        </w:rPr>
        <w:t xml:space="preserve"> инфраструктура</w:t>
      </w:r>
      <w:r>
        <w:rPr>
          <w:rFonts w:ascii="Times New Roman" w:hAnsi="Times New Roman" w:cs="Times New Roman"/>
          <w:sz w:val="24"/>
          <w:szCs w:val="24"/>
        </w:rPr>
        <w:t>; о</w:t>
      </w:r>
      <w:r w:rsidRPr="00812BDB">
        <w:rPr>
          <w:rFonts w:ascii="Times New Roman" w:hAnsi="Times New Roman" w:cs="Times New Roman"/>
          <w:sz w:val="24"/>
          <w:szCs w:val="24"/>
        </w:rPr>
        <w:t xml:space="preserve">бновяване на </w:t>
      </w:r>
      <w:r>
        <w:rPr>
          <w:rFonts w:ascii="Times New Roman" w:hAnsi="Times New Roman" w:cs="Times New Roman"/>
          <w:sz w:val="24"/>
          <w:szCs w:val="24"/>
        </w:rPr>
        <w:t xml:space="preserve">обекти на </w:t>
      </w:r>
      <w:r w:rsidRPr="00812BDB">
        <w:rPr>
          <w:rFonts w:ascii="Times New Roman" w:hAnsi="Times New Roman" w:cs="Times New Roman"/>
          <w:sz w:val="24"/>
          <w:szCs w:val="24"/>
        </w:rPr>
        <w:t>спортна</w:t>
      </w:r>
      <w:r>
        <w:rPr>
          <w:rFonts w:ascii="Times New Roman" w:hAnsi="Times New Roman" w:cs="Times New Roman"/>
          <w:sz w:val="24"/>
          <w:szCs w:val="24"/>
        </w:rPr>
        <w:t>та</w:t>
      </w:r>
      <w:r w:rsidRPr="00812BDB">
        <w:rPr>
          <w:rFonts w:ascii="Times New Roman" w:hAnsi="Times New Roman" w:cs="Times New Roman"/>
          <w:sz w:val="24"/>
          <w:szCs w:val="24"/>
        </w:rPr>
        <w:t xml:space="preserve"> инфраструктура</w:t>
      </w:r>
      <w:r>
        <w:rPr>
          <w:rFonts w:ascii="Times New Roman" w:hAnsi="Times New Roman" w:cs="Times New Roman"/>
          <w:sz w:val="24"/>
          <w:szCs w:val="24"/>
        </w:rPr>
        <w:t>;</w:t>
      </w:r>
      <w:r>
        <w:rPr>
          <w:rFonts w:ascii="Calibri" w:eastAsia="Times New Roman" w:hAnsi="Calibri" w:cs="Calibri"/>
          <w:color w:val="FFFF00"/>
          <w:lang w:eastAsia="bg-BG"/>
        </w:rPr>
        <w:t>;</w:t>
      </w:r>
      <w:r w:rsidRPr="00B36E89">
        <w:rPr>
          <w:rFonts w:ascii="Times New Roman" w:hAnsi="Times New Roman" w:cs="Times New Roman"/>
          <w:sz w:val="24"/>
          <w:szCs w:val="24"/>
        </w:rPr>
        <w:t>изграждане на дос</w:t>
      </w:r>
      <w:r>
        <w:rPr>
          <w:rFonts w:ascii="Times New Roman" w:hAnsi="Times New Roman" w:cs="Times New Roman"/>
          <w:sz w:val="24"/>
          <w:szCs w:val="24"/>
        </w:rPr>
        <w:t xml:space="preserve">тъпна среда в публични сгради </w:t>
      </w:r>
      <w:r w:rsidRPr="00B36E89">
        <w:rPr>
          <w:rFonts w:ascii="Times New Roman" w:hAnsi="Times New Roman" w:cs="Times New Roman"/>
          <w:sz w:val="24"/>
          <w:szCs w:val="24"/>
        </w:rPr>
        <w:t>и многофамилни жилищни сгради; реконструкция и ремонт на сгради на образователната инфраструктура и прилежащи дворни пространства</w:t>
      </w:r>
      <w:r>
        <w:rPr>
          <w:rFonts w:ascii="Times New Roman" w:hAnsi="Times New Roman" w:cs="Times New Roman"/>
          <w:sz w:val="24"/>
          <w:szCs w:val="24"/>
        </w:rPr>
        <w:t>. В периода 2014 – 2020 г. от проектите, включени в програмата за реализация за Зоната със социал</w:t>
      </w:r>
      <w:r w:rsidR="005D5CCC">
        <w:rPr>
          <w:rFonts w:ascii="Times New Roman" w:hAnsi="Times New Roman" w:cs="Times New Roman"/>
          <w:sz w:val="24"/>
          <w:szCs w:val="24"/>
        </w:rPr>
        <w:t>е</w:t>
      </w:r>
      <w:r>
        <w:rPr>
          <w:rFonts w:ascii="Times New Roman" w:hAnsi="Times New Roman" w:cs="Times New Roman"/>
          <w:sz w:val="24"/>
          <w:szCs w:val="24"/>
        </w:rPr>
        <w:t xml:space="preserve">н </w:t>
      </w:r>
      <w:r w:rsidR="005D5CCC">
        <w:rPr>
          <w:rFonts w:ascii="Times New Roman" w:hAnsi="Times New Roman" w:cs="Times New Roman"/>
          <w:sz w:val="24"/>
          <w:szCs w:val="24"/>
        </w:rPr>
        <w:t xml:space="preserve">характер </w:t>
      </w:r>
      <w:r>
        <w:rPr>
          <w:rFonts w:ascii="Times New Roman" w:hAnsi="Times New Roman" w:cs="Times New Roman"/>
          <w:sz w:val="24"/>
          <w:szCs w:val="24"/>
        </w:rPr>
        <w:t xml:space="preserve">са </w:t>
      </w:r>
      <w:r w:rsidRPr="005C42DB">
        <w:rPr>
          <w:rFonts w:ascii="Times New Roman" w:hAnsi="Times New Roman" w:cs="Times New Roman"/>
          <w:sz w:val="24"/>
          <w:szCs w:val="24"/>
        </w:rPr>
        <w:t xml:space="preserve">изпълнени </w:t>
      </w:r>
      <w:r w:rsidR="005D5CCC">
        <w:rPr>
          <w:rFonts w:ascii="Times New Roman" w:hAnsi="Times New Roman" w:cs="Times New Roman"/>
          <w:sz w:val="24"/>
          <w:szCs w:val="24"/>
        </w:rPr>
        <w:t>12</w:t>
      </w:r>
      <w:r w:rsidRPr="005C42DB">
        <w:rPr>
          <w:rFonts w:ascii="Times New Roman" w:hAnsi="Times New Roman" w:cs="Times New Roman"/>
          <w:sz w:val="24"/>
          <w:szCs w:val="24"/>
        </w:rPr>
        <w:t xml:space="preserve"> проекта</w:t>
      </w:r>
      <w:r w:rsidR="005843D5">
        <w:rPr>
          <w:rFonts w:ascii="Times New Roman" w:hAnsi="Times New Roman" w:cs="Times New Roman"/>
          <w:sz w:val="24"/>
          <w:szCs w:val="24"/>
        </w:rPr>
        <w:t xml:space="preserve"> на обща стойност </w:t>
      </w:r>
      <w:r w:rsidR="005843D5" w:rsidRPr="005843D5">
        <w:rPr>
          <w:rFonts w:ascii="Times New Roman" w:hAnsi="Times New Roman" w:cs="Times New Roman"/>
          <w:sz w:val="24"/>
          <w:szCs w:val="24"/>
        </w:rPr>
        <w:t>17 275 398,08 лв.</w:t>
      </w:r>
      <w:r w:rsidRPr="005C42DB">
        <w:rPr>
          <w:rFonts w:ascii="Times New Roman" w:hAnsi="Times New Roman" w:cs="Times New Roman"/>
          <w:sz w:val="24"/>
          <w:szCs w:val="24"/>
        </w:rPr>
        <w:t xml:space="preserve">, а </w:t>
      </w:r>
      <w:r w:rsidR="005843D5">
        <w:rPr>
          <w:rFonts w:ascii="Times New Roman" w:hAnsi="Times New Roman" w:cs="Times New Roman"/>
          <w:sz w:val="24"/>
          <w:szCs w:val="24"/>
        </w:rPr>
        <w:t xml:space="preserve">още </w:t>
      </w:r>
      <w:r w:rsidR="005D5CCC">
        <w:rPr>
          <w:rFonts w:ascii="Times New Roman" w:hAnsi="Times New Roman" w:cs="Times New Roman"/>
          <w:sz w:val="24"/>
          <w:szCs w:val="24"/>
        </w:rPr>
        <w:t>4</w:t>
      </w:r>
      <w:r w:rsidRPr="005C42DB">
        <w:rPr>
          <w:rFonts w:ascii="Times New Roman" w:hAnsi="Times New Roman" w:cs="Times New Roman"/>
          <w:sz w:val="24"/>
          <w:szCs w:val="24"/>
        </w:rPr>
        <w:t xml:space="preserve"> са в процес на изпълнение</w:t>
      </w:r>
      <w:r w:rsidR="005843D5">
        <w:rPr>
          <w:rFonts w:ascii="Times New Roman" w:hAnsi="Times New Roman" w:cs="Times New Roman"/>
          <w:sz w:val="24"/>
          <w:szCs w:val="24"/>
        </w:rPr>
        <w:t xml:space="preserve"> с договорени средства от 11 417 866,65 лв</w:t>
      </w:r>
      <w:r w:rsidRPr="005C42DB">
        <w:rPr>
          <w:rFonts w:ascii="Times New Roman" w:hAnsi="Times New Roman" w:cs="Times New Roman"/>
          <w:sz w:val="24"/>
          <w:szCs w:val="24"/>
        </w:rPr>
        <w:t>.</w:t>
      </w:r>
    </w:p>
    <w:p w14:paraId="672DE68B" w14:textId="77777777" w:rsidR="00A30F43" w:rsidRPr="00A30F43" w:rsidRDefault="00A30F43" w:rsidP="00A30F43"/>
    <w:p w14:paraId="6B4C5D43" w14:textId="7B725E46" w:rsidR="005843D5" w:rsidRPr="000E63FD" w:rsidRDefault="000E63FD" w:rsidP="000E63FD">
      <w:pPr>
        <w:pStyle w:val="Caption"/>
        <w:jc w:val="center"/>
        <w:rPr>
          <w:rFonts w:ascii="Times New Roman" w:hAnsi="Times New Roman" w:cs="Times New Roman"/>
          <w:b w:val="0"/>
          <w:bCs w:val="0"/>
          <w:i/>
          <w:iCs/>
          <w:smallCaps w:val="0"/>
          <w:color w:val="auto"/>
        </w:rPr>
      </w:pPr>
      <w:bookmarkStart w:id="73" w:name="_Toc66366153"/>
      <w:r w:rsidRPr="000E63FD">
        <w:rPr>
          <w:rFonts w:ascii="Times New Roman" w:hAnsi="Times New Roman" w:cs="Times New Roman"/>
          <w:b w:val="0"/>
          <w:bCs w:val="0"/>
          <w:i/>
          <w:iCs/>
          <w:smallCaps w:val="0"/>
          <w:color w:val="auto"/>
        </w:rPr>
        <w:t xml:space="preserve">Фигура </w:t>
      </w:r>
      <w:r w:rsidRPr="000E63FD">
        <w:rPr>
          <w:rFonts w:ascii="Times New Roman" w:hAnsi="Times New Roman" w:cs="Times New Roman"/>
          <w:b w:val="0"/>
          <w:bCs w:val="0"/>
          <w:i/>
          <w:iCs/>
          <w:smallCaps w:val="0"/>
          <w:color w:val="auto"/>
        </w:rPr>
        <w:fldChar w:fldCharType="begin"/>
      </w:r>
      <w:r w:rsidRPr="000E63FD">
        <w:rPr>
          <w:rFonts w:ascii="Times New Roman" w:hAnsi="Times New Roman" w:cs="Times New Roman"/>
          <w:b w:val="0"/>
          <w:bCs w:val="0"/>
          <w:i/>
          <w:iCs/>
          <w:smallCaps w:val="0"/>
          <w:color w:val="auto"/>
        </w:rPr>
        <w:instrText xml:space="preserve"> SEQ Фигура \* ARABIC </w:instrText>
      </w:r>
      <w:r w:rsidRPr="000E63FD">
        <w:rPr>
          <w:rFonts w:ascii="Times New Roman" w:hAnsi="Times New Roman" w:cs="Times New Roman"/>
          <w:b w:val="0"/>
          <w:bCs w:val="0"/>
          <w:i/>
          <w:iCs/>
          <w:smallCaps w:val="0"/>
          <w:color w:val="auto"/>
        </w:rPr>
        <w:fldChar w:fldCharType="separate"/>
      </w:r>
      <w:r w:rsidRPr="000E63FD">
        <w:rPr>
          <w:rFonts w:ascii="Times New Roman" w:hAnsi="Times New Roman" w:cs="Times New Roman"/>
          <w:b w:val="0"/>
          <w:bCs w:val="0"/>
          <w:i/>
          <w:iCs/>
          <w:smallCaps w:val="0"/>
          <w:noProof/>
          <w:color w:val="auto"/>
        </w:rPr>
        <w:t>13</w:t>
      </w:r>
      <w:r w:rsidRPr="000E63FD">
        <w:rPr>
          <w:rFonts w:ascii="Times New Roman" w:hAnsi="Times New Roman" w:cs="Times New Roman"/>
          <w:b w:val="0"/>
          <w:bCs w:val="0"/>
          <w:i/>
          <w:iCs/>
          <w:smallCaps w:val="0"/>
          <w:color w:val="auto"/>
        </w:rPr>
        <w:fldChar w:fldCharType="end"/>
      </w:r>
      <w:r w:rsidRPr="000E63FD">
        <w:rPr>
          <w:rFonts w:ascii="Times New Roman" w:hAnsi="Times New Roman" w:cs="Times New Roman"/>
          <w:b w:val="0"/>
          <w:bCs w:val="0"/>
          <w:i/>
          <w:iCs/>
          <w:smallCaps w:val="0"/>
          <w:color w:val="auto"/>
        </w:rPr>
        <w:t xml:space="preserve"> Финансово изпълнение и договорени средства след 2020 г. на проекти в Зона с преобладаващи социални функции</w:t>
      </w:r>
      <w:bookmarkEnd w:id="73"/>
    </w:p>
    <w:p w14:paraId="289828CA" w14:textId="31B0C9BC" w:rsidR="005843D5" w:rsidRDefault="005843D5" w:rsidP="005843D5">
      <w:pPr>
        <w:jc w:val="both"/>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66380238" wp14:editId="0B6237ED">
            <wp:extent cx="5778751" cy="2034540"/>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8366" cy="2041446"/>
                    </a:xfrm>
                    <a:prstGeom prst="rect">
                      <a:avLst/>
                    </a:prstGeom>
                    <a:noFill/>
                  </pic:spPr>
                </pic:pic>
              </a:graphicData>
            </a:graphic>
          </wp:inline>
        </w:drawing>
      </w:r>
    </w:p>
    <w:p w14:paraId="100A54F9" w14:textId="77777777" w:rsidR="005843D5" w:rsidRDefault="005843D5" w:rsidP="005843D5">
      <w:pPr>
        <w:jc w:val="both"/>
        <w:rPr>
          <w:rFonts w:ascii="Times New Roman" w:hAnsi="Times New Roman" w:cs="Times New Roman"/>
          <w:sz w:val="24"/>
          <w:szCs w:val="24"/>
        </w:rPr>
      </w:pPr>
    </w:p>
    <w:p w14:paraId="776A96B1" w14:textId="709ED7A8" w:rsidR="005843D5" w:rsidRPr="00372104" w:rsidRDefault="005843D5" w:rsidP="000E63FD">
      <w:pPr>
        <w:pStyle w:val="Caption"/>
        <w:keepNext/>
        <w:jc w:val="both"/>
        <w:rPr>
          <w:rFonts w:ascii="Times New Roman" w:hAnsi="Times New Roman" w:cs="Times New Roman"/>
          <w:color w:val="auto"/>
        </w:rPr>
      </w:pPr>
      <w:bookmarkStart w:id="74" w:name="_Toc66868313"/>
      <w:r w:rsidRPr="00372104">
        <w:rPr>
          <w:rFonts w:ascii="Times New Roman" w:hAnsi="Times New Roman" w:cs="Times New Roman"/>
          <w:color w:val="auto"/>
        </w:rPr>
        <w:t xml:space="preserve">Таблица </w:t>
      </w:r>
      <w:r w:rsidRPr="00372104">
        <w:rPr>
          <w:rFonts w:ascii="Times New Roman" w:hAnsi="Times New Roman" w:cs="Times New Roman"/>
          <w:color w:val="auto"/>
        </w:rPr>
        <w:fldChar w:fldCharType="begin"/>
      </w:r>
      <w:r w:rsidRPr="00372104">
        <w:rPr>
          <w:rFonts w:ascii="Times New Roman" w:hAnsi="Times New Roman" w:cs="Times New Roman"/>
          <w:color w:val="auto"/>
        </w:rPr>
        <w:instrText xml:space="preserve"> SEQ Таблица \* ARABIC </w:instrText>
      </w:r>
      <w:r w:rsidRPr="00372104">
        <w:rPr>
          <w:rFonts w:ascii="Times New Roman" w:hAnsi="Times New Roman" w:cs="Times New Roman"/>
          <w:color w:val="auto"/>
        </w:rPr>
        <w:fldChar w:fldCharType="separate"/>
      </w:r>
      <w:r w:rsidR="00A30F43" w:rsidRPr="00372104">
        <w:rPr>
          <w:rFonts w:ascii="Times New Roman" w:hAnsi="Times New Roman" w:cs="Times New Roman"/>
          <w:noProof/>
          <w:color w:val="auto"/>
        </w:rPr>
        <w:t>36</w:t>
      </w:r>
      <w:r w:rsidRPr="00372104">
        <w:rPr>
          <w:rFonts w:ascii="Times New Roman" w:hAnsi="Times New Roman" w:cs="Times New Roman"/>
          <w:color w:val="auto"/>
        </w:rPr>
        <w:fldChar w:fldCharType="end"/>
      </w:r>
      <w:r w:rsidRPr="00372104">
        <w:rPr>
          <w:rFonts w:ascii="Times New Roman" w:hAnsi="Times New Roman" w:cs="Times New Roman"/>
          <w:color w:val="auto"/>
        </w:rPr>
        <w:t xml:space="preserve"> Изпълнени проекти  или в процес на изпълнение по тематични групи в Зона с преобладаващи социални функции</w:t>
      </w:r>
      <w:bookmarkEnd w:id="74"/>
    </w:p>
    <w:tbl>
      <w:tblPr>
        <w:tblStyle w:val="TableGrid1"/>
        <w:tblW w:w="9067" w:type="dxa"/>
        <w:tblLook w:val="04A0" w:firstRow="1" w:lastRow="0" w:firstColumn="1" w:lastColumn="0" w:noHBand="0" w:noVBand="1"/>
      </w:tblPr>
      <w:tblGrid>
        <w:gridCol w:w="3681"/>
        <w:gridCol w:w="1843"/>
        <w:gridCol w:w="3543"/>
      </w:tblGrid>
      <w:tr w:rsidR="005843D5" w:rsidRPr="000E63FD" w14:paraId="606A9766" w14:textId="77777777" w:rsidTr="00372104">
        <w:trPr>
          <w:trHeight w:val="288"/>
        </w:trPr>
        <w:tc>
          <w:tcPr>
            <w:tcW w:w="3681" w:type="dxa"/>
            <w:noWrap/>
            <w:hideMark/>
          </w:tcPr>
          <w:p w14:paraId="4F23F405" w14:textId="77777777" w:rsidR="005843D5" w:rsidRPr="000E63FD" w:rsidRDefault="005843D5" w:rsidP="00262607">
            <w:pPr>
              <w:rPr>
                <w:rFonts w:eastAsia="Times New Roman"/>
                <w:b/>
                <w:bCs/>
                <w:color w:val="000000"/>
                <w:sz w:val="22"/>
                <w:szCs w:val="22"/>
                <w:lang w:eastAsia="bg-BG"/>
              </w:rPr>
            </w:pPr>
            <w:r w:rsidRPr="000E63FD">
              <w:rPr>
                <w:rFonts w:eastAsia="Times New Roman"/>
                <w:b/>
                <w:bCs/>
                <w:color w:val="000000"/>
                <w:sz w:val="22"/>
                <w:szCs w:val="22"/>
                <w:lang w:eastAsia="bg-BG"/>
              </w:rPr>
              <w:t>Проектна група</w:t>
            </w:r>
          </w:p>
        </w:tc>
        <w:tc>
          <w:tcPr>
            <w:tcW w:w="1843" w:type="dxa"/>
            <w:noWrap/>
            <w:hideMark/>
          </w:tcPr>
          <w:p w14:paraId="31553710" w14:textId="329D7E7C" w:rsidR="005843D5" w:rsidRPr="000E63FD" w:rsidRDefault="005843D5" w:rsidP="00D85078">
            <w:pPr>
              <w:jc w:val="center"/>
              <w:rPr>
                <w:rFonts w:eastAsia="Times New Roman"/>
                <w:b/>
                <w:bCs/>
                <w:color w:val="000000"/>
                <w:sz w:val="22"/>
                <w:szCs w:val="22"/>
                <w:lang w:eastAsia="bg-BG"/>
              </w:rPr>
            </w:pPr>
            <w:r w:rsidRPr="000E63FD">
              <w:rPr>
                <w:rFonts w:eastAsia="Times New Roman"/>
                <w:b/>
                <w:bCs/>
                <w:color w:val="000000"/>
                <w:sz w:val="22"/>
                <w:szCs w:val="22"/>
                <w:lang w:eastAsia="bg-BG"/>
              </w:rPr>
              <w:t>Финансово изпълнение 2014-2020 г.</w:t>
            </w:r>
          </w:p>
        </w:tc>
        <w:tc>
          <w:tcPr>
            <w:tcW w:w="3543" w:type="dxa"/>
            <w:noWrap/>
            <w:hideMark/>
          </w:tcPr>
          <w:p w14:paraId="2D2E3316" w14:textId="2002CDF2" w:rsidR="005843D5" w:rsidRPr="000E63FD" w:rsidRDefault="007C53D0" w:rsidP="00D85078">
            <w:pPr>
              <w:jc w:val="center"/>
              <w:rPr>
                <w:rFonts w:eastAsia="Times New Roman"/>
                <w:b/>
                <w:bCs/>
                <w:color w:val="000000"/>
                <w:sz w:val="22"/>
                <w:szCs w:val="22"/>
                <w:lang w:eastAsia="bg-BG"/>
              </w:rPr>
            </w:pPr>
            <w:r w:rsidRPr="007C53D0">
              <w:rPr>
                <w:rFonts w:eastAsia="Times New Roman"/>
                <w:b/>
                <w:bCs/>
                <w:color w:val="000000"/>
                <w:sz w:val="22"/>
                <w:szCs w:val="22"/>
                <w:lang w:eastAsia="bg-BG"/>
              </w:rPr>
              <w:t>Договорени средства за изпълнение на проектни дейности до края на програмния период</w:t>
            </w:r>
          </w:p>
        </w:tc>
      </w:tr>
      <w:tr w:rsidR="005843D5" w:rsidRPr="000E63FD" w14:paraId="58675FEE" w14:textId="77777777" w:rsidTr="00372104">
        <w:trPr>
          <w:trHeight w:val="288"/>
        </w:trPr>
        <w:tc>
          <w:tcPr>
            <w:tcW w:w="3681" w:type="dxa"/>
            <w:noWrap/>
            <w:vAlign w:val="bottom"/>
            <w:hideMark/>
          </w:tcPr>
          <w:p w14:paraId="743F1E09" w14:textId="0E4FE441" w:rsidR="005843D5" w:rsidRPr="000E63FD" w:rsidRDefault="005843D5" w:rsidP="005843D5">
            <w:pPr>
              <w:rPr>
                <w:rFonts w:eastAsia="Times New Roman"/>
                <w:color w:val="000000"/>
                <w:sz w:val="22"/>
                <w:szCs w:val="22"/>
                <w:lang w:eastAsia="bg-BG"/>
              </w:rPr>
            </w:pPr>
            <w:r w:rsidRPr="000E63FD">
              <w:rPr>
                <w:color w:val="000000"/>
                <w:sz w:val="22"/>
                <w:szCs w:val="22"/>
              </w:rPr>
              <w:t>Благоустрояване на градската жизнена среда</w:t>
            </w:r>
          </w:p>
        </w:tc>
        <w:tc>
          <w:tcPr>
            <w:tcW w:w="1843" w:type="dxa"/>
            <w:noWrap/>
            <w:vAlign w:val="bottom"/>
            <w:hideMark/>
          </w:tcPr>
          <w:p w14:paraId="34703462" w14:textId="1B6750E4" w:rsidR="005843D5" w:rsidRPr="000E63FD" w:rsidRDefault="005843D5" w:rsidP="00D85078">
            <w:pPr>
              <w:jc w:val="center"/>
              <w:rPr>
                <w:rFonts w:eastAsia="Times New Roman"/>
                <w:color w:val="000000"/>
                <w:sz w:val="22"/>
                <w:szCs w:val="22"/>
                <w:lang w:eastAsia="bg-BG"/>
              </w:rPr>
            </w:pPr>
            <w:r w:rsidRPr="000E63FD">
              <w:rPr>
                <w:color w:val="000000"/>
                <w:sz w:val="22"/>
                <w:szCs w:val="22"/>
              </w:rPr>
              <w:t>6 068 959,34 лв.</w:t>
            </w:r>
          </w:p>
        </w:tc>
        <w:tc>
          <w:tcPr>
            <w:tcW w:w="3543" w:type="dxa"/>
            <w:noWrap/>
            <w:vAlign w:val="bottom"/>
          </w:tcPr>
          <w:p w14:paraId="4F9669D8" w14:textId="10AB631E" w:rsidR="005843D5" w:rsidRPr="000E63FD" w:rsidRDefault="005843D5" w:rsidP="00D85078">
            <w:pPr>
              <w:jc w:val="center"/>
              <w:rPr>
                <w:rFonts w:eastAsia="Times New Roman"/>
                <w:color w:val="000000"/>
                <w:sz w:val="22"/>
                <w:szCs w:val="22"/>
                <w:lang w:eastAsia="bg-BG"/>
              </w:rPr>
            </w:pPr>
            <w:r w:rsidRPr="000E63FD">
              <w:rPr>
                <w:color w:val="000000"/>
                <w:sz w:val="22"/>
                <w:szCs w:val="22"/>
              </w:rPr>
              <w:t>-</w:t>
            </w:r>
          </w:p>
        </w:tc>
      </w:tr>
      <w:tr w:rsidR="005843D5" w:rsidRPr="000E63FD" w14:paraId="049FB71D" w14:textId="77777777" w:rsidTr="00372104">
        <w:trPr>
          <w:trHeight w:val="288"/>
        </w:trPr>
        <w:tc>
          <w:tcPr>
            <w:tcW w:w="3681" w:type="dxa"/>
            <w:noWrap/>
            <w:vAlign w:val="bottom"/>
            <w:hideMark/>
          </w:tcPr>
          <w:p w14:paraId="10D80CD9" w14:textId="70A72C60" w:rsidR="005843D5" w:rsidRPr="000E63FD" w:rsidRDefault="005843D5" w:rsidP="005843D5">
            <w:pPr>
              <w:rPr>
                <w:rFonts w:eastAsia="Times New Roman"/>
                <w:color w:val="000000"/>
                <w:sz w:val="22"/>
                <w:szCs w:val="22"/>
                <w:lang w:eastAsia="bg-BG"/>
              </w:rPr>
            </w:pPr>
            <w:r w:rsidRPr="000E63FD">
              <w:rPr>
                <w:color w:val="000000"/>
                <w:sz w:val="22"/>
                <w:szCs w:val="22"/>
              </w:rPr>
              <w:t>Обновяване на обекти на културата</w:t>
            </w:r>
          </w:p>
        </w:tc>
        <w:tc>
          <w:tcPr>
            <w:tcW w:w="1843" w:type="dxa"/>
            <w:noWrap/>
            <w:vAlign w:val="bottom"/>
            <w:hideMark/>
          </w:tcPr>
          <w:p w14:paraId="4B719D13" w14:textId="608440CA" w:rsidR="005843D5" w:rsidRPr="000E63FD" w:rsidRDefault="005843D5" w:rsidP="00D85078">
            <w:pPr>
              <w:jc w:val="center"/>
              <w:rPr>
                <w:rFonts w:eastAsia="Times New Roman"/>
                <w:color w:val="000000"/>
                <w:sz w:val="22"/>
                <w:szCs w:val="22"/>
                <w:lang w:eastAsia="bg-BG"/>
              </w:rPr>
            </w:pPr>
            <w:r w:rsidRPr="000E63FD">
              <w:rPr>
                <w:color w:val="000000"/>
                <w:sz w:val="22"/>
                <w:szCs w:val="22"/>
              </w:rPr>
              <w:t>-</w:t>
            </w:r>
          </w:p>
        </w:tc>
        <w:tc>
          <w:tcPr>
            <w:tcW w:w="3543" w:type="dxa"/>
            <w:noWrap/>
            <w:vAlign w:val="bottom"/>
          </w:tcPr>
          <w:p w14:paraId="60A3BD3D" w14:textId="7A4DF344" w:rsidR="005843D5" w:rsidRPr="000E63FD" w:rsidRDefault="005843D5" w:rsidP="00D85078">
            <w:pPr>
              <w:jc w:val="center"/>
              <w:rPr>
                <w:rFonts w:eastAsia="Times New Roman"/>
                <w:color w:val="000000"/>
                <w:sz w:val="22"/>
                <w:szCs w:val="22"/>
                <w:lang w:eastAsia="bg-BG"/>
              </w:rPr>
            </w:pPr>
            <w:r w:rsidRPr="000E63FD">
              <w:rPr>
                <w:color w:val="000000"/>
                <w:sz w:val="22"/>
                <w:szCs w:val="22"/>
              </w:rPr>
              <w:t>4 741 250,00 лв.</w:t>
            </w:r>
          </w:p>
        </w:tc>
      </w:tr>
      <w:tr w:rsidR="005843D5" w:rsidRPr="000E63FD" w14:paraId="13F18609" w14:textId="77777777" w:rsidTr="00372104">
        <w:trPr>
          <w:trHeight w:val="288"/>
        </w:trPr>
        <w:tc>
          <w:tcPr>
            <w:tcW w:w="3681" w:type="dxa"/>
            <w:noWrap/>
            <w:vAlign w:val="bottom"/>
            <w:hideMark/>
          </w:tcPr>
          <w:p w14:paraId="7E4080DD" w14:textId="449EADB8" w:rsidR="005843D5" w:rsidRPr="000E63FD" w:rsidRDefault="005843D5" w:rsidP="005843D5">
            <w:pPr>
              <w:rPr>
                <w:rFonts w:eastAsia="Times New Roman"/>
                <w:color w:val="000000"/>
                <w:sz w:val="22"/>
                <w:szCs w:val="22"/>
                <w:lang w:eastAsia="bg-BG"/>
              </w:rPr>
            </w:pPr>
            <w:r w:rsidRPr="000E63FD">
              <w:rPr>
                <w:color w:val="000000"/>
                <w:sz w:val="22"/>
                <w:szCs w:val="22"/>
              </w:rPr>
              <w:t>Обновяване на обекти на образованието</w:t>
            </w:r>
          </w:p>
        </w:tc>
        <w:tc>
          <w:tcPr>
            <w:tcW w:w="1843" w:type="dxa"/>
            <w:noWrap/>
            <w:vAlign w:val="bottom"/>
            <w:hideMark/>
          </w:tcPr>
          <w:p w14:paraId="0B9C9A5F" w14:textId="13EAA834" w:rsidR="005843D5" w:rsidRPr="000E63FD" w:rsidRDefault="005843D5" w:rsidP="00D85078">
            <w:pPr>
              <w:jc w:val="center"/>
              <w:rPr>
                <w:rFonts w:eastAsia="Times New Roman"/>
                <w:color w:val="000000"/>
                <w:sz w:val="22"/>
                <w:szCs w:val="22"/>
                <w:lang w:eastAsia="bg-BG"/>
              </w:rPr>
            </w:pPr>
            <w:r w:rsidRPr="000E63FD">
              <w:rPr>
                <w:color w:val="000000"/>
                <w:sz w:val="22"/>
                <w:szCs w:val="22"/>
              </w:rPr>
              <w:t>9 706 438,74 лв.</w:t>
            </w:r>
          </w:p>
        </w:tc>
        <w:tc>
          <w:tcPr>
            <w:tcW w:w="3543" w:type="dxa"/>
            <w:noWrap/>
            <w:vAlign w:val="bottom"/>
            <w:hideMark/>
          </w:tcPr>
          <w:p w14:paraId="11DADA33" w14:textId="3777DF73" w:rsidR="005843D5" w:rsidRPr="000E63FD" w:rsidRDefault="005843D5" w:rsidP="00D85078">
            <w:pPr>
              <w:jc w:val="center"/>
              <w:rPr>
                <w:rFonts w:eastAsia="Times New Roman"/>
                <w:color w:val="000000"/>
                <w:sz w:val="22"/>
                <w:szCs w:val="22"/>
                <w:lang w:eastAsia="bg-BG"/>
              </w:rPr>
            </w:pPr>
            <w:r w:rsidRPr="000E63FD">
              <w:rPr>
                <w:color w:val="000000"/>
                <w:sz w:val="22"/>
                <w:szCs w:val="22"/>
              </w:rPr>
              <w:t>1 688 392,49 лв.</w:t>
            </w:r>
          </w:p>
        </w:tc>
      </w:tr>
      <w:tr w:rsidR="005843D5" w:rsidRPr="000E63FD" w14:paraId="105FCA09" w14:textId="77777777" w:rsidTr="00372104">
        <w:trPr>
          <w:trHeight w:val="288"/>
        </w:trPr>
        <w:tc>
          <w:tcPr>
            <w:tcW w:w="3681" w:type="dxa"/>
            <w:noWrap/>
            <w:vAlign w:val="bottom"/>
            <w:hideMark/>
          </w:tcPr>
          <w:p w14:paraId="33AFC0E4" w14:textId="56847E83" w:rsidR="005843D5" w:rsidRPr="000E63FD" w:rsidRDefault="005843D5" w:rsidP="005843D5">
            <w:pPr>
              <w:rPr>
                <w:rFonts w:eastAsia="Times New Roman"/>
                <w:color w:val="000000"/>
                <w:sz w:val="22"/>
                <w:szCs w:val="22"/>
                <w:lang w:eastAsia="bg-BG"/>
              </w:rPr>
            </w:pPr>
            <w:r w:rsidRPr="000E63FD">
              <w:rPr>
                <w:color w:val="000000"/>
                <w:sz w:val="22"/>
                <w:szCs w:val="22"/>
              </w:rPr>
              <w:t>Обновяване на социална инфраструктура</w:t>
            </w:r>
          </w:p>
        </w:tc>
        <w:tc>
          <w:tcPr>
            <w:tcW w:w="1843" w:type="dxa"/>
            <w:noWrap/>
            <w:vAlign w:val="bottom"/>
            <w:hideMark/>
          </w:tcPr>
          <w:p w14:paraId="7887B873" w14:textId="79069E33" w:rsidR="005843D5" w:rsidRPr="000E63FD" w:rsidRDefault="005843D5" w:rsidP="00D85078">
            <w:pPr>
              <w:jc w:val="center"/>
              <w:rPr>
                <w:rFonts w:eastAsia="Times New Roman"/>
                <w:color w:val="000000"/>
                <w:sz w:val="22"/>
                <w:szCs w:val="22"/>
                <w:lang w:eastAsia="bg-BG"/>
              </w:rPr>
            </w:pPr>
            <w:r w:rsidRPr="000E63FD">
              <w:rPr>
                <w:color w:val="000000"/>
                <w:sz w:val="22"/>
                <w:szCs w:val="22"/>
              </w:rPr>
              <w:t>-.</w:t>
            </w:r>
          </w:p>
        </w:tc>
        <w:tc>
          <w:tcPr>
            <w:tcW w:w="3543" w:type="dxa"/>
            <w:noWrap/>
            <w:vAlign w:val="bottom"/>
          </w:tcPr>
          <w:p w14:paraId="09BC1AE0" w14:textId="488910D0" w:rsidR="005843D5" w:rsidRPr="000E63FD" w:rsidRDefault="005843D5" w:rsidP="00D85078">
            <w:pPr>
              <w:jc w:val="center"/>
              <w:rPr>
                <w:rFonts w:eastAsia="Times New Roman"/>
                <w:color w:val="000000"/>
                <w:sz w:val="22"/>
                <w:szCs w:val="22"/>
                <w:lang w:eastAsia="bg-BG"/>
              </w:rPr>
            </w:pPr>
            <w:r w:rsidRPr="000E63FD">
              <w:rPr>
                <w:color w:val="000000"/>
                <w:sz w:val="22"/>
                <w:szCs w:val="22"/>
              </w:rPr>
              <w:t>4 988 224,16 лв.</w:t>
            </w:r>
          </w:p>
        </w:tc>
      </w:tr>
      <w:tr w:rsidR="005843D5" w:rsidRPr="000E63FD" w14:paraId="5A21AB23" w14:textId="77777777" w:rsidTr="00372104">
        <w:trPr>
          <w:trHeight w:val="288"/>
        </w:trPr>
        <w:tc>
          <w:tcPr>
            <w:tcW w:w="3681" w:type="dxa"/>
            <w:noWrap/>
            <w:vAlign w:val="bottom"/>
            <w:hideMark/>
          </w:tcPr>
          <w:p w14:paraId="45D679C2" w14:textId="18F1EED3" w:rsidR="005843D5" w:rsidRPr="000E63FD" w:rsidRDefault="005843D5" w:rsidP="005843D5">
            <w:pPr>
              <w:rPr>
                <w:rFonts w:eastAsia="Times New Roman"/>
                <w:color w:val="000000"/>
                <w:sz w:val="22"/>
                <w:szCs w:val="22"/>
                <w:lang w:eastAsia="bg-BG"/>
              </w:rPr>
            </w:pPr>
            <w:r w:rsidRPr="000E63FD">
              <w:rPr>
                <w:color w:val="000000"/>
                <w:sz w:val="22"/>
                <w:szCs w:val="22"/>
              </w:rPr>
              <w:t>Обновяване на спортна инфраструктура</w:t>
            </w:r>
          </w:p>
        </w:tc>
        <w:tc>
          <w:tcPr>
            <w:tcW w:w="1843" w:type="dxa"/>
            <w:noWrap/>
            <w:vAlign w:val="bottom"/>
            <w:hideMark/>
          </w:tcPr>
          <w:p w14:paraId="5009F40C" w14:textId="52E78CD3" w:rsidR="005843D5" w:rsidRPr="000E63FD" w:rsidRDefault="005843D5" w:rsidP="00D85078">
            <w:pPr>
              <w:jc w:val="center"/>
              <w:rPr>
                <w:rFonts w:eastAsia="Times New Roman"/>
                <w:color w:val="000000"/>
                <w:sz w:val="22"/>
                <w:szCs w:val="22"/>
                <w:lang w:eastAsia="bg-BG"/>
              </w:rPr>
            </w:pPr>
            <w:r w:rsidRPr="000E63FD">
              <w:rPr>
                <w:color w:val="000000"/>
                <w:sz w:val="22"/>
                <w:szCs w:val="22"/>
              </w:rPr>
              <w:t>1 500 000,00 лв.</w:t>
            </w:r>
          </w:p>
        </w:tc>
        <w:tc>
          <w:tcPr>
            <w:tcW w:w="3543" w:type="dxa"/>
            <w:noWrap/>
            <w:vAlign w:val="bottom"/>
            <w:hideMark/>
          </w:tcPr>
          <w:p w14:paraId="28E451C5" w14:textId="4C03C340" w:rsidR="005843D5" w:rsidRPr="000E63FD" w:rsidRDefault="005843D5" w:rsidP="00D85078">
            <w:pPr>
              <w:jc w:val="center"/>
              <w:rPr>
                <w:rFonts w:eastAsia="Times New Roman"/>
                <w:color w:val="000000"/>
                <w:sz w:val="22"/>
                <w:szCs w:val="22"/>
                <w:lang w:eastAsia="bg-BG"/>
              </w:rPr>
            </w:pPr>
            <w:r w:rsidRPr="000E63FD">
              <w:rPr>
                <w:color w:val="000000"/>
                <w:sz w:val="22"/>
                <w:szCs w:val="22"/>
              </w:rPr>
              <w:t>-</w:t>
            </w:r>
          </w:p>
        </w:tc>
      </w:tr>
      <w:tr w:rsidR="005843D5" w:rsidRPr="000E63FD" w14:paraId="51347FC5" w14:textId="77777777" w:rsidTr="00372104">
        <w:trPr>
          <w:trHeight w:val="288"/>
        </w:trPr>
        <w:tc>
          <w:tcPr>
            <w:tcW w:w="3681" w:type="dxa"/>
            <w:noWrap/>
            <w:vAlign w:val="bottom"/>
            <w:hideMark/>
          </w:tcPr>
          <w:p w14:paraId="58AF3CDF" w14:textId="608A1D65" w:rsidR="005843D5" w:rsidRPr="000E63FD" w:rsidRDefault="005843D5" w:rsidP="005843D5">
            <w:pPr>
              <w:rPr>
                <w:rFonts w:eastAsia="Times New Roman"/>
                <w:color w:val="000000"/>
                <w:sz w:val="22"/>
                <w:szCs w:val="22"/>
                <w:lang w:eastAsia="bg-BG"/>
              </w:rPr>
            </w:pPr>
            <w:r w:rsidRPr="000E63FD">
              <w:rPr>
                <w:b/>
                <w:bCs/>
                <w:color w:val="000000"/>
                <w:sz w:val="22"/>
                <w:szCs w:val="22"/>
              </w:rPr>
              <w:t>Общо</w:t>
            </w:r>
          </w:p>
        </w:tc>
        <w:tc>
          <w:tcPr>
            <w:tcW w:w="1843" w:type="dxa"/>
            <w:noWrap/>
            <w:vAlign w:val="bottom"/>
            <w:hideMark/>
          </w:tcPr>
          <w:p w14:paraId="55BF2B13" w14:textId="06D4B2CF" w:rsidR="005843D5" w:rsidRPr="000E63FD" w:rsidRDefault="005843D5" w:rsidP="00D85078">
            <w:pPr>
              <w:jc w:val="center"/>
              <w:rPr>
                <w:rFonts w:eastAsia="Times New Roman"/>
                <w:color w:val="000000"/>
                <w:sz w:val="22"/>
                <w:szCs w:val="22"/>
                <w:lang w:eastAsia="bg-BG"/>
              </w:rPr>
            </w:pPr>
            <w:r w:rsidRPr="000E63FD">
              <w:rPr>
                <w:b/>
                <w:bCs/>
                <w:color w:val="000000"/>
                <w:sz w:val="22"/>
                <w:szCs w:val="22"/>
              </w:rPr>
              <w:t>17 275 398,08 лв.</w:t>
            </w:r>
          </w:p>
        </w:tc>
        <w:tc>
          <w:tcPr>
            <w:tcW w:w="3543" w:type="dxa"/>
            <w:noWrap/>
            <w:vAlign w:val="bottom"/>
            <w:hideMark/>
          </w:tcPr>
          <w:p w14:paraId="21E45F9B" w14:textId="2A1B7483" w:rsidR="005843D5" w:rsidRPr="000E63FD" w:rsidRDefault="005843D5" w:rsidP="00D85078">
            <w:pPr>
              <w:jc w:val="center"/>
              <w:rPr>
                <w:rFonts w:eastAsia="Times New Roman"/>
                <w:color w:val="000000"/>
                <w:sz w:val="22"/>
                <w:szCs w:val="22"/>
                <w:lang w:eastAsia="bg-BG"/>
              </w:rPr>
            </w:pPr>
            <w:r w:rsidRPr="000E63FD">
              <w:rPr>
                <w:b/>
                <w:bCs/>
                <w:color w:val="000000"/>
                <w:sz w:val="22"/>
                <w:szCs w:val="22"/>
              </w:rPr>
              <w:t>11 417 866,65 лв.</w:t>
            </w:r>
          </w:p>
        </w:tc>
      </w:tr>
    </w:tbl>
    <w:p w14:paraId="1B3435EC" w14:textId="77777777" w:rsidR="005843D5" w:rsidRPr="00812BDB" w:rsidRDefault="005843D5" w:rsidP="005843D5">
      <w:pPr>
        <w:jc w:val="both"/>
        <w:rPr>
          <w:rFonts w:ascii="Calibri" w:eastAsia="Times New Roman" w:hAnsi="Calibri" w:cs="Calibri"/>
          <w:color w:val="FFFF00"/>
          <w:lang w:eastAsia="bg-BG"/>
        </w:rPr>
      </w:pPr>
    </w:p>
    <w:p w14:paraId="7EBCCD7A" w14:textId="3DAB747E" w:rsidR="000E7C59" w:rsidRDefault="005843D5" w:rsidP="005843D5">
      <w:pPr>
        <w:ind w:firstLine="708"/>
        <w:jc w:val="both"/>
        <w:rPr>
          <w:rFonts w:ascii="Times New Roman" w:hAnsi="Times New Roman" w:cs="Times New Roman"/>
          <w:b/>
          <w:bCs/>
          <w:sz w:val="24"/>
          <w:szCs w:val="24"/>
        </w:rPr>
      </w:pPr>
      <w:r w:rsidRPr="005C42DB">
        <w:rPr>
          <w:rFonts w:ascii="Times New Roman" w:hAnsi="Times New Roman" w:cs="Times New Roman"/>
          <w:sz w:val="24"/>
          <w:szCs w:val="24"/>
        </w:rPr>
        <w:t>З</w:t>
      </w:r>
      <w:r w:rsidRPr="00A842C2">
        <w:rPr>
          <w:rFonts w:ascii="Times New Roman" w:hAnsi="Times New Roman" w:cs="Times New Roman"/>
          <w:sz w:val="24"/>
          <w:szCs w:val="24"/>
        </w:rPr>
        <w:t>а изпълнение на специфични</w:t>
      </w:r>
      <w:r>
        <w:rPr>
          <w:rFonts w:ascii="Times New Roman" w:hAnsi="Times New Roman" w:cs="Times New Roman"/>
          <w:sz w:val="24"/>
          <w:szCs w:val="24"/>
        </w:rPr>
        <w:t>те</w:t>
      </w:r>
      <w:r w:rsidRPr="00A842C2">
        <w:rPr>
          <w:rFonts w:ascii="Times New Roman" w:hAnsi="Times New Roman" w:cs="Times New Roman"/>
          <w:sz w:val="24"/>
          <w:szCs w:val="24"/>
        </w:rPr>
        <w:t xml:space="preserve"> цели в ИПГВР са </w:t>
      </w:r>
      <w:r>
        <w:rPr>
          <w:rFonts w:ascii="Times New Roman" w:hAnsi="Times New Roman" w:cs="Times New Roman"/>
          <w:sz w:val="24"/>
          <w:szCs w:val="24"/>
        </w:rPr>
        <w:t xml:space="preserve">изпълнени или се изпълняват </w:t>
      </w:r>
      <w:r w:rsidRPr="00A842C2">
        <w:rPr>
          <w:rFonts w:ascii="Times New Roman" w:hAnsi="Times New Roman" w:cs="Times New Roman"/>
          <w:sz w:val="24"/>
          <w:szCs w:val="24"/>
        </w:rPr>
        <w:t>следните проекти групи:</w:t>
      </w:r>
    </w:p>
    <w:p w14:paraId="031AB184" w14:textId="73979724" w:rsidR="00A43E01" w:rsidRPr="00372104" w:rsidRDefault="00A30F43" w:rsidP="00A30F43">
      <w:pPr>
        <w:pStyle w:val="Caption"/>
        <w:jc w:val="both"/>
        <w:rPr>
          <w:rFonts w:ascii="Times New Roman" w:hAnsi="Times New Roman" w:cs="Times New Roman"/>
          <w:b w:val="0"/>
          <w:bCs w:val="0"/>
          <w:color w:val="auto"/>
          <w:sz w:val="20"/>
          <w:szCs w:val="20"/>
        </w:rPr>
      </w:pPr>
      <w:bookmarkStart w:id="75" w:name="_Toc66868314"/>
      <w:r w:rsidRPr="00372104">
        <w:rPr>
          <w:rFonts w:ascii="Times New Roman" w:hAnsi="Times New Roman" w:cs="Times New Roman"/>
          <w:color w:val="auto"/>
          <w:sz w:val="20"/>
          <w:szCs w:val="20"/>
        </w:rPr>
        <w:t xml:space="preserve">Таблица </w:t>
      </w:r>
      <w:r w:rsidRPr="00372104">
        <w:rPr>
          <w:rFonts w:ascii="Times New Roman" w:hAnsi="Times New Roman" w:cs="Times New Roman"/>
          <w:color w:val="auto"/>
          <w:sz w:val="20"/>
          <w:szCs w:val="20"/>
        </w:rPr>
        <w:fldChar w:fldCharType="begin"/>
      </w:r>
      <w:r w:rsidRPr="00372104">
        <w:rPr>
          <w:rFonts w:ascii="Times New Roman" w:hAnsi="Times New Roman" w:cs="Times New Roman"/>
          <w:color w:val="auto"/>
          <w:sz w:val="20"/>
          <w:szCs w:val="20"/>
        </w:rPr>
        <w:instrText xml:space="preserve"> SEQ Таблица \* ARABIC </w:instrText>
      </w:r>
      <w:r w:rsidRPr="00372104">
        <w:rPr>
          <w:rFonts w:ascii="Times New Roman" w:hAnsi="Times New Roman" w:cs="Times New Roman"/>
          <w:color w:val="auto"/>
          <w:sz w:val="20"/>
          <w:szCs w:val="20"/>
        </w:rPr>
        <w:fldChar w:fldCharType="separate"/>
      </w:r>
      <w:r w:rsidRPr="00372104">
        <w:rPr>
          <w:rFonts w:ascii="Times New Roman" w:hAnsi="Times New Roman" w:cs="Times New Roman"/>
          <w:noProof/>
          <w:color w:val="auto"/>
          <w:sz w:val="20"/>
          <w:szCs w:val="20"/>
        </w:rPr>
        <w:t>37</w:t>
      </w:r>
      <w:r w:rsidRPr="00372104">
        <w:rPr>
          <w:rFonts w:ascii="Times New Roman" w:hAnsi="Times New Roman" w:cs="Times New Roman"/>
          <w:color w:val="auto"/>
          <w:sz w:val="20"/>
          <w:szCs w:val="20"/>
        </w:rPr>
        <w:fldChar w:fldCharType="end"/>
      </w:r>
      <w:r w:rsidRPr="00372104">
        <w:rPr>
          <w:rFonts w:ascii="Times New Roman" w:hAnsi="Times New Roman" w:cs="Times New Roman"/>
          <w:color w:val="auto"/>
          <w:sz w:val="20"/>
          <w:szCs w:val="20"/>
          <w:lang w:val="en-US"/>
        </w:rPr>
        <w:t xml:space="preserve">. </w:t>
      </w:r>
      <w:r w:rsidR="00A43E01" w:rsidRPr="00372104">
        <w:rPr>
          <w:rFonts w:ascii="Times New Roman" w:hAnsi="Times New Roman" w:cs="Times New Roman"/>
          <w:bCs w:val="0"/>
          <w:color w:val="auto"/>
          <w:sz w:val="20"/>
          <w:szCs w:val="20"/>
        </w:rPr>
        <w:t>ПРОЕКТНА ГРУПА 1 БЛАГОУСТРОЯВАНЕ НА ГРАД</w:t>
      </w:r>
      <w:r w:rsidR="005F721E" w:rsidRPr="00372104">
        <w:rPr>
          <w:rFonts w:ascii="Times New Roman" w:hAnsi="Times New Roman" w:cs="Times New Roman"/>
          <w:bCs w:val="0"/>
          <w:color w:val="auto"/>
          <w:sz w:val="20"/>
          <w:szCs w:val="20"/>
        </w:rPr>
        <w:t>СКАТА ЖИЗНЕНА СРЕ</w:t>
      </w:r>
      <w:r w:rsidR="005F721E" w:rsidRPr="00372104">
        <w:rPr>
          <w:rFonts w:ascii="Times New Roman" w:hAnsi="Times New Roman" w:cs="Times New Roman"/>
          <w:b w:val="0"/>
          <w:bCs w:val="0"/>
          <w:color w:val="auto"/>
          <w:sz w:val="20"/>
          <w:szCs w:val="20"/>
        </w:rPr>
        <w:t>ДА</w:t>
      </w:r>
      <w:bookmarkEnd w:id="75"/>
    </w:p>
    <w:tbl>
      <w:tblPr>
        <w:tblStyle w:val="TableGrid1"/>
        <w:tblW w:w="9067" w:type="dxa"/>
        <w:tblLook w:val="04A0" w:firstRow="1" w:lastRow="0" w:firstColumn="1" w:lastColumn="0" w:noHBand="0" w:noVBand="1"/>
      </w:tblPr>
      <w:tblGrid>
        <w:gridCol w:w="5665"/>
        <w:gridCol w:w="1701"/>
        <w:gridCol w:w="1701"/>
      </w:tblGrid>
      <w:tr w:rsidR="00372104" w:rsidRPr="001D272E" w14:paraId="76894AEB" w14:textId="77777777" w:rsidTr="00BB4246">
        <w:tc>
          <w:tcPr>
            <w:tcW w:w="5665" w:type="dxa"/>
          </w:tcPr>
          <w:p w14:paraId="7268D4DF" w14:textId="1DA327F5" w:rsidR="00372104" w:rsidRPr="009F6D86" w:rsidRDefault="00372104" w:rsidP="00C7066A">
            <w:pPr>
              <w:rPr>
                <w:color w:val="000000"/>
              </w:rPr>
            </w:pPr>
            <w:r w:rsidRPr="009F6D86">
              <w:rPr>
                <w:color w:val="000000"/>
              </w:rPr>
              <w:t>Проект №</w:t>
            </w:r>
          </w:p>
        </w:tc>
        <w:tc>
          <w:tcPr>
            <w:tcW w:w="1701" w:type="dxa"/>
          </w:tcPr>
          <w:p w14:paraId="3ABB6626" w14:textId="69F4CE59" w:rsidR="00372104" w:rsidRPr="009F6D86" w:rsidRDefault="00372104" w:rsidP="00C7066A">
            <w:pPr>
              <w:rPr>
                <w:color w:val="000000"/>
              </w:rPr>
            </w:pPr>
            <w:r w:rsidRPr="009F6D86">
              <w:rPr>
                <w:color w:val="000000"/>
              </w:rPr>
              <w:t xml:space="preserve">Стойност </w:t>
            </w:r>
          </w:p>
        </w:tc>
        <w:tc>
          <w:tcPr>
            <w:tcW w:w="1701" w:type="dxa"/>
          </w:tcPr>
          <w:p w14:paraId="41E12D07" w14:textId="0989C69F" w:rsidR="00372104" w:rsidRPr="009F6D86" w:rsidRDefault="00372104" w:rsidP="00C7066A">
            <w:pPr>
              <w:rPr>
                <w:color w:val="000000"/>
              </w:rPr>
            </w:pPr>
            <w:r w:rsidRPr="009F6D86">
              <w:rPr>
                <w:color w:val="000000"/>
              </w:rPr>
              <w:t xml:space="preserve">Статус </w:t>
            </w:r>
          </w:p>
        </w:tc>
      </w:tr>
      <w:tr w:rsidR="00372104" w:rsidRPr="001D272E" w14:paraId="6917DA52" w14:textId="77777777" w:rsidTr="00BB4246">
        <w:tc>
          <w:tcPr>
            <w:tcW w:w="5665" w:type="dxa"/>
          </w:tcPr>
          <w:p w14:paraId="0C0C105C" w14:textId="530B5CB8" w:rsidR="00372104" w:rsidRPr="001D272E" w:rsidRDefault="00372104" w:rsidP="00C7066A">
            <w:pPr>
              <w:rPr>
                <w:b/>
                <w:bCs/>
                <w:color w:val="000000"/>
              </w:rPr>
            </w:pPr>
            <w:r w:rsidRPr="001D272E">
              <w:rPr>
                <w:b/>
                <w:bCs/>
                <w:color w:val="000000"/>
              </w:rPr>
              <w:t>ПРОЕКТ</w:t>
            </w:r>
            <w:r w:rsidR="00BB4246">
              <w:t xml:space="preserve"> </w:t>
            </w:r>
            <w:r w:rsidR="00BB4246" w:rsidRPr="00BB4246">
              <w:rPr>
                <w:b/>
                <w:bCs/>
                <w:color w:val="000000"/>
              </w:rPr>
              <w:t>ЗВ II</w:t>
            </w:r>
            <w:r w:rsidR="00BB4246">
              <w:rPr>
                <w:b/>
                <w:bCs/>
                <w:color w:val="000000"/>
                <w:lang w:val="en-US"/>
              </w:rPr>
              <w:t>-</w:t>
            </w:r>
            <w:r w:rsidR="00BB4246">
              <w:t xml:space="preserve"> </w:t>
            </w:r>
            <w:r w:rsidR="00BB4246" w:rsidRPr="00BB4246">
              <w:rPr>
                <w:b/>
                <w:bCs/>
                <w:color w:val="000000"/>
              </w:rPr>
              <w:t>ЗВ I</w:t>
            </w:r>
            <w:r w:rsidR="00BB4246">
              <w:rPr>
                <w:b/>
                <w:bCs/>
                <w:color w:val="000000"/>
                <w:lang w:val="en-US"/>
              </w:rPr>
              <w:t>I</w:t>
            </w:r>
            <w:r w:rsidRPr="001D272E">
              <w:rPr>
                <w:b/>
                <w:bCs/>
                <w:color w:val="000000"/>
              </w:rPr>
              <w:t xml:space="preserve"> 1.1 Обновяване на градска жизнена среда в ЗОНА А И ЗОНА Б (А)</w:t>
            </w:r>
          </w:p>
        </w:tc>
        <w:tc>
          <w:tcPr>
            <w:tcW w:w="1701" w:type="dxa"/>
          </w:tcPr>
          <w:p w14:paraId="45DC5DFB" w14:textId="2B01751A" w:rsidR="00372104" w:rsidRPr="001D272E" w:rsidRDefault="00372104" w:rsidP="00C7066A">
            <w:pPr>
              <w:rPr>
                <w:color w:val="000000"/>
              </w:rPr>
            </w:pPr>
            <w:r w:rsidRPr="005D5CCC">
              <w:rPr>
                <w:color w:val="000000"/>
              </w:rPr>
              <w:t>2 951 776,30 лв.</w:t>
            </w:r>
          </w:p>
        </w:tc>
        <w:tc>
          <w:tcPr>
            <w:tcW w:w="1701" w:type="dxa"/>
          </w:tcPr>
          <w:p w14:paraId="68E30A87" w14:textId="3FE20986" w:rsidR="00372104" w:rsidRPr="001D272E" w:rsidRDefault="00372104" w:rsidP="00C7066A">
            <w:pPr>
              <w:rPr>
                <w:color w:val="000000"/>
              </w:rPr>
            </w:pPr>
            <w:r w:rsidRPr="001D272E">
              <w:rPr>
                <w:color w:val="000000"/>
              </w:rPr>
              <w:t>ПРИКЛЮЧИЛ</w:t>
            </w:r>
          </w:p>
        </w:tc>
      </w:tr>
      <w:tr w:rsidR="00372104" w:rsidRPr="001D272E" w14:paraId="072EBADA" w14:textId="77777777" w:rsidTr="00BB4246">
        <w:tc>
          <w:tcPr>
            <w:tcW w:w="5665" w:type="dxa"/>
          </w:tcPr>
          <w:p w14:paraId="531F709A" w14:textId="13BFA340" w:rsidR="00372104" w:rsidRPr="001D272E" w:rsidRDefault="00372104" w:rsidP="00C7066A">
            <w:pPr>
              <w:rPr>
                <w:b/>
                <w:bCs/>
                <w:color w:val="000000"/>
              </w:rPr>
            </w:pPr>
            <w:r w:rsidRPr="001D272E">
              <w:rPr>
                <w:b/>
                <w:bCs/>
                <w:color w:val="000000"/>
              </w:rPr>
              <w:t>ПРОЕКТ</w:t>
            </w:r>
            <w:r w:rsidR="00BB4246">
              <w:t xml:space="preserve"> </w:t>
            </w:r>
            <w:r w:rsidR="00BB4246" w:rsidRPr="00BB4246">
              <w:rPr>
                <w:b/>
                <w:bCs/>
                <w:color w:val="000000"/>
              </w:rPr>
              <w:t>ЗВ II</w:t>
            </w:r>
            <w:r w:rsidR="00BB4246">
              <w:rPr>
                <w:b/>
                <w:bCs/>
                <w:color w:val="000000"/>
                <w:lang w:val="en-US"/>
              </w:rPr>
              <w:t>-</w:t>
            </w:r>
            <w:r w:rsidRPr="001D272E">
              <w:rPr>
                <w:b/>
                <w:bCs/>
                <w:color w:val="000000"/>
              </w:rPr>
              <w:t xml:space="preserve"> </w:t>
            </w:r>
            <w:r w:rsidR="00BB4246" w:rsidRPr="00BB4246">
              <w:rPr>
                <w:b/>
                <w:bCs/>
                <w:color w:val="000000"/>
              </w:rPr>
              <w:t xml:space="preserve">ЗВ II </w:t>
            </w:r>
            <w:r w:rsidR="00BB4246">
              <w:rPr>
                <w:b/>
                <w:bCs/>
                <w:color w:val="000000"/>
                <w:lang w:val="en-US"/>
              </w:rPr>
              <w:t>-</w:t>
            </w:r>
            <w:r w:rsidRPr="001D272E">
              <w:rPr>
                <w:b/>
                <w:bCs/>
                <w:color w:val="000000"/>
              </w:rPr>
              <w:t xml:space="preserve">1.2 Обновяване на градска жизнена среда в ЗОНА В </w:t>
            </w:r>
            <w:r>
              <w:rPr>
                <w:b/>
                <w:bCs/>
                <w:color w:val="000000"/>
              </w:rPr>
              <w:t xml:space="preserve">и </w:t>
            </w:r>
            <w:r w:rsidRPr="001D272E">
              <w:rPr>
                <w:b/>
                <w:bCs/>
                <w:color w:val="000000"/>
              </w:rPr>
              <w:t>Районен център (Б)</w:t>
            </w:r>
          </w:p>
        </w:tc>
        <w:tc>
          <w:tcPr>
            <w:tcW w:w="1701" w:type="dxa"/>
          </w:tcPr>
          <w:p w14:paraId="782FA49A" w14:textId="14DB1B36" w:rsidR="00372104" w:rsidRPr="001D272E" w:rsidRDefault="00372104" w:rsidP="00C7066A">
            <w:pPr>
              <w:rPr>
                <w:color w:val="000000"/>
              </w:rPr>
            </w:pPr>
            <w:r w:rsidRPr="005D5CCC">
              <w:rPr>
                <w:color w:val="000000"/>
              </w:rPr>
              <w:t>888 200,67 лв.</w:t>
            </w:r>
          </w:p>
        </w:tc>
        <w:tc>
          <w:tcPr>
            <w:tcW w:w="1701" w:type="dxa"/>
          </w:tcPr>
          <w:p w14:paraId="33B378D1" w14:textId="16B81795" w:rsidR="00372104" w:rsidRPr="001D272E" w:rsidRDefault="00372104" w:rsidP="00C7066A">
            <w:pPr>
              <w:rPr>
                <w:color w:val="000000"/>
              </w:rPr>
            </w:pPr>
            <w:r w:rsidRPr="001D272E">
              <w:rPr>
                <w:color w:val="000000"/>
              </w:rPr>
              <w:t>ПРИКЛЮЧИЛ</w:t>
            </w:r>
          </w:p>
        </w:tc>
      </w:tr>
      <w:tr w:rsidR="00372104" w:rsidRPr="001D272E" w14:paraId="508E6288" w14:textId="77777777" w:rsidTr="00BB4246">
        <w:tc>
          <w:tcPr>
            <w:tcW w:w="5665" w:type="dxa"/>
          </w:tcPr>
          <w:p w14:paraId="41679C13" w14:textId="4F0BEC30" w:rsidR="00372104" w:rsidRPr="001D272E" w:rsidRDefault="00372104" w:rsidP="00C7066A">
            <w:pPr>
              <w:rPr>
                <w:b/>
                <w:bCs/>
                <w:color w:val="000000"/>
              </w:rPr>
            </w:pPr>
            <w:r>
              <w:rPr>
                <w:b/>
                <w:bCs/>
                <w:color w:val="000000"/>
              </w:rPr>
              <w:t>ПРОЕКТ</w:t>
            </w:r>
            <w:r w:rsidR="00BB4246">
              <w:t xml:space="preserve"> </w:t>
            </w:r>
            <w:r w:rsidR="00BB4246" w:rsidRPr="00BB4246">
              <w:rPr>
                <w:b/>
                <w:bCs/>
                <w:color w:val="000000"/>
              </w:rPr>
              <w:t>ЗВ II</w:t>
            </w:r>
            <w:r w:rsidR="00BB4246">
              <w:rPr>
                <w:b/>
                <w:bCs/>
                <w:color w:val="000000"/>
                <w:lang w:val="en-US"/>
              </w:rPr>
              <w:t>-</w:t>
            </w:r>
            <w:r>
              <w:rPr>
                <w:b/>
                <w:bCs/>
                <w:color w:val="000000"/>
              </w:rPr>
              <w:t xml:space="preserve"> </w:t>
            </w:r>
            <w:r w:rsidRPr="005D5CCC">
              <w:rPr>
                <w:b/>
                <w:bCs/>
                <w:color w:val="000000"/>
              </w:rPr>
              <w:t>1.3 Обновяване на градска жизнена среда в ЗОНА Г и ЗОНА Д (В)</w:t>
            </w:r>
          </w:p>
        </w:tc>
        <w:tc>
          <w:tcPr>
            <w:tcW w:w="1701" w:type="dxa"/>
          </w:tcPr>
          <w:p w14:paraId="3EDB6F73" w14:textId="54B91021" w:rsidR="00372104" w:rsidRPr="005D5CCC" w:rsidRDefault="00372104" w:rsidP="00C7066A">
            <w:pPr>
              <w:rPr>
                <w:color w:val="000000"/>
              </w:rPr>
            </w:pPr>
            <w:r w:rsidRPr="005D5CCC">
              <w:rPr>
                <w:color w:val="000000"/>
              </w:rPr>
              <w:t>1 688 565,18 лв.</w:t>
            </w:r>
          </w:p>
        </w:tc>
        <w:tc>
          <w:tcPr>
            <w:tcW w:w="1701" w:type="dxa"/>
          </w:tcPr>
          <w:p w14:paraId="1A1C73AD" w14:textId="493D5575" w:rsidR="00372104" w:rsidRPr="001D272E" w:rsidRDefault="00372104" w:rsidP="00C7066A">
            <w:pPr>
              <w:rPr>
                <w:color w:val="000000"/>
              </w:rPr>
            </w:pPr>
            <w:r w:rsidRPr="001D272E">
              <w:rPr>
                <w:color w:val="000000"/>
              </w:rPr>
              <w:t>ПРИКЛЮЧИЛ</w:t>
            </w:r>
          </w:p>
        </w:tc>
      </w:tr>
      <w:tr w:rsidR="00372104" w:rsidRPr="001D272E" w14:paraId="5875C1D1" w14:textId="77777777" w:rsidTr="00BB4246">
        <w:tc>
          <w:tcPr>
            <w:tcW w:w="5665" w:type="dxa"/>
          </w:tcPr>
          <w:p w14:paraId="2CC59BF0" w14:textId="521C7755" w:rsidR="00372104" w:rsidRPr="0022150A" w:rsidRDefault="00372104" w:rsidP="00C7066A">
            <w:pPr>
              <w:rPr>
                <w:b/>
                <w:bCs/>
                <w:color w:val="000000"/>
              </w:rPr>
            </w:pPr>
            <w:r w:rsidRPr="0022150A">
              <w:rPr>
                <w:b/>
                <w:bCs/>
                <w:color w:val="000000"/>
              </w:rPr>
              <w:t xml:space="preserve">ПРОЕКТ </w:t>
            </w:r>
            <w:r w:rsidR="00BB4246" w:rsidRPr="00BB4246">
              <w:rPr>
                <w:b/>
                <w:bCs/>
                <w:color w:val="000000"/>
              </w:rPr>
              <w:t xml:space="preserve">ЗВ II </w:t>
            </w:r>
            <w:r w:rsidR="00BB4246">
              <w:rPr>
                <w:b/>
                <w:bCs/>
                <w:color w:val="000000"/>
                <w:lang w:val="en-US"/>
              </w:rPr>
              <w:t>-</w:t>
            </w:r>
            <w:r w:rsidRPr="0022150A">
              <w:rPr>
                <w:b/>
                <w:bCs/>
                <w:color w:val="000000"/>
              </w:rPr>
              <w:t>1.8 Обновяване на градска жизнена среда В. ЗОНА Г и ЗОНА Д (В)</w:t>
            </w:r>
          </w:p>
        </w:tc>
        <w:tc>
          <w:tcPr>
            <w:tcW w:w="1701" w:type="dxa"/>
          </w:tcPr>
          <w:p w14:paraId="33FC01C2" w14:textId="649B54CC" w:rsidR="00372104" w:rsidRPr="001D272E" w:rsidRDefault="00372104" w:rsidP="00C7066A">
            <w:pPr>
              <w:rPr>
                <w:color w:val="000000"/>
                <w:lang w:val="en-US"/>
              </w:rPr>
            </w:pPr>
            <w:r w:rsidRPr="005D5CCC">
              <w:rPr>
                <w:color w:val="000000"/>
                <w:lang w:val="en-US"/>
              </w:rPr>
              <w:t>540 417,19 лв.</w:t>
            </w:r>
          </w:p>
        </w:tc>
        <w:tc>
          <w:tcPr>
            <w:tcW w:w="1701" w:type="dxa"/>
          </w:tcPr>
          <w:p w14:paraId="4B88C18B" w14:textId="1FDDDFA8" w:rsidR="00372104" w:rsidRPr="001D272E" w:rsidRDefault="00372104" w:rsidP="00C7066A">
            <w:pPr>
              <w:rPr>
                <w:color w:val="000000"/>
              </w:rPr>
            </w:pPr>
            <w:r w:rsidRPr="001D272E">
              <w:rPr>
                <w:color w:val="000000"/>
              </w:rPr>
              <w:t xml:space="preserve">ПРИКЛЮЧИЛ </w:t>
            </w:r>
          </w:p>
        </w:tc>
      </w:tr>
    </w:tbl>
    <w:p w14:paraId="4F23354A" w14:textId="3762C164" w:rsidR="00A30F43" w:rsidRDefault="00A30F43" w:rsidP="007F3562">
      <w:pPr>
        <w:rPr>
          <w:rFonts w:ascii="Times New Roman" w:hAnsi="Times New Roman" w:cs="Times New Roman"/>
          <w:b/>
          <w:bCs/>
          <w:sz w:val="24"/>
          <w:szCs w:val="24"/>
        </w:rPr>
      </w:pPr>
    </w:p>
    <w:p w14:paraId="0372C11C" w14:textId="264F038E" w:rsidR="001D272E" w:rsidRPr="00A30F43" w:rsidRDefault="00A30F43" w:rsidP="00A30F43">
      <w:pPr>
        <w:pStyle w:val="Caption"/>
        <w:jc w:val="both"/>
        <w:rPr>
          <w:rFonts w:ascii="Times New Roman" w:hAnsi="Times New Roman" w:cs="Times New Roman"/>
          <w:color w:val="auto"/>
        </w:rPr>
      </w:pPr>
      <w:bookmarkStart w:id="76" w:name="_Toc66868315"/>
      <w:r w:rsidRPr="00A30F43">
        <w:rPr>
          <w:rFonts w:ascii="Times New Roman" w:hAnsi="Times New Roman" w:cs="Times New Roman"/>
          <w:color w:val="auto"/>
        </w:rPr>
        <w:t xml:space="preserve">Таблица </w:t>
      </w:r>
      <w:r w:rsidRPr="00A30F43">
        <w:rPr>
          <w:rFonts w:ascii="Times New Roman" w:hAnsi="Times New Roman" w:cs="Times New Roman"/>
          <w:color w:val="auto"/>
        </w:rPr>
        <w:fldChar w:fldCharType="begin"/>
      </w:r>
      <w:r w:rsidRPr="00A30F43">
        <w:rPr>
          <w:rFonts w:ascii="Times New Roman" w:hAnsi="Times New Roman" w:cs="Times New Roman"/>
          <w:color w:val="auto"/>
        </w:rPr>
        <w:instrText xml:space="preserve"> SEQ Таблица \* ARABIC </w:instrText>
      </w:r>
      <w:r w:rsidRPr="00A30F43">
        <w:rPr>
          <w:rFonts w:ascii="Times New Roman" w:hAnsi="Times New Roman" w:cs="Times New Roman"/>
          <w:color w:val="auto"/>
        </w:rPr>
        <w:fldChar w:fldCharType="separate"/>
      </w:r>
      <w:r>
        <w:rPr>
          <w:rFonts w:ascii="Times New Roman" w:hAnsi="Times New Roman" w:cs="Times New Roman"/>
          <w:noProof/>
          <w:color w:val="auto"/>
        </w:rPr>
        <w:t>38</w:t>
      </w:r>
      <w:r w:rsidRPr="00A30F43">
        <w:rPr>
          <w:rFonts w:ascii="Times New Roman" w:hAnsi="Times New Roman" w:cs="Times New Roman"/>
          <w:color w:val="auto"/>
        </w:rPr>
        <w:fldChar w:fldCharType="end"/>
      </w:r>
      <w:r w:rsidRPr="00A30F43">
        <w:rPr>
          <w:rFonts w:ascii="Times New Roman" w:hAnsi="Times New Roman" w:cs="Times New Roman"/>
          <w:color w:val="auto"/>
          <w:lang w:val="en-US"/>
        </w:rPr>
        <w:t xml:space="preserve">. </w:t>
      </w:r>
      <w:r w:rsidR="000264FB" w:rsidRPr="00A30F43">
        <w:rPr>
          <w:rFonts w:ascii="Times New Roman" w:hAnsi="Times New Roman" w:cs="Times New Roman"/>
          <w:color w:val="auto"/>
        </w:rPr>
        <w:t>ПРОЕКТНА ГРУПА 3 ОБНОВЯ</w:t>
      </w:r>
      <w:r w:rsidR="005F721E" w:rsidRPr="00A30F43">
        <w:rPr>
          <w:rFonts w:ascii="Times New Roman" w:hAnsi="Times New Roman" w:cs="Times New Roman"/>
          <w:color w:val="auto"/>
        </w:rPr>
        <w:t>ВАНЕ НА ОБЕКТИ НА ОБРАЗОВАНИЕТО</w:t>
      </w:r>
      <w:bookmarkEnd w:id="76"/>
    </w:p>
    <w:tbl>
      <w:tblPr>
        <w:tblStyle w:val="TableGrid1"/>
        <w:tblW w:w="9067" w:type="dxa"/>
        <w:tblLook w:val="04A0" w:firstRow="1" w:lastRow="0" w:firstColumn="1" w:lastColumn="0" w:noHBand="0" w:noVBand="1"/>
      </w:tblPr>
      <w:tblGrid>
        <w:gridCol w:w="5665"/>
        <w:gridCol w:w="1560"/>
        <w:gridCol w:w="1842"/>
      </w:tblGrid>
      <w:tr w:rsidR="00372104" w:rsidRPr="009F6D86" w14:paraId="5F9F334E" w14:textId="77777777" w:rsidTr="00372104">
        <w:tc>
          <w:tcPr>
            <w:tcW w:w="5665" w:type="dxa"/>
          </w:tcPr>
          <w:p w14:paraId="6E8DE6AF" w14:textId="0060858D" w:rsidR="00372104" w:rsidRPr="009F6D86" w:rsidRDefault="00372104" w:rsidP="000264FB">
            <w:pPr>
              <w:pStyle w:val="NormalWeb"/>
              <w:spacing w:after="0"/>
              <w:jc w:val="both"/>
              <w:rPr>
                <w:b/>
                <w:color w:val="000000"/>
                <w:sz w:val="22"/>
                <w:szCs w:val="22"/>
              </w:rPr>
            </w:pPr>
            <w:r w:rsidRPr="009F6D86">
              <w:rPr>
                <w:b/>
                <w:color w:val="000000"/>
                <w:sz w:val="22"/>
                <w:szCs w:val="22"/>
              </w:rPr>
              <w:t>Проект №</w:t>
            </w:r>
          </w:p>
        </w:tc>
        <w:tc>
          <w:tcPr>
            <w:tcW w:w="1560" w:type="dxa"/>
          </w:tcPr>
          <w:p w14:paraId="54D7B5A5" w14:textId="4920766C" w:rsidR="00372104" w:rsidRPr="009F6D86" w:rsidRDefault="00372104" w:rsidP="000264FB">
            <w:pPr>
              <w:pStyle w:val="NormalWeb"/>
              <w:spacing w:after="0"/>
              <w:jc w:val="both"/>
              <w:rPr>
                <w:b/>
                <w:color w:val="000000"/>
                <w:sz w:val="22"/>
                <w:szCs w:val="22"/>
              </w:rPr>
            </w:pPr>
            <w:r>
              <w:rPr>
                <w:b/>
                <w:color w:val="000000"/>
                <w:sz w:val="22"/>
                <w:szCs w:val="22"/>
              </w:rPr>
              <w:t>Стойност</w:t>
            </w:r>
          </w:p>
        </w:tc>
        <w:tc>
          <w:tcPr>
            <w:tcW w:w="1842" w:type="dxa"/>
          </w:tcPr>
          <w:p w14:paraId="73AA1973" w14:textId="2B29B4F7" w:rsidR="00372104" w:rsidRPr="009F6D86" w:rsidRDefault="00372104" w:rsidP="000264FB">
            <w:pPr>
              <w:pStyle w:val="NormalWeb"/>
              <w:spacing w:after="0"/>
              <w:jc w:val="both"/>
              <w:rPr>
                <w:b/>
                <w:color w:val="000000"/>
                <w:sz w:val="22"/>
                <w:szCs w:val="22"/>
              </w:rPr>
            </w:pPr>
            <w:r>
              <w:rPr>
                <w:b/>
                <w:color w:val="000000"/>
                <w:sz w:val="22"/>
                <w:szCs w:val="22"/>
              </w:rPr>
              <w:t xml:space="preserve">Статус </w:t>
            </w:r>
          </w:p>
        </w:tc>
      </w:tr>
      <w:tr w:rsidR="00372104" w:rsidRPr="009F6D86" w14:paraId="7FCA41E3" w14:textId="77777777" w:rsidTr="00372104">
        <w:tc>
          <w:tcPr>
            <w:tcW w:w="5665" w:type="dxa"/>
          </w:tcPr>
          <w:p w14:paraId="6D5CEBA0" w14:textId="184EADC8" w:rsidR="00372104" w:rsidRPr="00372104" w:rsidRDefault="00372104" w:rsidP="005D5CCC">
            <w:pPr>
              <w:pStyle w:val="NormalWeb"/>
              <w:spacing w:after="0"/>
              <w:jc w:val="both"/>
              <w:rPr>
                <w:b/>
                <w:color w:val="000000"/>
                <w:sz w:val="20"/>
                <w:szCs w:val="20"/>
              </w:rPr>
            </w:pPr>
            <w:r w:rsidRPr="00372104">
              <w:rPr>
                <w:b/>
                <w:color w:val="000000"/>
                <w:sz w:val="20"/>
                <w:szCs w:val="20"/>
              </w:rPr>
              <w:t>ПРОЕКТ</w:t>
            </w:r>
            <w:r w:rsidR="00BB4246">
              <w:t xml:space="preserve"> </w:t>
            </w:r>
            <w:r w:rsidR="00BB4246" w:rsidRPr="00BB4246">
              <w:rPr>
                <w:b/>
                <w:color w:val="000000"/>
                <w:sz w:val="20"/>
                <w:szCs w:val="20"/>
              </w:rPr>
              <w:t>ЗВ II</w:t>
            </w:r>
            <w:r w:rsidR="00BB4246">
              <w:rPr>
                <w:b/>
                <w:color w:val="000000"/>
                <w:sz w:val="20"/>
                <w:szCs w:val="20"/>
                <w:lang w:val="en-US"/>
              </w:rPr>
              <w:t>-</w:t>
            </w:r>
            <w:r w:rsidRPr="00372104">
              <w:rPr>
                <w:b/>
                <w:color w:val="000000"/>
                <w:sz w:val="20"/>
                <w:szCs w:val="20"/>
              </w:rPr>
              <w:t xml:space="preserve"> 3.1 Изграждане на нова детска градина - трети корпус на ОДЗ Надежда</w:t>
            </w:r>
          </w:p>
        </w:tc>
        <w:tc>
          <w:tcPr>
            <w:tcW w:w="1560" w:type="dxa"/>
          </w:tcPr>
          <w:p w14:paraId="20C84A6B" w14:textId="3DB13AF7" w:rsidR="00372104" w:rsidRPr="00372104" w:rsidRDefault="00372104" w:rsidP="000264FB">
            <w:pPr>
              <w:pStyle w:val="NormalWeb"/>
              <w:spacing w:after="0"/>
              <w:jc w:val="both"/>
              <w:rPr>
                <w:bCs/>
                <w:color w:val="000000"/>
                <w:sz w:val="20"/>
                <w:szCs w:val="20"/>
              </w:rPr>
            </w:pPr>
            <w:r w:rsidRPr="00372104">
              <w:rPr>
                <w:bCs/>
                <w:color w:val="000000"/>
                <w:sz w:val="20"/>
                <w:szCs w:val="20"/>
              </w:rPr>
              <w:t>1 688 392,49 лв.</w:t>
            </w:r>
          </w:p>
        </w:tc>
        <w:tc>
          <w:tcPr>
            <w:tcW w:w="1842" w:type="dxa"/>
          </w:tcPr>
          <w:p w14:paraId="0E056397" w14:textId="726815CD" w:rsidR="00372104" w:rsidRPr="00372104" w:rsidRDefault="00372104" w:rsidP="000264FB">
            <w:pPr>
              <w:pStyle w:val="NormalWeb"/>
              <w:spacing w:after="0"/>
              <w:jc w:val="both"/>
              <w:rPr>
                <w:bCs/>
                <w:color w:val="000000"/>
                <w:sz w:val="20"/>
                <w:szCs w:val="20"/>
              </w:rPr>
            </w:pPr>
            <w:r w:rsidRPr="00372104">
              <w:rPr>
                <w:bCs/>
                <w:color w:val="000000"/>
                <w:sz w:val="20"/>
                <w:szCs w:val="20"/>
              </w:rPr>
              <w:t>ИЗПЪЛНЯВА СЕ</w:t>
            </w:r>
          </w:p>
        </w:tc>
      </w:tr>
      <w:tr w:rsidR="00372104" w:rsidRPr="009F6D86" w14:paraId="36E134AF" w14:textId="77777777" w:rsidTr="00372104">
        <w:tc>
          <w:tcPr>
            <w:tcW w:w="5665" w:type="dxa"/>
          </w:tcPr>
          <w:p w14:paraId="757A9DE7" w14:textId="7A5BC64E" w:rsidR="00372104" w:rsidRPr="00372104" w:rsidRDefault="00372104" w:rsidP="005D5CCC">
            <w:pPr>
              <w:pStyle w:val="NormalWeb"/>
              <w:spacing w:after="0"/>
              <w:jc w:val="both"/>
              <w:rPr>
                <w:b/>
                <w:color w:val="000000"/>
                <w:sz w:val="20"/>
                <w:szCs w:val="20"/>
              </w:rPr>
            </w:pPr>
            <w:r w:rsidRPr="00372104">
              <w:rPr>
                <w:b/>
                <w:color w:val="000000"/>
                <w:sz w:val="20"/>
                <w:szCs w:val="20"/>
              </w:rPr>
              <w:t xml:space="preserve">ПРОЕКТ </w:t>
            </w:r>
            <w:r w:rsidR="00BB4246" w:rsidRPr="00BB4246">
              <w:rPr>
                <w:b/>
                <w:color w:val="000000"/>
                <w:sz w:val="20"/>
                <w:szCs w:val="20"/>
              </w:rPr>
              <w:t xml:space="preserve">ЗВ II </w:t>
            </w:r>
            <w:r w:rsidR="00BB4246">
              <w:rPr>
                <w:b/>
                <w:color w:val="000000"/>
                <w:sz w:val="20"/>
                <w:szCs w:val="20"/>
                <w:lang w:val="en-US"/>
              </w:rPr>
              <w:t>-</w:t>
            </w:r>
            <w:r w:rsidRPr="00372104">
              <w:rPr>
                <w:b/>
                <w:color w:val="000000"/>
                <w:sz w:val="20"/>
                <w:szCs w:val="20"/>
              </w:rPr>
              <w:t>3.2 Обновяване на прилежащ терен/дворни пространства и площадки в ОУ Елин Пелин</w:t>
            </w:r>
          </w:p>
        </w:tc>
        <w:tc>
          <w:tcPr>
            <w:tcW w:w="1560" w:type="dxa"/>
          </w:tcPr>
          <w:p w14:paraId="7C08B0A2" w14:textId="0013F563" w:rsidR="00372104" w:rsidRPr="00372104" w:rsidRDefault="00372104" w:rsidP="005D5CCC">
            <w:pPr>
              <w:pStyle w:val="NormalWeb"/>
              <w:spacing w:after="0"/>
              <w:jc w:val="both"/>
              <w:rPr>
                <w:bCs/>
                <w:color w:val="000000"/>
                <w:sz w:val="20"/>
                <w:szCs w:val="20"/>
              </w:rPr>
            </w:pPr>
            <w:r w:rsidRPr="00372104">
              <w:rPr>
                <w:bCs/>
                <w:color w:val="000000"/>
                <w:sz w:val="20"/>
                <w:szCs w:val="20"/>
              </w:rPr>
              <w:t>1 611 203,81 лв.</w:t>
            </w:r>
          </w:p>
        </w:tc>
        <w:tc>
          <w:tcPr>
            <w:tcW w:w="1842" w:type="dxa"/>
          </w:tcPr>
          <w:p w14:paraId="1C16EF26" w14:textId="13991F12" w:rsidR="00372104" w:rsidRPr="00372104" w:rsidRDefault="00372104" w:rsidP="005D5CCC">
            <w:pPr>
              <w:pStyle w:val="NormalWeb"/>
              <w:spacing w:after="0"/>
              <w:jc w:val="both"/>
              <w:rPr>
                <w:bCs/>
                <w:color w:val="000000"/>
                <w:sz w:val="20"/>
                <w:szCs w:val="20"/>
              </w:rPr>
            </w:pPr>
            <w:r w:rsidRPr="00372104">
              <w:rPr>
                <w:bCs/>
                <w:color w:val="000000"/>
                <w:sz w:val="20"/>
                <w:szCs w:val="20"/>
              </w:rPr>
              <w:t>ПРИКЛЮЧИЛ</w:t>
            </w:r>
          </w:p>
        </w:tc>
      </w:tr>
      <w:tr w:rsidR="00372104" w:rsidRPr="009F6D86" w14:paraId="753EADE9" w14:textId="77777777" w:rsidTr="00372104">
        <w:tc>
          <w:tcPr>
            <w:tcW w:w="5665" w:type="dxa"/>
          </w:tcPr>
          <w:p w14:paraId="78AEFA08" w14:textId="3FD1FF6C" w:rsidR="00372104" w:rsidRPr="00372104" w:rsidRDefault="00372104" w:rsidP="005D5CCC">
            <w:pPr>
              <w:pStyle w:val="NormalWeb"/>
              <w:spacing w:after="0"/>
              <w:jc w:val="both"/>
              <w:rPr>
                <w:b/>
                <w:color w:val="000000"/>
                <w:sz w:val="20"/>
                <w:szCs w:val="20"/>
              </w:rPr>
            </w:pPr>
            <w:r w:rsidRPr="00372104">
              <w:rPr>
                <w:b/>
                <w:color w:val="000000"/>
                <w:sz w:val="20"/>
                <w:szCs w:val="20"/>
              </w:rPr>
              <w:t>ПРОЕКТ</w:t>
            </w:r>
            <w:r w:rsidR="00BB4246">
              <w:t xml:space="preserve"> </w:t>
            </w:r>
            <w:r w:rsidR="00BB4246" w:rsidRPr="00BB4246">
              <w:rPr>
                <w:b/>
                <w:color w:val="000000"/>
                <w:sz w:val="20"/>
                <w:szCs w:val="20"/>
              </w:rPr>
              <w:t>ЗВ II</w:t>
            </w:r>
            <w:r w:rsidR="00BB4246">
              <w:rPr>
                <w:b/>
                <w:color w:val="000000"/>
                <w:sz w:val="20"/>
                <w:szCs w:val="20"/>
                <w:lang w:val="en-US"/>
              </w:rPr>
              <w:t>-</w:t>
            </w:r>
            <w:r w:rsidRPr="00372104">
              <w:rPr>
                <w:b/>
                <w:color w:val="000000"/>
                <w:sz w:val="20"/>
                <w:szCs w:val="20"/>
              </w:rPr>
              <w:t xml:space="preserve"> 3.3 Изграждане на нова детска градина в РЦ – Меден Рудник</w:t>
            </w:r>
          </w:p>
        </w:tc>
        <w:tc>
          <w:tcPr>
            <w:tcW w:w="1560" w:type="dxa"/>
          </w:tcPr>
          <w:p w14:paraId="6BBB0AA7" w14:textId="7B2AA6AF" w:rsidR="00372104" w:rsidRPr="00372104" w:rsidRDefault="00372104" w:rsidP="005D5CCC">
            <w:pPr>
              <w:pStyle w:val="NormalWeb"/>
              <w:spacing w:after="0"/>
              <w:jc w:val="both"/>
              <w:rPr>
                <w:bCs/>
                <w:color w:val="000000"/>
                <w:sz w:val="20"/>
                <w:szCs w:val="20"/>
              </w:rPr>
            </w:pPr>
            <w:r w:rsidRPr="00372104">
              <w:rPr>
                <w:bCs/>
                <w:color w:val="000000"/>
                <w:sz w:val="20"/>
                <w:szCs w:val="20"/>
              </w:rPr>
              <w:t>3 752 875,13 лв.</w:t>
            </w:r>
          </w:p>
        </w:tc>
        <w:tc>
          <w:tcPr>
            <w:tcW w:w="1842" w:type="dxa"/>
          </w:tcPr>
          <w:p w14:paraId="3AB2B7B7" w14:textId="5B64072E" w:rsidR="00372104" w:rsidRPr="00372104" w:rsidRDefault="00372104" w:rsidP="005D5CCC">
            <w:pPr>
              <w:pStyle w:val="NormalWeb"/>
              <w:spacing w:after="0"/>
              <w:jc w:val="both"/>
              <w:rPr>
                <w:bCs/>
                <w:color w:val="000000"/>
                <w:sz w:val="20"/>
                <w:szCs w:val="20"/>
              </w:rPr>
            </w:pPr>
            <w:r w:rsidRPr="00372104">
              <w:rPr>
                <w:bCs/>
                <w:color w:val="000000"/>
                <w:sz w:val="20"/>
                <w:szCs w:val="20"/>
              </w:rPr>
              <w:t>ПРИКЛЮЧИЛ</w:t>
            </w:r>
          </w:p>
        </w:tc>
      </w:tr>
      <w:tr w:rsidR="00372104" w:rsidRPr="009F6D86" w14:paraId="6E8ED8B0" w14:textId="77777777" w:rsidTr="00372104">
        <w:tc>
          <w:tcPr>
            <w:tcW w:w="5665" w:type="dxa"/>
          </w:tcPr>
          <w:p w14:paraId="00A2C56D" w14:textId="15B38186" w:rsidR="00372104" w:rsidRPr="00372104" w:rsidRDefault="00372104" w:rsidP="005D5CCC">
            <w:pPr>
              <w:pStyle w:val="NormalWeb"/>
              <w:spacing w:after="0"/>
              <w:jc w:val="both"/>
              <w:rPr>
                <w:b/>
                <w:color w:val="000000"/>
                <w:sz w:val="20"/>
                <w:szCs w:val="20"/>
              </w:rPr>
            </w:pPr>
            <w:r w:rsidRPr="00372104">
              <w:rPr>
                <w:b/>
                <w:color w:val="000000"/>
                <w:sz w:val="20"/>
                <w:szCs w:val="20"/>
              </w:rPr>
              <w:t>ПРОЕКТ</w:t>
            </w:r>
            <w:r w:rsidR="00BB4246">
              <w:t xml:space="preserve"> </w:t>
            </w:r>
            <w:r w:rsidR="00BB4246" w:rsidRPr="00BB4246">
              <w:rPr>
                <w:b/>
                <w:color w:val="000000"/>
                <w:sz w:val="20"/>
                <w:szCs w:val="20"/>
              </w:rPr>
              <w:t>ЗВ II</w:t>
            </w:r>
            <w:r w:rsidR="00BB4246">
              <w:rPr>
                <w:b/>
                <w:color w:val="000000"/>
                <w:sz w:val="20"/>
                <w:szCs w:val="20"/>
                <w:lang w:val="en-US"/>
              </w:rPr>
              <w:t>-</w:t>
            </w:r>
            <w:r w:rsidRPr="00372104">
              <w:rPr>
                <w:b/>
                <w:color w:val="000000"/>
                <w:sz w:val="20"/>
                <w:szCs w:val="20"/>
              </w:rPr>
              <w:t xml:space="preserve"> 3.4 Изграждане на нов корпус на ЦДГ Чайка</w:t>
            </w:r>
          </w:p>
        </w:tc>
        <w:tc>
          <w:tcPr>
            <w:tcW w:w="1560" w:type="dxa"/>
          </w:tcPr>
          <w:p w14:paraId="7F7C8AC9" w14:textId="5415CE1F" w:rsidR="00372104" w:rsidRPr="00372104" w:rsidRDefault="00372104" w:rsidP="005D5CCC">
            <w:pPr>
              <w:pStyle w:val="NormalWeb"/>
              <w:spacing w:after="0"/>
              <w:jc w:val="both"/>
              <w:rPr>
                <w:bCs/>
                <w:color w:val="000000"/>
                <w:sz w:val="20"/>
                <w:szCs w:val="20"/>
              </w:rPr>
            </w:pPr>
            <w:r w:rsidRPr="00372104">
              <w:rPr>
                <w:bCs/>
                <w:color w:val="000000"/>
                <w:sz w:val="20"/>
                <w:szCs w:val="20"/>
              </w:rPr>
              <w:t>2 025 490,45 лв.</w:t>
            </w:r>
          </w:p>
        </w:tc>
        <w:tc>
          <w:tcPr>
            <w:tcW w:w="1842" w:type="dxa"/>
          </w:tcPr>
          <w:p w14:paraId="5F7A36A2" w14:textId="294B51EC" w:rsidR="00372104" w:rsidRPr="00372104" w:rsidRDefault="00372104" w:rsidP="005D5CCC">
            <w:pPr>
              <w:pStyle w:val="NormalWeb"/>
              <w:spacing w:after="0"/>
              <w:jc w:val="both"/>
              <w:rPr>
                <w:bCs/>
                <w:color w:val="000000"/>
                <w:sz w:val="20"/>
                <w:szCs w:val="20"/>
              </w:rPr>
            </w:pPr>
            <w:r w:rsidRPr="00372104">
              <w:rPr>
                <w:bCs/>
                <w:color w:val="000000"/>
                <w:sz w:val="20"/>
                <w:szCs w:val="20"/>
              </w:rPr>
              <w:t>ПРИКЛЮЧИЛ</w:t>
            </w:r>
          </w:p>
        </w:tc>
      </w:tr>
      <w:tr w:rsidR="00372104" w:rsidRPr="009F6D86" w14:paraId="131421D6" w14:textId="77777777" w:rsidTr="00372104">
        <w:tc>
          <w:tcPr>
            <w:tcW w:w="5665" w:type="dxa"/>
          </w:tcPr>
          <w:p w14:paraId="52DF2752" w14:textId="0EDA4DB2" w:rsidR="00372104" w:rsidRPr="00372104" w:rsidRDefault="00372104" w:rsidP="005D5CCC">
            <w:pPr>
              <w:pStyle w:val="NormalWeb"/>
              <w:spacing w:after="0"/>
              <w:jc w:val="both"/>
              <w:rPr>
                <w:b/>
                <w:color w:val="000000"/>
                <w:sz w:val="20"/>
                <w:szCs w:val="20"/>
              </w:rPr>
            </w:pPr>
            <w:r w:rsidRPr="00372104">
              <w:rPr>
                <w:b/>
                <w:color w:val="000000"/>
                <w:sz w:val="20"/>
                <w:szCs w:val="20"/>
              </w:rPr>
              <w:t>ПРОЕКТ</w:t>
            </w:r>
            <w:r w:rsidR="00BB4246">
              <w:t xml:space="preserve"> </w:t>
            </w:r>
            <w:r w:rsidR="00BB4246" w:rsidRPr="00BB4246">
              <w:rPr>
                <w:b/>
                <w:color w:val="000000"/>
                <w:sz w:val="20"/>
                <w:szCs w:val="20"/>
              </w:rPr>
              <w:t>ЗВ II</w:t>
            </w:r>
            <w:r w:rsidR="00BB4246">
              <w:rPr>
                <w:b/>
                <w:color w:val="000000"/>
                <w:sz w:val="20"/>
                <w:szCs w:val="20"/>
                <w:lang w:val="en-US"/>
              </w:rPr>
              <w:t>-</w:t>
            </w:r>
            <w:r w:rsidRPr="00372104">
              <w:rPr>
                <w:b/>
                <w:color w:val="000000"/>
                <w:sz w:val="20"/>
                <w:szCs w:val="20"/>
              </w:rPr>
              <w:t xml:space="preserve"> 3.7 Обновяване на прилежащ терен/дворни пространства и площадки в ОУ Найден Геров и СОУ Петко Росен</w:t>
            </w:r>
          </w:p>
        </w:tc>
        <w:tc>
          <w:tcPr>
            <w:tcW w:w="1560" w:type="dxa"/>
          </w:tcPr>
          <w:p w14:paraId="55F4566B" w14:textId="65AC1D8D" w:rsidR="00372104" w:rsidRPr="00372104" w:rsidRDefault="00372104" w:rsidP="005D5CCC">
            <w:pPr>
              <w:pStyle w:val="NormalWeb"/>
              <w:spacing w:after="0"/>
              <w:jc w:val="both"/>
              <w:rPr>
                <w:bCs/>
                <w:color w:val="000000"/>
                <w:sz w:val="20"/>
                <w:szCs w:val="20"/>
              </w:rPr>
            </w:pPr>
            <w:r w:rsidRPr="00372104">
              <w:rPr>
                <w:bCs/>
                <w:color w:val="000000"/>
                <w:sz w:val="20"/>
                <w:szCs w:val="20"/>
              </w:rPr>
              <w:t>694 504,35 лв.</w:t>
            </w:r>
          </w:p>
        </w:tc>
        <w:tc>
          <w:tcPr>
            <w:tcW w:w="1842" w:type="dxa"/>
          </w:tcPr>
          <w:p w14:paraId="4C6D2AEA" w14:textId="483945A7" w:rsidR="00372104" w:rsidRPr="00372104" w:rsidRDefault="00372104" w:rsidP="005D5CCC">
            <w:pPr>
              <w:pStyle w:val="NormalWeb"/>
              <w:spacing w:after="0"/>
              <w:jc w:val="both"/>
              <w:rPr>
                <w:bCs/>
                <w:color w:val="000000"/>
                <w:sz w:val="20"/>
                <w:szCs w:val="20"/>
              </w:rPr>
            </w:pPr>
            <w:r w:rsidRPr="00372104">
              <w:rPr>
                <w:bCs/>
                <w:color w:val="000000"/>
                <w:sz w:val="20"/>
                <w:szCs w:val="20"/>
              </w:rPr>
              <w:t>ПРИКЛЮЧИЛ</w:t>
            </w:r>
          </w:p>
        </w:tc>
      </w:tr>
      <w:tr w:rsidR="00372104" w:rsidRPr="009F6D86" w14:paraId="3449E072" w14:textId="77777777" w:rsidTr="00372104">
        <w:tc>
          <w:tcPr>
            <w:tcW w:w="5665" w:type="dxa"/>
          </w:tcPr>
          <w:p w14:paraId="53C6B42D" w14:textId="5776D43F" w:rsidR="00372104" w:rsidRPr="00BB4246" w:rsidRDefault="00372104" w:rsidP="005D5CCC">
            <w:pPr>
              <w:pStyle w:val="NormalWeb"/>
              <w:spacing w:after="0"/>
              <w:jc w:val="both"/>
              <w:rPr>
                <w:b/>
                <w:color w:val="000000"/>
                <w:sz w:val="20"/>
                <w:szCs w:val="20"/>
              </w:rPr>
            </w:pPr>
            <w:r w:rsidRPr="00BB4246">
              <w:rPr>
                <w:b/>
                <w:color w:val="000000"/>
                <w:sz w:val="20"/>
                <w:szCs w:val="20"/>
              </w:rPr>
              <w:t xml:space="preserve">ПРОЕКТ </w:t>
            </w:r>
            <w:r w:rsidR="00BB4246" w:rsidRPr="00BB4246">
              <w:rPr>
                <w:b/>
                <w:color w:val="000000"/>
                <w:sz w:val="20"/>
                <w:szCs w:val="20"/>
              </w:rPr>
              <w:t xml:space="preserve">ЗВ II </w:t>
            </w:r>
            <w:r w:rsidR="00BB4246" w:rsidRPr="00BB4246">
              <w:rPr>
                <w:b/>
                <w:color w:val="000000"/>
                <w:sz w:val="20"/>
                <w:szCs w:val="20"/>
                <w:lang w:val="en-US"/>
              </w:rPr>
              <w:t>-</w:t>
            </w:r>
            <w:r w:rsidRPr="00BB4246">
              <w:rPr>
                <w:b/>
                <w:color w:val="000000"/>
                <w:sz w:val="20"/>
                <w:szCs w:val="20"/>
              </w:rPr>
              <w:t>3.9 Обновяване на прилежащ терен/дворни пространства и площадки в Професионална техническа гимназия</w:t>
            </w:r>
          </w:p>
        </w:tc>
        <w:tc>
          <w:tcPr>
            <w:tcW w:w="1560" w:type="dxa"/>
          </w:tcPr>
          <w:p w14:paraId="08FAFF1D" w14:textId="02F1A292" w:rsidR="00372104" w:rsidRPr="00BB4246" w:rsidRDefault="00372104" w:rsidP="005D5CCC">
            <w:pPr>
              <w:pStyle w:val="NormalWeb"/>
              <w:spacing w:after="0"/>
              <w:jc w:val="both"/>
              <w:rPr>
                <w:bCs/>
                <w:color w:val="000000"/>
                <w:sz w:val="20"/>
                <w:szCs w:val="20"/>
              </w:rPr>
            </w:pPr>
            <w:r w:rsidRPr="00BB4246">
              <w:rPr>
                <w:bCs/>
                <w:color w:val="000000"/>
                <w:sz w:val="20"/>
                <w:szCs w:val="20"/>
              </w:rPr>
              <w:t>820 000,00 лв.</w:t>
            </w:r>
          </w:p>
        </w:tc>
        <w:tc>
          <w:tcPr>
            <w:tcW w:w="1842" w:type="dxa"/>
          </w:tcPr>
          <w:p w14:paraId="139E204D" w14:textId="4F9ECB6A" w:rsidR="00372104" w:rsidRPr="00BB4246" w:rsidRDefault="00372104" w:rsidP="005D5CCC">
            <w:pPr>
              <w:pStyle w:val="NormalWeb"/>
              <w:spacing w:after="0"/>
              <w:jc w:val="both"/>
              <w:rPr>
                <w:bCs/>
                <w:color w:val="000000"/>
                <w:sz w:val="20"/>
                <w:szCs w:val="20"/>
              </w:rPr>
            </w:pPr>
            <w:r w:rsidRPr="00BB4246">
              <w:rPr>
                <w:bCs/>
                <w:color w:val="000000"/>
                <w:sz w:val="20"/>
                <w:szCs w:val="20"/>
              </w:rPr>
              <w:t>ПРИКЛЮЧИЛ</w:t>
            </w:r>
          </w:p>
        </w:tc>
      </w:tr>
      <w:tr w:rsidR="00372104" w:rsidRPr="009F6D86" w14:paraId="1F420C4D" w14:textId="77777777" w:rsidTr="00372104">
        <w:tc>
          <w:tcPr>
            <w:tcW w:w="5665" w:type="dxa"/>
          </w:tcPr>
          <w:p w14:paraId="0A5BA60C" w14:textId="719A88C0" w:rsidR="00372104" w:rsidRPr="00BB4246" w:rsidRDefault="00372104" w:rsidP="005D5CCC">
            <w:pPr>
              <w:pStyle w:val="NormalWeb"/>
              <w:spacing w:after="0"/>
              <w:jc w:val="both"/>
              <w:rPr>
                <w:b/>
                <w:color w:val="000000"/>
                <w:sz w:val="20"/>
                <w:szCs w:val="20"/>
              </w:rPr>
            </w:pPr>
            <w:r w:rsidRPr="00BB4246">
              <w:rPr>
                <w:b/>
                <w:color w:val="000000"/>
                <w:sz w:val="20"/>
                <w:szCs w:val="20"/>
              </w:rPr>
              <w:t xml:space="preserve">ПРОЕКТ </w:t>
            </w:r>
            <w:r w:rsidR="00BB4246" w:rsidRPr="00BB4246">
              <w:rPr>
                <w:b/>
                <w:color w:val="000000"/>
                <w:sz w:val="20"/>
                <w:szCs w:val="20"/>
              </w:rPr>
              <w:t xml:space="preserve">ЗВ II </w:t>
            </w:r>
            <w:r w:rsidR="00BB4246">
              <w:rPr>
                <w:b/>
                <w:color w:val="000000"/>
                <w:sz w:val="20"/>
                <w:szCs w:val="20"/>
                <w:lang w:val="en-US"/>
              </w:rPr>
              <w:t>-</w:t>
            </w:r>
            <w:r w:rsidRPr="00BB4246">
              <w:rPr>
                <w:b/>
                <w:color w:val="000000"/>
                <w:sz w:val="20"/>
                <w:szCs w:val="20"/>
              </w:rPr>
              <w:t>3.10 Доставка ИКТ инфраструктура и съвременни образователни технологии</w:t>
            </w:r>
          </w:p>
        </w:tc>
        <w:tc>
          <w:tcPr>
            <w:tcW w:w="1560" w:type="dxa"/>
          </w:tcPr>
          <w:p w14:paraId="78FDC361" w14:textId="24EA5FEF" w:rsidR="00372104" w:rsidRPr="00BB4246" w:rsidRDefault="00372104" w:rsidP="005D5CCC">
            <w:pPr>
              <w:pStyle w:val="NormalWeb"/>
              <w:spacing w:after="0"/>
              <w:jc w:val="both"/>
              <w:rPr>
                <w:bCs/>
                <w:color w:val="000000"/>
                <w:sz w:val="20"/>
                <w:szCs w:val="20"/>
              </w:rPr>
            </w:pPr>
            <w:r w:rsidRPr="00BB4246">
              <w:rPr>
                <w:bCs/>
                <w:color w:val="000000"/>
                <w:sz w:val="20"/>
                <w:szCs w:val="20"/>
              </w:rPr>
              <w:t>802 365,00 лв.</w:t>
            </w:r>
          </w:p>
        </w:tc>
        <w:tc>
          <w:tcPr>
            <w:tcW w:w="1842" w:type="dxa"/>
          </w:tcPr>
          <w:p w14:paraId="5F5D7443" w14:textId="52308D74" w:rsidR="00372104" w:rsidRPr="00BB4246" w:rsidRDefault="00372104" w:rsidP="005D5CCC">
            <w:pPr>
              <w:pStyle w:val="NormalWeb"/>
              <w:spacing w:after="0"/>
              <w:jc w:val="both"/>
              <w:rPr>
                <w:bCs/>
                <w:color w:val="000000"/>
                <w:sz w:val="20"/>
                <w:szCs w:val="20"/>
              </w:rPr>
            </w:pPr>
            <w:r w:rsidRPr="00BB4246">
              <w:rPr>
                <w:bCs/>
                <w:color w:val="000000"/>
                <w:sz w:val="20"/>
                <w:szCs w:val="20"/>
              </w:rPr>
              <w:t>ПРИКЛЮЧИЛ</w:t>
            </w:r>
          </w:p>
        </w:tc>
      </w:tr>
    </w:tbl>
    <w:p w14:paraId="29566886" w14:textId="77777777" w:rsidR="006627FD" w:rsidRDefault="006627FD" w:rsidP="00A30F43">
      <w:pPr>
        <w:pStyle w:val="Caption"/>
        <w:rPr>
          <w:rFonts w:ascii="Times New Roman" w:hAnsi="Times New Roman" w:cs="Times New Roman"/>
          <w:color w:val="auto"/>
          <w:sz w:val="20"/>
          <w:szCs w:val="20"/>
        </w:rPr>
      </w:pPr>
    </w:p>
    <w:p w14:paraId="69B4A8BD" w14:textId="25C5772B" w:rsidR="000E7C59" w:rsidRPr="00372104" w:rsidRDefault="00A30F43" w:rsidP="00A30F43">
      <w:pPr>
        <w:pStyle w:val="Caption"/>
        <w:rPr>
          <w:rFonts w:ascii="Times New Roman" w:hAnsi="Times New Roman" w:cs="Times New Roman"/>
          <w:color w:val="auto"/>
          <w:sz w:val="20"/>
          <w:szCs w:val="20"/>
        </w:rPr>
      </w:pPr>
      <w:bookmarkStart w:id="77" w:name="_Toc66868316"/>
      <w:r w:rsidRPr="00372104">
        <w:rPr>
          <w:rFonts w:ascii="Times New Roman" w:hAnsi="Times New Roman" w:cs="Times New Roman"/>
          <w:color w:val="auto"/>
          <w:sz w:val="20"/>
          <w:szCs w:val="20"/>
        </w:rPr>
        <w:t xml:space="preserve">Таблица </w:t>
      </w:r>
      <w:r w:rsidRPr="00372104">
        <w:rPr>
          <w:rFonts w:ascii="Times New Roman" w:hAnsi="Times New Roman" w:cs="Times New Roman"/>
          <w:color w:val="auto"/>
          <w:sz w:val="20"/>
          <w:szCs w:val="20"/>
        </w:rPr>
        <w:fldChar w:fldCharType="begin"/>
      </w:r>
      <w:r w:rsidRPr="00372104">
        <w:rPr>
          <w:rFonts w:ascii="Times New Roman" w:hAnsi="Times New Roman" w:cs="Times New Roman"/>
          <w:color w:val="auto"/>
          <w:sz w:val="20"/>
          <w:szCs w:val="20"/>
        </w:rPr>
        <w:instrText xml:space="preserve"> SEQ Таблица \* ARABIC </w:instrText>
      </w:r>
      <w:r w:rsidRPr="00372104">
        <w:rPr>
          <w:rFonts w:ascii="Times New Roman" w:hAnsi="Times New Roman" w:cs="Times New Roman"/>
          <w:color w:val="auto"/>
          <w:sz w:val="20"/>
          <w:szCs w:val="20"/>
        </w:rPr>
        <w:fldChar w:fldCharType="separate"/>
      </w:r>
      <w:r w:rsidRPr="00372104">
        <w:rPr>
          <w:rFonts w:ascii="Times New Roman" w:hAnsi="Times New Roman" w:cs="Times New Roman"/>
          <w:noProof/>
          <w:color w:val="auto"/>
          <w:sz w:val="20"/>
          <w:szCs w:val="20"/>
        </w:rPr>
        <w:t>39</w:t>
      </w:r>
      <w:r w:rsidRPr="00372104">
        <w:rPr>
          <w:rFonts w:ascii="Times New Roman" w:hAnsi="Times New Roman" w:cs="Times New Roman"/>
          <w:color w:val="auto"/>
          <w:sz w:val="20"/>
          <w:szCs w:val="20"/>
        </w:rPr>
        <w:fldChar w:fldCharType="end"/>
      </w:r>
      <w:r w:rsidRPr="00372104">
        <w:rPr>
          <w:rFonts w:ascii="Times New Roman" w:hAnsi="Times New Roman" w:cs="Times New Roman"/>
          <w:color w:val="auto"/>
          <w:sz w:val="20"/>
          <w:szCs w:val="20"/>
          <w:lang w:val="en-US"/>
        </w:rPr>
        <w:t xml:space="preserve">. </w:t>
      </w:r>
      <w:r w:rsidR="000E7C59" w:rsidRPr="00372104">
        <w:rPr>
          <w:rFonts w:ascii="Times New Roman" w:hAnsi="Times New Roman" w:cs="Times New Roman"/>
          <w:color w:val="auto"/>
          <w:sz w:val="20"/>
          <w:szCs w:val="20"/>
        </w:rPr>
        <w:t>ПРОЕКТНА ГРУПА 4 ОБНОВЯВАНЕ НА ОБЕКТИ НА КУЛТУРАТА</w:t>
      </w:r>
      <w:bookmarkEnd w:id="77"/>
    </w:p>
    <w:tbl>
      <w:tblPr>
        <w:tblStyle w:val="TableGrid1"/>
        <w:tblW w:w="9067" w:type="dxa"/>
        <w:tblLook w:val="04A0" w:firstRow="1" w:lastRow="0" w:firstColumn="1" w:lastColumn="0" w:noHBand="0" w:noVBand="1"/>
      </w:tblPr>
      <w:tblGrid>
        <w:gridCol w:w="5665"/>
        <w:gridCol w:w="1560"/>
        <w:gridCol w:w="1842"/>
      </w:tblGrid>
      <w:tr w:rsidR="00372104" w:rsidRPr="009F6D86" w14:paraId="0C413654" w14:textId="77777777" w:rsidTr="00372104">
        <w:tc>
          <w:tcPr>
            <w:tcW w:w="5665" w:type="dxa"/>
          </w:tcPr>
          <w:p w14:paraId="33A690AA" w14:textId="77777777" w:rsidR="00372104" w:rsidRPr="009F6D86" w:rsidRDefault="00372104" w:rsidP="00DD273B">
            <w:pPr>
              <w:pStyle w:val="NormalWeb"/>
              <w:spacing w:after="0"/>
              <w:jc w:val="both"/>
              <w:rPr>
                <w:b/>
                <w:color w:val="000000"/>
                <w:sz w:val="22"/>
                <w:szCs w:val="22"/>
              </w:rPr>
            </w:pPr>
            <w:r w:rsidRPr="009F6D86">
              <w:rPr>
                <w:b/>
                <w:color w:val="000000"/>
                <w:sz w:val="22"/>
                <w:szCs w:val="22"/>
              </w:rPr>
              <w:t>Проект №</w:t>
            </w:r>
          </w:p>
        </w:tc>
        <w:tc>
          <w:tcPr>
            <w:tcW w:w="1560" w:type="dxa"/>
          </w:tcPr>
          <w:p w14:paraId="18088C39" w14:textId="77777777" w:rsidR="00372104" w:rsidRPr="009F6D86" w:rsidRDefault="00372104" w:rsidP="00DD273B">
            <w:pPr>
              <w:pStyle w:val="NormalWeb"/>
              <w:spacing w:after="0"/>
              <w:jc w:val="both"/>
              <w:rPr>
                <w:b/>
                <w:color w:val="000000"/>
                <w:sz w:val="22"/>
                <w:szCs w:val="22"/>
              </w:rPr>
            </w:pPr>
            <w:r>
              <w:rPr>
                <w:b/>
                <w:color w:val="000000"/>
                <w:sz w:val="22"/>
                <w:szCs w:val="22"/>
              </w:rPr>
              <w:t>Стойност</w:t>
            </w:r>
          </w:p>
        </w:tc>
        <w:tc>
          <w:tcPr>
            <w:tcW w:w="1842" w:type="dxa"/>
          </w:tcPr>
          <w:p w14:paraId="3BBAE71E" w14:textId="77777777" w:rsidR="00372104" w:rsidRPr="009F6D86" w:rsidRDefault="00372104" w:rsidP="00DD273B">
            <w:pPr>
              <w:pStyle w:val="NormalWeb"/>
              <w:spacing w:after="0"/>
              <w:jc w:val="both"/>
              <w:rPr>
                <w:b/>
                <w:color w:val="000000"/>
                <w:sz w:val="22"/>
                <w:szCs w:val="22"/>
              </w:rPr>
            </w:pPr>
            <w:r>
              <w:rPr>
                <w:b/>
                <w:color w:val="000000"/>
                <w:sz w:val="22"/>
                <w:szCs w:val="22"/>
              </w:rPr>
              <w:t xml:space="preserve">Статус </w:t>
            </w:r>
          </w:p>
        </w:tc>
      </w:tr>
      <w:tr w:rsidR="00372104" w:rsidRPr="009F6D86" w14:paraId="0B7BAEBA" w14:textId="77777777" w:rsidTr="00372104">
        <w:tc>
          <w:tcPr>
            <w:tcW w:w="5665" w:type="dxa"/>
          </w:tcPr>
          <w:p w14:paraId="3CCDF27B" w14:textId="20F79462" w:rsidR="00372104" w:rsidRPr="00372104" w:rsidRDefault="00372104" w:rsidP="00DD273B">
            <w:pPr>
              <w:pStyle w:val="NormalWeb"/>
              <w:spacing w:after="0"/>
              <w:jc w:val="both"/>
              <w:rPr>
                <w:b/>
                <w:color w:val="000000"/>
                <w:sz w:val="20"/>
                <w:szCs w:val="20"/>
              </w:rPr>
            </w:pPr>
            <w:r w:rsidRPr="00372104">
              <w:rPr>
                <w:b/>
                <w:color w:val="000000"/>
                <w:sz w:val="20"/>
                <w:szCs w:val="20"/>
              </w:rPr>
              <w:t xml:space="preserve">Проект </w:t>
            </w:r>
            <w:r w:rsidR="00BB4246" w:rsidRPr="00BB4246">
              <w:rPr>
                <w:b/>
                <w:color w:val="000000"/>
                <w:sz w:val="20"/>
                <w:szCs w:val="20"/>
              </w:rPr>
              <w:t xml:space="preserve">ЗВ II </w:t>
            </w:r>
            <w:r w:rsidR="00BB4246">
              <w:rPr>
                <w:b/>
                <w:color w:val="000000"/>
                <w:sz w:val="20"/>
                <w:szCs w:val="20"/>
                <w:lang w:val="en-US"/>
              </w:rPr>
              <w:t>-</w:t>
            </w:r>
            <w:r w:rsidRPr="00372104">
              <w:rPr>
                <w:b/>
                <w:color w:val="000000"/>
                <w:sz w:val="20"/>
                <w:szCs w:val="20"/>
              </w:rPr>
              <w:t>4.3 Изграждане на културен център (библиотека, читалище)</w:t>
            </w:r>
          </w:p>
        </w:tc>
        <w:tc>
          <w:tcPr>
            <w:tcW w:w="1560" w:type="dxa"/>
          </w:tcPr>
          <w:p w14:paraId="43DC3AD7" w14:textId="762CB384" w:rsidR="00372104" w:rsidRPr="00372104" w:rsidRDefault="00372104" w:rsidP="00DD273B">
            <w:pPr>
              <w:pStyle w:val="NormalWeb"/>
              <w:spacing w:after="0"/>
              <w:jc w:val="both"/>
              <w:rPr>
                <w:bCs/>
                <w:color w:val="000000"/>
                <w:sz w:val="20"/>
                <w:szCs w:val="20"/>
              </w:rPr>
            </w:pPr>
            <w:r w:rsidRPr="00372104">
              <w:rPr>
                <w:bCs/>
                <w:color w:val="000000"/>
                <w:sz w:val="20"/>
                <w:szCs w:val="20"/>
              </w:rPr>
              <w:t>4 741 250,00 лв.</w:t>
            </w:r>
          </w:p>
        </w:tc>
        <w:tc>
          <w:tcPr>
            <w:tcW w:w="1842" w:type="dxa"/>
          </w:tcPr>
          <w:p w14:paraId="4F870FF3" w14:textId="067EBA61" w:rsidR="00372104" w:rsidRPr="00372104" w:rsidRDefault="00BB4246" w:rsidP="00DD273B">
            <w:pPr>
              <w:pStyle w:val="NormalWeb"/>
              <w:spacing w:after="0"/>
              <w:jc w:val="both"/>
              <w:rPr>
                <w:bCs/>
                <w:color w:val="000000"/>
                <w:sz w:val="20"/>
                <w:szCs w:val="20"/>
              </w:rPr>
            </w:pPr>
            <w:r w:rsidRPr="00BB4246">
              <w:rPr>
                <w:bCs/>
                <w:color w:val="000000"/>
                <w:sz w:val="20"/>
                <w:szCs w:val="20"/>
              </w:rPr>
              <w:t>В процес на изпълнение</w:t>
            </w:r>
          </w:p>
        </w:tc>
      </w:tr>
    </w:tbl>
    <w:p w14:paraId="6C3CF357" w14:textId="77777777" w:rsidR="007F3562" w:rsidRPr="00BF2C4B" w:rsidRDefault="007F3562" w:rsidP="003A0449">
      <w:pPr>
        <w:rPr>
          <w:rFonts w:ascii="Times New Roman" w:eastAsia="Times New Roman" w:hAnsi="Times New Roman" w:cs="Times New Roman"/>
          <w:b/>
          <w:bCs/>
          <w:color w:val="000000"/>
          <w:sz w:val="24"/>
          <w:szCs w:val="24"/>
          <w:u w:val="single"/>
          <w:lang w:eastAsia="bg-BG"/>
        </w:rPr>
      </w:pPr>
    </w:p>
    <w:p w14:paraId="543B958F" w14:textId="0B77601C" w:rsidR="009F6D86" w:rsidRPr="00A30F43" w:rsidRDefault="00A30F43" w:rsidP="00A30F43">
      <w:pPr>
        <w:pStyle w:val="Caption"/>
        <w:jc w:val="both"/>
        <w:rPr>
          <w:rFonts w:ascii="Times New Roman" w:hAnsi="Times New Roman" w:cs="Times New Roman"/>
          <w:color w:val="auto"/>
        </w:rPr>
      </w:pPr>
      <w:bookmarkStart w:id="78" w:name="_Toc66868317"/>
      <w:r w:rsidRPr="00A30F43">
        <w:rPr>
          <w:rFonts w:ascii="Times New Roman" w:hAnsi="Times New Roman" w:cs="Times New Roman"/>
          <w:color w:val="auto"/>
        </w:rPr>
        <w:t xml:space="preserve">Таблица </w:t>
      </w:r>
      <w:r w:rsidRPr="00A30F43">
        <w:rPr>
          <w:rFonts w:ascii="Times New Roman" w:hAnsi="Times New Roman" w:cs="Times New Roman"/>
          <w:color w:val="auto"/>
        </w:rPr>
        <w:fldChar w:fldCharType="begin"/>
      </w:r>
      <w:r w:rsidRPr="00A30F43">
        <w:rPr>
          <w:rFonts w:ascii="Times New Roman" w:hAnsi="Times New Roman" w:cs="Times New Roman"/>
          <w:color w:val="auto"/>
        </w:rPr>
        <w:instrText xml:space="preserve"> SEQ Таблица \* ARABIC </w:instrText>
      </w:r>
      <w:r w:rsidRPr="00A30F43">
        <w:rPr>
          <w:rFonts w:ascii="Times New Roman" w:hAnsi="Times New Roman" w:cs="Times New Roman"/>
          <w:color w:val="auto"/>
        </w:rPr>
        <w:fldChar w:fldCharType="separate"/>
      </w:r>
      <w:r>
        <w:rPr>
          <w:rFonts w:ascii="Times New Roman" w:hAnsi="Times New Roman" w:cs="Times New Roman"/>
          <w:noProof/>
          <w:color w:val="auto"/>
        </w:rPr>
        <w:t>40</w:t>
      </w:r>
      <w:r w:rsidRPr="00A30F43">
        <w:rPr>
          <w:rFonts w:ascii="Times New Roman" w:hAnsi="Times New Roman" w:cs="Times New Roman"/>
          <w:color w:val="auto"/>
        </w:rPr>
        <w:fldChar w:fldCharType="end"/>
      </w:r>
      <w:r w:rsidRPr="00A30F43">
        <w:rPr>
          <w:rFonts w:ascii="Times New Roman" w:hAnsi="Times New Roman" w:cs="Times New Roman"/>
          <w:color w:val="auto"/>
          <w:lang w:val="en-US"/>
        </w:rPr>
        <w:t xml:space="preserve">. </w:t>
      </w:r>
      <w:r w:rsidR="00D43D55" w:rsidRPr="00A30F43">
        <w:rPr>
          <w:rFonts w:ascii="Times New Roman" w:hAnsi="Times New Roman" w:cs="Times New Roman"/>
          <w:color w:val="auto"/>
        </w:rPr>
        <w:t xml:space="preserve">ПРОЕКТНА ГРУПА 5 ОБНОВЯВАНЕ НА СОЦИАЛНА </w:t>
      </w:r>
      <w:r w:rsidR="005F721E" w:rsidRPr="00A30F43">
        <w:rPr>
          <w:rFonts w:ascii="Times New Roman" w:hAnsi="Times New Roman" w:cs="Times New Roman"/>
          <w:color w:val="auto"/>
        </w:rPr>
        <w:t>ИНФРАСТРУКТУРА</w:t>
      </w:r>
      <w:bookmarkEnd w:id="78"/>
    </w:p>
    <w:tbl>
      <w:tblPr>
        <w:tblStyle w:val="TableGrid1"/>
        <w:tblW w:w="9067" w:type="dxa"/>
        <w:tblLook w:val="04A0" w:firstRow="1" w:lastRow="0" w:firstColumn="1" w:lastColumn="0" w:noHBand="0" w:noVBand="1"/>
      </w:tblPr>
      <w:tblGrid>
        <w:gridCol w:w="5665"/>
        <w:gridCol w:w="1560"/>
        <w:gridCol w:w="1842"/>
      </w:tblGrid>
      <w:tr w:rsidR="00372104" w:rsidRPr="009F6D86" w14:paraId="1523F8FB" w14:textId="77777777" w:rsidTr="00372104">
        <w:tc>
          <w:tcPr>
            <w:tcW w:w="5665" w:type="dxa"/>
          </w:tcPr>
          <w:p w14:paraId="64B3DC40" w14:textId="517B4A77" w:rsidR="00372104" w:rsidRPr="009F6D86" w:rsidRDefault="00372104" w:rsidP="009F6D86">
            <w:pPr>
              <w:pStyle w:val="NormalWeb"/>
              <w:spacing w:before="0" w:beforeAutospacing="0" w:after="0" w:afterAutospacing="0"/>
              <w:jc w:val="both"/>
              <w:rPr>
                <w:b/>
                <w:bCs/>
                <w:color w:val="000000"/>
                <w:sz w:val="22"/>
                <w:szCs w:val="22"/>
              </w:rPr>
            </w:pPr>
            <w:r w:rsidRPr="009F6D86">
              <w:rPr>
                <w:b/>
                <w:color w:val="000000"/>
                <w:sz w:val="22"/>
                <w:szCs w:val="22"/>
              </w:rPr>
              <w:t>Проект №</w:t>
            </w:r>
          </w:p>
        </w:tc>
        <w:tc>
          <w:tcPr>
            <w:tcW w:w="1560" w:type="dxa"/>
          </w:tcPr>
          <w:p w14:paraId="63157630" w14:textId="01E49891" w:rsidR="00372104" w:rsidRPr="009F6D86" w:rsidRDefault="00372104" w:rsidP="009F6D86">
            <w:pPr>
              <w:pStyle w:val="NormalWeb"/>
              <w:spacing w:before="0" w:beforeAutospacing="0" w:after="0" w:afterAutospacing="0"/>
              <w:jc w:val="both"/>
              <w:rPr>
                <w:b/>
                <w:bCs/>
                <w:color w:val="000000"/>
                <w:sz w:val="22"/>
                <w:szCs w:val="22"/>
              </w:rPr>
            </w:pPr>
            <w:r w:rsidRPr="009F6D86">
              <w:rPr>
                <w:b/>
                <w:color w:val="000000"/>
                <w:sz w:val="22"/>
                <w:szCs w:val="22"/>
              </w:rPr>
              <w:t xml:space="preserve">Стойност </w:t>
            </w:r>
          </w:p>
        </w:tc>
        <w:tc>
          <w:tcPr>
            <w:tcW w:w="1842" w:type="dxa"/>
          </w:tcPr>
          <w:p w14:paraId="1CA2304F" w14:textId="3E942935" w:rsidR="00372104" w:rsidRPr="009F6D86" w:rsidRDefault="00372104" w:rsidP="009F6D86">
            <w:pPr>
              <w:pStyle w:val="NormalWeb"/>
              <w:spacing w:before="0" w:beforeAutospacing="0" w:after="0" w:afterAutospacing="0"/>
              <w:jc w:val="both"/>
              <w:rPr>
                <w:b/>
                <w:bCs/>
                <w:color w:val="000000"/>
                <w:sz w:val="22"/>
                <w:szCs w:val="22"/>
              </w:rPr>
            </w:pPr>
            <w:r w:rsidRPr="009F6D86">
              <w:rPr>
                <w:b/>
                <w:color w:val="000000"/>
                <w:sz w:val="22"/>
                <w:szCs w:val="22"/>
              </w:rPr>
              <w:t>Статус</w:t>
            </w:r>
          </w:p>
        </w:tc>
      </w:tr>
      <w:tr w:rsidR="00372104" w:rsidRPr="009F6D86" w14:paraId="39C6512D" w14:textId="77777777" w:rsidTr="00372104">
        <w:tc>
          <w:tcPr>
            <w:tcW w:w="5665" w:type="dxa"/>
          </w:tcPr>
          <w:p w14:paraId="1BB2E40B" w14:textId="1FFE9ABE" w:rsidR="00372104" w:rsidRPr="00372104" w:rsidRDefault="00372104" w:rsidP="009F6D86">
            <w:pPr>
              <w:pStyle w:val="NormalWeb"/>
              <w:spacing w:before="0" w:beforeAutospacing="0" w:after="0" w:afterAutospacing="0"/>
              <w:jc w:val="both"/>
              <w:rPr>
                <w:b/>
                <w:bCs/>
                <w:color w:val="000000"/>
                <w:sz w:val="20"/>
                <w:szCs w:val="20"/>
              </w:rPr>
            </w:pPr>
            <w:r w:rsidRPr="00372104">
              <w:rPr>
                <w:b/>
                <w:bCs/>
                <w:color w:val="000000"/>
                <w:sz w:val="20"/>
                <w:szCs w:val="20"/>
              </w:rPr>
              <w:t>ПРОЕКТ</w:t>
            </w:r>
            <w:r w:rsidR="00BB4246">
              <w:t xml:space="preserve"> </w:t>
            </w:r>
            <w:r w:rsidR="00BB4246" w:rsidRPr="00BB4246">
              <w:rPr>
                <w:b/>
                <w:bCs/>
                <w:color w:val="000000"/>
                <w:sz w:val="20"/>
                <w:szCs w:val="20"/>
              </w:rPr>
              <w:t>ЗВ II</w:t>
            </w:r>
            <w:r w:rsidR="00BB4246">
              <w:rPr>
                <w:b/>
                <w:bCs/>
                <w:color w:val="000000"/>
                <w:sz w:val="20"/>
                <w:szCs w:val="20"/>
                <w:lang w:val="en-US"/>
              </w:rPr>
              <w:t>-</w:t>
            </w:r>
            <w:r w:rsidRPr="00372104">
              <w:rPr>
                <w:b/>
                <w:bCs/>
                <w:color w:val="000000"/>
                <w:sz w:val="20"/>
                <w:szCs w:val="20"/>
              </w:rPr>
              <w:t xml:space="preserve"> 5.2 Изграждане на социално жилище на 4 етажа в ЗОНА Д</w:t>
            </w:r>
          </w:p>
        </w:tc>
        <w:tc>
          <w:tcPr>
            <w:tcW w:w="1560" w:type="dxa"/>
          </w:tcPr>
          <w:p w14:paraId="38E33138" w14:textId="39367E10" w:rsidR="00372104" w:rsidRPr="00372104" w:rsidRDefault="00372104" w:rsidP="009F6D86">
            <w:pPr>
              <w:pStyle w:val="NormalWeb"/>
              <w:spacing w:before="0" w:beforeAutospacing="0" w:after="0" w:afterAutospacing="0"/>
              <w:jc w:val="both"/>
              <w:rPr>
                <w:color w:val="000000"/>
                <w:sz w:val="20"/>
                <w:szCs w:val="20"/>
              </w:rPr>
            </w:pPr>
            <w:r w:rsidRPr="00372104">
              <w:rPr>
                <w:color w:val="000000"/>
                <w:sz w:val="20"/>
                <w:szCs w:val="20"/>
              </w:rPr>
              <w:t>4 610 395,69 лв.</w:t>
            </w:r>
          </w:p>
        </w:tc>
        <w:tc>
          <w:tcPr>
            <w:tcW w:w="1842" w:type="dxa"/>
          </w:tcPr>
          <w:p w14:paraId="0CCD446A" w14:textId="595B83FC" w:rsidR="00372104" w:rsidRPr="00BB4246" w:rsidRDefault="00BB4246" w:rsidP="009F6D86">
            <w:pPr>
              <w:pStyle w:val="NormalWeb"/>
              <w:spacing w:before="0" w:beforeAutospacing="0" w:after="0" w:afterAutospacing="0"/>
              <w:jc w:val="both"/>
              <w:rPr>
                <w:color w:val="000000"/>
                <w:sz w:val="20"/>
                <w:szCs w:val="20"/>
                <w:lang w:val="en-US"/>
              </w:rPr>
            </w:pPr>
            <w:r>
              <w:rPr>
                <w:color w:val="000000"/>
                <w:sz w:val="20"/>
                <w:szCs w:val="20"/>
              </w:rPr>
              <w:t>В процес на изпълнение</w:t>
            </w:r>
          </w:p>
        </w:tc>
      </w:tr>
      <w:tr w:rsidR="00372104" w:rsidRPr="009F6D86" w14:paraId="2DF68078" w14:textId="77777777" w:rsidTr="00372104">
        <w:tc>
          <w:tcPr>
            <w:tcW w:w="5665" w:type="dxa"/>
          </w:tcPr>
          <w:p w14:paraId="028DD289" w14:textId="4D68F099" w:rsidR="00372104" w:rsidRPr="00372104" w:rsidRDefault="00372104" w:rsidP="000E7C59">
            <w:pPr>
              <w:pStyle w:val="NormalWeb"/>
              <w:spacing w:before="0" w:beforeAutospacing="0" w:after="0" w:afterAutospacing="0"/>
              <w:jc w:val="both"/>
              <w:rPr>
                <w:b/>
                <w:bCs/>
                <w:color w:val="000000"/>
                <w:sz w:val="20"/>
                <w:szCs w:val="20"/>
              </w:rPr>
            </w:pPr>
            <w:r w:rsidRPr="00372104">
              <w:rPr>
                <w:b/>
                <w:bCs/>
                <w:color w:val="000000"/>
                <w:sz w:val="20"/>
                <w:szCs w:val="20"/>
              </w:rPr>
              <w:t>ПРОЕКТ „Изграждане на Кризисен център в част от секция А3 и Б2 на социално жилище в зона „Д“, ж. р. “Меден рудник“,  УПИ VIII, кв.151, гр. Бургас“</w:t>
            </w:r>
          </w:p>
        </w:tc>
        <w:tc>
          <w:tcPr>
            <w:tcW w:w="1560" w:type="dxa"/>
          </w:tcPr>
          <w:p w14:paraId="15D28912" w14:textId="4646DEEC" w:rsidR="00372104" w:rsidRPr="00372104" w:rsidRDefault="00372104" w:rsidP="000E7C59">
            <w:pPr>
              <w:pStyle w:val="NormalWeb"/>
              <w:spacing w:before="0" w:beforeAutospacing="0" w:after="0" w:afterAutospacing="0"/>
              <w:jc w:val="both"/>
              <w:rPr>
                <w:color w:val="000000"/>
                <w:sz w:val="20"/>
                <w:szCs w:val="20"/>
              </w:rPr>
            </w:pPr>
            <w:r w:rsidRPr="00372104">
              <w:rPr>
                <w:color w:val="000000"/>
                <w:sz w:val="20"/>
                <w:szCs w:val="20"/>
              </w:rPr>
              <w:t>377 828,47 лв.</w:t>
            </w:r>
          </w:p>
        </w:tc>
        <w:tc>
          <w:tcPr>
            <w:tcW w:w="1842" w:type="dxa"/>
          </w:tcPr>
          <w:p w14:paraId="0186DDC5" w14:textId="4189F960" w:rsidR="00372104" w:rsidRPr="00372104" w:rsidRDefault="00BB4246" w:rsidP="000E7C59">
            <w:pPr>
              <w:pStyle w:val="NormalWeb"/>
              <w:spacing w:before="0" w:beforeAutospacing="0" w:after="0" w:afterAutospacing="0"/>
              <w:jc w:val="both"/>
              <w:rPr>
                <w:color w:val="000000"/>
                <w:sz w:val="20"/>
                <w:szCs w:val="20"/>
              </w:rPr>
            </w:pPr>
            <w:r>
              <w:rPr>
                <w:color w:val="000000"/>
                <w:sz w:val="20"/>
                <w:szCs w:val="20"/>
              </w:rPr>
              <w:t>В процес на изпълнение</w:t>
            </w:r>
          </w:p>
        </w:tc>
      </w:tr>
    </w:tbl>
    <w:p w14:paraId="0015AD3E" w14:textId="26C37E31" w:rsidR="000E63FD" w:rsidRPr="00A30F43" w:rsidRDefault="000E63FD" w:rsidP="00A30F43">
      <w:pPr>
        <w:jc w:val="both"/>
        <w:rPr>
          <w:rFonts w:ascii="Times New Roman" w:hAnsi="Times New Roman" w:cs="Times New Roman"/>
          <w:b/>
          <w:bCs/>
        </w:rPr>
      </w:pPr>
    </w:p>
    <w:p w14:paraId="6C9CB918" w14:textId="59E3163F" w:rsidR="000E7C59" w:rsidRPr="00372104" w:rsidRDefault="00A30F43" w:rsidP="00A30F43">
      <w:pPr>
        <w:pStyle w:val="Caption"/>
        <w:jc w:val="both"/>
        <w:rPr>
          <w:rFonts w:ascii="Times New Roman" w:hAnsi="Times New Roman" w:cs="Times New Roman"/>
          <w:color w:val="auto"/>
          <w:sz w:val="20"/>
          <w:szCs w:val="20"/>
        </w:rPr>
      </w:pPr>
      <w:bookmarkStart w:id="79" w:name="_Toc66868318"/>
      <w:r w:rsidRPr="00372104">
        <w:rPr>
          <w:rFonts w:ascii="Times New Roman" w:hAnsi="Times New Roman" w:cs="Times New Roman"/>
          <w:color w:val="auto"/>
          <w:sz w:val="20"/>
          <w:szCs w:val="20"/>
        </w:rPr>
        <w:t xml:space="preserve">Таблица </w:t>
      </w:r>
      <w:r w:rsidRPr="00372104">
        <w:rPr>
          <w:rFonts w:ascii="Times New Roman" w:hAnsi="Times New Roman" w:cs="Times New Roman"/>
          <w:color w:val="auto"/>
          <w:sz w:val="20"/>
          <w:szCs w:val="20"/>
        </w:rPr>
        <w:fldChar w:fldCharType="begin"/>
      </w:r>
      <w:r w:rsidRPr="00372104">
        <w:rPr>
          <w:rFonts w:ascii="Times New Roman" w:hAnsi="Times New Roman" w:cs="Times New Roman"/>
          <w:color w:val="auto"/>
          <w:sz w:val="20"/>
          <w:szCs w:val="20"/>
        </w:rPr>
        <w:instrText xml:space="preserve"> SEQ Таблица \* ARABIC </w:instrText>
      </w:r>
      <w:r w:rsidRPr="00372104">
        <w:rPr>
          <w:rFonts w:ascii="Times New Roman" w:hAnsi="Times New Roman" w:cs="Times New Roman"/>
          <w:color w:val="auto"/>
          <w:sz w:val="20"/>
          <w:szCs w:val="20"/>
        </w:rPr>
        <w:fldChar w:fldCharType="separate"/>
      </w:r>
      <w:r w:rsidRPr="00372104">
        <w:rPr>
          <w:rFonts w:ascii="Times New Roman" w:hAnsi="Times New Roman" w:cs="Times New Roman"/>
          <w:noProof/>
          <w:color w:val="auto"/>
          <w:sz w:val="20"/>
          <w:szCs w:val="20"/>
        </w:rPr>
        <w:t>41</w:t>
      </w:r>
      <w:r w:rsidRPr="00372104">
        <w:rPr>
          <w:rFonts w:ascii="Times New Roman" w:hAnsi="Times New Roman" w:cs="Times New Roman"/>
          <w:color w:val="auto"/>
          <w:sz w:val="20"/>
          <w:szCs w:val="20"/>
        </w:rPr>
        <w:fldChar w:fldCharType="end"/>
      </w:r>
      <w:r w:rsidRPr="00372104">
        <w:rPr>
          <w:rFonts w:ascii="Times New Roman" w:hAnsi="Times New Roman" w:cs="Times New Roman"/>
          <w:color w:val="auto"/>
          <w:sz w:val="20"/>
          <w:szCs w:val="20"/>
          <w:lang w:val="en-US"/>
        </w:rPr>
        <w:t xml:space="preserve">. </w:t>
      </w:r>
      <w:r w:rsidR="000E7C59" w:rsidRPr="00372104">
        <w:rPr>
          <w:rFonts w:ascii="Times New Roman" w:hAnsi="Times New Roman" w:cs="Times New Roman"/>
          <w:color w:val="auto"/>
          <w:sz w:val="20"/>
          <w:szCs w:val="20"/>
        </w:rPr>
        <w:t>ПРОЕКТНА ГРУПА 6 ОБНОВЯВАНЕ НА СПОРТНА</w:t>
      </w:r>
      <w:r w:rsidR="005F721E" w:rsidRPr="00372104">
        <w:rPr>
          <w:rFonts w:ascii="Times New Roman" w:hAnsi="Times New Roman" w:cs="Times New Roman"/>
          <w:color w:val="auto"/>
          <w:sz w:val="20"/>
          <w:szCs w:val="20"/>
        </w:rPr>
        <w:t xml:space="preserve"> ИНФРАСТРУКТУРА</w:t>
      </w:r>
      <w:bookmarkEnd w:id="79"/>
    </w:p>
    <w:tbl>
      <w:tblPr>
        <w:tblStyle w:val="TableGrid1"/>
        <w:tblW w:w="9067" w:type="dxa"/>
        <w:tblLook w:val="04A0" w:firstRow="1" w:lastRow="0" w:firstColumn="1" w:lastColumn="0" w:noHBand="0" w:noVBand="1"/>
      </w:tblPr>
      <w:tblGrid>
        <w:gridCol w:w="5665"/>
        <w:gridCol w:w="1418"/>
        <w:gridCol w:w="1984"/>
      </w:tblGrid>
      <w:tr w:rsidR="00372104" w:rsidRPr="009F6D86" w14:paraId="62A4D946" w14:textId="77777777" w:rsidTr="00372104">
        <w:tc>
          <w:tcPr>
            <w:tcW w:w="5665" w:type="dxa"/>
          </w:tcPr>
          <w:p w14:paraId="5375BAD0" w14:textId="77777777" w:rsidR="00372104" w:rsidRPr="00372104" w:rsidRDefault="00372104" w:rsidP="00DD273B">
            <w:pPr>
              <w:pStyle w:val="NormalWeb"/>
              <w:spacing w:before="0" w:beforeAutospacing="0" w:after="0" w:afterAutospacing="0"/>
              <w:jc w:val="both"/>
              <w:rPr>
                <w:b/>
                <w:bCs/>
                <w:color w:val="000000"/>
                <w:sz w:val="20"/>
                <w:szCs w:val="20"/>
              </w:rPr>
            </w:pPr>
            <w:r w:rsidRPr="00372104">
              <w:rPr>
                <w:b/>
                <w:color w:val="000000"/>
                <w:sz w:val="20"/>
                <w:szCs w:val="20"/>
              </w:rPr>
              <w:t>Проект №</w:t>
            </w:r>
          </w:p>
        </w:tc>
        <w:tc>
          <w:tcPr>
            <w:tcW w:w="1418" w:type="dxa"/>
          </w:tcPr>
          <w:p w14:paraId="668CA962" w14:textId="77777777" w:rsidR="00372104" w:rsidRPr="00372104" w:rsidRDefault="00372104" w:rsidP="00DD273B">
            <w:pPr>
              <w:pStyle w:val="NormalWeb"/>
              <w:spacing w:before="0" w:beforeAutospacing="0" w:after="0" w:afterAutospacing="0"/>
              <w:jc w:val="both"/>
              <w:rPr>
                <w:b/>
                <w:bCs/>
                <w:color w:val="000000"/>
                <w:sz w:val="20"/>
                <w:szCs w:val="20"/>
              </w:rPr>
            </w:pPr>
            <w:r w:rsidRPr="00372104">
              <w:rPr>
                <w:b/>
                <w:color w:val="000000"/>
                <w:sz w:val="20"/>
                <w:szCs w:val="20"/>
              </w:rPr>
              <w:t xml:space="preserve">Стойност </w:t>
            </w:r>
          </w:p>
        </w:tc>
        <w:tc>
          <w:tcPr>
            <w:tcW w:w="1984" w:type="dxa"/>
          </w:tcPr>
          <w:p w14:paraId="00DABD82" w14:textId="77777777" w:rsidR="00372104" w:rsidRPr="00372104" w:rsidRDefault="00372104" w:rsidP="00DD273B">
            <w:pPr>
              <w:pStyle w:val="NormalWeb"/>
              <w:spacing w:before="0" w:beforeAutospacing="0" w:after="0" w:afterAutospacing="0"/>
              <w:jc w:val="both"/>
              <w:rPr>
                <w:b/>
                <w:bCs/>
                <w:color w:val="000000"/>
                <w:sz w:val="20"/>
                <w:szCs w:val="20"/>
              </w:rPr>
            </w:pPr>
            <w:r w:rsidRPr="00372104">
              <w:rPr>
                <w:b/>
                <w:color w:val="000000"/>
                <w:sz w:val="20"/>
                <w:szCs w:val="20"/>
              </w:rPr>
              <w:t>Статус</w:t>
            </w:r>
          </w:p>
        </w:tc>
      </w:tr>
      <w:tr w:rsidR="00372104" w:rsidRPr="009F6D86" w14:paraId="77BD0271" w14:textId="77777777" w:rsidTr="00372104">
        <w:tc>
          <w:tcPr>
            <w:tcW w:w="5665" w:type="dxa"/>
          </w:tcPr>
          <w:p w14:paraId="69304358" w14:textId="0374D029" w:rsidR="00372104" w:rsidRPr="00372104" w:rsidRDefault="00372104" w:rsidP="00DD273B">
            <w:pPr>
              <w:pStyle w:val="NormalWeb"/>
              <w:spacing w:before="0" w:beforeAutospacing="0" w:after="0" w:afterAutospacing="0"/>
              <w:jc w:val="both"/>
              <w:rPr>
                <w:b/>
                <w:bCs/>
                <w:color w:val="000000"/>
                <w:sz w:val="20"/>
                <w:szCs w:val="20"/>
              </w:rPr>
            </w:pPr>
            <w:r w:rsidRPr="00372104">
              <w:rPr>
                <w:b/>
                <w:bCs/>
                <w:color w:val="000000"/>
                <w:sz w:val="20"/>
                <w:szCs w:val="20"/>
              </w:rPr>
              <w:t xml:space="preserve">ПРОЕКТ </w:t>
            </w:r>
            <w:r w:rsidR="00BB4246" w:rsidRPr="00BB4246">
              <w:rPr>
                <w:b/>
                <w:bCs/>
                <w:color w:val="000000"/>
                <w:sz w:val="20"/>
                <w:szCs w:val="20"/>
              </w:rPr>
              <w:t xml:space="preserve">ЗВ II </w:t>
            </w:r>
            <w:r w:rsidR="00BB4246">
              <w:rPr>
                <w:b/>
                <w:bCs/>
                <w:color w:val="000000"/>
                <w:sz w:val="20"/>
                <w:szCs w:val="20"/>
              </w:rPr>
              <w:t>-</w:t>
            </w:r>
            <w:r w:rsidRPr="00372104">
              <w:rPr>
                <w:b/>
                <w:bCs/>
                <w:color w:val="000000"/>
                <w:sz w:val="20"/>
                <w:szCs w:val="20"/>
              </w:rPr>
              <w:t>6.1 Изграждане на спортен комплекс  с басейн, многофункционална зала и игрища за различни спортове</w:t>
            </w:r>
          </w:p>
        </w:tc>
        <w:tc>
          <w:tcPr>
            <w:tcW w:w="1418" w:type="dxa"/>
          </w:tcPr>
          <w:p w14:paraId="7B94885E" w14:textId="715253D3" w:rsidR="00372104" w:rsidRPr="00372104" w:rsidRDefault="00372104" w:rsidP="00DD273B">
            <w:pPr>
              <w:pStyle w:val="NormalWeb"/>
              <w:spacing w:before="0" w:beforeAutospacing="0" w:after="0" w:afterAutospacing="0"/>
              <w:jc w:val="both"/>
              <w:rPr>
                <w:color w:val="000000"/>
                <w:sz w:val="20"/>
                <w:szCs w:val="20"/>
              </w:rPr>
            </w:pPr>
            <w:r w:rsidRPr="00372104">
              <w:rPr>
                <w:color w:val="000000"/>
                <w:sz w:val="20"/>
                <w:szCs w:val="20"/>
              </w:rPr>
              <w:t>1 500 000,00 лв.</w:t>
            </w:r>
          </w:p>
        </w:tc>
        <w:tc>
          <w:tcPr>
            <w:tcW w:w="1984" w:type="dxa"/>
          </w:tcPr>
          <w:p w14:paraId="1F78C8D3" w14:textId="1C32F2BF" w:rsidR="00372104" w:rsidRPr="00372104" w:rsidRDefault="00372104" w:rsidP="00DD273B">
            <w:pPr>
              <w:pStyle w:val="NormalWeb"/>
              <w:spacing w:before="0" w:beforeAutospacing="0" w:after="0" w:afterAutospacing="0"/>
              <w:jc w:val="both"/>
              <w:rPr>
                <w:color w:val="000000"/>
                <w:sz w:val="20"/>
                <w:szCs w:val="20"/>
              </w:rPr>
            </w:pPr>
            <w:r w:rsidRPr="00372104">
              <w:rPr>
                <w:bCs/>
                <w:color w:val="000000"/>
                <w:sz w:val="20"/>
                <w:szCs w:val="20"/>
              </w:rPr>
              <w:t>ПРИКЛЮЧИЛ</w:t>
            </w:r>
          </w:p>
        </w:tc>
      </w:tr>
    </w:tbl>
    <w:p w14:paraId="0FBA0066" w14:textId="77777777" w:rsidR="00372104" w:rsidRDefault="00D22928" w:rsidP="00372104">
      <w:pPr>
        <w:pStyle w:val="NormalWeb"/>
        <w:shd w:val="clear" w:color="auto" w:fill="FFFFFF"/>
        <w:spacing w:after="0"/>
        <w:jc w:val="both"/>
        <w:rPr>
          <w:color w:val="000000"/>
        </w:rPr>
      </w:pPr>
      <w:r w:rsidRPr="009F6D86">
        <w:rPr>
          <w:color w:val="000000"/>
        </w:rPr>
        <w:lastRenderedPageBreak/>
        <w:t xml:space="preserve">ПРОЕКТ 7.1 </w:t>
      </w:r>
      <w:r w:rsidR="005A52CC" w:rsidRPr="005A52CC">
        <w:rPr>
          <w:color w:val="000000"/>
        </w:rPr>
        <w:t xml:space="preserve">ПРОЕКТ </w:t>
      </w:r>
      <w:r w:rsidR="005A52CC">
        <w:rPr>
          <w:color w:val="000000"/>
        </w:rPr>
        <w:t>О</w:t>
      </w:r>
      <w:r w:rsidR="005A52CC" w:rsidRPr="005A52CC">
        <w:rPr>
          <w:color w:val="000000"/>
        </w:rPr>
        <w:t>бновяване и прилагане на мерки за енергийна ефективност в многофамилни жилищни сгради - 324 104 080,63 лв. вкл. в  ИП 2015-2020 г.</w:t>
      </w:r>
      <w:bookmarkStart w:id="80" w:name="_Toc66366236"/>
      <w:bookmarkStart w:id="81" w:name="_Toc66366272"/>
      <w:r w:rsidR="00372104">
        <w:rPr>
          <w:color w:val="000000"/>
        </w:rPr>
        <w:t xml:space="preserve"> </w:t>
      </w:r>
    </w:p>
    <w:p w14:paraId="06D82237" w14:textId="5ADD8280" w:rsidR="005843D5" w:rsidRPr="00C90F22" w:rsidRDefault="006627FD" w:rsidP="00C90F22">
      <w:pPr>
        <w:pStyle w:val="Heading3"/>
        <w:rPr>
          <w:rFonts w:ascii="Times New Roman" w:hAnsi="Times New Roman" w:cs="Times New Roman"/>
          <w:b/>
          <w:bCs/>
          <w:color w:val="auto"/>
          <w:sz w:val="24"/>
          <w:szCs w:val="24"/>
        </w:rPr>
      </w:pPr>
      <w:bookmarkStart w:id="82" w:name="_Toc66868549"/>
      <w:r w:rsidRPr="00C90F22">
        <w:rPr>
          <w:rFonts w:ascii="Times New Roman" w:hAnsi="Times New Roman" w:cs="Times New Roman"/>
          <w:b/>
          <w:bCs/>
          <w:color w:val="auto"/>
          <w:sz w:val="24"/>
          <w:szCs w:val="24"/>
        </w:rPr>
        <w:t xml:space="preserve">5.2.3. </w:t>
      </w:r>
      <w:r w:rsidR="000A706A" w:rsidRPr="00C90F22">
        <w:rPr>
          <w:rFonts w:ascii="Times New Roman" w:hAnsi="Times New Roman" w:cs="Times New Roman"/>
          <w:b/>
          <w:bCs/>
          <w:color w:val="auto"/>
          <w:sz w:val="24"/>
          <w:szCs w:val="24"/>
        </w:rPr>
        <w:t>ЗОН</w:t>
      </w:r>
      <w:r w:rsidR="00292587" w:rsidRPr="00C90F22">
        <w:rPr>
          <w:rFonts w:ascii="Times New Roman" w:hAnsi="Times New Roman" w:cs="Times New Roman"/>
          <w:b/>
          <w:bCs/>
          <w:color w:val="auto"/>
          <w:sz w:val="24"/>
          <w:szCs w:val="24"/>
        </w:rPr>
        <w:t>И</w:t>
      </w:r>
      <w:r w:rsidR="000A706A" w:rsidRPr="00C90F22">
        <w:rPr>
          <w:rFonts w:ascii="Times New Roman" w:hAnsi="Times New Roman" w:cs="Times New Roman"/>
          <w:b/>
          <w:bCs/>
          <w:color w:val="auto"/>
          <w:sz w:val="24"/>
          <w:szCs w:val="24"/>
        </w:rPr>
        <w:t xml:space="preserve"> С ПОТЕНЦИАЛ ЗА ИКОНОМИЧЕСКО РАЗВИТИЕ</w:t>
      </w:r>
      <w:bookmarkEnd w:id="80"/>
      <w:bookmarkEnd w:id="81"/>
      <w:bookmarkEnd w:id="82"/>
    </w:p>
    <w:p w14:paraId="5BED6861" w14:textId="77777777" w:rsidR="006627FD" w:rsidRDefault="006627FD" w:rsidP="005843D5">
      <w:pPr>
        <w:ind w:firstLine="708"/>
        <w:jc w:val="both"/>
        <w:rPr>
          <w:rFonts w:ascii="Times New Roman" w:hAnsi="Times New Roman" w:cs="Times New Roman"/>
          <w:sz w:val="24"/>
          <w:szCs w:val="24"/>
        </w:rPr>
      </w:pPr>
    </w:p>
    <w:p w14:paraId="15F6DF6F" w14:textId="5E96F7E9" w:rsidR="005843D5" w:rsidRDefault="005843D5" w:rsidP="005843D5">
      <w:pPr>
        <w:ind w:firstLine="708"/>
        <w:jc w:val="both"/>
        <w:rPr>
          <w:rFonts w:ascii="Times New Roman" w:hAnsi="Times New Roman" w:cs="Times New Roman"/>
          <w:sz w:val="24"/>
          <w:szCs w:val="24"/>
        </w:rPr>
      </w:pPr>
      <w:r>
        <w:rPr>
          <w:rFonts w:ascii="Times New Roman" w:hAnsi="Times New Roman" w:cs="Times New Roman"/>
          <w:sz w:val="24"/>
          <w:szCs w:val="24"/>
        </w:rPr>
        <w:t xml:space="preserve">Проектите, включени в ЗВ </w:t>
      </w:r>
      <w:r>
        <w:rPr>
          <w:rFonts w:ascii="Times New Roman" w:hAnsi="Times New Roman" w:cs="Times New Roman"/>
          <w:sz w:val="24"/>
          <w:szCs w:val="24"/>
          <w:lang w:val="en-US"/>
        </w:rPr>
        <w:t>III</w:t>
      </w:r>
      <w:r>
        <w:rPr>
          <w:rFonts w:ascii="Times New Roman" w:hAnsi="Times New Roman" w:cs="Times New Roman"/>
          <w:sz w:val="24"/>
          <w:szCs w:val="24"/>
        </w:rPr>
        <w:t xml:space="preserve"> – зона с </w:t>
      </w:r>
      <w:r w:rsidRPr="005843D5">
        <w:rPr>
          <w:rFonts w:ascii="Times New Roman" w:hAnsi="Times New Roman" w:cs="Times New Roman"/>
          <w:sz w:val="24"/>
          <w:szCs w:val="24"/>
        </w:rPr>
        <w:t>потенциал за икономическо развитие</w:t>
      </w:r>
      <w:r>
        <w:rPr>
          <w:rFonts w:ascii="Times New Roman" w:hAnsi="Times New Roman" w:cs="Times New Roman"/>
          <w:sz w:val="24"/>
          <w:szCs w:val="24"/>
        </w:rPr>
        <w:t xml:space="preserve"> са общо 3. Насочени са към </w:t>
      </w:r>
      <w:r w:rsidR="004C733B">
        <w:rPr>
          <w:rFonts w:ascii="Times New Roman" w:hAnsi="Times New Roman" w:cs="Times New Roman"/>
          <w:bCs/>
          <w:sz w:val="24"/>
          <w:szCs w:val="24"/>
        </w:rPr>
        <w:t>о</w:t>
      </w:r>
      <w:r w:rsidR="004C733B" w:rsidRPr="004C733B">
        <w:rPr>
          <w:rFonts w:ascii="Times New Roman" w:hAnsi="Times New Roman" w:cs="Times New Roman"/>
          <w:bCs/>
          <w:sz w:val="24"/>
          <w:szCs w:val="24"/>
        </w:rPr>
        <w:t xml:space="preserve">бновяване на градска жизнена среда в </w:t>
      </w:r>
      <w:r w:rsidR="004C733B">
        <w:rPr>
          <w:rFonts w:ascii="Times New Roman" w:hAnsi="Times New Roman" w:cs="Times New Roman"/>
          <w:bCs/>
          <w:sz w:val="24"/>
          <w:szCs w:val="24"/>
        </w:rPr>
        <w:t>промишлените зони на Бургас</w:t>
      </w:r>
      <w:r w:rsidRPr="00B36E89">
        <w:rPr>
          <w:rFonts w:ascii="Times New Roman" w:hAnsi="Times New Roman" w:cs="Times New Roman"/>
          <w:bCs/>
          <w:sz w:val="24"/>
          <w:szCs w:val="24"/>
        </w:rPr>
        <w:t xml:space="preserve">, включващи мерки за </w:t>
      </w:r>
      <w:r w:rsidR="004C733B">
        <w:rPr>
          <w:rFonts w:ascii="Times New Roman" w:hAnsi="Times New Roman" w:cs="Times New Roman"/>
          <w:bCs/>
          <w:sz w:val="24"/>
          <w:szCs w:val="24"/>
        </w:rPr>
        <w:t xml:space="preserve">рехабилитация на прилежащи улици и създаване на по-бързи връзки между ключови обекти на територията на общината; </w:t>
      </w:r>
      <w:r w:rsidRPr="00B36E89">
        <w:rPr>
          <w:rFonts w:ascii="Times New Roman" w:hAnsi="Times New Roman" w:cs="Times New Roman"/>
          <w:bCs/>
          <w:sz w:val="24"/>
          <w:szCs w:val="24"/>
        </w:rPr>
        <w:t xml:space="preserve"> </w:t>
      </w:r>
      <w:r>
        <w:rPr>
          <w:rFonts w:ascii="Times New Roman" w:hAnsi="Times New Roman" w:cs="Times New Roman"/>
          <w:sz w:val="24"/>
          <w:szCs w:val="24"/>
        </w:rPr>
        <w:t>о</w:t>
      </w:r>
      <w:r w:rsidRPr="00812BDB">
        <w:rPr>
          <w:rFonts w:ascii="Times New Roman" w:hAnsi="Times New Roman" w:cs="Times New Roman"/>
          <w:sz w:val="24"/>
          <w:szCs w:val="24"/>
        </w:rPr>
        <w:t>бновяване на обекти на публичната инфраструктура</w:t>
      </w:r>
      <w:r w:rsidRPr="00B36E89">
        <w:rPr>
          <w:rFonts w:ascii="Times New Roman" w:hAnsi="Times New Roman" w:cs="Times New Roman"/>
          <w:sz w:val="24"/>
          <w:szCs w:val="24"/>
        </w:rPr>
        <w:t>;</w:t>
      </w:r>
      <w:r w:rsidR="004C733B">
        <w:rPr>
          <w:rFonts w:ascii="Times New Roman" w:hAnsi="Times New Roman" w:cs="Times New Roman"/>
          <w:sz w:val="24"/>
          <w:szCs w:val="24"/>
        </w:rPr>
        <w:t xml:space="preserve"> създаването на по-качествен и ефективен транспорт</w:t>
      </w:r>
      <w:r>
        <w:rPr>
          <w:rFonts w:ascii="Times New Roman" w:hAnsi="Times New Roman" w:cs="Times New Roman"/>
          <w:sz w:val="24"/>
          <w:szCs w:val="24"/>
        </w:rPr>
        <w:t xml:space="preserve">. В периода 2014 – 2020 г. от проектите, включени в програмата за реализация за </w:t>
      </w:r>
      <w:r w:rsidR="004C733B">
        <w:rPr>
          <w:rFonts w:ascii="Times New Roman" w:hAnsi="Times New Roman" w:cs="Times New Roman"/>
          <w:sz w:val="24"/>
          <w:szCs w:val="24"/>
        </w:rPr>
        <w:t xml:space="preserve">зона с </w:t>
      </w:r>
      <w:r w:rsidR="004C733B" w:rsidRPr="005843D5">
        <w:rPr>
          <w:rFonts w:ascii="Times New Roman" w:hAnsi="Times New Roman" w:cs="Times New Roman"/>
          <w:sz w:val="24"/>
          <w:szCs w:val="24"/>
        </w:rPr>
        <w:t>потенциал за икономическо развитие</w:t>
      </w:r>
      <w:r w:rsidR="004C733B">
        <w:rPr>
          <w:rFonts w:ascii="Times New Roman" w:hAnsi="Times New Roman" w:cs="Times New Roman"/>
          <w:sz w:val="24"/>
          <w:szCs w:val="24"/>
        </w:rPr>
        <w:t xml:space="preserve"> са реализирани общо 2 </w:t>
      </w:r>
      <w:r w:rsidRPr="005C42DB">
        <w:rPr>
          <w:rFonts w:ascii="Times New Roman" w:hAnsi="Times New Roman" w:cs="Times New Roman"/>
          <w:sz w:val="24"/>
          <w:szCs w:val="24"/>
        </w:rPr>
        <w:t>проекта</w:t>
      </w:r>
      <w:r>
        <w:rPr>
          <w:rFonts w:ascii="Times New Roman" w:hAnsi="Times New Roman" w:cs="Times New Roman"/>
          <w:sz w:val="24"/>
          <w:szCs w:val="24"/>
        </w:rPr>
        <w:t xml:space="preserve"> на обща стойност </w:t>
      </w:r>
      <w:r w:rsidR="004C733B">
        <w:rPr>
          <w:rFonts w:ascii="Times New Roman" w:hAnsi="Times New Roman" w:cs="Times New Roman"/>
          <w:sz w:val="24"/>
          <w:szCs w:val="24"/>
        </w:rPr>
        <w:t>19 516 746,82 лв</w:t>
      </w:r>
      <w:r w:rsidRPr="005843D5">
        <w:rPr>
          <w:rFonts w:ascii="Times New Roman" w:hAnsi="Times New Roman" w:cs="Times New Roman"/>
          <w:sz w:val="24"/>
          <w:szCs w:val="24"/>
        </w:rPr>
        <w:t>.</w:t>
      </w:r>
      <w:r w:rsidRPr="005C42DB">
        <w:rPr>
          <w:rFonts w:ascii="Times New Roman" w:hAnsi="Times New Roman" w:cs="Times New Roman"/>
          <w:sz w:val="24"/>
          <w:szCs w:val="24"/>
        </w:rPr>
        <w:t xml:space="preserve">, а </w:t>
      </w:r>
      <w:r>
        <w:rPr>
          <w:rFonts w:ascii="Times New Roman" w:hAnsi="Times New Roman" w:cs="Times New Roman"/>
          <w:sz w:val="24"/>
          <w:szCs w:val="24"/>
        </w:rPr>
        <w:t xml:space="preserve">още </w:t>
      </w:r>
      <w:r w:rsidR="004C733B">
        <w:rPr>
          <w:rFonts w:ascii="Times New Roman" w:hAnsi="Times New Roman" w:cs="Times New Roman"/>
          <w:sz w:val="24"/>
          <w:szCs w:val="24"/>
        </w:rPr>
        <w:t>1</w:t>
      </w:r>
      <w:r w:rsidRPr="005C42DB">
        <w:rPr>
          <w:rFonts w:ascii="Times New Roman" w:hAnsi="Times New Roman" w:cs="Times New Roman"/>
          <w:sz w:val="24"/>
          <w:szCs w:val="24"/>
        </w:rPr>
        <w:t xml:space="preserve"> </w:t>
      </w:r>
      <w:r w:rsidR="004C733B">
        <w:rPr>
          <w:rFonts w:ascii="Times New Roman" w:hAnsi="Times New Roman" w:cs="Times New Roman"/>
          <w:sz w:val="24"/>
          <w:szCs w:val="24"/>
        </w:rPr>
        <w:t>е</w:t>
      </w:r>
      <w:r w:rsidRPr="005C42DB">
        <w:rPr>
          <w:rFonts w:ascii="Times New Roman" w:hAnsi="Times New Roman" w:cs="Times New Roman"/>
          <w:sz w:val="24"/>
          <w:szCs w:val="24"/>
        </w:rPr>
        <w:t xml:space="preserve"> в процес на изпълнение</w:t>
      </w:r>
      <w:r>
        <w:rPr>
          <w:rFonts w:ascii="Times New Roman" w:hAnsi="Times New Roman" w:cs="Times New Roman"/>
          <w:sz w:val="24"/>
          <w:szCs w:val="24"/>
        </w:rPr>
        <w:t xml:space="preserve"> с </w:t>
      </w:r>
      <w:r w:rsidR="004C733B" w:rsidRPr="004C733B">
        <w:rPr>
          <w:rFonts w:ascii="Times New Roman" w:hAnsi="Times New Roman" w:cs="Times New Roman"/>
          <w:sz w:val="24"/>
          <w:szCs w:val="24"/>
        </w:rPr>
        <w:t xml:space="preserve">26 220 132,00 лв. </w:t>
      </w:r>
      <w:r w:rsidR="004C733B">
        <w:rPr>
          <w:rFonts w:ascii="Times New Roman" w:hAnsi="Times New Roman" w:cs="Times New Roman"/>
          <w:sz w:val="24"/>
          <w:szCs w:val="24"/>
        </w:rPr>
        <w:t xml:space="preserve">усвоени средства и още </w:t>
      </w:r>
      <w:r w:rsidR="004C733B" w:rsidRPr="004C733B">
        <w:rPr>
          <w:rFonts w:ascii="Times New Roman" w:hAnsi="Times New Roman" w:cs="Times New Roman"/>
          <w:sz w:val="24"/>
          <w:szCs w:val="24"/>
        </w:rPr>
        <w:t>3 908 525,00 лв.</w:t>
      </w:r>
      <w:r w:rsidR="004C733B">
        <w:rPr>
          <w:rFonts w:ascii="Times New Roman" w:hAnsi="Times New Roman" w:cs="Times New Roman"/>
          <w:sz w:val="24"/>
          <w:szCs w:val="24"/>
        </w:rPr>
        <w:t xml:space="preserve"> договорени</w:t>
      </w:r>
      <w:r w:rsidR="000E63FD">
        <w:rPr>
          <w:rFonts w:ascii="Times New Roman" w:hAnsi="Times New Roman" w:cs="Times New Roman"/>
          <w:sz w:val="24"/>
          <w:szCs w:val="24"/>
        </w:rPr>
        <w:t>.</w:t>
      </w:r>
      <w:r w:rsidRPr="005C42DB">
        <w:rPr>
          <w:rFonts w:ascii="Times New Roman" w:hAnsi="Times New Roman" w:cs="Times New Roman"/>
          <w:sz w:val="24"/>
          <w:szCs w:val="24"/>
        </w:rPr>
        <w:t xml:space="preserve"> </w:t>
      </w:r>
    </w:p>
    <w:p w14:paraId="60B196DC" w14:textId="3CD90918" w:rsidR="000E63FD" w:rsidRPr="000E63FD" w:rsidRDefault="000E63FD" w:rsidP="000E63FD">
      <w:pPr>
        <w:pStyle w:val="Caption"/>
        <w:jc w:val="center"/>
        <w:rPr>
          <w:rFonts w:ascii="Times New Roman" w:hAnsi="Times New Roman" w:cs="Times New Roman"/>
          <w:b w:val="0"/>
          <w:bCs w:val="0"/>
          <w:i/>
          <w:iCs/>
          <w:sz w:val="24"/>
          <w:szCs w:val="24"/>
        </w:rPr>
      </w:pPr>
      <w:bookmarkStart w:id="83" w:name="_Toc66366154"/>
      <w:r w:rsidRPr="000E63FD">
        <w:rPr>
          <w:rFonts w:ascii="Times New Roman" w:hAnsi="Times New Roman" w:cs="Times New Roman"/>
          <w:b w:val="0"/>
          <w:bCs w:val="0"/>
          <w:i/>
          <w:iCs/>
          <w:smallCaps w:val="0"/>
          <w:color w:val="auto"/>
        </w:rPr>
        <w:t xml:space="preserve">Фигура </w:t>
      </w:r>
      <w:r w:rsidRPr="000E63FD">
        <w:rPr>
          <w:rFonts w:ascii="Times New Roman" w:hAnsi="Times New Roman" w:cs="Times New Roman"/>
          <w:b w:val="0"/>
          <w:bCs w:val="0"/>
          <w:i/>
          <w:iCs/>
          <w:smallCaps w:val="0"/>
          <w:color w:val="auto"/>
        </w:rPr>
        <w:fldChar w:fldCharType="begin"/>
      </w:r>
      <w:r w:rsidRPr="000E63FD">
        <w:rPr>
          <w:rFonts w:ascii="Times New Roman" w:hAnsi="Times New Roman" w:cs="Times New Roman"/>
          <w:b w:val="0"/>
          <w:bCs w:val="0"/>
          <w:i/>
          <w:iCs/>
          <w:smallCaps w:val="0"/>
          <w:color w:val="auto"/>
        </w:rPr>
        <w:instrText xml:space="preserve"> SEQ Фигура \* ARABIC </w:instrText>
      </w:r>
      <w:r w:rsidRPr="000E63FD">
        <w:rPr>
          <w:rFonts w:ascii="Times New Roman" w:hAnsi="Times New Roman" w:cs="Times New Roman"/>
          <w:b w:val="0"/>
          <w:bCs w:val="0"/>
          <w:i/>
          <w:iCs/>
          <w:smallCaps w:val="0"/>
          <w:color w:val="auto"/>
        </w:rPr>
        <w:fldChar w:fldCharType="separate"/>
      </w:r>
      <w:r w:rsidRPr="000E63FD">
        <w:rPr>
          <w:rFonts w:ascii="Times New Roman" w:hAnsi="Times New Roman" w:cs="Times New Roman"/>
          <w:b w:val="0"/>
          <w:bCs w:val="0"/>
          <w:i/>
          <w:iCs/>
          <w:smallCaps w:val="0"/>
          <w:noProof/>
          <w:color w:val="auto"/>
        </w:rPr>
        <w:t>14</w:t>
      </w:r>
      <w:r w:rsidRPr="000E63FD">
        <w:rPr>
          <w:rFonts w:ascii="Times New Roman" w:hAnsi="Times New Roman" w:cs="Times New Roman"/>
          <w:b w:val="0"/>
          <w:bCs w:val="0"/>
          <w:i/>
          <w:iCs/>
          <w:smallCaps w:val="0"/>
          <w:color w:val="auto"/>
        </w:rPr>
        <w:fldChar w:fldCharType="end"/>
      </w:r>
      <w:r w:rsidRPr="000E63FD">
        <w:rPr>
          <w:rFonts w:ascii="Times New Roman" w:hAnsi="Times New Roman" w:cs="Times New Roman"/>
          <w:b w:val="0"/>
          <w:bCs w:val="0"/>
          <w:i/>
          <w:iCs/>
          <w:smallCaps w:val="0"/>
          <w:color w:val="auto"/>
        </w:rPr>
        <w:t xml:space="preserve"> Финансово изпълнение и договорени средства след 2020 г. на проекти в Зона с потенциал за икономическо развитие</w:t>
      </w:r>
      <w:bookmarkEnd w:id="83"/>
    </w:p>
    <w:p w14:paraId="5D6C5FE4" w14:textId="74C54FC8" w:rsidR="004C733B" w:rsidRDefault="004C733B" w:rsidP="004C733B">
      <w:pPr>
        <w:jc w:val="both"/>
        <w:rPr>
          <w:rFonts w:ascii="Times New Roman" w:hAnsi="Times New Roman" w:cs="Times New Roman"/>
          <w:sz w:val="24"/>
          <w:szCs w:val="24"/>
        </w:rPr>
      </w:pPr>
      <w:r>
        <w:rPr>
          <w:noProof/>
          <w:lang w:eastAsia="bg-BG"/>
        </w:rPr>
        <w:drawing>
          <wp:inline distT="0" distB="0" distL="0" distR="0" wp14:anchorId="50929EF8" wp14:editId="38CE8323">
            <wp:extent cx="5760720" cy="2021205"/>
            <wp:effectExtent l="0" t="0" r="11430" b="17145"/>
            <wp:docPr id="199" name="Chart 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48E05B" w14:textId="44848DB0" w:rsidR="005843D5" w:rsidRPr="00BB4246" w:rsidRDefault="005843D5" w:rsidP="000E63FD">
      <w:pPr>
        <w:pStyle w:val="Caption"/>
        <w:keepNext/>
        <w:jc w:val="both"/>
        <w:rPr>
          <w:rFonts w:ascii="Times New Roman" w:hAnsi="Times New Roman" w:cs="Times New Roman"/>
          <w:color w:val="auto"/>
          <w:sz w:val="20"/>
          <w:szCs w:val="20"/>
        </w:rPr>
      </w:pPr>
      <w:bookmarkStart w:id="84" w:name="_Toc66868319"/>
      <w:r w:rsidRPr="00BB4246">
        <w:rPr>
          <w:rFonts w:ascii="Times New Roman" w:hAnsi="Times New Roman" w:cs="Times New Roman"/>
          <w:color w:val="auto"/>
          <w:sz w:val="20"/>
          <w:szCs w:val="20"/>
        </w:rPr>
        <w:t xml:space="preserve">Таблица </w:t>
      </w:r>
      <w:r w:rsidRPr="00BB4246">
        <w:rPr>
          <w:rFonts w:ascii="Times New Roman" w:hAnsi="Times New Roman" w:cs="Times New Roman"/>
          <w:color w:val="auto"/>
          <w:sz w:val="20"/>
          <w:szCs w:val="20"/>
        </w:rPr>
        <w:fldChar w:fldCharType="begin"/>
      </w:r>
      <w:r w:rsidRPr="00BB4246">
        <w:rPr>
          <w:rFonts w:ascii="Times New Roman" w:hAnsi="Times New Roman" w:cs="Times New Roman"/>
          <w:color w:val="auto"/>
          <w:sz w:val="20"/>
          <w:szCs w:val="20"/>
        </w:rPr>
        <w:instrText xml:space="preserve"> SEQ Таблица \* ARABIC </w:instrText>
      </w:r>
      <w:r w:rsidRPr="00BB4246">
        <w:rPr>
          <w:rFonts w:ascii="Times New Roman" w:hAnsi="Times New Roman" w:cs="Times New Roman"/>
          <w:color w:val="auto"/>
          <w:sz w:val="20"/>
          <w:szCs w:val="20"/>
        </w:rPr>
        <w:fldChar w:fldCharType="separate"/>
      </w:r>
      <w:r w:rsidR="00A30F43" w:rsidRPr="00BB4246">
        <w:rPr>
          <w:rFonts w:ascii="Times New Roman" w:hAnsi="Times New Roman" w:cs="Times New Roman"/>
          <w:noProof/>
          <w:color w:val="auto"/>
          <w:sz w:val="20"/>
          <w:szCs w:val="20"/>
        </w:rPr>
        <w:t>42</w:t>
      </w:r>
      <w:r w:rsidRPr="00BB4246">
        <w:rPr>
          <w:rFonts w:ascii="Times New Roman" w:hAnsi="Times New Roman" w:cs="Times New Roman"/>
          <w:color w:val="auto"/>
          <w:sz w:val="20"/>
          <w:szCs w:val="20"/>
        </w:rPr>
        <w:fldChar w:fldCharType="end"/>
      </w:r>
      <w:r w:rsidRPr="00BB4246">
        <w:rPr>
          <w:rFonts w:ascii="Times New Roman" w:hAnsi="Times New Roman" w:cs="Times New Roman"/>
          <w:color w:val="auto"/>
          <w:sz w:val="20"/>
          <w:szCs w:val="20"/>
        </w:rPr>
        <w:t xml:space="preserve"> Изпълнени проекти  или в процес на изпълнение по тематични групи в </w:t>
      </w:r>
      <w:r w:rsidR="004C733B" w:rsidRPr="00BB4246">
        <w:rPr>
          <w:rFonts w:ascii="Times New Roman" w:hAnsi="Times New Roman" w:cs="Times New Roman"/>
          <w:color w:val="auto"/>
          <w:sz w:val="20"/>
          <w:szCs w:val="20"/>
        </w:rPr>
        <w:t>зона с потенциал за икономическо развитие</w:t>
      </w:r>
      <w:bookmarkEnd w:id="84"/>
    </w:p>
    <w:tbl>
      <w:tblPr>
        <w:tblStyle w:val="TableGrid1"/>
        <w:tblW w:w="9300" w:type="dxa"/>
        <w:tblLook w:val="04A0" w:firstRow="1" w:lastRow="0" w:firstColumn="1" w:lastColumn="0" w:noHBand="0" w:noVBand="1"/>
      </w:tblPr>
      <w:tblGrid>
        <w:gridCol w:w="3760"/>
        <w:gridCol w:w="2920"/>
        <w:gridCol w:w="2620"/>
      </w:tblGrid>
      <w:tr w:rsidR="005843D5" w:rsidRPr="000E63FD" w14:paraId="0DEBD094" w14:textId="77777777" w:rsidTr="00262607">
        <w:trPr>
          <w:trHeight w:val="288"/>
        </w:trPr>
        <w:tc>
          <w:tcPr>
            <w:tcW w:w="3760" w:type="dxa"/>
            <w:noWrap/>
            <w:hideMark/>
          </w:tcPr>
          <w:p w14:paraId="66D3F625" w14:textId="77777777" w:rsidR="005843D5" w:rsidRPr="000E63FD" w:rsidRDefault="005843D5" w:rsidP="00262607">
            <w:pPr>
              <w:rPr>
                <w:rFonts w:eastAsia="Times New Roman"/>
                <w:b/>
                <w:bCs/>
                <w:color w:val="000000"/>
                <w:sz w:val="22"/>
                <w:szCs w:val="22"/>
                <w:lang w:eastAsia="bg-BG"/>
              </w:rPr>
            </w:pPr>
            <w:r w:rsidRPr="000E63FD">
              <w:rPr>
                <w:rFonts w:eastAsia="Times New Roman"/>
                <w:b/>
                <w:bCs/>
                <w:color w:val="000000"/>
                <w:sz w:val="22"/>
                <w:szCs w:val="22"/>
                <w:lang w:eastAsia="bg-BG"/>
              </w:rPr>
              <w:t>Проектна група</w:t>
            </w:r>
          </w:p>
        </w:tc>
        <w:tc>
          <w:tcPr>
            <w:tcW w:w="2920" w:type="dxa"/>
            <w:noWrap/>
            <w:hideMark/>
          </w:tcPr>
          <w:p w14:paraId="6C96E9A4" w14:textId="77777777" w:rsidR="005843D5" w:rsidRPr="000E63FD" w:rsidRDefault="005843D5" w:rsidP="00262607">
            <w:pPr>
              <w:rPr>
                <w:rFonts w:eastAsia="Times New Roman"/>
                <w:b/>
                <w:bCs/>
                <w:color w:val="000000"/>
                <w:sz w:val="22"/>
                <w:szCs w:val="22"/>
                <w:lang w:eastAsia="bg-BG"/>
              </w:rPr>
            </w:pPr>
            <w:r w:rsidRPr="000E63FD">
              <w:rPr>
                <w:rFonts w:eastAsia="Times New Roman"/>
                <w:b/>
                <w:bCs/>
                <w:color w:val="000000"/>
                <w:sz w:val="22"/>
                <w:szCs w:val="22"/>
                <w:lang w:eastAsia="bg-BG"/>
              </w:rPr>
              <w:t xml:space="preserve">Финансово изпълнение 2014-2020 г. </w:t>
            </w:r>
          </w:p>
        </w:tc>
        <w:tc>
          <w:tcPr>
            <w:tcW w:w="2620" w:type="dxa"/>
            <w:noWrap/>
            <w:hideMark/>
          </w:tcPr>
          <w:p w14:paraId="748E309C" w14:textId="64D69091" w:rsidR="005843D5" w:rsidRPr="000E63FD" w:rsidRDefault="007C53D0" w:rsidP="007C53D0">
            <w:pPr>
              <w:rPr>
                <w:rFonts w:eastAsia="Times New Roman"/>
                <w:b/>
                <w:bCs/>
                <w:color w:val="000000"/>
                <w:sz w:val="22"/>
                <w:szCs w:val="22"/>
                <w:lang w:eastAsia="bg-BG"/>
              </w:rPr>
            </w:pPr>
            <w:r w:rsidRPr="007C53D0">
              <w:rPr>
                <w:rFonts w:eastAsia="Times New Roman"/>
                <w:b/>
                <w:bCs/>
                <w:color w:val="000000"/>
                <w:sz w:val="22"/>
                <w:szCs w:val="22"/>
                <w:lang w:eastAsia="bg-BG"/>
              </w:rPr>
              <w:t>Договорени средства за изпълнение на проектни дейности до края на програмния период</w:t>
            </w:r>
            <w:r w:rsidR="005843D5" w:rsidRPr="000E63FD">
              <w:rPr>
                <w:rFonts w:eastAsia="Times New Roman"/>
                <w:b/>
                <w:bCs/>
                <w:color w:val="000000"/>
                <w:sz w:val="22"/>
                <w:szCs w:val="22"/>
                <w:lang w:eastAsia="bg-BG"/>
              </w:rPr>
              <w:t xml:space="preserve"> </w:t>
            </w:r>
          </w:p>
        </w:tc>
      </w:tr>
      <w:tr w:rsidR="004C733B" w:rsidRPr="000E63FD" w14:paraId="53ACE84C" w14:textId="77777777" w:rsidTr="00262607">
        <w:trPr>
          <w:trHeight w:val="288"/>
        </w:trPr>
        <w:tc>
          <w:tcPr>
            <w:tcW w:w="3760" w:type="dxa"/>
            <w:noWrap/>
            <w:vAlign w:val="bottom"/>
            <w:hideMark/>
          </w:tcPr>
          <w:p w14:paraId="2AAD73A4" w14:textId="1900A3F7" w:rsidR="004C733B" w:rsidRPr="000E63FD" w:rsidRDefault="004C733B" w:rsidP="004C733B">
            <w:pPr>
              <w:rPr>
                <w:rFonts w:eastAsia="Times New Roman"/>
                <w:color w:val="000000"/>
                <w:sz w:val="22"/>
                <w:szCs w:val="22"/>
                <w:lang w:eastAsia="bg-BG"/>
              </w:rPr>
            </w:pPr>
            <w:r w:rsidRPr="000E63FD">
              <w:rPr>
                <w:color w:val="000000"/>
                <w:sz w:val="22"/>
                <w:szCs w:val="22"/>
              </w:rPr>
              <w:t>Благоустрояване на градската жизнена среда</w:t>
            </w:r>
          </w:p>
        </w:tc>
        <w:tc>
          <w:tcPr>
            <w:tcW w:w="2920" w:type="dxa"/>
            <w:noWrap/>
            <w:vAlign w:val="bottom"/>
            <w:hideMark/>
          </w:tcPr>
          <w:p w14:paraId="5B3A250E" w14:textId="13AF5E3B" w:rsidR="004C733B" w:rsidRPr="000E63FD" w:rsidRDefault="004C733B" w:rsidP="004C733B">
            <w:pPr>
              <w:jc w:val="right"/>
              <w:rPr>
                <w:rFonts w:eastAsia="Times New Roman"/>
                <w:color w:val="000000"/>
                <w:sz w:val="22"/>
                <w:szCs w:val="22"/>
                <w:lang w:eastAsia="bg-BG"/>
              </w:rPr>
            </w:pPr>
            <w:r w:rsidRPr="000E63FD">
              <w:rPr>
                <w:color w:val="000000"/>
                <w:sz w:val="22"/>
                <w:szCs w:val="22"/>
              </w:rPr>
              <w:t>19 516 746,82 лв.</w:t>
            </w:r>
          </w:p>
        </w:tc>
        <w:tc>
          <w:tcPr>
            <w:tcW w:w="2620" w:type="dxa"/>
            <w:noWrap/>
            <w:vAlign w:val="bottom"/>
          </w:tcPr>
          <w:p w14:paraId="60AC790E" w14:textId="3AC5D13E" w:rsidR="004C733B" w:rsidRPr="000E63FD" w:rsidRDefault="004C733B" w:rsidP="004C733B">
            <w:pPr>
              <w:jc w:val="right"/>
              <w:rPr>
                <w:rFonts w:eastAsia="Times New Roman"/>
                <w:color w:val="000000"/>
                <w:sz w:val="22"/>
                <w:szCs w:val="22"/>
                <w:lang w:eastAsia="bg-BG"/>
              </w:rPr>
            </w:pPr>
            <w:r w:rsidRPr="000E63FD">
              <w:rPr>
                <w:color w:val="000000"/>
                <w:sz w:val="22"/>
                <w:szCs w:val="22"/>
              </w:rPr>
              <w:t>-</w:t>
            </w:r>
          </w:p>
        </w:tc>
      </w:tr>
      <w:tr w:rsidR="004C733B" w:rsidRPr="000E63FD" w14:paraId="4F123708" w14:textId="77777777" w:rsidTr="00262607">
        <w:trPr>
          <w:trHeight w:val="288"/>
        </w:trPr>
        <w:tc>
          <w:tcPr>
            <w:tcW w:w="3760" w:type="dxa"/>
            <w:noWrap/>
            <w:vAlign w:val="bottom"/>
            <w:hideMark/>
          </w:tcPr>
          <w:p w14:paraId="2B58A020" w14:textId="1412B0E9" w:rsidR="004C733B" w:rsidRPr="000E63FD" w:rsidRDefault="004C733B" w:rsidP="004C733B">
            <w:pPr>
              <w:rPr>
                <w:rFonts w:eastAsia="Times New Roman"/>
                <w:color w:val="000000"/>
                <w:sz w:val="22"/>
                <w:szCs w:val="22"/>
                <w:lang w:eastAsia="bg-BG"/>
              </w:rPr>
            </w:pPr>
            <w:r w:rsidRPr="000E63FD">
              <w:rPr>
                <w:color w:val="000000"/>
                <w:sz w:val="22"/>
                <w:szCs w:val="22"/>
              </w:rPr>
              <w:t>Интегриран градски транспорт</w:t>
            </w:r>
          </w:p>
        </w:tc>
        <w:tc>
          <w:tcPr>
            <w:tcW w:w="2920" w:type="dxa"/>
            <w:noWrap/>
            <w:vAlign w:val="bottom"/>
            <w:hideMark/>
          </w:tcPr>
          <w:p w14:paraId="0203B06A" w14:textId="6C7960E7" w:rsidR="004C733B" w:rsidRPr="000E63FD" w:rsidRDefault="004C733B" w:rsidP="004C733B">
            <w:pPr>
              <w:jc w:val="right"/>
              <w:rPr>
                <w:rFonts w:eastAsia="Times New Roman"/>
                <w:color w:val="000000"/>
                <w:sz w:val="22"/>
                <w:szCs w:val="22"/>
                <w:lang w:eastAsia="bg-BG"/>
              </w:rPr>
            </w:pPr>
            <w:r w:rsidRPr="000E63FD">
              <w:rPr>
                <w:color w:val="000000"/>
                <w:sz w:val="22"/>
                <w:szCs w:val="22"/>
              </w:rPr>
              <w:t>26 220 132,00 лв.</w:t>
            </w:r>
          </w:p>
        </w:tc>
        <w:tc>
          <w:tcPr>
            <w:tcW w:w="2620" w:type="dxa"/>
            <w:noWrap/>
            <w:vAlign w:val="bottom"/>
          </w:tcPr>
          <w:p w14:paraId="62937C3E" w14:textId="73FB5D36" w:rsidR="004C733B" w:rsidRPr="000E63FD" w:rsidRDefault="004C733B" w:rsidP="004C733B">
            <w:pPr>
              <w:jc w:val="right"/>
              <w:rPr>
                <w:rFonts w:eastAsia="Times New Roman"/>
                <w:color w:val="000000"/>
                <w:sz w:val="22"/>
                <w:szCs w:val="22"/>
                <w:lang w:eastAsia="bg-BG"/>
              </w:rPr>
            </w:pPr>
            <w:r w:rsidRPr="000E63FD">
              <w:rPr>
                <w:color w:val="000000"/>
                <w:sz w:val="22"/>
                <w:szCs w:val="22"/>
              </w:rPr>
              <w:t>3 908 525,00 лв.</w:t>
            </w:r>
          </w:p>
        </w:tc>
      </w:tr>
      <w:tr w:rsidR="004C733B" w:rsidRPr="000E63FD" w14:paraId="164B3E34" w14:textId="77777777" w:rsidTr="00262607">
        <w:trPr>
          <w:trHeight w:val="288"/>
        </w:trPr>
        <w:tc>
          <w:tcPr>
            <w:tcW w:w="3760" w:type="dxa"/>
            <w:noWrap/>
            <w:vAlign w:val="bottom"/>
            <w:hideMark/>
          </w:tcPr>
          <w:p w14:paraId="7ACD75B7" w14:textId="17286DF0" w:rsidR="004C733B" w:rsidRPr="000E63FD" w:rsidRDefault="004C733B" w:rsidP="004C733B">
            <w:pPr>
              <w:rPr>
                <w:rFonts w:eastAsia="Times New Roman"/>
                <w:color w:val="000000"/>
                <w:sz w:val="22"/>
                <w:szCs w:val="22"/>
                <w:lang w:eastAsia="bg-BG"/>
              </w:rPr>
            </w:pPr>
            <w:r w:rsidRPr="000E63FD">
              <w:rPr>
                <w:b/>
                <w:bCs/>
                <w:color w:val="000000"/>
                <w:sz w:val="22"/>
                <w:szCs w:val="22"/>
              </w:rPr>
              <w:t>Общо</w:t>
            </w:r>
          </w:p>
        </w:tc>
        <w:tc>
          <w:tcPr>
            <w:tcW w:w="2920" w:type="dxa"/>
            <w:noWrap/>
            <w:vAlign w:val="bottom"/>
            <w:hideMark/>
          </w:tcPr>
          <w:p w14:paraId="3729DD33" w14:textId="0FE4BB52" w:rsidR="004C733B" w:rsidRPr="000E63FD" w:rsidRDefault="004C733B" w:rsidP="004C733B">
            <w:pPr>
              <w:jc w:val="right"/>
              <w:rPr>
                <w:rFonts w:eastAsia="Times New Roman"/>
                <w:color w:val="000000"/>
                <w:sz w:val="22"/>
                <w:szCs w:val="22"/>
                <w:lang w:eastAsia="bg-BG"/>
              </w:rPr>
            </w:pPr>
            <w:r w:rsidRPr="000E63FD">
              <w:rPr>
                <w:b/>
                <w:bCs/>
                <w:color w:val="000000"/>
                <w:sz w:val="22"/>
                <w:szCs w:val="22"/>
              </w:rPr>
              <w:t>45 736 878,82 лв.</w:t>
            </w:r>
          </w:p>
        </w:tc>
        <w:tc>
          <w:tcPr>
            <w:tcW w:w="2620" w:type="dxa"/>
            <w:noWrap/>
            <w:vAlign w:val="bottom"/>
            <w:hideMark/>
          </w:tcPr>
          <w:p w14:paraId="5C17C0C5" w14:textId="06D49914" w:rsidR="004C733B" w:rsidRPr="000E63FD" w:rsidRDefault="004C733B" w:rsidP="004C733B">
            <w:pPr>
              <w:jc w:val="right"/>
              <w:rPr>
                <w:rFonts w:eastAsia="Times New Roman"/>
                <w:color w:val="000000"/>
                <w:sz w:val="22"/>
                <w:szCs w:val="22"/>
                <w:lang w:eastAsia="bg-BG"/>
              </w:rPr>
            </w:pPr>
            <w:r w:rsidRPr="000E63FD">
              <w:rPr>
                <w:b/>
                <w:bCs/>
                <w:color w:val="000000"/>
                <w:sz w:val="22"/>
                <w:szCs w:val="22"/>
              </w:rPr>
              <w:t>3 908 525,00 лв.</w:t>
            </w:r>
          </w:p>
        </w:tc>
      </w:tr>
    </w:tbl>
    <w:p w14:paraId="5F9E154C" w14:textId="77777777" w:rsidR="005843D5" w:rsidRPr="00812BDB" w:rsidRDefault="005843D5" w:rsidP="005843D5">
      <w:pPr>
        <w:jc w:val="both"/>
        <w:rPr>
          <w:rFonts w:ascii="Calibri" w:eastAsia="Times New Roman" w:hAnsi="Calibri" w:cs="Calibri"/>
          <w:color w:val="FFFF00"/>
          <w:lang w:eastAsia="bg-BG"/>
        </w:rPr>
      </w:pPr>
    </w:p>
    <w:p w14:paraId="4EA3FE98" w14:textId="77777777" w:rsidR="005843D5" w:rsidRDefault="005843D5" w:rsidP="005843D5">
      <w:pPr>
        <w:ind w:firstLine="708"/>
        <w:jc w:val="both"/>
        <w:rPr>
          <w:rFonts w:ascii="Times New Roman" w:hAnsi="Times New Roman" w:cs="Times New Roman"/>
          <w:b/>
          <w:bCs/>
          <w:sz w:val="24"/>
          <w:szCs w:val="24"/>
        </w:rPr>
      </w:pPr>
      <w:r w:rsidRPr="005C42DB">
        <w:rPr>
          <w:rFonts w:ascii="Times New Roman" w:hAnsi="Times New Roman" w:cs="Times New Roman"/>
          <w:sz w:val="24"/>
          <w:szCs w:val="24"/>
        </w:rPr>
        <w:t>З</w:t>
      </w:r>
      <w:r w:rsidRPr="00A842C2">
        <w:rPr>
          <w:rFonts w:ascii="Times New Roman" w:hAnsi="Times New Roman" w:cs="Times New Roman"/>
          <w:sz w:val="24"/>
          <w:szCs w:val="24"/>
        </w:rPr>
        <w:t>а изпълнение на специфични</w:t>
      </w:r>
      <w:r>
        <w:rPr>
          <w:rFonts w:ascii="Times New Roman" w:hAnsi="Times New Roman" w:cs="Times New Roman"/>
          <w:sz w:val="24"/>
          <w:szCs w:val="24"/>
        </w:rPr>
        <w:t>те</w:t>
      </w:r>
      <w:r w:rsidRPr="00A842C2">
        <w:rPr>
          <w:rFonts w:ascii="Times New Roman" w:hAnsi="Times New Roman" w:cs="Times New Roman"/>
          <w:sz w:val="24"/>
          <w:szCs w:val="24"/>
        </w:rPr>
        <w:t xml:space="preserve"> цели в ИПГВР са </w:t>
      </w:r>
      <w:r>
        <w:rPr>
          <w:rFonts w:ascii="Times New Roman" w:hAnsi="Times New Roman" w:cs="Times New Roman"/>
          <w:sz w:val="24"/>
          <w:szCs w:val="24"/>
        </w:rPr>
        <w:t xml:space="preserve">изпълнени или се изпълняват </w:t>
      </w:r>
      <w:r w:rsidRPr="00A842C2">
        <w:rPr>
          <w:rFonts w:ascii="Times New Roman" w:hAnsi="Times New Roman" w:cs="Times New Roman"/>
          <w:sz w:val="24"/>
          <w:szCs w:val="24"/>
        </w:rPr>
        <w:t>следните проекти групи:</w:t>
      </w:r>
    </w:p>
    <w:p w14:paraId="0871E225" w14:textId="77777777" w:rsidR="008A4046" w:rsidRPr="00A842C2" w:rsidRDefault="008A4046" w:rsidP="00E745F3">
      <w:pPr>
        <w:pStyle w:val="NormalWeb"/>
        <w:shd w:val="clear" w:color="auto" w:fill="FFFFFF"/>
        <w:spacing w:before="0" w:beforeAutospacing="0" w:after="0" w:afterAutospacing="0"/>
        <w:jc w:val="both"/>
        <w:rPr>
          <w:color w:val="000000"/>
        </w:rPr>
      </w:pPr>
    </w:p>
    <w:p w14:paraId="7802EB75" w14:textId="77777777" w:rsidR="001822EC" w:rsidRDefault="001822EC" w:rsidP="00A30F43">
      <w:pPr>
        <w:jc w:val="both"/>
        <w:rPr>
          <w:rFonts w:ascii="Times New Roman" w:hAnsi="Times New Roman" w:cs="Times New Roman"/>
          <w:b/>
          <w:bCs/>
          <w:sz w:val="24"/>
          <w:szCs w:val="24"/>
        </w:rPr>
      </w:pPr>
    </w:p>
    <w:p w14:paraId="0C795F97" w14:textId="15F52115" w:rsidR="00C64562" w:rsidRPr="00A30F43" w:rsidRDefault="00C64562" w:rsidP="00A30F43">
      <w:pPr>
        <w:jc w:val="both"/>
        <w:rPr>
          <w:rFonts w:ascii="Times New Roman" w:hAnsi="Times New Roman" w:cs="Times New Roman"/>
          <w:b/>
          <w:bCs/>
          <w:sz w:val="24"/>
          <w:szCs w:val="24"/>
        </w:rPr>
      </w:pPr>
      <w:r w:rsidRPr="009675C5">
        <w:rPr>
          <w:rFonts w:ascii="Times New Roman" w:hAnsi="Times New Roman" w:cs="Times New Roman"/>
          <w:b/>
          <w:bCs/>
          <w:sz w:val="24"/>
          <w:szCs w:val="24"/>
        </w:rPr>
        <w:t xml:space="preserve">ПРОЕКТНА ГРУПА </w:t>
      </w:r>
      <w:r w:rsidR="001507DA" w:rsidRPr="009675C5">
        <w:rPr>
          <w:rFonts w:ascii="Times New Roman" w:hAnsi="Times New Roman" w:cs="Times New Roman"/>
          <w:b/>
          <w:bCs/>
          <w:sz w:val="24"/>
          <w:szCs w:val="24"/>
        </w:rPr>
        <w:t xml:space="preserve">1 </w:t>
      </w:r>
      <w:r w:rsidRPr="009675C5">
        <w:rPr>
          <w:rFonts w:ascii="Times New Roman" w:hAnsi="Times New Roman" w:cs="Times New Roman"/>
          <w:b/>
          <w:bCs/>
          <w:sz w:val="24"/>
          <w:szCs w:val="24"/>
        </w:rPr>
        <w:t>БЛАГОУСТРОЯВАНЕ НА ГРАДСКАТА ЖИЗНЕНА СРЕДА</w:t>
      </w:r>
    </w:p>
    <w:tbl>
      <w:tblPr>
        <w:tblStyle w:val="TableGrid1"/>
        <w:tblW w:w="9209" w:type="dxa"/>
        <w:tblLook w:val="04A0" w:firstRow="1" w:lastRow="0" w:firstColumn="1" w:lastColumn="0" w:noHBand="0" w:noVBand="1"/>
      </w:tblPr>
      <w:tblGrid>
        <w:gridCol w:w="5098"/>
        <w:gridCol w:w="1560"/>
        <w:gridCol w:w="2551"/>
      </w:tblGrid>
      <w:tr w:rsidR="00372104" w:rsidRPr="00292587" w14:paraId="74242352" w14:textId="77777777" w:rsidTr="00372104">
        <w:tc>
          <w:tcPr>
            <w:tcW w:w="5098" w:type="dxa"/>
          </w:tcPr>
          <w:p w14:paraId="6E2A1655" w14:textId="08929800" w:rsidR="00372104" w:rsidRPr="00372104" w:rsidRDefault="00372104" w:rsidP="00E745F3">
            <w:pPr>
              <w:pStyle w:val="NormalWeb"/>
              <w:spacing w:before="0" w:beforeAutospacing="0" w:after="0" w:afterAutospacing="0"/>
              <w:jc w:val="both"/>
              <w:rPr>
                <w:b/>
                <w:bCs/>
                <w:color w:val="000000"/>
                <w:sz w:val="20"/>
                <w:szCs w:val="20"/>
              </w:rPr>
            </w:pPr>
            <w:r w:rsidRPr="00372104">
              <w:rPr>
                <w:b/>
                <w:bCs/>
                <w:color w:val="000000"/>
                <w:sz w:val="20"/>
                <w:szCs w:val="20"/>
              </w:rPr>
              <w:lastRenderedPageBreak/>
              <w:t>Проект №</w:t>
            </w:r>
          </w:p>
        </w:tc>
        <w:tc>
          <w:tcPr>
            <w:tcW w:w="1560" w:type="dxa"/>
          </w:tcPr>
          <w:p w14:paraId="5FA7BE27" w14:textId="37895E2C" w:rsidR="00372104" w:rsidRPr="00372104" w:rsidRDefault="00372104" w:rsidP="00E745F3">
            <w:pPr>
              <w:pStyle w:val="NormalWeb"/>
              <w:spacing w:before="0" w:beforeAutospacing="0" w:after="0" w:afterAutospacing="0"/>
              <w:jc w:val="both"/>
              <w:rPr>
                <w:b/>
                <w:bCs/>
                <w:color w:val="000000"/>
                <w:sz w:val="20"/>
                <w:szCs w:val="20"/>
              </w:rPr>
            </w:pPr>
            <w:r w:rsidRPr="00372104">
              <w:rPr>
                <w:b/>
                <w:bCs/>
                <w:color w:val="000000"/>
                <w:sz w:val="20"/>
                <w:szCs w:val="20"/>
              </w:rPr>
              <w:t>Стойност</w:t>
            </w:r>
          </w:p>
        </w:tc>
        <w:tc>
          <w:tcPr>
            <w:tcW w:w="2551" w:type="dxa"/>
          </w:tcPr>
          <w:p w14:paraId="6C96E6E0" w14:textId="25BFDD69" w:rsidR="00372104" w:rsidRPr="00372104" w:rsidRDefault="00372104" w:rsidP="00E745F3">
            <w:pPr>
              <w:pStyle w:val="NormalWeb"/>
              <w:spacing w:before="0" w:beforeAutospacing="0" w:after="0" w:afterAutospacing="0"/>
              <w:jc w:val="both"/>
              <w:rPr>
                <w:b/>
                <w:bCs/>
                <w:color w:val="000000"/>
                <w:sz w:val="20"/>
                <w:szCs w:val="20"/>
              </w:rPr>
            </w:pPr>
            <w:r w:rsidRPr="00372104">
              <w:rPr>
                <w:b/>
                <w:bCs/>
                <w:color w:val="000000"/>
                <w:sz w:val="20"/>
                <w:szCs w:val="20"/>
              </w:rPr>
              <w:t xml:space="preserve">Статус </w:t>
            </w:r>
          </w:p>
        </w:tc>
      </w:tr>
      <w:tr w:rsidR="00372104" w:rsidRPr="00292587" w14:paraId="227C19EB" w14:textId="77777777" w:rsidTr="00372104">
        <w:tc>
          <w:tcPr>
            <w:tcW w:w="5098" w:type="dxa"/>
          </w:tcPr>
          <w:p w14:paraId="296BFC0C" w14:textId="211A907A" w:rsidR="00372104" w:rsidRPr="00372104" w:rsidRDefault="00372104" w:rsidP="00E745F3">
            <w:pPr>
              <w:pStyle w:val="NormalWeb"/>
              <w:spacing w:before="0" w:beforeAutospacing="0" w:after="0" w:afterAutospacing="0"/>
              <w:jc w:val="both"/>
              <w:rPr>
                <w:b/>
                <w:bCs/>
                <w:color w:val="000000"/>
                <w:sz w:val="20"/>
                <w:szCs w:val="20"/>
              </w:rPr>
            </w:pPr>
            <w:r w:rsidRPr="00372104">
              <w:rPr>
                <w:b/>
                <w:bCs/>
                <w:color w:val="000000"/>
                <w:sz w:val="20"/>
                <w:szCs w:val="20"/>
              </w:rPr>
              <w:t xml:space="preserve">ПРОЕКТ </w:t>
            </w:r>
            <w:r w:rsidR="00BB4246" w:rsidRPr="00BB4246">
              <w:rPr>
                <w:b/>
                <w:bCs/>
                <w:color w:val="000000"/>
                <w:sz w:val="20"/>
                <w:szCs w:val="20"/>
              </w:rPr>
              <w:t xml:space="preserve">ЗВ III </w:t>
            </w:r>
            <w:r w:rsidR="00BB4246">
              <w:rPr>
                <w:b/>
                <w:bCs/>
                <w:color w:val="000000"/>
                <w:sz w:val="20"/>
                <w:szCs w:val="20"/>
              </w:rPr>
              <w:t>-</w:t>
            </w:r>
            <w:r w:rsidRPr="00372104">
              <w:rPr>
                <w:b/>
                <w:bCs/>
                <w:color w:val="000000"/>
                <w:sz w:val="20"/>
                <w:szCs w:val="20"/>
              </w:rPr>
              <w:t>1.1 Обновяване на градска жизнена среда в СПЗ и ЮПЗ до ул. Спортна (А) - УЛ. Крайезерна</w:t>
            </w:r>
          </w:p>
        </w:tc>
        <w:tc>
          <w:tcPr>
            <w:tcW w:w="1560" w:type="dxa"/>
          </w:tcPr>
          <w:p w14:paraId="2EB12A8F" w14:textId="58A71732" w:rsidR="00372104" w:rsidRPr="00372104" w:rsidRDefault="00372104" w:rsidP="00E745F3">
            <w:pPr>
              <w:pStyle w:val="NormalWeb"/>
              <w:spacing w:before="0" w:beforeAutospacing="0" w:after="0" w:afterAutospacing="0"/>
              <w:jc w:val="both"/>
              <w:rPr>
                <w:color w:val="000000"/>
                <w:sz w:val="20"/>
                <w:szCs w:val="20"/>
              </w:rPr>
            </w:pPr>
            <w:r w:rsidRPr="00372104">
              <w:rPr>
                <w:color w:val="000000"/>
                <w:sz w:val="20"/>
                <w:szCs w:val="20"/>
              </w:rPr>
              <w:t>17 449 189,06 лв.</w:t>
            </w:r>
          </w:p>
        </w:tc>
        <w:tc>
          <w:tcPr>
            <w:tcW w:w="2551" w:type="dxa"/>
          </w:tcPr>
          <w:p w14:paraId="54036D11" w14:textId="167CEDF9" w:rsidR="00372104" w:rsidRPr="00372104" w:rsidRDefault="00372104" w:rsidP="00E745F3">
            <w:pPr>
              <w:pStyle w:val="NormalWeb"/>
              <w:spacing w:before="0" w:beforeAutospacing="0" w:after="0" w:afterAutospacing="0"/>
              <w:jc w:val="both"/>
              <w:rPr>
                <w:color w:val="000000"/>
                <w:sz w:val="20"/>
                <w:szCs w:val="20"/>
              </w:rPr>
            </w:pPr>
            <w:r w:rsidRPr="00372104">
              <w:rPr>
                <w:color w:val="000000"/>
                <w:sz w:val="20"/>
                <w:szCs w:val="20"/>
              </w:rPr>
              <w:t>ПРИКЛЮЧИЛ</w:t>
            </w:r>
          </w:p>
        </w:tc>
      </w:tr>
      <w:tr w:rsidR="00372104" w:rsidRPr="00292587" w14:paraId="748B0EC9" w14:textId="77777777" w:rsidTr="00372104">
        <w:tc>
          <w:tcPr>
            <w:tcW w:w="5098" w:type="dxa"/>
          </w:tcPr>
          <w:p w14:paraId="25E00BB1" w14:textId="4099CCA3" w:rsidR="00372104" w:rsidRPr="00372104" w:rsidRDefault="00372104" w:rsidP="00E745F3">
            <w:pPr>
              <w:pStyle w:val="NormalWeb"/>
              <w:spacing w:before="0" w:beforeAutospacing="0" w:after="0" w:afterAutospacing="0"/>
              <w:jc w:val="both"/>
              <w:rPr>
                <w:b/>
                <w:bCs/>
                <w:color w:val="000000"/>
                <w:sz w:val="20"/>
                <w:szCs w:val="20"/>
              </w:rPr>
            </w:pPr>
            <w:r w:rsidRPr="00372104">
              <w:rPr>
                <w:b/>
                <w:bCs/>
                <w:color w:val="000000"/>
                <w:sz w:val="20"/>
                <w:szCs w:val="20"/>
              </w:rPr>
              <w:t>ПРОЕКТ</w:t>
            </w:r>
            <w:r w:rsidR="00BB4246" w:rsidRPr="00BB4246">
              <w:rPr>
                <w:rFonts w:eastAsiaTheme="minorEastAsia"/>
                <w:lang w:eastAsia="en-US"/>
              </w:rPr>
              <w:t xml:space="preserve"> </w:t>
            </w:r>
            <w:r w:rsidR="00BB4246" w:rsidRPr="00BB4246">
              <w:rPr>
                <w:b/>
                <w:bCs/>
                <w:color w:val="000000"/>
                <w:sz w:val="20"/>
                <w:szCs w:val="20"/>
              </w:rPr>
              <w:t xml:space="preserve">ЗВ </w:t>
            </w:r>
            <w:r w:rsidR="00BB4246" w:rsidRPr="00BB4246">
              <w:rPr>
                <w:b/>
                <w:bCs/>
                <w:color w:val="000000"/>
                <w:sz w:val="20"/>
                <w:szCs w:val="20"/>
                <w:lang w:val="en-US"/>
              </w:rPr>
              <w:t>III</w:t>
            </w:r>
            <w:r w:rsidR="00BB4246">
              <w:rPr>
                <w:b/>
                <w:bCs/>
                <w:color w:val="000000"/>
                <w:sz w:val="20"/>
                <w:szCs w:val="20"/>
              </w:rPr>
              <w:t>-</w:t>
            </w:r>
            <w:r w:rsidRPr="00372104">
              <w:rPr>
                <w:b/>
                <w:bCs/>
                <w:color w:val="000000"/>
                <w:sz w:val="20"/>
                <w:szCs w:val="20"/>
              </w:rPr>
              <w:t xml:space="preserve"> 1.2 Обновяване на градска жизнена среда в СПЗ и ЮПЗ до ул. Спортна (А)</w:t>
            </w:r>
          </w:p>
        </w:tc>
        <w:tc>
          <w:tcPr>
            <w:tcW w:w="1560" w:type="dxa"/>
          </w:tcPr>
          <w:p w14:paraId="1F2D5BFF" w14:textId="5D7F0A26" w:rsidR="00372104" w:rsidRPr="00372104" w:rsidRDefault="00372104" w:rsidP="00E745F3">
            <w:pPr>
              <w:pStyle w:val="NormalWeb"/>
              <w:spacing w:before="0" w:beforeAutospacing="0" w:after="0" w:afterAutospacing="0"/>
              <w:jc w:val="both"/>
              <w:rPr>
                <w:color w:val="000000"/>
                <w:sz w:val="20"/>
                <w:szCs w:val="20"/>
              </w:rPr>
            </w:pPr>
            <w:r w:rsidRPr="00372104">
              <w:rPr>
                <w:color w:val="000000"/>
                <w:sz w:val="20"/>
                <w:szCs w:val="20"/>
              </w:rPr>
              <w:t>2 067 557,76 лв.</w:t>
            </w:r>
          </w:p>
        </w:tc>
        <w:tc>
          <w:tcPr>
            <w:tcW w:w="2551" w:type="dxa"/>
          </w:tcPr>
          <w:p w14:paraId="680074BB" w14:textId="68B44276" w:rsidR="00372104" w:rsidRPr="00372104" w:rsidRDefault="00372104" w:rsidP="00E745F3">
            <w:pPr>
              <w:pStyle w:val="NormalWeb"/>
              <w:spacing w:before="0" w:beforeAutospacing="0" w:after="0" w:afterAutospacing="0"/>
              <w:jc w:val="both"/>
              <w:rPr>
                <w:color w:val="000000"/>
                <w:sz w:val="20"/>
                <w:szCs w:val="20"/>
              </w:rPr>
            </w:pPr>
            <w:r w:rsidRPr="00372104">
              <w:rPr>
                <w:color w:val="000000"/>
                <w:sz w:val="20"/>
                <w:szCs w:val="20"/>
              </w:rPr>
              <w:t>ПРИКЛЮЧИЛ</w:t>
            </w:r>
          </w:p>
        </w:tc>
      </w:tr>
    </w:tbl>
    <w:p w14:paraId="26DA96E0" w14:textId="77777777" w:rsidR="00D864A0" w:rsidRDefault="00D864A0" w:rsidP="00E745F3">
      <w:pPr>
        <w:pStyle w:val="NormalWeb"/>
        <w:shd w:val="clear" w:color="auto" w:fill="FFFFFF"/>
        <w:spacing w:before="0" w:beforeAutospacing="0" w:after="0" w:afterAutospacing="0"/>
        <w:jc w:val="both"/>
        <w:rPr>
          <w:color w:val="000000"/>
          <w:sz w:val="22"/>
          <w:szCs w:val="22"/>
        </w:rPr>
      </w:pPr>
    </w:p>
    <w:p w14:paraId="6F3CCC82" w14:textId="77777777" w:rsidR="00A30F43" w:rsidRDefault="00A30F43" w:rsidP="009675C5">
      <w:pPr>
        <w:jc w:val="both"/>
        <w:rPr>
          <w:rFonts w:ascii="Times New Roman" w:hAnsi="Times New Roman" w:cs="Times New Roman"/>
          <w:b/>
          <w:bCs/>
        </w:rPr>
      </w:pPr>
    </w:p>
    <w:p w14:paraId="274BE1E2" w14:textId="14467D2C" w:rsidR="004B039B" w:rsidRPr="005F721E" w:rsidRDefault="004B039B" w:rsidP="009675C5">
      <w:pPr>
        <w:jc w:val="both"/>
        <w:rPr>
          <w:rFonts w:ascii="Times New Roman" w:hAnsi="Times New Roman" w:cs="Times New Roman"/>
          <w:b/>
          <w:bCs/>
        </w:rPr>
      </w:pPr>
      <w:r w:rsidRPr="005F721E">
        <w:rPr>
          <w:rFonts w:ascii="Times New Roman" w:hAnsi="Times New Roman" w:cs="Times New Roman"/>
          <w:b/>
          <w:bCs/>
        </w:rPr>
        <w:t xml:space="preserve">ПРОЕКТНА ГРУПА </w:t>
      </w:r>
      <w:r w:rsidR="00755762" w:rsidRPr="005F721E">
        <w:rPr>
          <w:rFonts w:ascii="Times New Roman" w:hAnsi="Times New Roman" w:cs="Times New Roman"/>
          <w:b/>
          <w:bCs/>
        </w:rPr>
        <w:t>6</w:t>
      </w:r>
      <w:r w:rsidRPr="005F721E">
        <w:rPr>
          <w:rFonts w:ascii="Times New Roman" w:hAnsi="Times New Roman" w:cs="Times New Roman"/>
          <w:b/>
          <w:bCs/>
        </w:rPr>
        <w:t xml:space="preserve"> НАДГРАЖДАНЕ НА ИНТЕГРИРАН ГРАДСКИ ТРАНСПОРТ</w:t>
      </w:r>
    </w:p>
    <w:p w14:paraId="0ECE9B9C" w14:textId="0A7E9B07" w:rsidR="00523477" w:rsidRDefault="00B60AA5" w:rsidP="00A30F43">
      <w:pPr>
        <w:ind w:firstLine="708"/>
        <w:jc w:val="both"/>
        <w:rPr>
          <w:rFonts w:ascii="Times New Roman" w:eastAsia="Times New Roman" w:hAnsi="Times New Roman" w:cs="Times New Roman"/>
          <w:color w:val="000000"/>
          <w:sz w:val="24"/>
          <w:szCs w:val="24"/>
          <w:lang w:eastAsia="bg-BG"/>
        </w:rPr>
      </w:pPr>
      <w:r w:rsidRPr="00A842C2">
        <w:rPr>
          <w:rFonts w:ascii="Times New Roman" w:eastAsia="Times New Roman" w:hAnsi="Times New Roman" w:cs="Times New Roman"/>
          <w:color w:val="000000"/>
          <w:sz w:val="24"/>
          <w:szCs w:val="24"/>
          <w:lang w:eastAsia="bg-BG"/>
        </w:rPr>
        <w:t>По тази група се изпълнява проект за Интегриран модел за управление на градската мобилност</w:t>
      </w:r>
      <w:r w:rsidR="00755762">
        <w:rPr>
          <w:rFonts w:ascii="Times New Roman" w:eastAsia="Times New Roman" w:hAnsi="Times New Roman" w:cs="Times New Roman"/>
          <w:color w:val="000000"/>
          <w:sz w:val="24"/>
          <w:szCs w:val="24"/>
          <w:lang w:eastAsia="bg-BG"/>
        </w:rPr>
        <w:t xml:space="preserve"> </w:t>
      </w:r>
      <w:r w:rsidRPr="00A842C2">
        <w:rPr>
          <w:rFonts w:ascii="Times New Roman" w:eastAsia="Times New Roman" w:hAnsi="Times New Roman" w:cs="Times New Roman"/>
          <w:color w:val="000000"/>
          <w:sz w:val="24"/>
          <w:szCs w:val="24"/>
          <w:lang w:eastAsia="bg-BG"/>
        </w:rPr>
        <w:t>- І етап</w:t>
      </w:r>
      <w:r w:rsidR="003940D8" w:rsidRPr="00A842C2">
        <w:rPr>
          <w:rFonts w:ascii="Times New Roman" w:eastAsia="Times New Roman" w:hAnsi="Times New Roman" w:cs="Times New Roman"/>
          <w:color w:val="000000"/>
          <w:sz w:val="24"/>
          <w:szCs w:val="24"/>
          <w:lang w:eastAsia="bg-BG"/>
        </w:rPr>
        <w:t xml:space="preserve"> - Проект ЗВ - III 6.1 - Интегриран модел за управление на градската мобилност</w:t>
      </w:r>
      <w:r w:rsidR="003940D8" w:rsidRPr="00D864A0">
        <w:rPr>
          <w:rFonts w:ascii="Times New Roman" w:eastAsia="Times New Roman" w:hAnsi="Times New Roman" w:cs="Times New Roman"/>
          <w:color w:val="000000"/>
          <w:sz w:val="24"/>
          <w:szCs w:val="24"/>
          <w:lang w:eastAsia="bg-BG"/>
        </w:rPr>
        <w:t>*</w:t>
      </w:r>
      <w:r w:rsidR="00D864A0" w:rsidRPr="00D864A0">
        <w:rPr>
          <w:rFonts w:ascii="Times New Roman" w:eastAsia="Times New Roman" w:hAnsi="Times New Roman" w:cs="Times New Roman"/>
          <w:color w:val="000000"/>
          <w:sz w:val="24"/>
          <w:szCs w:val="24"/>
          <w:lang w:eastAsia="bg-BG"/>
        </w:rPr>
        <w:t xml:space="preserve">, вкл. в </w:t>
      </w:r>
      <w:r w:rsidR="003940D8" w:rsidRPr="00755762">
        <w:rPr>
          <w:rFonts w:ascii="Times New Roman" w:eastAsia="Times New Roman" w:hAnsi="Times New Roman" w:cs="Times New Roman"/>
          <w:color w:val="000000"/>
          <w:sz w:val="24"/>
          <w:szCs w:val="24"/>
          <w:lang w:eastAsia="bg-BG"/>
        </w:rPr>
        <w:t>ИП 2015-2020 г.</w:t>
      </w:r>
      <w:r w:rsidR="00D864A0" w:rsidRPr="00755762">
        <w:rPr>
          <w:rFonts w:ascii="Times New Roman" w:eastAsia="Times New Roman" w:hAnsi="Times New Roman" w:cs="Times New Roman"/>
          <w:color w:val="000000"/>
          <w:sz w:val="24"/>
          <w:szCs w:val="24"/>
          <w:lang w:eastAsia="bg-BG"/>
        </w:rPr>
        <w:t xml:space="preserve"> </w:t>
      </w:r>
      <w:r w:rsidR="00755762">
        <w:rPr>
          <w:rFonts w:ascii="Times New Roman" w:eastAsia="Times New Roman" w:hAnsi="Times New Roman" w:cs="Times New Roman"/>
          <w:color w:val="000000"/>
          <w:sz w:val="24"/>
          <w:szCs w:val="24"/>
          <w:lang w:eastAsia="bg-BG"/>
        </w:rPr>
        <w:t>като основен проект</w:t>
      </w:r>
      <w:r w:rsidR="006E41FD">
        <w:rPr>
          <w:rFonts w:ascii="Times New Roman" w:hAnsi="Times New Roman" w:cs="Times New Roman"/>
          <w:b/>
          <w:color w:val="000000"/>
        </w:rPr>
        <w:t>.</w:t>
      </w:r>
      <w:r w:rsidR="00755762">
        <w:rPr>
          <w:rFonts w:ascii="Times New Roman" w:hAnsi="Times New Roman" w:cs="Times New Roman"/>
          <w:b/>
          <w:color w:val="000000"/>
        </w:rPr>
        <w:t xml:space="preserve"> </w:t>
      </w:r>
      <w:r w:rsidR="00755762" w:rsidRPr="00755762">
        <w:rPr>
          <w:rFonts w:ascii="Times New Roman" w:eastAsia="Times New Roman" w:hAnsi="Times New Roman" w:cs="Times New Roman"/>
          <w:color w:val="000000"/>
          <w:sz w:val="24"/>
          <w:szCs w:val="24"/>
          <w:lang w:eastAsia="bg-BG"/>
        </w:rPr>
        <w:t>До момента са отчетени дейности по проекта на стойност 26 220 132,00 лв., а още 3 908 525,00 лв. са договорени за следващия етап от реализацията на проекта</w:t>
      </w:r>
      <w:r w:rsidR="00755762">
        <w:rPr>
          <w:rFonts w:ascii="Times New Roman" w:eastAsia="Times New Roman" w:hAnsi="Times New Roman" w:cs="Times New Roman"/>
          <w:color w:val="000000"/>
          <w:sz w:val="24"/>
          <w:szCs w:val="24"/>
          <w:lang w:eastAsia="bg-BG"/>
        </w:rPr>
        <w:t xml:space="preserve"> след 2020 г</w:t>
      </w:r>
      <w:r w:rsidR="00755762" w:rsidRPr="00755762">
        <w:rPr>
          <w:rFonts w:ascii="Times New Roman" w:eastAsia="Times New Roman" w:hAnsi="Times New Roman" w:cs="Times New Roman"/>
          <w:color w:val="000000"/>
          <w:sz w:val="24"/>
          <w:szCs w:val="24"/>
          <w:lang w:eastAsia="bg-BG"/>
        </w:rPr>
        <w:t xml:space="preserve">. </w:t>
      </w:r>
    </w:p>
    <w:p w14:paraId="077B70D5" w14:textId="46DC6CE7" w:rsidR="000F5B94" w:rsidRPr="00C90F22" w:rsidRDefault="00C90F22" w:rsidP="00C90F22">
      <w:pPr>
        <w:pStyle w:val="Heading3"/>
        <w:jc w:val="both"/>
        <w:rPr>
          <w:rFonts w:ascii="Times New Roman" w:hAnsi="Times New Roman" w:cs="Times New Roman"/>
          <w:b/>
          <w:bCs/>
          <w:color w:val="auto"/>
          <w:sz w:val="24"/>
          <w:szCs w:val="24"/>
        </w:rPr>
      </w:pPr>
      <w:bookmarkStart w:id="85" w:name="_Toc66366237"/>
      <w:bookmarkStart w:id="86" w:name="_Toc66366273"/>
      <w:bookmarkStart w:id="87" w:name="_Toc66868550"/>
      <w:r w:rsidRPr="00C90F22">
        <w:rPr>
          <w:rFonts w:ascii="Times New Roman" w:hAnsi="Times New Roman" w:cs="Times New Roman"/>
          <w:b/>
          <w:bCs/>
          <w:color w:val="auto"/>
          <w:sz w:val="24"/>
          <w:szCs w:val="24"/>
        </w:rPr>
        <w:t xml:space="preserve">5.2.4. </w:t>
      </w:r>
      <w:r w:rsidR="00E0239C" w:rsidRPr="00C90F22">
        <w:rPr>
          <w:rFonts w:ascii="Times New Roman" w:hAnsi="Times New Roman" w:cs="Times New Roman"/>
          <w:b/>
          <w:bCs/>
          <w:color w:val="auto"/>
          <w:sz w:val="24"/>
          <w:szCs w:val="24"/>
        </w:rPr>
        <w:t>ОБЕКТИ</w:t>
      </w:r>
      <w:r w:rsidR="005850E0" w:rsidRPr="00C90F22">
        <w:rPr>
          <w:rFonts w:ascii="Times New Roman" w:hAnsi="Times New Roman" w:cs="Times New Roman"/>
          <w:b/>
          <w:bCs/>
          <w:color w:val="auto"/>
          <w:sz w:val="24"/>
          <w:szCs w:val="24"/>
        </w:rPr>
        <w:t xml:space="preserve">, ВКЛЮЧЕНИ </w:t>
      </w:r>
      <w:r w:rsidR="00E0239C" w:rsidRPr="00C90F22">
        <w:rPr>
          <w:rFonts w:ascii="Times New Roman" w:hAnsi="Times New Roman" w:cs="Times New Roman"/>
          <w:b/>
          <w:bCs/>
          <w:color w:val="auto"/>
          <w:sz w:val="24"/>
          <w:szCs w:val="24"/>
        </w:rPr>
        <w:t>В ИПГВР НА ГРАД БУРГАС, ИЗВЪН ОДОБРЕНИТЕ ЗОНИ ЗА ВЪЗДЕЙСТВИЕ, ЗА ПОДКРЕПА НА ФУНКЦИОНАЛНИ ВРЪЗКИ НА ГРАДА С НЕГОВАТА ПЕРИФЕРИЯ</w:t>
      </w:r>
      <w:bookmarkEnd w:id="85"/>
      <w:bookmarkEnd w:id="86"/>
      <w:bookmarkEnd w:id="87"/>
    </w:p>
    <w:p w14:paraId="56786910" w14:textId="77777777" w:rsidR="00E0239C" w:rsidRPr="00A842C2" w:rsidRDefault="00E0239C" w:rsidP="00E0239C">
      <w:pPr>
        <w:pStyle w:val="NormalWeb"/>
        <w:shd w:val="clear" w:color="auto" w:fill="FFFFFF"/>
        <w:spacing w:before="0" w:beforeAutospacing="0" w:after="0" w:afterAutospacing="0"/>
        <w:ind w:left="360"/>
        <w:rPr>
          <w:color w:val="000000"/>
          <w:lang w:val="en-US"/>
        </w:rPr>
      </w:pPr>
    </w:p>
    <w:p w14:paraId="6E7E4371" w14:textId="0FE1001E" w:rsidR="00B74A5F" w:rsidRDefault="005850E0" w:rsidP="00C31C8E">
      <w:pPr>
        <w:pStyle w:val="NormalWeb"/>
        <w:shd w:val="clear" w:color="auto" w:fill="FFFFFF"/>
        <w:spacing w:before="0" w:beforeAutospacing="0" w:after="0" w:afterAutospacing="0"/>
        <w:ind w:firstLine="708"/>
        <w:jc w:val="both"/>
        <w:rPr>
          <w:color w:val="000000"/>
        </w:rPr>
      </w:pPr>
      <w:r>
        <w:rPr>
          <w:color w:val="000000"/>
        </w:rPr>
        <w:t>В</w:t>
      </w:r>
      <w:r w:rsidR="00B50EEB" w:rsidRPr="00A842C2">
        <w:rPr>
          <w:color w:val="000000"/>
        </w:rPr>
        <w:t xml:space="preserve"> ИПГВР </w:t>
      </w:r>
      <w:r>
        <w:rPr>
          <w:color w:val="000000"/>
        </w:rPr>
        <w:t xml:space="preserve">на град Бургас </w:t>
      </w:r>
      <w:r w:rsidR="00B50EEB" w:rsidRPr="00A842C2">
        <w:rPr>
          <w:color w:val="000000"/>
        </w:rPr>
        <w:t>бяха включени проекти за изграждане и реконструкция на обекти извън одобрените зони за въздействие, за подкрепа на функционални връзки на града с неговата периферия</w:t>
      </w:r>
      <w:r w:rsidR="00B74A5F" w:rsidRPr="00A842C2">
        <w:rPr>
          <w:color w:val="000000"/>
        </w:rPr>
        <w:t>. Основен акцент бе поставен на: повишаване на качеството и достъпа до образование, развитие на спорта и здравословния начин на живот, привличане на инвестиции. Изборът на този тип проекти бе обосноваван със спомагателна роля по отношение на изпълнение на визията, целите и приоритетите както на Общинския план за развитие (ОПР), така и на ИПГВР и в частност зоните за въздействие.</w:t>
      </w:r>
    </w:p>
    <w:p w14:paraId="51873E4E" w14:textId="4EE8FD95" w:rsidR="00A30F43" w:rsidRDefault="00755762" w:rsidP="00372104">
      <w:pPr>
        <w:ind w:firstLine="708"/>
        <w:jc w:val="both"/>
        <w:rPr>
          <w:rFonts w:ascii="Times New Roman" w:hAnsi="Times New Roman" w:cs="Times New Roman"/>
          <w:sz w:val="24"/>
          <w:szCs w:val="24"/>
        </w:rPr>
      </w:pPr>
      <w:r>
        <w:rPr>
          <w:rFonts w:ascii="Times New Roman" w:hAnsi="Times New Roman" w:cs="Times New Roman"/>
          <w:sz w:val="24"/>
          <w:szCs w:val="24"/>
        </w:rPr>
        <w:t xml:space="preserve">В периода 2014 – 2020 г. от проектите, включени в програмата за реализация в Зоната </w:t>
      </w:r>
      <w:r w:rsidRPr="00755762">
        <w:rPr>
          <w:rFonts w:ascii="Times New Roman" w:hAnsi="Times New Roman" w:cs="Times New Roman"/>
          <w:sz w:val="24"/>
          <w:szCs w:val="24"/>
        </w:rPr>
        <w:t>за подкрепа на функционални връзки на града с неговата периферия</w:t>
      </w:r>
      <w:r>
        <w:rPr>
          <w:rFonts w:ascii="Times New Roman" w:hAnsi="Times New Roman" w:cs="Times New Roman"/>
          <w:sz w:val="24"/>
          <w:szCs w:val="24"/>
        </w:rPr>
        <w:t xml:space="preserve"> са реализирани общо 13 </w:t>
      </w:r>
      <w:r w:rsidRPr="005C42DB">
        <w:rPr>
          <w:rFonts w:ascii="Times New Roman" w:hAnsi="Times New Roman" w:cs="Times New Roman"/>
          <w:sz w:val="24"/>
          <w:szCs w:val="24"/>
        </w:rPr>
        <w:t>проекта</w:t>
      </w:r>
      <w:r>
        <w:rPr>
          <w:rFonts w:ascii="Times New Roman" w:hAnsi="Times New Roman" w:cs="Times New Roman"/>
          <w:sz w:val="24"/>
          <w:szCs w:val="24"/>
        </w:rPr>
        <w:t xml:space="preserve"> на обща стойност </w:t>
      </w:r>
      <w:r w:rsidRPr="00755762">
        <w:rPr>
          <w:rFonts w:ascii="Times New Roman" w:hAnsi="Times New Roman" w:cs="Times New Roman"/>
          <w:sz w:val="24"/>
          <w:szCs w:val="24"/>
        </w:rPr>
        <w:t>27 381 020,54 лв.</w:t>
      </w:r>
      <w:r w:rsidRPr="005C42DB">
        <w:rPr>
          <w:rFonts w:ascii="Times New Roman" w:hAnsi="Times New Roman" w:cs="Times New Roman"/>
          <w:sz w:val="24"/>
          <w:szCs w:val="24"/>
        </w:rPr>
        <w:t xml:space="preserve">, а </w:t>
      </w:r>
      <w:r>
        <w:rPr>
          <w:rFonts w:ascii="Times New Roman" w:hAnsi="Times New Roman" w:cs="Times New Roman"/>
          <w:sz w:val="24"/>
          <w:szCs w:val="24"/>
        </w:rPr>
        <w:t>още 1</w:t>
      </w:r>
      <w:r w:rsidRPr="005C42DB">
        <w:rPr>
          <w:rFonts w:ascii="Times New Roman" w:hAnsi="Times New Roman" w:cs="Times New Roman"/>
          <w:sz w:val="24"/>
          <w:szCs w:val="24"/>
        </w:rPr>
        <w:t xml:space="preserve"> </w:t>
      </w:r>
      <w:r>
        <w:rPr>
          <w:rFonts w:ascii="Times New Roman" w:hAnsi="Times New Roman" w:cs="Times New Roman"/>
          <w:sz w:val="24"/>
          <w:szCs w:val="24"/>
        </w:rPr>
        <w:t>е</w:t>
      </w:r>
      <w:r w:rsidRPr="005C42DB">
        <w:rPr>
          <w:rFonts w:ascii="Times New Roman" w:hAnsi="Times New Roman" w:cs="Times New Roman"/>
          <w:sz w:val="24"/>
          <w:szCs w:val="24"/>
        </w:rPr>
        <w:t xml:space="preserve"> в процес на изпълнение</w:t>
      </w:r>
      <w:r>
        <w:rPr>
          <w:rFonts w:ascii="Times New Roman" w:hAnsi="Times New Roman" w:cs="Times New Roman"/>
          <w:sz w:val="24"/>
          <w:szCs w:val="24"/>
        </w:rPr>
        <w:t xml:space="preserve"> с </w:t>
      </w:r>
      <w:r w:rsidRPr="00755762">
        <w:rPr>
          <w:rFonts w:ascii="Times New Roman" w:hAnsi="Times New Roman" w:cs="Times New Roman"/>
          <w:sz w:val="24"/>
          <w:szCs w:val="24"/>
        </w:rPr>
        <w:t>3 505 194,00 лв.</w:t>
      </w:r>
      <w:r>
        <w:rPr>
          <w:rFonts w:ascii="Times New Roman" w:hAnsi="Times New Roman" w:cs="Times New Roman"/>
          <w:sz w:val="24"/>
          <w:szCs w:val="24"/>
        </w:rPr>
        <w:t xml:space="preserve"> договорени за изпълнение на д</w:t>
      </w:r>
      <w:r w:rsidR="00372104">
        <w:rPr>
          <w:rFonts w:ascii="Times New Roman" w:hAnsi="Times New Roman" w:cs="Times New Roman"/>
          <w:sz w:val="24"/>
          <w:szCs w:val="24"/>
        </w:rPr>
        <w:t xml:space="preserve">ейности в периода след 2020 г. </w:t>
      </w:r>
    </w:p>
    <w:p w14:paraId="135B6C71" w14:textId="58B8913B" w:rsidR="00BB58CC" w:rsidRPr="00BB58CC" w:rsidRDefault="00BB58CC" w:rsidP="00BB58CC">
      <w:pPr>
        <w:pStyle w:val="Caption"/>
        <w:jc w:val="center"/>
        <w:rPr>
          <w:rFonts w:ascii="Times New Roman" w:hAnsi="Times New Roman" w:cs="Times New Roman"/>
          <w:b w:val="0"/>
          <w:bCs w:val="0"/>
          <w:i/>
          <w:iCs/>
          <w:smallCaps w:val="0"/>
          <w:color w:val="auto"/>
        </w:rPr>
      </w:pPr>
      <w:bookmarkStart w:id="88" w:name="_Toc66366155"/>
      <w:r w:rsidRPr="00BB58CC">
        <w:rPr>
          <w:rFonts w:ascii="Times New Roman" w:hAnsi="Times New Roman" w:cs="Times New Roman"/>
          <w:b w:val="0"/>
          <w:bCs w:val="0"/>
          <w:i/>
          <w:iCs/>
          <w:smallCaps w:val="0"/>
          <w:color w:val="auto"/>
        </w:rPr>
        <w:t xml:space="preserve">Фигура </w:t>
      </w:r>
      <w:r w:rsidRPr="00BB58CC">
        <w:rPr>
          <w:rFonts w:ascii="Times New Roman" w:hAnsi="Times New Roman" w:cs="Times New Roman"/>
          <w:b w:val="0"/>
          <w:bCs w:val="0"/>
          <w:i/>
          <w:iCs/>
          <w:smallCaps w:val="0"/>
          <w:color w:val="auto"/>
        </w:rPr>
        <w:fldChar w:fldCharType="begin"/>
      </w:r>
      <w:r w:rsidRPr="00BB58CC">
        <w:rPr>
          <w:rFonts w:ascii="Times New Roman" w:hAnsi="Times New Roman" w:cs="Times New Roman"/>
          <w:b w:val="0"/>
          <w:bCs w:val="0"/>
          <w:i/>
          <w:iCs/>
          <w:smallCaps w:val="0"/>
          <w:color w:val="auto"/>
        </w:rPr>
        <w:instrText xml:space="preserve"> SEQ Фигура \* ARABIC </w:instrText>
      </w:r>
      <w:r w:rsidRPr="00BB58CC">
        <w:rPr>
          <w:rFonts w:ascii="Times New Roman" w:hAnsi="Times New Roman" w:cs="Times New Roman"/>
          <w:b w:val="0"/>
          <w:bCs w:val="0"/>
          <w:i/>
          <w:iCs/>
          <w:smallCaps w:val="0"/>
          <w:color w:val="auto"/>
        </w:rPr>
        <w:fldChar w:fldCharType="separate"/>
      </w:r>
      <w:r w:rsidRPr="00BB58CC">
        <w:rPr>
          <w:rFonts w:ascii="Times New Roman" w:hAnsi="Times New Roman" w:cs="Times New Roman"/>
          <w:b w:val="0"/>
          <w:bCs w:val="0"/>
          <w:i/>
          <w:iCs/>
          <w:smallCaps w:val="0"/>
          <w:noProof/>
          <w:color w:val="auto"/>
        </w:rPr>
        <w:t>15</w:t>
      </w:r>
      <w:r w:rsidRPr="00BB58CC">
        <w:rPr>
          <w:rFonts w:ascii="Times New Roman" w:hAnsi="Times New Roman" w:cs="Times New Roman"/>
          <w:b w:val="0"/>
          <w:bCs w:val="0"/>
          <w:i/>
          <w:iCs/>
          <w:smallCaps w:val="0"/>
          <w:color w:val="auto"/>
        </w:rPr>
        <w:fldChar w:fldCharType="end"/>
      </w:r>
      <w:r w:rsidRPr="00BB58CC">
        <w:rPr>
          <w:rFonts w:ascii="Times New Roman" w:hAnsi="Times New Roman" w:cs="Times New Roman"/>
          <w:b w:val="0"/>
          <w:bCs w:val="0"/>
          <w:i/>
          <w:iCs/>
          <w:smallCaps w:val="0"/>
          <w:color w:val="auto"/>
        </w:rPr>
        <w:t xml:space="preserve"> Финансово изпълнение и договорени средства след 2020 г. на проекти в Зоната за подкрепа на функционални връзки на града с неговата периферия</w:t>
      </w:r>
      <w:bookmarkEnd w:id="88"/>
    </w:p>
    <w:p w14:paraId="508BEBD8" w14:textId="4AECA67D" w:rsidR="00E71A4E" w:rsidRDefault="00E71A4E" w:rsidP="00E71A4E">
      <w:pPr>
        <w:jc w:val="both"/>
        <w:rPr>
          <w:rFonts w:ascii="Times New Roman" w:hAnsi="Times New Roman" w:cs="Times New Roman"/>
          <w:sz w:val="24"/>
          <w:szCs w:val="24"/>
        </w:rPr>
      </w:pPr>
      <w:r>
        <w:rPr>
          <w:rFonts w:ascii="Times New Roman" w:hAnsi="Times New Roman" w:cs="Times New Roman"/>
          <w:noProof/>
          <w:sz w:val="24"/>
          <w:szCs w:val="24"/>
          <w:lang w:eastAsia="bg-BG"/>
        </w:rPr>
        <w:drawing>
          <wp:inline distT="0" distB="0" distL="0" distR="0" wp14:anchorId="562FCA50" wp14:editId="00E52D44">
            <wp:extent cx="5768340" cy="2030875"/>
            <wp:effectExtent l="0" t="0" r="3810" b="762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4659" cy="2033100"/>
                    </a:xfrm>
                    <a:prstGeom prst="rect">
                      <a:avLst/>
                    </a:prstGeom>
                    <a:noFill/>
                  </pic:spPr>
                </pic:pic>
              </a:graphicData>
            </a:graphic>
          </wp:inline>
        </w:drawing>
      </w:r>
    </w:p>
    <w:p w14:paraId="70407A6B" w14:textId="320C8693" w:rsidR="00755762" w:rsidRPr="00074A14" w:rsidRDefault="00755762" w:rsidP="00E71A4E">
      <w:pPr>
        <w:pStyle w:val="Caption"/>
        <w:jc w:val="both"/>
        <w:rPr>
          <w:rFonts w:ascii="Times New Roman" w:hAnsi="Times New Roman" w:cs="Times New Roman"/>
          <w:color w:val="auto"/>
        </w:rPr>
      </w:pPr>
      <w:bookmarkStart w:id="89" w:name="_Toc66868320"/>
      <w:r w:rsidRPr="00074A14">
        <w:rPr>
          <w:rFonts w:ascii="Times New Roman" w:hAnsi="Times New Roman" w:cs="Times New Roman"/>
          <w:color w:val="auto"/>
        </w:rPr>
        <w:t xml:space="preserve">Таблица </w:t>
      </w:r>
      <w:r w:rsidRPr="00074A14">
        <w:rPr>
          <w:rFonts w:ascii="Times New Roman" w:hAnsi="Times New Roman" w:cs="Times New Roman"/>
          <w:color w:val="auto"/>
        </w:rPr>
        <w:fldChar w:fldCharType="begin"/>
      </w:r>
      <w:r w:rsidRPr="00074A14">
        <w:rPr>
          <w:rFonts w:ascii="Times New Roman" w:hAnsi="Times New Roman" w:cs="Times New Roman"/>
          <w:color w:val="auto"/>
        </w:rPr>
        <w:instrText xml:space="preserve"> SEQ Таблица \* ARABIC </w:instrText>
      </w:r>
      <w:r w:rsidRPr="00074A14">
        <w:rPr>
          <w:rFonts w:ascii="Times New Roman" w:hAnsi="Times New Roman" w:cs="Times New Roman"/>
          <w:color w:val="auto"/>
        </w:rPr>
        <w:fldChar w:fldCharType="separate"/>
      </w:r>
      <w:r w:rsidR="00A30F43" w:rsidRPr="00074A14">
        <w:rPr>
          <w:rFonts w:ascii="Times New Roman" w:hAnsi="Times New Roman" w:cs="Times New Roman"/>
          <w:noProof/>
          <w:color w:val="auto"/>
        </w:rPr>
        <w:t>43</w:t>
      </w:r>
      <w:r w:rsidRPr="00074A14">
        <w:rPr>
          <w:rFonts w:ascii="Times New Roman" w:hAnsi="Times New Roman" w:cs="Times New Roman"/>
          <w:color w:val="auto"/>
        </w:rPr>
        <w:fldChar w:fldCharType="end"/>
      </w:r>
      <w:r w:rsidRPr="00074A14">
        <w:rPr>
          <w:rFonts w:ascii="Times New Roman" w:hAnsi="Times New Roman" w:cs="Times New Roman"/>
          <w:color w:val="auto"/>
        </w:rPr>
        <w:t xml:space="preserve"> Изпълнени проекти  или в процес на изпълнение по тематични групи в </w:t>
      </w:r>
      <w:r w:rsidR="00E71A4E" w:rsidRPr="00074A14">
        <w:rPr>
          <w:rFonts w:ascii="Times New Roman" w:hAnsi="Times New Roman" w:cs="Times New Roman"/>
          <w:color w:val="auto"/>
        </w:rPr>
        <w:t>Зоната за подкрепа на функционални връзки на града с неговата периферия</w:t>
      </w:r>
      <w:bookmarkEnd w:id="89"/>
    </w:p>
    <w:tbl>
      <w:tblPr>
        <w:tblStyle w:val="TableGrid1"/>
        <w:tblW w:w="9300" w:type="dxa"/>
        <w:tblLook w:val="04A0" w:firstRow="1" w:lastRow="0" w:firstColumn="1" w:lastColumn="0" w:noHBand="0" w:noVBand="1"/>
      </w:tblPr>
      <w:tblGrid>
        <w:gridCol w:w="5098"/>
        <w:gridCol w:w="2268"/>
        <w:gridCol w:w="1934"/>
      </w:tblGrid>
      <w:tr w:rsidR="00755762" w:rsidRPr="00BB58CC" w14:paraId="7D8F07BA" w14:textId="77777777" w:rsidTr="00E71A4E">
        <w:trPr>
          <w:trHeight w:val="288"/>
        </w:trPr>
        <w:tc>
          <w:tcPr>
            <w:tcW w:w="5098" w:type="dxa"/>
            <w:noWrap/>
            <w:hideMark/>
          </w:tcPr>
          <w:p w14:paraId="74A54245" w14:textId="77777777" w:rsidR="00755762" w:rsidRPr="00BB58CC" w:rsidRDefault="00755762" w:rsidP="00BB58CC">
            <w:pPr>
              <w:jc w:val="center"/>
              <w:rPr>
                <w:rFonts w:eastAsia="Times New Roman"/>
                <w:b/>
                <w:bCs/>
                <w:color w:val="000000"/>
                <w:sz w:val="22"/>
                <w:szCs w:val="22"/>
                <w:lang w:eastAsia="bg-BG"/>
              </w:rPr>
            </w:pPr>
            <w:r w:rsidRPr="00BB58CC">
              <w:rPr>
                <w:rFonts w:eastAsia="Times New Roman"/>
                <w:b/>
                <w:bCs/>
                <w:color w:val="000000"/>
                <w:sz w:val="22"/>
                <w:szCs w:val="22"/>
                <w:lang w:eastAsia="bg-BG"/>
              </w:rPr>
              <w:lastRenderedPageBreak/>
              <w:t>Проектна група</w:t>
            </w:r>
          </w:p>
        </w:tc>
        <w:tc>
          <w:tcPr>
            <w:tcW w:w="2268" w:type="dxa"/>
            <w:noWrap/>
            <w:hideMark/>
          </w:tcPr>
          <w:p w14:paraId="02EC4463" w14:textId="1FB9C6AD" w:rsidR="00755762" w:rsidRPr="00BB58CC" w:rsidRDefault="00755762" w:rsidP="00BB58CC">
            <w:pPr>
              <w:jc w:val="center"/>
              <w:rPr>
                <w:rFonts w:eastAsia="Times New Roman"/>
                <w:b/>
                <w:bCs/>
                <w:color w:val="000000"/>
                <w:sz w:val="22"/>
                <w:szCs w:val="22"/>
                <w:lang w:eastAsia="bg-BG"/>
              </w:rPr>
            </w:pPr>
            <w:r w:rsidRPr="00BB58CC">
              <w:rPr>
                <w:rFonts w:eastAsia="Times New Roman"/>
                <w:b/>
                <w:bCs/>
                <w:color w:val="000000"/>
                <w:sz w:val="22"/>
                <w:szCs w:val="22"/>
                <w:lang w:eastAsia="bg-BG"/>
              </w:rPr>
              <w:t>Финансово изпълнение 2014-2020 г.</w:t>
            </w:r>
          </w:p>
        </w:tc>
        <w:tc>
          <w:tcPr>
            <w:tcW w:w="1934" w:type="dxa"/>
            <w:noWrap/>
            <w:hideMark/>
          </w:tcPr>
          <w:p w14:paraId="3D082C0F" w14:textId="41D09FC6" w:rsidR="00755762" w:rsidRPr="00BB58CC" w:rsidRDefault="007C53D0" w:rsidP="00BB58CC">
            <w:pPr>
              <w:jc w:val="center"/>
              <w:rPr>
                <w:rFonts w:eastAsia="Times New Roman"/>
                <w:b/>
                <w:bCs/>
                <w:color w:val="000000"/>
                <w:sz w:val="22"/>
                <w:szCs w:val="22"/>
                <w:lang w:eastAsia="bg-BG"/>
              </w:rPr>
            </w:pPr>
            <w:r w:rsidRPr="007C53D0">
              <w:rPr>
                <w:rFonts w:eastAsia="Times New Roman"/>
                <w:b/>
                <w:bCs/>
                <w:color w:val="000000"/>
                <w:sz w:val="22"/>
                <w:szCs w:val="22"/>
                <w:lang w:eastAsia="bg-BG"/>
              </w:rPr>
              <w:t>Договорени средства за изпълнение на проектни дейности до края на програмния период</w:t>
            </w:r>
          </w:p>
        </w:tc>
      </w:tr>
      <w:tr w:rsidR="00E71A4E" w:rsidRPr="00BB58CC" w14:paraId="36C43E85" w14:textId="77777777" w:rsidTr="00E71A4E">
        <w:trPr>
          <w:trHeight w:val="288"/>
        </w:trPr>
        <w:tc>
          <w:tcPr>
            <w:tcW w:w="5098" w:type="dxa"/>
            <w:noWrap/>
            <w:vAlign w:val="bottom"/>
            <w:hideMark/>
          </w:tcPr>
          <w:p w14:paraId="732857F6" w14:textId="1E0888D7" w:rsidR="00E71A4E" w:rsidRPr="00BB58CC" w:rsidRDefault="00E71A4E" w:rsidP="00E71A4E">
            <w:pPr>
              <w:rPr>
                <w:rFonts w:eastAsia="Times New Roman"/>
                <w:color w:val="000000"/>
                <w:sz w:val="22"/>
                <w:szCs w:val="22"/>
                <w:lang w:eastAsia="bg-BG"/>
              </w:rPr>
            </w:pPr>
            <w:r w:rsidRPr="00BB58CC">
              <w:rPr>
                <w:color w:val="000000"/>
                <w:sz w:val="22"/>
                <w:szCs w:val="22"/>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2268" w:type="dxa"/>
            <w:noWrap/>
            <w:vAlign w:val="bottom"/>
            <w:hideMark/>
          </w:tcPr>
          <w:p w14:paraId="6DC3800F" w14:textId="7E462EBD" w:rsidR="00E71A4E" w:rsidRPr="00BB58CC" w:rsidRDefault="00E71A4E" w:rsidP="00E71A4E">
            <w:pPr>
              <w:jc w:val="right"/>
              <w:rPr>
                <w:rFonts w:eastAsia="Times New Roman"/>
                <w:color w:val="000000"/>
                <w:sz w:val="22"/>
                <w:szCs w:val="22"/>
                <w:lang w:eastAsia="bg-BG"/>
              </w:rPr>
            </w:pPr>
            <w:r w:rsidRPr="00BB58CC">
              <w:rPr>
                <w:color w:val="000000"/>
                <w:sz w:val="22"/>
                <w:szCs w:val="22"/>
              </w:rPr>
              <w:t>8 781 020,54 лв.</w:t>
            </w:r>
          </w:p>
        </w:tc>
        <w:tc>
          <w:tcPr>
            <w:tcW w:w="1934" w:type="dxa"/>
            <w:noWrap/>
            <w:vAlign w:val="bottom"/>
          </w:tcPr>
          <w:p w14:paraId="0014BDDC" w14:textId="626E0AA4" w:rsidR="00E71A4E" w:rsidRPr="00BB58CC" w:rsidRDefault="00E71A4E" w:rsidP="00E71A4E">
            <w:pPr>
              <w:jc w:val="right"/>
              <w:rPr>
                <w:rFonts w:eastAsia="Times New Roman"/>
                <w:color w:val="000000"/>
                <w:sz w:val="22"/>
                <w:szCs w:val="22"/>
                <w:lang w:eastAsia="bg-BG"/>
              </w:rPr>
            </w:pPr>
            <w:r w:rsidRPr="00BB58CC">
              <w:rPr>
                <w:color w:val="000000"/>
                <w:sz w:val="22"/>
                <w:szCs w:val="22"/>
              </w:rPr>
              <w:t>-</w:t>
            </w:r>
          </w:p>
        </w:tc>
      </w:tr>
      <w:tr w:rsidR="00E71A4E" w:rsidRPr="00BB58CC" w14:paraId="7AEBE079" w14:textId="77777777" w:rsidTr="00E71A4E">
        <w:trPr>
          <w:trHeight w:val="288"/>
        </w:trPr>
        <w:tc>
          <w:tcPr>
            <w:tcW w:w="5098" w:type="dxa"/>
            <w:noWrap/>
            <w:vAlign w:val="bottom"/>
            <w:hideMark/>
          </w:tcPr>
          <w:p w14:paraId="219F447E" w14:textId="1B1DAA22" w:rsidR="00E71A4E" w:rsidRPr="00BB58CC" w:rsidRDefault="00E71A4E" w:rsidP="00E71A4E">
            <w:pPr>
              <w:rPr>
                <w:rFonts w:eastAsia="Times New Roman"/>
                <w:color w:val="000000"/>
                <w:sz w:val="22"/>
                <w:szCs w:val="22"/>
                <w:lang w:eastAsia="bg-BG"/>
              </w:rPr>
            </w:pPr>
            <w:r w:rsidRPr="00BB58CC">
              <w:rPr>
                <w:color w:val="000000"/>
                <w:sz w:val="22"/>
                <w:szCs w:val="22"/>
              </w:rPr>
              <w:t>Обновяване на културна и спортна инфраструктура</w:t>
            </w:r>
          </w:p>
        </w:tc>
        <w:tc>
          <w:tcPr>
            <w:tcW w:w="2268" w:type="dxa"/>
            <w:noWrap/>
            <w:vAlign w:val="bottom"/>
            <w:hideMark/>
          </w:tcPr>
          <w:p w14:paraId="76136485" w14:textId="1E469086" w:rsidR="00E71A4E" w:rsidRPr="00BB58CC" w:rsidRDefault="00E71A4E" w:rsidP="00E71A4E">
            <w:pPr>
              <w:jc w:val="right"/>
              <w:rPr>
                <w:rFonts w:eastAsia="Times New Roman"/>
                <w:color w:val="000000"/>
                <w:sz w:val="22"/>
                <w:szCs w:val="22"/>
                <w:lang w:eastAsia="bg-BG"/>
              </w:rPr>
            </w:pPr>
            <w:r w:rsidRPr="00BB58CC">
              <w:rPr>
                <w:color w:val="000000"/>
                <w:sz w:val="22"/>
                <w:szCs w:val="22"/>
              </w:rPr>
              <w:t>17 600 000,00 лв.</w:t>
            </w:r>
          </w:p>
        </w:tc>
        <w:tc>
          <w:tcPr>
            <w:tcW w:w="1934" w:type="dxa"/>
            <w:noWrap/>
            <w:vAlign w:val="bottom"/>
          </w:tcPr>
          <w:p w14:paraId="61043ED8" w14:textId="21F5219C" w:rsidR="00E71A4E" w:rsidRPr="00BB58CC" w:rsidRDefault="00E71A4E" w:rsidP="00E71A4E">
            <w:pPr>
              <w:jc w:val="right"/>
              <w:rPr>
                <w:rFonts w:eastAsia="Times New Roman"/>
                <w:color w:val="000000"/>
                <w:sz w:val="22"/>
                <w:szCs w:val="22"/>
                <w:lang w:eastAsia="bg-BG"/>
              </w:rPr>
            </w:pPr>
            <w:r w:rsidRPr="00BB58CC">
              <w:rPr>
                <w:color w:val="000000"/>
                <w:sz w:val="22"/>
                <w:szCs w:val="22"/>
              </w:rPr>
              <w:t>3 505 194,00 лв.</w:t>
            </w:r>
          </w:p>
        </w:tc>
      </w:tr>
      <w:tr w:rsidR="00E71A4E" w:rsidRPr="00BB58CC" w14:paraId="1C6BC4E7" w14:textId="77777777" w:rsidTr="00E71A4E">
        <w:trPr>
          <w:trHeight w:val="288"/>
        </w:trPr>
        <w:tc>
          <w:tcPr>
            <w:tcW w:w="5098" w:type="dxa"/>
            <w:noWrap/>
            <w:vAlign w:val="bottom"/>
          </w:tcPr>
          <w:p w14:paraId="62F29374" w14:textId="541724B4" w:rsidR="00E71A4E" w:rsidRPr="00BB58CC" w:rsidRDefault="00E71A4E" w:rsidP="00E71A4E">
            <w:pPr>
              <w:rPr>
                <w:color w:val="000000"/>
                <w:sz w:val="22"/>
                <w:szCs w:val="22"/>
              </w:rPr>
            </w:pPr>
            <w:r w:rsidRPr="00BB58CC">
              <w:rPr>
                <w:color w:val="000000"/>
                <w:sz w:val="22"/>
                <w:szCs w:val="22"/>
              </w:rPr>
              <w:t>Подкрепа за зони за икономическо развитие</w:t>
            </w:r>
          </w:p>
        </w:tc>
        <w:tc>
          <w:tcPr>
            <w:tcW w:w="2268" w:type="dxa"/>
            <w:noWrap/>
            <w:vAlign w:val="bottom"/>
          </w:tcPr>
          <w:p w14:paraId="0F0FBD0F" w14:textId="16E7EEBA" w:rsidR="00E71A4E" w:rsidRPr="00BB58CC" w:rsidRDefault="00E71A4E" w:rsidP="00E71A4E">
            <w:pPr>
              <w:jc w:val="right"/>
              <w:rPr>
                <w:color w:val="000000"/>
                <w:sz w:val="22"/>
                <w:szCs w:val="22"/>
              </w:rPr>
            </w:pPr>
            <w:r w:rsidRPr="00BB58CC">
              <w:rPr>
                <w:color w:val="000000"/>
                <w:sz w:val="22"/>
                <w:szCs w:val="22"/>
              </w:rPr>
              <w:t>1 000 000,00 лв.</w:t>
            </w:r>
          </w:p>
        </w:tc>
        <w:tc>
          <w:tcPr>
            <w:tcW w:w="1934" w:type="dxa"/>
            <w:noWrap/>
            <w:vAlign w:val="bottom"/>
          </w:tcPr>
          <w:p w14:paraId="69D49BD9" w14:textId="5ABE072C" w:rsidR="00E71A4E" w:rsidRPr="00BB58CC" w:rsidRDefault="00E71A4E" w:rsidP="00E71A4E">
            <w:pPr>
              <w:jc w:val="right"/>
              <w:rPr>
                <w:color w:val="000000"/>
                <w:sz w:val="22"/>
                <w:szCs w:val="22"/>
              </w:rPr>
            </w:pPr>
            <w:r w:rsidRPr="00BB58CC">
              <w:rPr>
                <w:color w:val="000000"/>
                <w:sz w:val="22"/>
                <w:szCs w:val="22"/>
              </w:rPr>
              <w:t>0,00 лв.</w:t>
            </w:r>
          </w:p>
        </w:tc>
      </w:tr>
      <w:tr w:rsidR="00E71A4E" w:rsidRPr="00BB58CC" w14:paraId="58C8EA3C" w14:textId="77777777" w:rsidTr="00E71A4E">
        <w:trPr>
          <w:trHeight w:val="288"/>
        </w:trPr>
        <w:tc>
          <w:tcPr>
            <w:tcW w:w="5098" w:type="dxa"/>
            <w:noWrap/>
            <w:vAlign w:val="bottom"/>
            <w:hideMark/>
          </w:tcPr>
          <w:p w14:paraId="460F7366" w14:textId="18CB2C08" w:rsidR="00E71A4E" w:rsidRPr="00BB58CC" w:rsidRDefault="00E71A4E" w:rsidP="00E71A4E">
            <w:pPr>
              <w:rPr>
                <w:rFonts w:eastAsia="Times New Roman"/>
                <w:color w:val="000000"/>
                <w:sz w:val="22"/>
                <w:szCs w:val="22"/>
                <w:lang w:eastAsia="bg-BG"/>
              </w:rPr>
            </w:pPr>
            <w:r w:rsidRPr="00BB58CC">
              <w:rPr>
                <w:b/>
                <w:bCs/>
                <w:color w:val="000000"/>
                <w:sz w:val="22"/>
                <w:szCs w:val="22"/>
              </w:rPr>
              <w:t>Общо</w:t>
            </w:r>
          </w:p>
        </w:tc>
        <w:tc>
          <w:tcPr>
            <w:tcW w:w="2268" w:type="dxa"/>
            <w:noWrap/>
            <w:vAlign w:val="bottom"/>
            <w:hideMark/>
          </w:tcPr>
          <w:p w14:paraId="59CAEA31" w14:textId="4CE87D45" w:rsidR="00E71A4E" w:rsidRPr="00BB58CC" w:rsidRDefault="00E71A4E" w:rsidP="00E71A4E">
            <w:pPr>
              <w:jc w:val="right"/>
              <w:rPr>
                <w:rFonts w:eastAsia="Times New Roman"/>
                <w:color w:val="000000"/>
                <w:sz w:val="22"/>
                <w:szCs w:val="22"/>
                <w:lang w:eastAsia="bg-BG"/>
              </w:rPr>
            </w:pPr>
            <w:r w:rsidRPr="00BB58CC">
              <w:rPr>
                <w:b/>
                <w:bCs/>
                <w:color w:val="000000"/>
                <w:sz w:val="22"/>
                <w:szCs w:val="22"/>
              </w:rPr>
              <w:t>27 381 020,54 лв.</w:t>
            </w:r>
          </w:p>
        </w:tc>
        <w:tc>
          <w:tcPr>
            <w:tcW w:w="1934" w:type="dxa"/>
            <w:noWrap/>
            <w:vAlign w:val="bottom"/>
            <w:hideMark/>
          </w:tcPr>
          <w:p w14:paraId="58874758" w14:textId="2DF0E68F" w:rsidR="00E71A4E" w:rsidRPr="00BB58CC" w:rsidRDefault="00E71A4E" w:rsidP="00E71A4E">
            <w:pPr>
              <w:jc w:val="right"/>
              <w:rPr>
                <w:rFonts w:eastAsia="Times New Roman"/>
                <w:color w:val="000000"/>
                <w:sz w:val="22"/>
                <w:szCs w:val="22"/>
                <w:lang w:eastAsia="bg-BG"/>
              </w:rPr>
            </w:pPr>
            <w:r w:rsidRPr="00BB58CC">
              <w:rPr>
                <w:b/>
                <w:bCs/>
                <w:color w:val="000000"/>
                <w:sz w:val="22"/>
                <w:szCs w:val="22"/>
              </w:rPr>
              <w:t>3 505 194,00 лв.</w:t>
            </w:r>
          </w:p>
        </w:tc>
      </w:tr>
    </w:tbl>
    <w:p w14:paraId="1E5FAEED" w14:textId="77777777" w:rsidR="00BB58CC" w:rsidRDefault="00BB58CC" w:rsidP="00755762">
      <w:pPr>
        <w:ind w:firstLine="708"/>
        <w:jc w:val="both"/>
        <w:rPr>
          <w:rFonts w:ascii="Times New Roman" w:hAnsi="Times New Roman" w:cs="Times New Roman"/>
          <w:sz w:val="24"/>
          <w:szCs w:val="24"/>
        </w:rPr>
      </w:pPr>
    </w:p>
    <w:p w14:paraId="54BBC321" w14:textId="7FFCC006" w:rsidR="00755762" w:rsidRDefault="00755762" w:rsidP="00BB58CC">
      <w:pPr>
        <w:ind w:firstLine="567"/>
        <w:jc w:val="both"/>
        <w:rPr>
          <w:rFonts w:ascii="Times New Roman" w:hAnsi="Times New Roman" w:cs="Times New Roman"/>
          <w:b/>
          <w:bCs/>
          <w:sz w:val="24"/>
          <w:szCs w:val="24"/>
        </w:rPr>
      </w:pPr>
      <w:r w:rsidRPr="005C42DB">
        <w:rPr>
          <w:rFonts w:ascii="Times New Roman" w:hAnsi="Times New Roman" w:cs="Times New Roman"/>
          <w:sz w:val="24"/>
          <w:szCs w:val="24"/>
        </w:rPr>
        <w:t>З</w:t>
      </w:r>
      <w:r w:rsidRPr="00A842C2">
        <w:rPr>
          <w:rFonts w:ascii="Times New Roman" w:hAnsi="Times New Roman" w:cs="Times New Roman"/>
          <w:sz w:val="24"/>
          <w:szCs w:val="24"/>
        </w:rPr>
        <w:t>а изпълнение на специфични</w:t>
      </w:r>
      <w:r>
        <w:rPr>
          <w:rFonts w:ascii="Times New Roman" w:hAnsi="Times New Roman" w:cs="Times New Roman"/>
          <w:sz w:val="24"/>
          <w:szCs w:val="24"/>
        </w:rPr>
        <w:t>те</w:t>
      </w:r>
      <w:r w:rsidRPr="00A842C2">
        <w:rPr>
          <w:rFonts w:ascii="Times New Roman" w:hAnsi="Times New Roman" w:cs="Times New Roman"/>
          <w:sz w:val="24"/>
          <w:szCs w:val="24"/>
        </w:rPr>
        <w:t xml:space="preserve"> цели в ИПГВР са </w:t>
      </w:r>
      <w:r>
        <w:rPr>
          <w:rFonts w:ascii="Times New Roman" w:hAnsi="Times New Roman" w:cs="Times New Roman"/>
          <w:sz w:val="24"/>
          <w:szCs w:val="24"/>
        </w:rPr>
        <w:t xml:space="preserve">изпълнени или се изпълняват </w:t>
      </w:r>
      <w:r w:rsidRPr="00A842C2">
        <w:rPr>
          <w:rFonts w:ascii="Times New Roman" w:hAnsi="Times New Roman" w:cs="Times New Roman"/>
          <w:sz w:val="24"/>
          <w:szCs w:val="24"/>
        </w:rPr>
        <w:t>следните проекти групи:</w:t>
      </w:r>
    </w:p>
    <w:p w14:paraId="40ED4D30" w14:textId="59FCA7B1" w:rsidR="002928A2" w:rsidRPr="009675C5" w:rsidRDefault="00EB022B" w:rsidP="009675C5">
      <w:pPr>
        <w:pStyle w:val="NormalWeb"/>
        <w:shd w:val="clear" w:color="auto" w:fill="FFFFFF"/>
        <w:spacing w:after="0"/>
        <w:jc w:val="both"/>
        <w:rPr>
          <w:b/>
          <w:color w:val="000000"/>
        </w:rPr>
      </w:pPr>
      <w:r w:rsidRPr="00A842C2">
        <w:rPr>
          <w:b/>
          <w:color w:val="000000"/>
        </w:rPr>
        <w:t xml:space="preserve">Проектна група 1 </w:t>
      </w:r>
      <w:r w:rsidR="002928A2" w:rsidRPr="00A842C2">
        <w:rPr>
          <w:color w:val="000000"/>
        </w:rPr>
        <w:t>Подкрепа за зони за икономическо развитие</w:t>
      </w:r>
      <w:r w:rsidR="002928A2" w:rsidRPr="00A842C2">
        <w:rPr>
          <w:color w:val="000000"/>
        </w:rPr>
        <w:tab/>
      </w:r>
    </w:p>
    <w:tbl>
      <w:tblPr>
        <w:tblStyle w:val="TableGrid1"/>
        <w:tblW w:w="9211" w:type="dxa"/>
        <w:tblLook w:val="04A0" w:firstRow="1" w:lastRow="0" w:firstColumn="1" w:lastColumn="0" w:noHBand="0" w:noVBand="1"/>
      </w:tblPr>
      <w:tblGrid>
        <w:gridCol w:w="5098"/>
        <w:gridCol w:w="1937"/>
        <w:gridCol w:w="2176"/>
      </w:tblGrid>
      <w:tr w:rsidR="00E71A4E" w:rsidRPr="001D272E" w14:paraId="200BBF28" w14:textId="77777777" w:rsidTr="00262607">
        <w:tc>
          <w:tcPr>
            <w:tcW w:w="5098" w:type="dxa"/>
          </w:tcPr>
          <w:p w14:paraId="12AA35C9" w14:textId="77777777" w:rsidR="00E71A4E" w:rsidRPr="001D272E" w:rsidRDefault="00E71A4E" w:rsidP="00262607">
            <w:pPr>
              <w:jc w:val="both"/>
              <w:rPr>
                <w:rFonts w:eastAsia="Times New Roman"/>
                <w:b/>
                <w:color w:val="000000"/>
                <w:lang w:eastAsia="bg-BG"/>
              </w:rPr>
            </w:pPr>
            <w:r>
              <w:rPr>
                <w:rFonts w:eastAsia="Times New Roman"/>
                <w:b/>
                <w:color w:val="000000"/>
                <w:lang w:eastAsia="bg-BG"/>
              </w:rPr>
              <w:t>Проект №</w:t>
            </w:r>
          </w:p>
        </w:tc>
        <w:tc>
          <w:tcPr>
            <w:tcW w:w="1937" w:type="dxa"/>
          </w:tcPr>
          <w:p w14:paraId="26DE1898" w14:textId="77777777" w:rsidR="00E71A4E" w:rsidRPr="001D272E" w:rsidRDefault="00E71A4E" w:rsidP="00262607">
            <w:pPr>
              <w:jc w:val="both"/>
              <w:rPr>
                <w:rFonts w:eastAsia="Times New Roman"/>
                <w:b/>
                <w:color w:val="000000"/>
                <w:lang w:eastAsia="bg-BG"/>
              </w:rPr>
            </w:pPr>
            <w:r>
              <w:rPr>
                <w:rFonts w:eastAsia="Times New Roman"/>
                <w:b/>
                <w:color w:val="000000"/>
                <w:lang w:eastAsia="bg-BG"/>
              </w:rPr>
              <w:t>Стойност</w:t>
            </w:r>
          </w:p>
        </w:tc>
        <w:tc>
          <w:tcPr>
            <w:tcW w:w="2176" w:type="dxa"/>
          </w:tcPr>
          <w:p w14:paraId="31623804" w14:textId="77777777" w:rsidR="00E71A4E" w:rsidRPr="001D272E" w:rsidRDefault="00E71A4E" w:rsidP="00262607">
            <w:pPr>
              <w:jc w:val="both"/>
              <w:rPr>
                <w:rFonts w:eastAsia="Times New Roman"/>
                <w:b/>
                <w:color w:val="000000"/>
                <w:lang w:eastAsia="bg-BG"/>
              </w:rPr>
            </w:pPr>
            <w:r>
              <w:rPr>
                <w:rFonts w:eastAsia="Times New Roman"/>
                <w:b/>
                <w:color w:val="000000"/>
                <w:lang w:eastAsia="bg-BG"/>
              </w:rPr>
              <w:t>Статус</w:t>
            </w:r>
          </w:p>
        </w:tc>
      </w:tr>
      <w:tr w:rsidR="00E71A4E" w:rsidRPr="001D272E" w14:paraId="6DDB0A05" w14:textId="77777777" w:rsidTr="00262607">
        <w:tc>
          <w:tcPr>
            <w:tcW w:w="5098" w:type="dxa"/>
          </w:tcPr>
          <w:p w14:paraId="7DB122DE" w14:textId="54A5B002" w:rsidR="00E71A4E" w:rsidRPr="001D272E" w:rsidRDefault="00E71A4E" w:rsidP="00262607">
            <w:pPr>
              <w:jc w:val="both"/>
              <w:rPr>
                <w:rFonts w:eastAsia="Times New Roman"/>
                <w:b/>
                <w:color w:val="000000"/>
                <w:lang w:eastAsia="bg-BG"/>
              </w:rPr>
            </w:pPr>
            <w:r w:rsidRPr="00E71A4E">
              <w:rPr>
                <w:rFonts w:eastAsia="Times New Roman"/>
                <w:b/>
                <w:color w:val="000000"/>
                <w:lang w:eastAsia="bg-BG"/>
              </w:rPr>
              <w:t>ПРОЕКТ 1.1 Изграждане на довеждаща инфраструктура в индустриална зона гр. Българово</w:t>
            </w:r>
          </w:p>
        </w:tc>
        <w:tc>
          <w:tcPr>
            <w:tcW w:w="1937" w:type="dxa"/>
          </w:tcPr>
          <w:p w14:paraId="0F93877A" w14:textId="3879AE58" w:rsidR="00E71A4E" w:rsidRPr="001D272E" w:rsidRDefault="00E71A4E" w:rsidP="00262607">
            <w:pPr>
              <w:jc w:val="both"/>
              <w:rPr>
                <w:rFonts w:eastAsia="Times New Roman"/>
                <w:bCs/>
                <w:color w:val="000000"/>
                <w:lang w:eastAsia="bg-BG"/>
              </w:rPr>
            </w:pPr>
            <w:r w:rsidRPr="00E71A4E">
              <w:rPr>
                <w:rFonts w:eastAsia="Times New Roman"/>
                <w:bCs/>
                <w:color w:val="000000"/>
                <w:lang w:eastAsia="bg-BG"/>
              </w:rPr>
              <w:t>1 000 000,00 лв.</w:t>
            </w:r>
          </w:p>
        </w:tc>
        <w:tc>
          <w:tcPr>
            <w:tcW w:w="2176" w:type="dxa"/>
          </w:tcPr>
          <w:p w14:paraId="29C10B4B" w14:textId="5713C0EB" w:rsidR="00E71A4E" w:rsidRPr="001D272E" w:rsidRDefault="00E71A4E" w:rsidP="00262607">
            <w:pPr>
              <w:jc w:val="both"/>
              <w:rPr>
                <w:rFonts w:eastAsia="Times New Roman"/>
                <w:bCs/>
                <w:color w:val="000000"/>
                <w:lang w:eastAsia="bg-BG"/>
              </w:rPr>
            </w:pPr>
            <w:r w:rsidRPr="00E71A4E">
              <w:rPr>
                <w:rFonts w:eastAsia="Times New Roman"/>
                <w:bCs/>
                <w:color w:val="000000"/>
                <w:lang w:eastAsia="bg-BG"/>
              </w:rPr>
              <w:t>ПРИКЛЮЧИЛ</w:t>
            </w:r>
          </w:p>
        </w:tc>
      </w:tr>
    </w:tbl>
    <w:p w14:paraId="38156EEE" w14:textId="77777777" w:rsidR="00E71A4E" w:rsidRDefault="00E71A4E" w:rsidP="00B3104C">
      <w:pPr>
        <w:pStyle w:val="NormalWeb"/>
        <w:shd w:val="clear" w:color="auto" w:fill="FFFFFF"/>
        <w:spacing w:before="0" w:beforeAutospacing="0" w:after="0" w:afterAutospacing="0"/>
        <w:rPr>
          <w:color w:val="000000"/>
          <w:sz w:val="22"/>
          <w:szCs w:val="22"/>
        </w:rPr>
      </w:pPr>
    </w:p>
    <w:p w14:paraId="5003B547" w14:textId="32CEF318" w:rsidR="002928A2" w:rsidRPr="00A842C2" w:rsidRDefault="00EB022B" w:rsidP="00B3104C">
      <w:pPr>
        <w:pStyle w:val="NormalWeb"/>
        <w:shd w:val="clear" w:color="auto" w:fill="FFFFFF"/>
        <w:spacing w:before="0" w:beforeAutospacing="0" w:after="0" w:afterAutospacing="0"/>
        <w:rPr>
          <w:b/>
          <w:color w:val="000000"/>
          <w:sz w:val="22"/>
          <w:szCs w:val="22"/>
        </w:rPr>
      </w:pPr>
      <w:r w:rsidRPr="00A842C2">
        <w:rPr>
          <w:b/>
          <w:color w:val="000000"/>
        </w:rPr>
        <w:t xml:space="preserve">Проектна група 2 </w:t>
      </w:r>
      <w:r w:rsidR="002928A2" w:rsidRPr="00A842C2">
        <w:rPr>
          <w:color w:val="000000"/>
        </w:rPr>
        <w:t>Обновяване на културна и спортна инфраструктура</w:t>
      </w:r>
    </w:p>
    <w:p w14:paraId="6AB713B6" w14:textId="394E5676" w:rsidR="002928A2" w:rsidRPr="00A842C2" w:rsidRDefault="002928A2" w:rsidP="002928A2">
      <w:pPr>
        <w:pStyle w:val="NormalWeb"/>
        <w:shd w:val="clear" w:color="auto" w:fill="FFFFFF"/>
        <w:spacing w:before="0" w:beforeAutospacing="0" w:after="0" w:afterAutospacing="0"/>
        <w:jc w:val="both"/>
        <w:rPr>
          <w:color w:val="000000"/>
          <w:sz w:val="22"/>
          <w:szCs w:val="22"/>
        </w:rPr>
      </w:pPr>
      <w:r w:rsidRPr="00A842C2">
        <w:rPr>
          <w:color w:val="000000"/>
          <w:sz w:val="22"/>
          <w:szCs w:val="22"/>
        </w:rPr>
        <w:t xml:space="preserve"> </w:t>
      </w:r>
    </w:p>
    <w:tbl>
      <w:tblPr>
        <w:tblStyle w:val="TableGrid1"/>
        <w:tblW w:w="9211" w:type="dxa"/>
        <w:tblLook w:val="04A0" w:firstRow="1" w:lastRow="0" w:firstColumn="1" w:lastColumn="0" w:noHBand="0" w:noVBand="1"/>
      </w:tblPr>
      <w:tblGrid>
        <w:gridCol w:w="5098"/>
        <w:gridCol w:w="1937"/>
        <w:gridCol w:w="2176"/>
      </w:tblGrid>
      <w:tr w:rsidR="00E947FB" w:rsidRPr="001D272E" w14:paraId="633E3B51" w14:textId="77777777" w:rsidTr="00964073">
        <w:tc>
          <w:tcPr>
            <w:tcW w:w="5098" w:type="dxa"/>
          </w:tcPr>
          <w:p w14:paraId="0BBD67A7" w14:textId="65ADB555" w:rsidR="00E947FB" w:rsidRPr="001D272E" w:rsidRDefault="00964073" w:rsidP="002928A2">
            <w:pPr>
              <w:jc w:val="both"/>
              <w:rPr>
                <w:rFonts w:eastAsia="Times New Roman"/>
                <w:b/>
                <w:color w:val="000000"/>
                <w:lang w:eastAsia="bg-BG"/>
              </w:rPr>
            </w:pPr>
            <w:r>
              <w:rPr>
                <w:rFonts w:eastAsia="Times New Roman"/>
                <w:b/>
                <w:color w:val="000000"/>
                <w:lang w:eastAsia="bg-BG"/>
              </w:rPr>
              <w:t>Проект №</w:t>
            </w:r>
          </w:p>
        </w:tc>
        <w:tc>
          <w:tcPr>
            <w:tcW w:w="1937" w:type="dxa"/>
          </w:tcPr>
          <w:p w14:paraId="7C3E17F4" w14:textId="0605EC15" w:rsidR="00E947FB" w:rsidRPr="001D272E" w:rsidRDefault="00964073" w:rsidP="002928A2">
            <w:pPr>
              <w:jc w:val="both"/>
              <w:rPr>
                <w:rFonts w:eastAsia="Times New Roman"/>
                <w:b/>
                <w:color w:val="000000"/>
                <w:lang w:eastAsia="bg-BG"/>
              </w:rPr>
            </w:pPr>
            <w:r>
              <w:rPr>
                <w:rFonts w:eastAsia="Times New Roman"/>
                <w:b/>
                <w:color w:val="000000"/>
                <w:lang w:eastAsia="bg-BG"/>
              </w:rPr>
              <w:t>Стойност</w:t>
            </w:r>
          </w:p>
        </w:tc>
        <w:tc>
          <w:tcPr>
            <w:tcW w:w="2176" w:type="dxa"/>
          </w:tcPr>
          <w:p w14:paraId="7529E4DF" w14:textId="77F07C7B" w:rsidR="00E947FB" w:rsidRPr="001D272E" w:rsidRDefault="00964073" w:rsidP="002928A2">
            <w:pPr>
              <w:jc w:val="both"/>
              <w:rPr>
                <w:rFonts w:eastAsia="Times New Roman"/>
                <w:b/>
                <w:color w:val="000000"/>
                <w:lang w:eastAsia="bg-BG"/>
              </w:rPr>
            </w:pPr>
            <w:r>
              <w:rPr>
                <w:rFonts w:eastAsia="Times New Roman"/>
                <w:b/>
                <w:color w:val="000000"/>
                <w:lang w:eastAsia="bg-BG"/>
              </w:rPr>
              <w:t>Статус</w:t>
            </w:r>
          </w:p>
        </w:tc>
      </w:tr>
      <w:tr w:rsidR="00E947FB" w:rsidRPr="001D272E" w14:paraId="06959C9E" w14:textId="77777777" w:rsidTr="00964073">
        <w:tc>
          <w:tcPr>
            <w:tcW w:w="5098" w:type="dxa"/>
          </w:tcPr>
          <w:p w14:paraId="65767973" w14:textId="723C0E10" w:rsidR="00E947FB" w:rsidRPr="001D272E" w:rsidRDefault="00E947FB" w:rsidP="002928A2">
            <w:pPr>
              <w:jc w:val="both"/>
              <w:rPr>
                <w:rFonts w:eastAsia="Times New Roman"/>
                <w:b/>
                <w:color w:val="000000"/>
                <w:lang w:eastAsia="bg-BG"/>
              </w:rPr>
            </w:pPr>
            <w:r w:rsidRPr="001D272E">
              <w:rPr>
                <w:rFonts w:eastAsia="Times New Roman"/>
                <w:b/>
                <w:color w:val="000000"/>
                <w:lang w:eastAsia="bg-BG"/>
              </w:rPr>
              <w:t>Проект 2.1 Изграждане на център за водни спортове в ж.к. Славейков</w:t>
            </w:r>
          </w:p>
        </w:tc>
        <w:tc>
          <w:tcPr>
            <w:tcW w:w="1937" w:type="dxa"/>
          </w:tcPr>
          <w:p w14:paraId="0D1E279E" w14:textId="68379061" w:rsidR="00E947FB" w:rsidRPr="001D272E" w:rsidRDefault="00E71A4E" w:rsidP="002928A2">
            <w:pPr>
              <w:jc w:val="both"/>
              <w:rPr>
                <w:rFonts w:eastAsia="Times New Roman"/>
                <w:bCs/>
                <w:color w:val="000000"/>
                <w:lang w:eastAsia="bg-BG"/>
              </w:rPr>
            </w:pPr>
            <w:r w:rsidRPr="00E71A4E">
              <w:rPr>
                <w:rFonts w:eastAsia="Times New Roman"/>
                <w:bCs/>
                <w:color w:val="000000"/>
                <w:lang w:eastAsia="bg-BG"/>
              </w:rPr>
              <w:t>17 600 000,00 лв.</w:t>
            </w:r>
          </w:p>
        </w:tc>
        <w:tc>
          <w:tcPr>
            <w:tcW w:w="2176" w:type="dxa"/>
          </w:tcPr>
          <w:p w14:paraId="58E28F05" w14:textId="415EA861" w:rsidR="00E947FB" w:rsidRPr="001D272E" w:rsidRDefault="00E71A4E" w:rsidP="002928A2">
            <w:pPr>
              <w:jc w:val="both"/>
              <w:rPr>
                <w:rFonts w:eastAsia="Times New Roman"/>
                <w:bCs/>
                <w:color w:val="000000"/>
                <w:lang w:eastAsia="bg-BG"/>
              </w:rPr>
            </w:pPr>
            <w:r w:rsidRPr="00E71A4E">
              <w:rPr>
                <w:rFonts w:eastAsia="Times New Roman"/>
                <w:bCs/>
                <w:color w:val="000000"/>
                <w:lang w:eastAsia="bg-BG"/>
              </w:rPr>
              <w:t>ПРИКЛЮЧИЛ</w:t>
            </w:r>
          </w:p>
        </w:tc>
      </w:tr>
      <w:tr w:rsidR="00E947FB" w:rsidRPr="001D272E" w14:paraId="44792D05" w14:textId="77777777" w:rsidTr="00964073">
        <w:tc>
          <w:tcPr>
            <w:tcW w:w="5098" w:type="dxa"/>
          </w:tcPr>
          <w:p w14:paraId="4860379C" w14:textId="6B49CFE2" w:rsidR="00E947FB" w:rsidRPr="005850E0" w:rsidRDefault="00E947FB" w:rsidP="002928A2">
            <w:pPr>
              <w:jc w:val="both"/>
              <w:rPr>
                <w:rFonts w:eastAsia="Times New Roman"/>
                <w:b/>
                <w:color w:val="000000"/>
                <w:lang w:eastAsia="bg-BG"/>
              </w:rPr>
            </w:pPr>
            <w:r w:rsidRPr="005850E0">
              <w:rPr>
                <w:b/>
                <w:color w:val="000000"/>
              </w:rPr>
              <w:t xml:space="preserve">Проект 2.3 </w:t>
            </w:r>
            <w:bookmarkStart w:id="90" w:name="_Hlk60659326"/>
            <w:r w:rsidRPr="005850E0">
              <w:rPr>
                <w:b/>
                <w:color w:val="000000"/>
              </w:rPr>
              <w:t>Изграждане на музеен комплекс „Акве Квалиде Термополис</w:t>
            </w:r>
            <w:bookmarkEnd w:id="90"/>
            <w:r w:rsidRPr="005850E0">
              <w:rPr>
                <w:b/>
                <w:color w:val="000000"/>
              </w:rPr>
              <w:t>“</w:t>
            </w:r>
          </w:p>
        </w:tc>
        <w:tc>
          <w:tcPr>
            <w:tcW w:w="1937" w:type="dxa"/>
          </w:tcPr>
          <w:p w14:paraId="2E42258D" w14:textId="237531CD" w:rsidR="00E947FB" w:rsidRPr="001D272E" w:rsidRDefault="00E71A4E" w:rsidP="002928A2">
            <w:pPr>
              <w:jc w:val="both"/>
              <w:rPr>
                <w:rFonts w:eastAsia="Times New Roman"/>
                <w:bCs/>
                <w:color w:val="000000"/>
                <w:lang w:eastAsia="bg-BG"/>
              </w:rPr>
            </w:pPr>
            <w:r w:rsidRPr="00E71A4E">
              <w:rPr>
                <w:rFonts w:eastAsia="Times New Roman"/>
                <w:bCs/>
                <w:color w:val="000000"/>
                <w:lang w:eastAsia="bg-BG"/>
              </w:rPr>
              <w:t>3 505 194,00 лв.</w:t>
            </w:r>
          </w:p>
        </w:tc>
        <w:tc>
          <w:tcPr>
            <w:tcW w:w="2176" w:type="dxa"/>
          </w:tcPr>
          <w:p w14:paraId="7AAADAAA" w14:textId="64CB7B35" w:rsidR="00E947FB" w:rsidRPr="001D272E" w:rsidRDefault="00BB4246" w:rsidP="00E947FB">
            <w:pPr>
              <w:pStyle w:val="NormalWeb"/>
              <w:shd w:val="clear" w:color="auto" w:fill="FFFFFF"/>
              <w:spacing w:before="0" w:beforeAutospacing="0" w:after="0" w:afterAutospacing="0"/>
              <w:jc w:val="both"/>
              <w:rPr>
                <w:bCs/>
                <w:color w:val="000000"/>
                <w:sz w:val="22"/>
                <w:szCs w:val="22"/>
              </w:rPr>
            </w:pPr>
            <w:r>
              <w:rPr>
                <w:bCs/>
                <w:color w:val="000000"/>
                <w:sz w:val="22"/>
                <w:szCs w:val="22"/>
              </w:rPr>
              <w:t>В процес на изпълнение</w:t>
            </w:r>
          </w:p>
          <w:p w14:paraId="3AA76FCF" w14:textId="77777777" w:rsidR="00E947FB" w:rsidRPr="001D272E" w:rsidRDefault="00E947FB" w:rsidP="002928A2">
            <w:pPr>
              <w:jc w:val="both"/>
              <w:rPr>
                <w:rFonts w:eastAsia="Times New Roman"/>
                <w:bCs/>
                <w:color w:val="000000"/>
                <w:lang w:eastAsia="bg-BG"/>
              </w:rPr>
            </w:pPr>
          </w:p>
        </w:tc>
      </w:tr>
    </w:tbl>
    <w:p w14:paraId="5A2DF891" w14:textId="3B6AABFD" w:rsidR="00E71A4E" w:rsidRPr="00614352" w:rsidRDefault="00E71A4E" w:rsidP="00E71A4E">
      <w:pPr>
        <w:pStyle w:val="NormalWeb"/>
        <w:shd w:val="clear" w:color="auto" w:fill="FFFFFF"/>
        <w:tabs>
          <w:tab w:val="left" w:pos="7811"/>
        </w:tabs>
        <w:spacing w:after="0"/>
        <w:jc w:val="both"/>
        <w:rPr>
          <w:color w:val="000000"/>
        </w:rPr>
      </w:pPr>
      <w:r w:rsidRPr="00A842C2">
        <w:rPr>
          <w:color w:val="000000"/>
        </w:rPr>
        <w:t xml:space="preserve">От тази проектна група </w:t>
      </w:r>
      <w:r>
        <w:rPr>
          <w:color w:val="000000"/>
        </w:rPr>
        <w:t xml:space="preserve">един проект е приключил – </w:t>
      </w:r>
      <w:r w:rsidRPr="00325D41">
        <w:rPr>
          <w:color w:val="000000"/>
        </w:rPr>
        <w:t>Изграждане</w:t>
      </w:r>
      <w:r>
        <w:rPr>
          <w:color w:val="000000"/>
        </w:rPr>
        <w:t>то</w:t>
      </w:r>
      <w:r w:rsidRPr="00325D41">
        <w:rPr>
          <w:color w:val="000000"/>
        </w:rPr>
        <w:t xml:space="preserve"> на център за водни </w:t>
      </w:r>
      <w:r>
        <w:rPr>
          <w:color w:val="000000"/>
        </w:rPr>
        <w:t>спортове в ж.к. Славейков Парк „</w:t>
      </w:r>
      <w:r w:rsidRPr="00325D41">
        <w:rPr>
          <w:color w:val="000000"/>
        </w:rPr>
        <w:t>Арена</w:t>
      </w:r>
      <w:r>
        <w:rPr>
          <w:color w:val="000000"/>
        </w:rPr>
        <w:t xml:space="preserve">“, а още един е </w:t>
      </w:r>
      <w:r w:rsidRPr="00A842C2">
        <w:rPr>
          <w:color w:val="000000"/>
        </w:rPr>
        <w:t>в процес на изпълнение – Проек</w:t>
      </w:r>
      <w:r>
        <w:rPr>
          <w:color w:val="000000"/>
        </w:rPr>
        <w:t xml:space="preserve">т 2.3 </w:t>
      </w:r>
      <w:r w:rsidRPr="00A842C2">
        <w:rPr>
          <w:color w:val="000000"/>
        </w:rPr>
        <w:t>Акве Калиде Термополис – реставрация, адаптация и социализация на архитектурното наследство, изграждане на музей, благоустройване и изграждане</w:t>
      </w:r>
      <w:r>
        <w:rPr>
          <w:color w:val="000000"/>
        </w:rPr>
        <w:t xml:space="preserve"> на туристическа инфраструктура –</w:t>
      </w:r>
      <w:r w:rsidRPr="00A842C2">
        <w:rPr>
          <w:color w:val="000000"/>
        </w:rPr>
        <w:t xml:space="preserve"> І</w:t>
      </w:r>
      <w:r>
        <w:rPr>
          <w:color w:val="000000"/>
        </w:rPr>
        <w:t>-</w:t>
      </w:r>
      <w:r w:rsidRPr="00A842C2">
        <w:rPr>
          <w:color w:val="000000"/>
        </w:rPr>
        <w:t>ви етап (социализация на археологически маршрути, благоустрояване на прилежащата територия)</w:t>
      </w:r>
      <w:r>
        <w:rPr>
          <w:color w:val="000000"/>
        </w:rPr>
        <w:t xml:space="preserve">. </w:t>
      </w:r>
      <w:r w:rsidRPr="00A842C2">
        <w:rPr>
          <w:color w:val="000000"/>
        </w:rPr>
        <w:t xml:space="preserve">Проектът </w:t>
      </w:r>
      <w:r>
        <w:rPr>
          <w:color w:val="000000"/>
        </w:rPr>
        <w:t>е</w:t>
      </w:r>
      <w:r w:rsidR="00074A14">
        <w:rPr>
          <w:color w:val="000000"/>
        </w:rPr>
        <w:t xml:space="preserve"> включен в основния списък на и</w:t>
      </w:r>
      <w:r>
        <w:rPr>
          <w:color w:val="000000"/>
        </w:rPr>
        <w:t xml:space="preserve">нвестиционната програма на общината и </w:t>
      </w:r>
      <w:r w:rsidRPr="00A842C2">
        <w:rPr>
          <w:color w:val="000000"/>
        </w:rPr>
        <w:t>ще допринесе за подобряване на функционалните връзки на града с периферни територии за насърчаване на икономическото развитие и туристическия потенциал (цел 1).</w:t>
      </w:r>
    </w:p>
    <w:p w14:paraId="0CD855F9" w14:textId="07939915" w:rsidR="002928A2" w:rsidRPr="00074A14" w:rsidRDefault="00EB022B" w:rsidP="00074A14">
      <w:pPr>
        <w:pStyle w:val="NormalWeb"/>
        <w:shd w:val="clear" w:color="auto" w:fill="FFFFFF"/>
        <w:spacing w:before="0" w:beforeAutospacing="0" w:after="0" w:afterAutospacing="0"/>
        <w:jc w:val="both"/>
        <w:rPr>
          <w:b/>
          <w:color w:val="000000"/>
        </w:rPr>
      </w:pPr>
      <w:r w:rsidRPr="00074A14">
        <w:rPr>
          <w:b/>
          <w:color w:val="000000"/>
        </w:rPr>
        <w:t>Проектна група 3 Изграждане и подобряване на  инфраструктурата за образование и обучение, повишаване качеството на образованието и извънучилищните занимания</w:t>
      </w:r>
    </w:p>
    <w:tbl>
      <w:tblPr>
        <w:tblStyle w:val="TableGrid1"/>
        <w:tblW w:w="0" w:type="auto"/>
        <w:tblLook w:val="04A0" w:firstRow="1" w:lastRow="0" w:firstColumn="1" w:lastColumn="0" w:noHBand="0" w:noVBand="1"/>
      </w:tblPr>
      <w:tblGrid>
        <w:gridCol w:w="4957"/>
        <w:gridCol w:w="1937"/>
        <w:gridCol w:w="2129"/>
      </w:tblGrid>
      <w:tr w:rsidR="00E947FB" w:rsidRPr="002039B1" w14:paraId="1785BE00" w14:textId="77777777" w:rsidTr="009675C5">
        <w:tc>
          <w:tcPr>
            <w:tcW w:w="4957" w:type="dxa"/>
          </w:tcPr>
          <w:p w14:paraId="7B5688C8" w14:textId="6090BB16" w:rsidR="00E947FB" w:rsidRPr="002039B1" w:rsidRDefault="00964073" w:rsidP="00215614">
            <w:pPr>
              <w:jc w:val="both"/>
              <w:rPr>
                <w:rFonts w:eastAsia="Times New Roman"/>
                <w:b/>
                <w:bCs/>
                <w:color w:val="000000"/>
                <w:lang w:eastAsia="bg-BG"/>
              </w:rPr>
            </w:pPr>
            <w:r>
              <w:rPr>
                <w:rFonts w:eastAsia="Times New Roman"/>
                <w:b/>
                <w:bCs/>
                <w:color w:val="000000"/>
                <w:lang w:eastAsia="bg-BG"/>
              </w:rPr>
              <w:t>Проект №</w:t>
            </w:r>
          </w:p>
        </w:tc>
        <w:tc>
          <w:tcPr>
            <w:tcW w:w="1937" w:type="dxa"/>
          </w:tcPr>
          <w:p w14:paraId="41CA47D5" w14:textId="3F67A5E2" w:rsidR="00E947FB" w:rsidRPr="002039B1" w:rsidRDefault="00964073" w:rsidP="00215614">
            <w:pPr>
              <w:jc w:val="both"/>
              <w:rPr>
                <w:rFonts w:eastAsia="Times New Roman"/>
                <w:b/>
                <w:bCs/>
                <w:color w:val="000000"/>
                <w:lang w:eastAsia="bg-BG"/>
              </w:rPr>
            </w:pPr>
            <w:r>
              <w:rPr>
                <w:rFonts w:eastAsia="Times New Roman"/>
                <w:b/>
                <w:bCs/>
                <w:color w:val="000000"/>
                <w:lang w:eastAsia="bg-BG"/>
              </w:rPr>
              <w:t>Стойност</w:t>
            </w:r>
          </w:p>
        </w:tc>
        <w:tc>
          <w:tcPr>
            <w:tcW w:w="2129" w:type="dxa"/>
          </w:tcPr>
          <w:p w14:paraId="083294DE" w14:textId="3640FE9B" w:rsidR="00E947FB" w:rsidRPr="002039B1" w:rsidRDefault="00964073" w:rsidP="00215614">
            <w:pPr>
              <w:jc w:val="both"/>
              <w:rPr>
                <w:rFonts w:eastAsia="Times New Roman"/>
                <w:b/>
                <w:bCs/>
                <w:color w:val="000000"/>
                <w:lang w:eastAsia="bg-BG"/>
              </w:rPr>
            </w:pPr>
            <w:r>
              <w:rPr>
                <w:rFonts w:eastAsia="Times New Roman"/>
                <w:b/>
                <w:bCs/>
                <w:color w:val="000000"/>
                <w:lang w:eastAsia="bg-BG"/>
              </w:rPr>
              <w:t xml:space="preserve">Статус </w:t>
            </w:r>
          </w:p>
        </w:tc>
      </w:tr>
      <w:tr w:rsidR="00E947FB" w:rsidRPr="002039B1" w14:paraId="5CE8D883" w14:textId="77777777" w:rsidTr="009675C5">
        <w:tc>
          <w:tcPr>
            <w:tcW w:w="4957" w:type="dxa"/>
          </w:tcPr>
          <w:p w14:paraId="00D6C611" w14:textId="1F1EB77D" w:rsidR="00E947FB" w:rsidRPr="002039B1" w:rsidRDefault="007427D1" w:rsidP="00215614">
            <w:pPr>
              <w:jc w:val="both"/>
              <w:rPr>
                <w:rFonts w:eastAsia="Times New Roman"/>
                <w:b/>
                <w:bCs/>
                <w:color w:val="000000"/>
                <w:lang w:eastAsia="bg-BG"/>
              </w:rPr>
            </w:pPr>
            <w:r w:rsidRPr="002039B1">
              <w:rPr>
                <w:rFonts w:eastAsia="Times New Roman"/>
                <w:b/>
                <w:bCs/>
                <w:color w:val="000000"/>
                <w:lang w:eastAsia="bg-BG"/>
              </w:rPr>
              <w:t xml:space="preserve">ПРОЕКТ </w:t>
            </w:r>
            <w:r w:rsidR="00E947FB" w:rsidRPr="002039B1">
              <w:rPr>
                <w:rFonts w:eastAsia="Times New Roman"/>
                <w:b/>
                <w:bCs/>
                <w:color w:val="000000"/>
                <w:lang w:eastAsia="bg-BG"/>
              </w:rPr>
              <w:t>3.1 Обновяване на прилежащ терен/дворни пространства и площадки в ОУ Г. Бенковски, ж. к. Зорница</w:t>
            </w:r>
          </w:p>
        </w:tc>
        <w:tc>
          <w:tcPr>
            <w:tcW w:w="1937" w:type="dxa"/>
          </w:tcPr>
          <w:p w14:paraId="4A793944" w14:textId="1A0AC60E" w:rsidR="00E947FB" w:rsidRPr="002039B1" w:rsidRDefault="00E947FB" w:rsidP="00215614">
            <w:pPr>
              <w:jc w:val="both"/>
              <w:rPr>
                <w:rFonts w:eastAsia="Times New Roman"/>
                <w:color w:val="000000"/>
                <w:lang w:eastAsia="bg-BG"/>
              </w:rPr>
            </w:pPr>
            <w:r w:rsidRPr="002039B1">
              <w:rPr>
                <w:rFonts w:eastAsia="Times New Roman"/>
                <w:color w:val="000000"/>
                <w:lang w:eastAsia="bg-BG"/>
              </w:rPr>
              <w:t xml:space="preserve">125 000 лв.   </w:t>
            </w:r>
          </w:p>
        </w:tc>
        <w:tc>
          <w:tcPr>
            <w:tcW w:w="2129" w:type="dxa"/>
          </w:tcPr>
          <w:p w14:paraId="2796BD4C" w14:textId="544EBBD9" w:rsidR="00E947FB" w:rsidRPr="002039B1" w:rsidRDefault="00390A83" w:rsidP="00215614">
            <w:pPr>
              <w:jc w:val="both"/>
              <w:rPr>
                <w:rFonts w:eastAsia="Times New Roman"/>
                <w:color w:val="000000"/>
                <w:lang w:eastAsia="bg-BG"/>
              </w:rPr>
            </w:pPr>
            <w:r>
              <w:rPr>
                <w:color w:val="000000"/>
              </w:rPr>
              <w:t>ПРИКЛЮЧИЛ</w:t>
            </w:r>
          </w:p>
        </w:tc>
      </w:tr>
      <w:tr w:rsidR="00E947FB" w:rsidRPr="002039B1" w14:paraId="2E371CD3" w14:textId="77777777" w:rsidTr="009675C5">
        <w:tc>
          <w:tcPr>
            <w:tcW w:w="4957" w:type="dxa"/>
          </w:tcPr>
          <w:p w14:paraId="6BC6F380" w14:textId="48179941" w:rsidR="00E947FB" w:rsidRPr="002039B1" w:rsidRDefault="007427D1" w:rsidP="00215614">
            <w:pPr>
              <w:jc w:val="both"/>
              <w:rPr>
                <w:rFonts w:eastAsia="Times New Roman"/>
                <w:b/>
                <w:bCs/>
                <w:color w:val="000000"/>
                <w:lang w:eastAsia="bg-BG"/>
              </w:rPr>
            </w:pPr>
            <w:r w:rsidRPr="002039B1">
              <w:rPr>
                <w:rFonts w:eastAsia="Times New Roman"/>
                <w:b/>
                <w:bCs/>
                <w:lang w:eastAsia="bg-BG"/>
              </w:rPr>
              <w:t xml:space="preserve">ПРОЕКТ </w:t>
            </w:r>
            <w:r w:rsidR="00E947FB" w:rsidRPr="002039B1">
              <w:rPr>
                <w:rFonts w:eastAsia="Times New Roman"/>
                <w:b/>
                <w:bCs/>
                <w:lang w:eastAsia="bg-BG"/>
              </w:rPr>
              <w:t xml:space="preserve">3.2 Внедряване на мерки за енергийна ефективност и обновяване на прилежащ </w:t>
            </w:r>
            <w:r w:rsidR="00E947FB" w:rsidRPr="002039B1">
              <w:rPr>
                <w:rFonts w:eastAsia="Times New Roman"/>
                <w:b/>
                <w:bCs/>
                <w:lang w:eastAsia="bg-BG"/>
              </w:rPr>
              <w:lastRenderedPageBreak/>
              <w:t>терен/дворни пространства и площадки в СОУ Й. Йовков, ж.к. Изгрев</w:t>
            </w:r>
          </w:p>
        </w:tc>
        <w:tc>
          <w:tcPr>
            <w:tcW w:w="1937" w:type="dxa"/>
          </w:tcPr>
          <w:p w14:paraId="4A787481" w14:textId="64A17E5A" w:rsidR="00E947FB" w:rsidRPr="002039B1" w:rsidRDefault="00E947FB" w:rsidP="00215614">
            <w:pPr>
              <w:jc w:val="both"/>
              <w:rPr>
                <w:rFonts w:eastAsia="Times New Roman"/>
                <w:color w:val="000000"/>
                <w:lang w:eastAsia="bg-BG"/>
              </w:rPr>
            </w:pPr>
            <w:r w:rsidRPr="002039B1">
              <w:rPr>
                <w:rFonts w:eastAsia="Times New Roman"/>
                <w:lang w:eastAsia="bg-BG"/>
              </w:rPr>
              <w:lastRenderedPageBreak/>
              <w:t xml:space="preserve">617 884 лв.   </w:t>
            </w:r>
          </w:p>
        </w:tc>
        <w:tc>
          <w:tcPr>
            <w:tcW w:w="2129" w:type="dxa"/>
          </w:tcPr>
          <w:p w14:paraId="0A1A4E36" w14:textId="23517AD8" w:rsidR="00E947FB" w:rsidRPr="002039B1" w:rsidRDefault="00E947FB" w:rsidP="00215614">
            <w:pPr>
              <w:jc w:val="both"/>
              <w:rPr>
                <w:rFonts w:eastAsia="Times New Roman"/>
                <w:color w:val="000000"/>
                <w:lang w:eastAsia="bg-BG"/>
              </w:rPr>
            </w:pPr>
            <w:r w:rsidRPr="002039B1">
              <w:rPr>
                <w:color w:val="000000"/>
              </w:rPr>
              <w:t>ПРИКЛЮЧИЛ</w:t>
            </w:r>
          </w:p>
        </w:tc>
      </w:tr>
      <w:tr w:rsidR="00E947FB" w:rsidRPr="002039B1" w14:paraId="7ED70755" w14:textId="77777777" w:rsidTr="009675C5">
        <w:tc>
          <w:tcPr>
            <w:tcW w:w="4957" w:type="dxa"/>
          </w:tcPr>
          <w:p w14:paraId="13598EC4" w14:textId="79533A28" w:rsidR="00E947FB" w:rsidRPr="002039B1" w:rsidRDefault="007427D1" w:rsidP="00215614">
            <w:pPr>
              <w:jc w:val="both"/>
              <w:rPr>
                <w:rFonts w:eastAsia="Times New Roman"/>
                <w:b/>
                <w:bCs/>
                <w:color w:val="000000"/>
                <w:lang w:eastAsia="bg-BG"/>
              </w:rPr>
            </w:pPr>
            <w:r w:rsidRPr="002039B1">
              <w:rPr>
                <w:rFonts w:eastAsia="Times New Roman"/>
                <w:b/>
                <w:bCs/>
                <w:lang w:eastAsia="bg-BG"/>
              </w:rPr>
              <w:t xml:space="preserve">ПРОЕКТ </w:t>
            </w:r>
            <w:r w:rsidR="00E947FB" w:rsidRPr="002039B1">
              <w:rPr>
                <w:rFonts w:eastAsia="Times New Roman"/>
                <w:b/>
                <w:bCs/>
                <w:lang w:eastAsia="bg-BG"/>
              </w:rPr>
              <w:t>3.3 Внедряване на мерки за енергийна ефективност и обновяване на прилежащ терен/дворни пространства и площадки в ЦДГ №35 Теменуга, с. Равнец</w:t>
            </w:r>
          </w:p>
        </w:tc>
        <w:tc>
          <w:tcPr>
            <w:tcW w:w="1937" w:type="dxa"/>
          </w:tcPr>
          <w:p w14:paraId="6DC6ACF3" w14:textId="0BDB2C42" w:rsidR="00E947FB" w:rsidRPr="002039B1" w:rsidRDefault="00E947FB" w:rsidP="00215614">
            <w:pPr>
              <w:jc w:val="both"/>
              <w:rPr>
                <w:rFonts w:eastAsia="Times New Roman"/>
                <w:color w:val="000000"/>
                <w:lang w:eastAsia="bg-BG"/>
              </w:rPr>
            </w:pPr>
            <w:r w:rsidRPr="002039B1">
              <w:rPr>
                <w:rFonts w:eastAsia="Times New Roman"/>
                <w:lang w:eastAsia="bg-BG"/>
              </w:rPr>
              <w:t>230 000 лв.</w:t>
            </w:r>
          </w:p>
        </w:tc>
        <w:tc>
          <w:tcPr>
            <w:tcW w:w="2129" w:type="dxa"/>
          </w:tcPr>
          <w:p w14:paraId="79E5C582" w14:textId="070FF926" w:rsidR="00E947FB" w:rsidRPr="002039B1" w:rsidRDefault="00E947FB" w:rsidP="00215614">
            <w:pPr>
              <w:jc w:val="both"/>
              <w:rPr>
                <w:rFonts w:eastAsia="Times New Roman"/>
                <w:color w:val="000000"/>
                <w:lang w:eastAsia="bg-BG"/>
              </w:rPr>
            </w:pPr>
            <w:r w:rsidRPr="002039B1">
              <w:rPr>
                <w:color w:val="000000"/>
              </w:rPr>
              <w:t>ПРИКЛЮЧИЛ</w:t>
            </w:r>
          </w:p>
        </w:tc>
      </w:tr>
      <w:tr w:rsidR="00E947FB" w:rsidRPr="002039B1" w14:paraId="777F3B80" w14:textId="77777777" w:rsidTr="009675C5">
        <w:tc>
          <w:tcPr>
            <w:tcW w:w="4957" w:type="dxa"/>
          </w:tcPr>
          <w:p w14:paraId="1A413281" w14:textId="3A86A9B8" w:rsidR="00E947FB" w:rsidRPr="002039B1" w:rsidRDefault="007427D1" w:rsidP="00215614">
            <w:pPr>
              <w:jc w:val="both"/>
              <w:rPr>
                <w:rFonts w:eastAsia="Times New Roman"/>
                <w:b/>
                <w:bCs/>
                <w:color w:val="000000"/>
                <w:lang w:eastAsia="bg-BG"/>
              </w:rPr>
            </w:pPr>
            <w:r w:rsidRPr="002039B1">
              <w:rPr>
                <w:rFonts w:eastAsia="Times New Roman"/>
                <w:b/>
                <w:bCs/>
                <w:color w:val="000000"/>
                <w:lang w:eastAsia="bg-BG"/>
              </w:rPr>
              <w:t xml:space="preserve">ПРОЕКТ </w:t>
            </w:r>
            <w:r w:rsidR="00E947FB" w:rsidRPr="002039B1">
              <w:rPr>
                <w:rFonts w:eastAsia="Times New Roman"/>
                <w:b/>
                <w:bCs/>
                <w:color w:val="000000"/>
                <w:lang w:eastAsia="bg-BG"/>
              </w:rPr>
              <w:t>3.4 Внедряване на мерки за енергийна ефективност и обновяване на прилежащ терен/дворни пространства и площадки в ЦДГ № 4 Калинка, кв. Рудник</w:t>
            </w:r>
          </w:p>
        </w:tc>
        <w:tc>
          <w:tcPr>
            <w:tcW w:w="1937" w:type="dxa"/>
          </w:tcPr>
          <w:p w14:paraId="523B449F" w14:textId="0CB20992" w:rsidR="00E947FB" w:rsidRPr="002039B1" w:rsidRDefault="00E947FB" w:rsidP="00215614">
            <w:pPr>
              <w:jc w:val="both"/>
              <w:rPr>
                <w:rFonts w:eastAsia="Times New Roman"/>
                <w:color w:val="000000"/>
                <w:lang w:eastAsia="bg-BG"/>
              </w:rPr>
            </w:pPr>
            <w:r w:rsidRPr="002039B1">
              <w:rPr>
                <w:rFonts w:eastAsia="Times New Roman"/>
                <w:color w:val="000000"/>
                <w:lang w:eastAsia="bg-BG"/>
              </w:rPr>
              <w:t>191 236,66 лв.</w:t>
            </w:r>
          </w:p>
        </w:tc>
        <w:tc>
          <w:tcPr>
            <w:tcW w:w="2129" w:type="dxa"/>
          </w:tcPr>
          <w:p w14:paraId="252AF7A1" w14:textId="77777777" w:rsidR="00E947FB" w:rsidRPr="002039B1" w:rsidRDefault="00E947FB" w:rsidP="00E947FB">
            <w:pPr>
              <w:jc w:val="both"/>
              <w:rPr>
                <w:color w:val="000000"/>
              </w:rPr>
            </w:pPr>
            <w:r w:rsidRPr="002039B1">
              <w:rPr>
                <w:color w:val="000000"/>
              </w:rPr>
              <w:t>ПРИКЛЮЧИЛ</w:t>
            </w:r>
          </w:p>
          <w:p w14:paraId="46C465B9" w14:textId="77777777" w:rsidR="00E947FB" w:rsidRPr="002039B1" w:rsidRDefault="00E947FB" w:rsidP="00215614">
            <w:pPr>
              <w:jc w:val="both"/>
              <w:rPr>
                <w:rFonts w:eastAsia="Times New Roman"/>
                <w:color w:val="000000"/>
                <w:lang w:eastAsia="bg-BG"/>
              </w:rPr>
            </w:pPr>
          </w:p>
        </w:tc>
      </w:tr>
      <w:tr w:rsidR="00E947FB" w:rsidRPr="002039B1" w14:paraId="177BC86F" w14:textId="77777777" w:rsidTr="009675C5">
        <w:tc>
          <w:tcPr>
            <w:tcW w:w="4957" w:type="dxa"/>
          </w:tcPr>
          <w:p w14:paraId="671AA0C6" w14:textId="6F46CDC5" w:rsidR="00E947FB" w:rsidRPr="002039B1" w:rsidRDefault="007427D1" w:rsidP="00215614">
            <w:pPr>
              <w:jc w:val="both"/>
              <w:rPr>
                <w:rFonts w:eastAsia="Times New Roman"/>
                <w:b/>
                <w:bCs/>
                <w:color w:val="000000"/>
                <w:lang w:eastAsia="bg-BG"/>
              </w:rPr>
            </w:pPr>
            <w:r w:rsidRPr="002039B1">
              <w:rPr>
                <w:rFonts w:eastAsia="Times New Roman"/>
                <w:b/>
                <w:bCs/>
                <w:color w:val="000000"/>
                <w:lang w:eastAsia="bg-BG"/>
              </w:rPr>
              <w:t xml:space="preserve">ПРОЕКТ </w:t>
            </w:r>
            <w:r w:rsidR="00E947FB" w:rsidRPr="002039B1">
              <w:rPr>
                <w:rFonts w:eastAsia="Times New Roman"/>
                <w:b/>
                <w:bCs/>
                <w:color w:val="000000"/>
                <w:lang w:eastAsia="bg-BG"/>
              </w:rPr>
              <w:t>3.5 Внедряване на мерки за енергийна ефективност и обновяване на прилежащ терен/дворни пространства и площадки в СОУ Христо Ботев, кв. Черно море, гр. Бургас</w:t>
            </w:r>
          </w:p>
        </w:tc>
        <w:tc>
          <w:tcPr>
            <w:tcW w:w="1937" w:type="dxa"/>
          </w:tcPr>
          <w:p w14:paraId="0396AEC4" w14:textId="796E1573" w:rsidR="00E947FB" w:rsidRPr="002039B1" w:rsidRDefault="00E947FB" w:rsidP="00215614">
            <w:pPr>
              <w:jc w:val="both"/>
              <w:rPr>
                <w:rFonts w:eastAsia="Times New Roman"/>
                <w:color w:val="000000"/>
                <w:lang w:eastAsia="bg-BG"/>
              </w:rPr>
            </w:pPr>
            <w:r w:rsidRPr="002039B1">
              <w:rPr>
                <w:rFonts w:eastAsia="Times New Roman"/>
                <w:color w:val="000000"/>
                <w:lang w:eastAsia="bg-BG"/>
              </w:rPr>
              <w:t xml:space="preserve">1 039 413,89 лв.  </w:t>
            </w:r>
          </w:p>
        </w:tc>
        <w:tc>
          <w:tcPr>
            <w:tcW w:w="2129" w:type="dxa"/>
          </w:tcPr>
          <w:p w14:paraId="46BB38B8" w14:textId="4C3CB454" w:rsidR="00E947FB" w:rsidRPr="002039B1" w:rsidRDefault="00E947FB" w:rsidP="00215614">
            <w:pPr>
              <w:jc w:val="both"/>
              <w:rPr>
                <w:rFonts w:eastAsia="Times New Roman"/>
                <w:color w:val="000000"/>
                <w:lang w:eastAsia="bg-BG"/>
              </w:rPr>
            </w:pPr>
            <w:r w:rsidRPr="002039B1">
              <w:rPr>
                <w:color w:val="000000"/>
              </w:rPr>
              <w:t>ПРИКЛЮЧИЛ</w:t>
            </w:r>
          </w:p>
        </w:tc>
      </w:tr>
      <w:tr w:rsidR="00E947FB" w:rsidRPr="002039B1" w14:paraId="1354A27E" w14:textId="77777777" w:rsidTr="009675C5">
        <w:tc>
          <w:tcPr>
            <w:tcW w:w="4957" w:type="dxa"/>
          </w:tcPr>
          <w:p w14:paraId="244D297F" w14:textId="5C316C97" w:rsidR="00E947FB" w:rsidRPr="002039B1" w:rsidRDefault="007427D1" w:rsidP="00215614">
            <w:pPr>
              <w:jc w:val="both"/>
              <w:rPr>
                <w:rFonts w:eastAsia="Times New Roman"/>
                <w:b/>
                <w:bCs/>
                <w:lang w:eastAsia="bg-BG"/>
              </w:rPr>
            </w:pPr>
            <w:r w:rsidRPr="002039B1">
              <w:rPr>
                <w:rFonts w:eastAsia="Times New Roman"/>
                <w:b/>
                <w:bCs/>
                <w:lang w:eastAsia="bg-BG"/>
              </w:rPr>
              <w:t xml:space="preserve">ПРОЕКТ </w:t>
            </w:r>
            <w:r w:rsidR="00E947FB" w:rsidRPr="002039B1">
              <w:rPr>
                <w:rFonts w:eastAsia="Times New Roman"/>
                <w:b/>
                <w:bCs/>
                <w:lang w:eastAsia="bg-BG"/>
              </w:rPr>
              <w:t xml:space="preserve">3.8 Обновяване на дворно пространство и площадки в ОУ Братя Миладинови, ж. к. Братя Миладинови   </w:t>
            </w:r>
          </w:p>
        </w:tc>
        <w:tc>
          <w:tcPr>
            <w:tcW w:w="1937" w:type="dxa"/>
          </w:tcPr>
          <w:p w14:paraId="3F3DC1F5" w14:textId="407E1129" w:rsidR="00E947FB" w:rsidRPr="002039B1" w:rsidRDefault="00E71A4E" w:rsidP="00215614">
            <w:pPr>
              <w:jc w:val="both"/>
              <w:rPr>
                <w:rFonts w:eastAsia="Times New Roman"/>
                <w:color w:val="000000"/>
                <w:lang w:eastAsia="bg-BG"/>
              </w:rPr>
            </w:pPr>
            <w:r w:rsidRPr="00E71A4E">
              <w:rPr>
                <w:rFonts w:eastAsia="Times New Roman"/>
                <w:color w:val="000000"/>
                <w:lang w:eastAsia="bg-BG"/>
              </w:rPr>
              <w:t>834 146,53 лв.</w:t>
            </w:r>
          </w:p>
        </w:tc>
        <w:tc>
          <w:tcPr>
            <w:tcW w:w="2129" w:type="dxa"/>
          </w:tcPr>
          <w:p w14:paraId="042D924E" w14:textId="77777777" w:rsidR="00E947FB" w:rsidRPr="002039B1" w:rsidRDefault="00E947FB" w:rsidP="00E947FB">
            <w:pPr>
              <w:jc w:val="both"/>
              <w:rPr>
                <w:color w:val="000000"/>
              </w:rPr>
            </w:pPr>
            <w:r w:rsidRPr="002039B1">
              <w:rPr>
                <w:color w:val="000000"/>
              </w:rPr>
              <w:t>ПРИКЛЮЧИЛ</w:t>
            </w:r>
          </w:p>
          <w:p w14:paraId="3F469F28" w14:textId="77777777" w:rsidR="00E947FB" w:rsidRPr="002039B1" w:rsidRDefault="00E947FB" w:rsidP="00215614">
            <w:pPr>
              <w:jc w:val="both"/>
              <w:rPr>
                <w:rFonts w:eastAsia="Times New Roman"/>
                <w:lang w:eastAsia="bg-BG"/>
              </w:rPr>
            </w:pPr>
          </w:p>
        </w:tc>
      </w:tr>
      <w:tr w:rsidR="00E947FB" w:rsidRPr="002039B1" w14:paraId="6174CFF1" w14:textId="77777777" w:rsidTr="009675C5">
        <w:tc>
          <w:tcPr>
            <w:tcW w:w="4957" w:type="dxa"/>
          </w:tcPr>
          <w:p w14:paraId="5D31ECEB" w14:textId="31E99738" w:rsidR="00E947FB" w:rsidRPr="002039B1" w:rsidRDefault="007427D1" w:rsidP="00E947FB">
            <w:pPr>
              <w:jc w:val="both"/>
              <w:rPr>
                <w:rFonts w:eastAsia="Times New Roman"/>
                <w:b/>
                <w:bCs/>
                <w:lang w:eastAsia="bg-BG"/>
              </w:rPr>
            </w:pPr>
            <w:r w:rsidRPr="002039B1">
              <w:rPr>
                <w:rFonts w:eastAsia="Times New Roman"/>
                <w:b/>
                <w:bCs/>
                <w:lang w:eastAsia="bg-BG"/>
              </w:rPr>
              <w:t xml:space="preserve">ПРОЕКТ </w:t>
            </w:r>
            <w:r w:rsidR="00E947FB" w:rsidRPr="002039B1">
              <w:rPr>
                <w:rFonts w:eastAsia="Times New Roman"/>
                <w:b/>
                <w:bCs/>
                <w:lang w:eastAsia="bg-BG"/>
              </w:rPr>
              <w:t>3.9 Изграждане на допълнителен корпус, внедряване на мерки за енергийна ефективност в съществуващ корпус и обновяване на прилежащ терен в ОУ Васил Левски, кв. Горно Езерово</w:t>
            </w:r>
          </w:p>
          <w:p w14:paraId="73BBD97E" w14:textId="77777777" w:rsidR="00E947FB" w:rsidRPr="002039B1" w:rsidRDefault="00E947FB" w:rsidP="00215614">
            <w:pPr>
              <w:jc w:val="both"/>
              <w:rPr>
                <w:rFonts w:eastAsia="Times New Roman"/>
                <w:b/>
                <w:bCs/>
                <w:lang w:eastAsia="bg-BG"/>
              </w:rPr>
            </w:pPr>
          </w:p>
        </w:tc>
        <w:tc>
          <w:tcPr>
            <w:tcW w:w="1937" w:type="dxa"/>
          </w:tcPr>
          <w:p w14:paraId="5697904F" w14:textId="4D93E059" w:rsidR="00E947FB" w:rsidRPr="002039B1" w:rsidRDefault="00E947FB" w:rsidP="00E947FB">
            <w:pPr>
              <w:jc w:val="both"/>
              <w:rPr>
                <w:color w:val="000000"/>
              </w:rPr>
            </w:pPr>
            <w:r w:rsidRPr="002039B1">
              <w:rPr>
                <w:rFonts w:eastAsia="Times New Roman"/>
                <w:lang w:eastAsia="bg-BG"/>
              </w:rPr>
              <w:t xml:space="preserve">2 369 195 лв. </w:t>
            </w:r>
          </w:p>
          <w:p w14:paraId="0893A5D2" w14:textId="77777777" w:rsidR="00E947FB" w:rsidRPr="002039B1" w:rsidRDefault="00E947FB" w:rsidP="00215614">
            <w:pPr>
              <w:jc w:val="both"/>
              <w:rPr>
                <w:rFonts w:eastAsia="Times New Roman"/>
                <w:color w:val="000000"/>
                <w:lang w:eastAsia="bg-BG"/>
              </w:rPr>
            </w:pPr>
          </w:p>
        </w:tc>
        <w:tc>
          <w:tcPr>
            <w:tcW w:w="2129" w:type="dxa"/>
          </w:tcPr>
          <w:p w14:paraId="234D2442" w14:textId="3644DB8E" w:rsidR="00E947FB" w:rsidRPr="002039B1" w:rsidRDefault="00E947FB" w:rsidP="00E947FB">
            <w:pPr>
              <w:jc w:val="both"/>
              <w:rPr>
                <w:color w:val="000000"/>
              </w:rPr>
            </w:pPr>
            <w:r w:rsidRPr="002039B1">
              <w:rPr>
                <w:color w:val="000000"/>
              </w:rPr>
              <w:t>ПРИКЛЮЧИЛ</w:t>
            </w:r>
          </w:p>
        </w:tc>
      </w:tr>
      <w:tr w:rsidR="00E71A4E" w:rsidRPr="002039B1" w14:paraId="459C5C48" w14:textId="77777777" w:rsidTr="009675C5">
        <w:tc>
          <w:tcPr>
            <w:tcW w:w="4957" w:type="dxa"/>
          </w:tcPr>
          <w:p w14:paraId="3297B989" w14:textId="67CDA724" w:rsidR="00E71A4E" w:rsidRPr="002039B1" w:rsidRDefault="007427D1" w:rsidP="00E947FB">
            <w:pPr>
              <w:jc w:val="both"/>
              <w:rPr>
                <w:rFonts w:eastAsia="Times New Roman"/>
                <w:b/>
                <w:bCs/>
                <w:lang w:eastAsia="bg-BG"/>
              </w:rPr>
            </w:pPr>
            <w:r w:rsidRPr="00E71A4E">
              <w:rPr>
                <w:rFonts w:eastAsia="Times New Roman"/>
                <w:b/>
                <w:bCs/>
                <w:lang w:eastAsia="bg-BG"/>
              </w:rPr>
              <w:t xml:space="preserve">ПРОЕКТ </w:t>
            </w:r>
            <w:r w:rsidR="00E71A4E" w:rsidRPr="00E71A4E">
              <w:rPr>
                <w:rFonts w:eastAsia="Times New Roman"/>
                <w:b/>
                <w:bCs/>
                <w:lang w:eastAsia="bg-BG"/>
              </w:rPr>
              <w:t>3.10 Внедряване на мерки за енергийна ефективност и обновяване на прилежащ терен/дворни пространства и площадки в СОУ К. Преславски, ж.к. Славейков</w:t>
            </w:r>
          </w:p>
        </w:tc>
        <w:tc>
          <w:tcPr>
            <w:tcW w:w="1937" w:type="dxa"/>
          </w:tcPr>
          <w:p w14:paraId="01B5933E" w14:textId="4228C533" w:rsidR="00E71A4E" w:rsidRPr="002039B1" w:rsidRDefault="00E71A4E" w:rsidP="00E947FB">
            <w:pPr>
              <w:jc w:val="both"/>
              <w:rPr>
                <w:rFonts w:eastAsia="Times New Roman"/>
                <w:lang w:eastAsia="bg-BG"/>
              </w:rPr>
            </w:pPr>
            <w:r w:rsidRPr="00E71A4E">
              <w:rPr>
                <w:rFonts w:eastAsia="Times New Roman"/>
                <w:lang w:eastAsia="bg-BG"/>
              </w:rPr>
              <w:t>748 845,00 лв.</w:t>
            </w:r>
          </w:p>
        </w:tc>
        <w:tc>
          <w:tcPr>
            <w:tcW w:w="2129" w:type="dxa"/>
          </w:tcPr>
          <w:p w14:paraId="2DDE562A" w14:textId="0055D61D" w:rsidR="00E71A4E" w:rsidRPr="002039B1" w:rsidRDefault="00E71A4E" w:rsidP="00E947FB">
            <w:pPr>
              <w:jc w:val="both"/>
              <w:rPr>
                <w:color w:val="000000"/>
              </w:rPr>
            </w:pPr>
            <w:r w:rsidRPr="002039B1">
              <w:rPr>
                <w:color w:val="000000"/>
              </w:rPr>
              <w:t>ПРИКЛЮЧИЛ</w:t>
            </w:r>
          </w:p>
        </w:tc>
      </w:tr>
      <w:tr w:rsidR="007427D1" w:rsidRPr="002039B1" w14:paraId="1204A925" w14:textId="77777777" w:rsidTr="009675C5">
        <w:tc>
          <w:tcPr>
            <w:tcW w:w="4957" w:type="dxa"/>
          </w:tcPr>
          <w:p w14:paraId="3DF67C9A" w14:textId="14D02226" w:rsidR="007427D1" w:rsidRPr="002039B1" w:rsidRDefault="007427D1" w:rsidP="007427D1">
            <w:pPr>
              <w:jc w:val="both"/>
              <w:rPr>
                <w:rFonts w:eastAsia="Times New Roman"/>
                <w:b/>
                <w:bCs/>
                <w:lang w:eastAsia="bg-BG"/>
              </w:rPr>
            </w:pPr>
            <w:r w:rsidRPr="002039B1">
              <w:rPr>
                <w:rFonts w:eastAsia="Times New Roman"/>
                <w:b/>
                <w:bCs/>
                <w:lang w:eastAsia="bg-BG"/>
              </w:rPr>
              <w:t>ПРОЕКТ 3.1</w:t>
            </w:r>
            <w:r>
              <w:rPr>
                <w:rFonts w:eastAsia="Times New Roman"/>
                <w:b/>
                <w:bCs/>
                <w:lang w:eastAsia="bg-BG"/>
              </w:rPr>
              <w:t>1</w:t>
            </w:r>
            <w:r w:rsidRPr="002039B1">
              <w:rPr>
                <w:rFonts w:eastAsia="Times New Roman"/>
                <w:b/>
                <w:bCs/>
                <w:lang w:eastAsia="bg-BG"/>
              </w:rPr>
              <w:t xml:space="preserve"> Внедряване на мерки за енергийна ефективност и обновяване на прилежащ терен/дворни пространства в  ОУ Хр. Ботев, кв. Ветрен</w:t>
            </w:r>
          </w:p>
        </w:tc>
        <w:tc>
          <w:tcPr>
            <w:tcW w:w="1937" w:type="dxa"/>
          </w:tcPr>
          <w:p w14:paraId="3416F55D" w14:textId="6E01BF47" w:rsidR="007427D1" w:rsidRPr="002039B1" w:rsidRDefault="007427D1" w:rsidP="007427D1">
            <w:pPr>
              <w:jc w:val="both"/>
              <w:rPr>
                <w:rFonts w:eastAsia="Times New Roman"/>
                <w:lang w:eastAsia="bg-BG"/>
              </w:rPr>
            </w:pPr>
            <w:r w:rsidRPr="007427D1">
              <w:rPr>
                <w:rFonts w:eastAsia="Times New Roman"/>
                <w:lang w:eastAsia="bg-BG"/>
              </w:rPr>
              <w:t>124 199,94 лв.</w:t>
            </w:r>
          </w:p>
        </w:tc>
        <w:tc>
          <w:tcPr>
            <w:tcW w:w="2129" w:type="dxa"/>
          </w:tcPr>
          <w:p w14:paraId="1BCA3364" w14:textId="77777777" w:rsidR="007427D1" w:rsidRPr="002039B1" w:rsidRDefault="007427D1" w:rsidP="007427D1">
            <w:pPr>
              <w:jc w:val="both"/>
              <w:rPr>
                <w:color w:val="000000"/>
              </w:rPr>
            </w:pPr>
            <w:r w:rsidRPr="002039B1">
              <w:rPr>
                <w:color w:val="000000"/>
              </w:rPr>
              <w:t>ПРИКЛЮЧИЛ</w:t>
            </w:r>
          </w:p>
          <w:p w14:paraId="6FCFCD52" w14:textId="77777777" w:rsidR="007427D1" w:rsidRPr="002039B1" w:rsidRDefault="007427D1" w:rsidP="007427D1">
            <w:pPr>
              <w:jc w:val="both"/>
              <w:rPr>
                <w:color w:val="000000"/>
              </w:rPr>
            </w:pPr>
          </w:p>
        </w:tc>
      </w:tr>
      <w:tr w:rsidR="007427D1" w:rsidRPr="002039B1" w14:paraId="24032DCD" w14:textId="77777777" w:rsidTr="009675C5">
        <w:tc>
          <w:tcPr>
            <w:tcW w:w="4957" w:type="dxa"/>
          </w:tcPr>
          <w:p w14:paraId="75D0A27A" w14:textId="0AE437D9" w:rsidR="007427D1" w:rsidRPr="002039B1" w:rsidRDefault="007427D1" w:rsidP="007427D1">
            <w:pPr>
              <w:jc w:val="both"/>
              <w:rPr>
                <w:rFonts w:eastAsia="Times New Roman"/>
                <w:b/>
                <w:bCs/>
                <w:lang w:eastAsia="bg-BG"/>
              </w:rPr>
            </w:pPr>
            <w:r w:rsidRPr="002039B1">
              <w:rPr>
                <w:rFonts w:eastAsia="Times New Roman"/>
                <w:b/>
                <w:bCs/>
                <w:lang w:eastAsia="bg-BG"/>
              </w:rPr>
              <w:t>ПРОЕКТ 3.1</w:t>
            </w:r>
            <w:r>
              <w:rPr>
                <w:rFonts w:eastAsia="Times New Roman"/>
                <w:b/>
                <w:bCs/>
                <w:lang w:eastAsia="bg-BG"/>
              </w:rPr>
              <w:t>3</w:t>
            </w:r>
            <w:r w:rsidRPr="002039B1">
              <w:rPr>
                <w:rFonts w:eastAsia="Times New Roman"/>
                <w:b/>
                <w:bCs/>
                <w:lang w:eastAsia="bg-BG"/>
              </w:rPr>
              <w:t xml:space="preserve"> Внедряване на мерки за енергийна ефективност  в сградата на ЦДГ 2 Ханс Кристиян Андерсен – филиал,  ж.к. Лазур</w:t>
            </w:r>
          </w:p>
        </w:tc>
        <w:tc>
          <w:tcPr>
            <w:tcW w:w="1937" w:type="dxa"/>
          </w:tcPr>
          <w:p w14:paraId="5FF6255E" w14:textId="28BBB133" w:rsidR="007427D1" w:rsidRPr="002039B1" w:rsidRDefault="007427D1" w:rsidP="007427D1">
            <w:pPr>
              <w:jc w:val="both"/>
              <w:rPr>
                <w:rFonts w:eastAsia="Times New Roman"/>
                <w:lang w:eastAsia="bg-BG"/>
              </w:rPr>
            </w:pPr>
            <w:r w:rsidRPr="007427D1">
              <w:rPr>
                <w:rFonts w:eastAsia="Times New Roman"/>
                <w:lang w:eastAsia="bg-BG"/>
              </w:rPr>
              <w:t>2 186 099,52 лв.</w:t>
            </w:r>
          </w:p>
        </w:tc>
        <w:tc>
          <w:tcPr>
            <w:tcW w:w="2129" w:type="dxa"/>
          </w:tcPr>
          <w:p w14:paraId="3CCABB45" w14:textId="77777777" w:rsidR="007427D1" w:rsidRPr="002039B1" w:rsidRDefault="007427D1" w:rsidP="007427D1">
            <w:pPr>
              <w:jc w:val="both"/>
              <w:rPr>
                <w:rFonts w:eastAsia="Times New Roman"/>
                <w:lang w:eastAsia="bg-BG"/>
              </w:rPr>
            </w:pPr>
            <w:r w:rsidRPr="002039B1">
              <w:rPr>
                <w:color w:val="000000"/>
              </w:rPr>
              <w:t>ПРИКЛЮЧИЛ</w:t>
            </w:r>
          </w:p>
          <w:p w14:paraId="01047B84" w14:textId="77777777" w:rsidR="007427D1" w:rsidRPr="002039B1" w:rsidRDefault="007427D1" w:rsidP="007427D1">
            <w:pPr>
              <w:jc w:val="both"/>
              <w:rPr>
                <w:color w:val="000000"/>
              </w:rPr>
            </w:pPr>
          </w:p>
        </w:tc>
      </w:tr>
      <w:tr w:rsidR="007427D1" w:rsidRPr="002039B1" w14:paraId="59EF5F66" w14:textId="77777777" w:rsidTr="009675C5">
        <w:tc>
          <w:tcPr>
            <w:tcW w:w="4957" w:type="dxa"/>
          </w:tcPr>
          <w:p w14:paraId="3FC191EA" w14:textId="44B422F5" w:rsidR="007427D1" w:rsidRPr="002039B1" w:rsidRDefault="007427D1" w:rsidP="007427D1">
            <w:pPr>
              <w:jc w:val="both"/>
              <w:rPr>
                <w:rFonts w:eastAsia="Times New Roman"/>
                <w:b/>
                <w:bCs/>
                <w:lang w:eastAsia="bg-BG"/>
              </w:rPr>
            </w:pPr>
            <w:r w:rsidRPr="007427D1">
              <w:rPr>
                <w:rFonts w:eastAsia="Times New Roman"/>
                <w:b/>
                <w:bCs/>
                <w:lang w:eastAsia="bg-BG"/>
              </w:rPr>
              <w:t>ПРОЕКТ 3.14 Подкрепяща образователна среда за деца и ученици</w:t>
            </w:r>
          </w:p>
        </w:tc>
        <w:tc>
          <w:tcPr>
            <w:tcW w:w="1937" w:type="dxa"/>
          </w:tcPr>
          <w:p w14:paraId="000781D2" w14:textId="47A30CDB" w:rsidR="007427D1" w:rsidRPr="002039B1" w:rsidRDefault="007427D1" w:rsidP="007427D1">
            <w:pPr>
              <w:jc w:val="both"/>
              <w:rPr>
                <w:rFonts w:eastAsia="Times New Roman"/>
                <w:lang w:eastAsia="bg-BG"/>
              </w:rPr>
            </w:pPr>
            <w:r w:rsidRPr="007427D1">
              <w:rPr>
                <w:rFonts w:eastAsia="Times New Roman"/>
                <w:lang w:eastAsia="bg-BG"/>
              </w:rPr>
              <w:t>315 000,00 лв.</w:t>
            </w:r>
          </w:p>
        </w:tc>
        <w:tc>
          <w:tcPr>
            <w:tcW w:w="2129" w:type="dxa"/>
          </w:tcPr>
          <w:p w14:paraId="55576154" w14:textId="77777777" w:rsidR="007427D1" w:rsidRPr="002039B1" w:rsidRDefault="007427D1" w:rsidP="007427D1">
            <w:pPr>
              <w:jc w:val="both"/>
              <w:rPr>
                <w:rFonts w:eastAsia="Times New Roman"/>
                <w:lang w:eastAsia="bg-BG"/>
              </w:rPr>
            </w:pPr>
            <w:r w:rsidRPr="002039B1">
              <w:rPr>
                <w:color w:val="000000"/>
              </w:rPr>
              <w:t>ПРИКЛЮЧИЛ</w:t>
            </w:r>
          </w:p>
          <w:p w14:paraId="3B0C1787" w14:textId="77777777" w:rsidR="007427D1" w:rsidRPr="002039B1" w:rsidRDefault="007427D1" w:rsidP="007427D1">
            <w:pPr>
              <w:jc w:val="both"/>
              <w:rPr>
                <w:rFonts w:eastAsia="Times New Roman"/>
                <w:lang w:eastAsia="bg-BG"/>
              </w:rPr>
            </w:pPr>
          </w:p>
        </w:tc>
      </w:tr>
    </w:tbl>
    <w:p w14:paraId="62B022C4" w14:textId="3102D573" w:rsidR="00532495" w:rsidRPr="00532495" w:rsidRDefault="00532495" w:rsidP="00316048">
      <w:pPr>
        <w:pStyle w:val="NormalWeb"/>
        <w:shd w:val="clear" w:color="auto" w:fill="FFFFFF"/>
        <w:spacing w:before="0" w:beforeAutospacing="0" w:after="0" w:afterAutospacing="0"/>
        <w:rPr>
          <w:sz w:val="28"/>
        </w:rPr>
      </w:pPr>
    </w:p>
    <w:p w14:paraId="7F2B34F5" w14:textId="2068E54F" w:rsidR="00532495" w:rsidRPr="005E31AB" w:rsidRDefault="00074A14" w:rsidP="005E31AB">
      <w:pPr>
        <w:ind w:firstLine="708"/>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Проектите, които се изпълняват  хоризонтално на цялата територия на града с</w:t>
      </w:r>
      <w:r w:rsidR="00532495" w:rsidRPr="005E31AB">
        <w:rPr>
          <w:rFonts w:ascii="Times New Roman" w:eastAsia="Times New Roman" w:hAnsi="Times New Roman" w:cs="Times New Roman"/>
          <w:color w:val="000000"/>
          <w:sz w:val="24"/>
          <w:szCs w:val="24"/>
          <w:lang w:eastAsia="bg-BG"/>
        </w:rPr>
        <w:t xml:space="preserve">а </w:t>
      </w:r>
      <w:r>
        <w:rPr>
          <w:rFonts w:ascii="Times New Roman" w:eastAsia="Times New Roman" w:hAnsi="Times New Roman" w:cs="Times New Roman"/>
          <w:color w:val="000000"/>
          <w:sz w:val="24"/>
          <w:szCs w:val="24"/>
          <w:lang w:eastAsia="bg-BG"/>
        </w:rPr>
        <w:t>свързани с градската мобилност,  дейности</w:t>
      </w:r>
      <w:r w:rsidR="00532495" w:rsidRPr="005E31AB">
        <w:rPr>
          <w:rFonts w:ascii="Times New Roman" w:eastAsia="Times New Roman" w:hAnsi="Times New Roman" w:cs="Times New Roman"/>
          <w:color w:val="000000"/>
          <w:sz w:val="24"/>
          <w:szCs w:val="24"/>
          <w:lang w:eastAsia="bg-BG"/>
        </w:rPr>
        <w:t xml:space="preserve"> </w:t>
      </w:r>
      <w:r>
        <w:rPr>
          <w:rFonts w:ascii="Times New Roman" w:eastAsia="Times New Roman" w:hAnsi="Times New Roman" w:cs="Times New Roman"/>
          <w:color w:val="000000"/>
          <w:sz w:val="24"/>
          <w:szCs w:val="24"/>
          <w:lang w:eastAsia="bg-BG"/>
        </w:rPr>
        <w:t xml:space="preserve">по </w:t>
      </w:r>
      <w:r w:rsidR="00532495" w:rsidRPr="005E31AB">
        <w:rPr>
          <w:rFonts w:ascii="Times New Roman" w:eastAsia="Times New Roman" w:hAnsi="Times New Roman" w:cs="Times New Roman"/>
          <w:color w:val="000000"/>
          <w:sz w:val="24"/>
          <w:szCs w:val="24"/>
          <w:lang w:eastAsia="bg-BG"/>
        </w:rPr>
        <w:t xml:space="preserve">интегриран градски транспорт и </w:t>
      </w:r>
      <w:r>
        <w:rPr>
          <w:rFonts w:ascii="Times New Roman" w:eastAsia="Times New Roman" w:hAnsi="Times New Roman" w:cs="Times New Roman"/>
          <w:color w:val="000000"/>
          <w:sz w:val="24"/>
          <w:szCs w:val="24"/>
          <w:lang w:eastAsia="bg-BG"/>
        </w:rPr>
        <w:t>проект за о</w:t>
      </w:r>
      <w:r w:rsidR="00532495" w:rsidRPr="005E31AB">
        <w:rPr>
          <w:rFonts w:ascii="Times New Roman" w:eastAsia="Times New Roman" w:hAnsi="Times New Roman" w:cs="Times New Roman"/>
          <w:color w:val="000000"/>
          <w:sz w:val="24"/>
          <w:szCs w:val="24"/>
          <w:lang w:eastAsia="bg-BG"/>
        </w:rPr>
        <w:t>бновяване на многофамилни жилищни.</w:t>
      </w:r>
      <w:r>
        <w:rPr>
          <w:rFonts w:ascii="Times New Roman" w:eastAsia="Times New Roman" w:hAnsi="Times New Roman" w:cs="Times New Roman"/>
          <w:color w:val="000000"/>
          <w:sz w:val="24"/>
          <w:szCs w:val="24"/>
          <w:lang w:eastAsia="bg-BG"/>
        </w:rPr>
        <w:t xml:space="preserve"> </w:t>
      </w:r>
    </w:p>
    <w:p w14:paraId="0F2958F6" w14:textId="5D68B3A2" w:rsidR="00A30F43" w:rsidRPr="00C90F22" w:rsidRDefault="00C90F22" w:rsidP="00390A83">
      <w:pPr>
        <w:pStyle w:val="Heading1"/>
        <w:rPr>
          <w:rFonts w:ascii="Times New Roman" w:hAnsi="Times New Roman" w:cs="Times New Roman"/>
          <w:b/>
          <w:bCs/>
          <w:color w:val="auto"/>
          <w:sz w:val="24"/>
          <w:szCs w:val="24"/>
          <w:lang w:val="en-US"/>
        </w:rPr>
      </w:pPr>
      <w:bookmarkStart w:id="91" w:name="_Toc66868551"/>
      <w:r>
        <w:rPr>
          <w:rFonts w:ascii="Times New Roman" w:hAnsi="Times New Roman" w:cs="Times New Roman"/>
          <w:b/>
          <w:bCs/>
          <w:color w:val="auto"/>
          <w:sz w:val="24"/>
          <w:szCs w:val="24"/>
          <w:lang w:val="en-US"/>
        </w:rPr>
        <w:t>V</w:t>
      </w:r>
      <w:r w:rsidRPr="00C90F22">
        <w:rPr>
          <w:rFonts w:ascii="Times New Roman" w:hAnsi="Times New Roman" w:cs="Times New Roman"/>
          <w:b/>
          <w:bCs/>
          <w:color w:val="auto"/>
          <w:sz w:val="24"/>
          <w:szCs w:val="24"/>
          <w:lang w:val="en-US"/>
        </w:rPr>
        <w:t>I</w:t>
      </w:r>
      <w:r w:rsidR="001822EC" w:rsidRPr="00C90F22">
        <w:rPr>
          <w:rFonts w:ascii="Times New Roman" w:hAnsi="Times New Roman" w:cs="Times New Roman"/>
          <w:b/>
          <w:bCs/>
          <w:color w:val="auto"/>
          <w:sz w:val="24"/>
          <w:szCs w:val="24"/>
          <w:lang w:val="en-US"/>
        </w:rPr>
        <w:t xml:space="preserve">. </w:t>
      </w:r>
      <w:bookmarkStart w:id="92" w:name="_Toc66366238"/>
      <w:bookmarkStart w:id="93" w:name="_Toc66366274"/>
      <w:r w:rsidR="00F763A0" w:rsidRPr="00C90F22">
        <w:rPr>
          <w:rFonts w:ascii="Times New Roman" w:hAnsi="Times New Roman" w:cs="Times New Roman"/>
          <w:b/>
          <w:bCs/>
          <w:color w:val="auto"/>
          <w:sz w:val="24"/>
          <w:szCs w:val="24"/>
          <w:lang w:val="en-US"/>
        </w:rPr>
        <w:t>ОБОБЩЕНИЯ И ИЗВОДИ</w:t>
      </w:r>
      <w:bookmarkEnd w:id="91"/>
      <w:bookmarkEnd w:id="92"/>
      <w:bookmarkEnd w:id="93"/>
    </w:p>
    <w:p w14:paraId="71FD03C9" w14:textId="77777777" w:rsidR="00C90F22" w:rsidRPr="00C90F22" w:rsidRDefault="00C90F22" w:rsidP="00C90F22"/>
    <w:p w14:paraId="4D2DFD4D" w14:textId="09C91CAA" w:rsidR="00504B13" w:rsidRPr="00C90F22" w:rsidRDefault="00C90F22" w:rsidP="00C90F22">
      <w:pPr>
        <w:pStyle w:val="Heading2"/>
        <w:rPr>
          <w:rFonts w:ascii="Times New Roman" w:hAnsi="Times New Roman" w:cs="Times New Roman"/>
          <w:b/>
          <w:bCs/>
          <w:color w:val="auto"/>
          <w:sz w:val="24"/>
          <w:szCs w:val="24"/>
          <w:lang w:val="en-US"/>
        </w:rPr>
      </w:pPr>
      <w:bookmarkStart w:id="94" w:name="_Toc66868552"/>
      <w:r w:rsidRPr="00C90F22">
        <w:rPr>
          <w:rFonts w:ascii="Times New Roman" w:hAnsi="Times New Roman" w:cs="Times New Roman"/>
          <w:b/>
          <w:bCs/>
          <w:color w:val="auto"/>
          <w:sz w:val="24"/>
          <w:szCs w:val="24"/>
          <w:lang w:val="en-US"/>
        </w:rPr>
        <w:t>6.1 РАЗПРЕДЕЛЕНИЕ НА ПРОЕКТИТЕ ПО ЗОНИ</w:t>
      </w:r>
      <w:bookmarkEnd w:id="94"/>
    </w:p>
    <w:p w14:paraId="4728FCDF" w14:textId="77777777" w:rsidR="00C90F22" w:rsidRPr="00C90F22" w:rsidRDefault="00C90F22" w:rsidP="00C90F22"/>
    <w:p w14:paraId="626FB63B" w14:textId="66DE4F92" w:rsidR="00504B13" w:rsidRPr="0070318B" w:rsidRDefault="005A52CC" w:rsidP="0070318B">
      <w:pPr>
        <w:pStyle w:val="NormalWeb"/>
        <w:shd w:val="clear" w:color="auto" w:fill="FFFFFF"/>
        <w:spacing w:before="0" w:beforeAutospacing="0" w:after="0" w:afterAutospacing="0"/>
        <w:ind w:firstLine="708"/>
        <w:jc w:val="both"/>
        <w:rPr>
          <w:bCs/>
        </w:rPr>
      </w:pPr>
      <w:r w:rsidRPr="0070318B">
        <w:rPr>
          <w:bCs/>
        </w:rPr>
        <w:t xml:space="preserve">Разпределението на проектите по зони е представено на таблица 29. Най-много проекти са реализирани в Зона I – </w:t>
      </w:r>
      <w:r w:rsidR="0070318B" w:rsidRPr="0070318B">
        <w:rPr>
          <w:bCs/>
        </w:rPr>
        <w:t>Зоната за публични функции с висока обществена значимост 27, следвана от Зона II – Зона за въздействие с преобладаващ социален характер 15, Зона за подкрепа на функционални връзки на града с неговата периферия 13 и Зона III Зона с потенциал за икономическо развитие 3 проекта.</w:t>
      </w:r>
      <w:r w:rsidR="0070318B">
        <w:rPr>
          <w:bCs/>
        </w:rPr>
        <w:t xml:space="preserve"> </w:t>
      </w:r>
    </w:p>
    <w:p w14:paraId="2AD1B295" w14:textId="77777777" w:rsidR="005A52CC" w:rsidRPr="004B21AE" w:rsidRDefault="005A52CC" w:rsidP="00316048">
      <w:pPr>
        <w:pStyle w:val="NormalWeb"/>
        <w:shd w:val="clear" w:color="auto" w:fill="FFFFFF"/>
        <w:spacing w:before="0" w:beforeAutospacing="0" w:after="0" w:afterAutospacing="0"/>
        <w:rPr>
          <w:b/>
          <w:bCs/>
          <w:lang w:val="en-US"/>
        </w:rPr>
      </w:pPr>
    </w:p>
    <w:p w14:paraId="2949259A" w14:textId="632F40BB" w:rsidR="00985B05" w:rsidRPr="001822EC" w:rsidRDefault="00985B05" w:rsidP="00985B05">
      <w:pPr>
        <w:pStyle w:val="Caption"/>
        <w:keepNext/>
        <w:rPr>
          <w:rFonts w:ascii="Times New Roman" w:hAnsi="Times New Roman" w:cs="Times New Roman"/>
          <w:color w:val="auto"/>
          <w:sz w:val="20"/>
          <w:szCs w:val="20"/>
        </w:rPr>
      </w:pPr>
      <w:bookmarkStart w:id="95" w:name="_Toc66868321"/>
      <w:r w:rsidRPr="001822EC">
        <w:rPr>
          <w:rFonts w:ascii="Times New Roman" w:hAnsi="Times New Roman" w:cs="Times New Roman"/>
          <w:color w:val="auto"/>
          <w:sz w:val="20"/>
          <w:szCs w:val="20"/>
        </w:rPr>
        <w:t xml:space="preserve">Таблица </w:t>
      </w:r>
      <w:r w:rsidR="00B12D08" w:rsidRPr="001822EC">
        <w:rPr>
          <w:rFonts w:ascii="Times New Roman" w:hAnsi="Times New Roman" w:cs="Times New Roman"/>
          <w:noProof/>
          <w:color w:val="auto"/>
          <w:sz w:val="20"/>
          <w:szCs w:val="20"/>
        </w:rPr>
        <w:fldChar w:fldCharType="begin"/>
      </w:r>
      <w:r w:rsidR="00B12D08" w:rsidRPr="001822EC">
        <w:rPr>
          <w:rFonts w:ascii="Times New Roman" w:hAnsi="Times New Roman" w:cs="Times New Roman"/>
          <w:noProof/>
          <w:color w:val="auto"/>
          <w:sz w:val="20"/>
          <w:szCs w:val="20"/>
        </w:rPr>
        <w:instrText xml:space="preserve"> SEQ Таблица \* ARABIC </w:instrText>
      </w:r>
      <w:r w:rsidR="00B12D08" w:rsidRPr="001822EC">
        <w:rPr>
          <w:rFonts w:ascii="Times New Roman" w:hAnsi="Times New Roman" w:cs="Times New Roman"/>
          <w:noProof/>
          <w:color w:val="auto"/>
          <w:sz w:val="20"/>
          <w:szCs w:val="20"/>
        </w:rPr>
        <w:fldChar w:fldCharType="separate"/>
      </w:r>
      <w:r w:rsidR="00A30F43" w:rsidRPr="001822EC">
        <w:rPr>
          <w:rFonts w:ascii="Times New Roman" w:hAnsi="Times New Roman" w:cs="Times New Roman"/>
          <w:noProof/>
          <w:color w:val="auto"/>
          <w:sz w:val="20"/>
          <w:szCs w:val="20"/>
        </w:rPr>
        <w:t>44</w:t>
      </w:r>
      <w:r w:rsidR="00B12D08" w:rsidRPr="001822EC">
        <w:rPr>
          <w:rFonts w:ascii="Times New Roman" w:hAnsi="Times New Roman" w:cs="Times New Roman"/>
          <w:noProof/>
          <w:color w:val="auto"/>
          <w:sz w:val="20"/>
          <w:szCs w:val="20"/>
        </w:rPr>
        <w:fldChar w:fldCharType="end"/>
      </w:r>
      <w:r w:rsidRPr="001822EC">
        <w:rPr>
          <w:rFonts w:ascii="Times New Roman" w:hAnsi="Times New Roman" w:cs="Times New Roman"/>
          <w:color w:val="auto"/>
          <w:sz w:val="20"/>
          <w:szCs w:val="20"/>
        </w:rPr>
        <w:t xml:space="preserve"> Разпределение на проектите по зони</w:t>
      </w:r>
      <w:bookmarkEnd w:id="95"/>
    </w:p>
    <w:tbl>
      <w:tblPr>
        <w:tblStyle w:val="TableGrid1"/>
        <w:tblW w:w="9209" w:type="dxa"/>
        <w:tblLook w:val="04A0" w:firstRow="1" w:lastRow="0" w:firstColumn="1" w:lastColumn="0" w:noHBand="0" w:noVBand="1"/>
      </w:tblPr>
      <w:tblGrid>
        <w:gridCol w:w="7371"/>
        <w:gridCol w:w="1838"/>
      </w:tblGrid>
      <w:tr w:rsidR="00A47CC3" w:rsidRPr="00BB58CC" w14:paraId="121D091A" w14:textId="77777777" w:rsidTr="00784461">
        <w:trPr>
          <w:trHeight w:val="288"/>
        </w:trPr>
        <w:tc>
          <w:tcPr>
            <w:tcW w:w="7371" w:type="dxa"/>
            <w:noWrap/>
            <w:hideMark/>
          </w:tcPr>
          <w:p w14:paraId="13AD6A35" w14:textId="692E2638" w:rsidR="00504B13" w:rsidRPr="00BB58CC" w:rsidRDefault="00504B13" w:rsidP="00BB58CC">
            <w:pPr>
              <w:jc w:val="center"/>
              <w:rPr>
                <w:rFonts w:eastAsia="Times New Roman"/>
                <w:b/>
                <w:bCs/>
                <w:sz w:val="24"/>
                <w:szCs w:val="24"/>
                <w:lang w:eastAsia="bg-BG"/>
              </w:rPr>
            </w:pPr>
            <w:r w:rsidRPr="00BB58CC">
              <w:rPr>
                <w:rFonts w:eastAsia="Times New Roman"/>
                <w:b/>
                <w:bCs/>
                <w:sz w:val="24"/>
                <w:szCs w:val="24"/>
                <w:lang w:eastAsia="bg-BG"/>
              </w:rPr>
              <w:t>Зона</w:t>
            </w:r>
          </w:p>
        </w:tc>
        <w:tc>
          <w:tcPr>
            <w:tcW w:w="1838" w:type="dxa"/>
            <w:noWrap/>
            <w:hideMark/>
          </w:tcPr>
          <w:p w14:paraId="7ED024B4" w14:textId="6D85B186" w:rsidR="00504B13" w:rsidRPr="00BB58CC" w:rsidRDefault="00504B13" w:rsidP="00504B13">
            <w:pPr>
              <w:rPr>
                <w:rFonts w:eastAsia="Times New Roman"/>
                <w:b/>
                <w:bCs/>
                <w:sz w:val="24"/>
                <w:szCs w:val="24"/>
                <w:lang w:eastAsia="bg-BG"/>
              </w:rPr>
            </w:pPr>
            <w:r w:rsidRPr="00BB58CC">
              <w:rPr>
                <w:rFonts w:eastAsia="Times New Roman"/>
                <w:b/>
                <w:bCs/>
                <w:sz w:val="24"/>
                <w:szCs w:val="24"/>
                <w:lang w:eastAsia="bg-BG"/>
              </w:rPr>
              <w:t xml:space="preserve">Брой проекти </w:t>
            </w:r>
          </w:p>
        </w:tc>
      </w:tr>
      <w:tr w:rsidR="002D2614" w:rsidRPr="00BB58CC" w14:paraId="6008DD71" w14:textId="77777777" w:rsidTr="00784461">
        <w:trPr>
          <w:trHeight w:val="288"/>
        </w:trPr>
        <w:tc>
          <w:tcPr>
            <w:tcW w:w="7371" w:type="dxa"/>
            <w:noWrap/>
            <w:vAlign w:val="bottom"/>
            <w:hideMark/>
          </w:tcPr>
          <w:p w14:paraId="7EF2D9B9" w14:textId="6E2FB7BE" w:rsidR="002D2614" w:rsidRPr="00BB58CC" w:rsidRDefault="00784461" w:rsidP="002D2614">
            <w:pPr>
              <w:rPr>
                <w:rFonts w:eastAsia="Times New Roman"/>
                <w:sz w:val="24"/>
                <w:szCs w:val="24"/>
                <w:lang w:eastAsia="bg-BG"/>
              </w:rPr>
            </w:pPr>
            <w:r>
              <w:rPr>
                <w:color w:val="000000"/>
                <w:sz w:val="24"/>
                <w:szCs w:val="24"/>
              </w:rPr>
              <w:t xml:space="preserve">ЗВ </w:t>
            </w:r>
            <w:r w:rsidR="002D2614" w:rsidRPr="00BB58CC">
              <w:rPr>
                <w:color w:val="000000"/>
                <w:sz w:val="24"/>
                <w:szCs w:val="24"/>
              </w:rPr>
              <w:t>I</w:t>
            </w:r>
          </w:p>
        </w:tc>
        <w:tc>
          <w:tcPr>
            <w:tcW w:w="1838" w:type="dxa"/>
            <w:noWrap/>
            <w:vAlign w:val="bottom"/>
            <w:hideMark/>
          </w:tcPr>
          <w:p w14:paraId="45977FA6" w14:textId="3805C4D3" w:rsidR="002D2614" w:rsidRPr="00BB58CC" w:rsidRDefault="002D2614" w:rsidP="00BB58CC">
            <w:pPr>
              <w:jc w:val="center"/>
              <w:rPr>
                <w:rFonts w:eastAsia="Times New Roman"/>
                <w:sz w:val="24"/>
                <w:szCs w:val="24"/>
                <w:lang w:eastAsia="bg-BG"/>
              </w:rPr>
            </w:pPr>
            <w:r w:rsidRPr="00BB58CC">
              <w:rPr>
                <w:color w:val="000000"/>
                <w:sz w:val="24"/>
                <w:szCs w:val="24"/>
              </w:rPr>
              <w:t>27</w:t>
            </w:r>
          </w:p>
        </w:tc>
      </w:tr>
      <w:tr w:rsidR="002D2614" w:rsidRPr="00BB58CC" w14:paraId="31CEB623" w14:textId="77777777" w:rsidTr="00784461">
        <w:trPr>
          <w:trHeight w:val="288"/>
        </w:trPr>
        <w:tc>
          <w:tcPr>
            <w:tcW w:w="7371" w:type="dxa"/>
            <w:noWrap/>
            <w:vAlign w:val="bottom"/>
            <w:hideMark/>
          </w:tcPr>
          <w:p w14:paraId="4F242598" w14:textId="771D8F4B" w:rsidR="002D2614" w:rsidRPr="00BB58CC" w:rsidRDefault="00784461" w:rsidP="002D2614">
            <w:pPr>
              <w:rPr>
                <w:rFonts w:eastAsia="Times New Roman"/>
                <w:sz w:val="24"/>
                <w:szCs w:val="24"/>
                <w:lang w:eastAsia="bg-BG"/>
              </w:rPr>
            </w:pPr>
            <w:r>
              <w:rPr>
                <w:color w:val="000000"/>
                <w:sz w:val="24"/>
                <w:szCs w:val="24"/>
              </w:rPr>
              <w:lastRenderedPageBreak/>
              <w:t xml:space="preserve">ЗВ </w:t>
            </w:r>
            <w:r w:rsidR="002D2614" w:rsidRPr="00BB58CC">
              <w:rPr>
                <w:color w:val="000000"/>
                <w:sz w:val="24"/>
                <w:szCs w:val="24"/>
              </w:rPr>
              <w:t>II</w:t>
            </w:r>
          </w:p>
        </w:tc>
        <w:tc>
          <w:tcPr>
            <w:tcW w:w="1838" w:type="dxa"/>
            <w:noWrap/>
            <w:vAlign w:val="bottom"/>
            <w:hideMark/>
          </w:tcPr>
          <w:p w14:paraId="38C3277D" w14:textId="28D2478E" w:rsidR="002D2614" w:rsidRPr="00BB58CC" w:rsidRDefault="002D2614" w:rsidP="00BB58CC">
            <w:pPr>
              <w:jc w:val="center"/>
              <w:rPr>
                <w:rFonts w:eastAsia="Times New Roman"/>
                <w:sz w:val="24"/>
                <w:szCs w:val="24"/>
                <w:lang w:eastAsia="bg-BG"/>
              </w:rPr>
            </w:pPr>
            <w:r w:rsidRPr="00BB58CC">
              <w:rPr>
                <w:color w:val="000000"/>
                <w:sz w:val="24"/>
                <w:szCs w:val="24"/>
              </w:rPr>
              <w:t>15</w:t>
            </w:r>
          </w:p>
        </w:tc>
      </w:tr>
      <w:tr w:rsidR="002D2614" w:rsidRPr="00BB58CC" w14:paraId="0CEAB17B" w14:textId="77777777" w:rsidTr="00784461">
        <w:trPr>
          <w:trHeight w:val="288"/>
        </w:trPr>
        <w:tc>
          <w:tcPr>
            <w:tcW w:w="7371" w:type="dxa"/>
            <w:noWrap/>
            <w:vAlign w:val="bottom"/>
            <w:hideMark/>
          </w:tcPr>
          <w:p w14:paraId="622E1A61" w14:textId="240628BD" w:rsidR="002D2614" w:rsidRPr="00BB58CC" w:rsidRDefault="00784461" w:rsidP="002D2614">
            <w:pPr>
              <w:rPr>
                <w:rFonts w:eastAsia="Times New Roman"/>
                <w:sz w:val="24"/>
                <w:szCs w:val="24"/>
                <w:lang w:eastAsia="bg-BG"/>
              </w:rPr>
            </w:pPr>
            <w:r>
              <w:rPr>
                <w:color w:val="000000"/>
                <w:sz w:val="24"/>
                <w:szCs w:val="24"/>
              </w:rPr>
              <w:t xml:space="preserve">ЗВ </w:t>
            </w:r>
            <w:r w:rsidR="002D2614" w:rsidRPr="00BB58CC">
              <w:rPr>
                <w:color w:val="000000"/>
                <w:sz w:val="24"/>
                <w:szCs w:val="24"/>
              </w:rPr>
              <w:t>III</w:t>
            </w:r>
          </w:p>
        </w:tc>
        <w:tc>
          <w:tcPr>
            <w:tcW w:w="1838" w:type="dxa"/>
            <w:noWrap/>
            <w:vAlign w:val="bottom"/>
            <w:hideMark/>
          </w:tcPr>
          <w:p w14:paraId="1DB6E7E3" w14:textId="4BAFA6F7" w:rsidR="002D2614" w:rsidRPr="00BB58CC" w:rsidRDefault="002D2614" w:rsidP="00BB58CC">
            <w:pPr>
              <w:jc w:val="center"/>
              <w:rPr>
                <w:rFonts w:eastAsia="Times New Roman"/>
                <w:sz w:val="24"/>
                <w:szCs w:val="24"/>
                <w:lang w:eastAsia="bg-BG"/>
              </w:rPr>
            </w:pPr>
            <w:r w:rsidRPr="00BB58CC">
              <w:rPr>
                <w:color w:val="000000"/>
                <w:sz w:val="24"/>
                <w:szCs w:val="24"/>
              </w:rPr>
              <w:t>3</w:t>
            </w:r>
          </w:p>
        </w:tc>
      </w:tr>
      <w:tr w:rsidR="002D2614" w:rsidRPr="00BB58CC" w14:paraId="7E8679A4" w14:textId="77777777" w:rsidTr="00784461">
        <w:trPr>
          <w:trHeight w:val="288"/>
        </w:trPr>
        <w:tc>
          <w:tcPr>
            <w:tcW w:w="7371" w:type="dxa"/>
            <w:noWrap/>
            <w:vAlign w:val="bottom"/>
            <w:hideMark/>
          </w:tcPr>
          <w:p w14:paraId="22A77023" w14:textId="6B821D6C" w:rsidR="002D2614" w:rsidRPr="00BB58CC" w:rsidRDefault="00390A83" w:rsidP="00390A83">
            <w:pPr>
              <w:rPr>
                <w:rFonts w:eastAsia="Times New Roman"/>
                <w:sz w:val="24"/>
                <w:szCs w:val="24"/>
                <w:lang w:eastAsia="bg-BG"/>
              </w:rPr>
            </w:pPr>
            <w:r>
              <w:rPr>
                <w:color w:val="000000"/>
                <w:sz w:val="24"/>
                <w:szCs w:val="24"/>
              </w:rPr>
              <w:t>Проекти и</w:t>
            </w:r>
            <w:r w:rsidR="002D2614" w:rsidRPr="00BB58CC">
              <w:rPr>
                <w:color w:val="000000"/>
                <w:sz w:val="24"/>
                <w:szCs w:val="24"/>
              </w:rPr>
              <w:t xml:space="preserve">звън Зоните за въздействие </w:t>
            </w:r>
            <w:r w:rsidR="003B1B88" w:rsidRPr="003B1B88">
              <w:rPr>
                <w:color w:val="000000"/>
                <w:sz w:val="24"/>
                <w:szCs w:val="24"/>
              </w:rPr>
              <w:t>за подкрепа на функционални връзки на града с неговата периферия</w:t>
            </w:r>
          </w:p>
        </w:tc>
        <w:tc>
          <w:tcPr>
            <w:tcW w:w="1838" w:type="dxa"/>
            <w:noWrap/>
            <w:vAlign w:val="bottom"/>
            <w:hideMark/>
          </w:tcPr>
          <w:p w14:paraId="0C85A7E3" w14:textId="5A9F0B7F" w:rsidR="002D2614" w:rsidRPr="00BB58CC" w:rsidRDefault="002D2614" w:rsidP="00BB58CC">
            <w:pPr>
              <w:jc w:val="center"/>
              <w:rPr>
                <w:rFonts w:eastAsia="Times New Roman"/>
                <w:sz w:val="24"/>
                <w:szCs w:val="24"/>
                <w:lang w:eastAsia="bg-BG"/>
              </w:rPr>
            </w:pPr>
            <w:r w:rsidRPr="00BB58CC">
              <w:rPr>
                <w:color w:val="000000"/>
                <w:sz w:val="24"/>
                <w:szCs w:val="24"/>
              </w:rPr>
              <w:t>13</w:t>
            </w:r>
          </w:p>
        </w:tc>
      </w:tr>
      <w:tr w:rsidR="002D2614" w:rsidRPr="00BB58CC" w14:paraId="2A32A381" w14:textId="77777777" w:rsidTr="00784461">
        <w:trPr>
          <w:trHeight w:val="288"/>
        </w:trPr>
        <w:tc>
          <w:tcPr>
            <w:tcW w:w="7371" w:type="dxa"/>
            <w:noWrap/>
            <w:vAlign w:val="bottom"/>
          </w:tcPr>
          <w:p w14:paraId="48D94B4E" w14:textId="18A196B4" w:rsidR="002D2614" w:rsidRPr="00BB58CC" w:rsidRDefault="002D2614" w:rsidP="002D2614">
            <w:pPr>
              <w:rPr>
                <w:rFonts w:eastAsia="Times New Roman"/>
                <w:sz w:val="24"/>
                <w:szCs w:val="24"/>
                <w:lang w:eastAsia="bg-BG"/>
              </w:rPr>
            </w:pPr>
            <w:r w:rsidRPr="00BB58CC">
              <w:rPr>
                <w:color w:val="000000"/>
                <w:sz w:val="24"/>
                <w:szCs w:val="24"/>
              </w:rPr>
              <w:t>ВСИЧКИ / Обновяване на многофамилни жилищни сгради</w:t>
            </w:r>
          </w:p>
        </w:tc>
        <w:tc>
          <w:tcPr>
            <w:tcW w:w="1838" w:type="dxa"/>
            <w:noWrap/>
            <w:vAlign w:val="bottom"/>
          </w:tcPr>
          <w:p w14:paraId="532AC0C8" w14:textId="1F18584D" w:rsidR="002D2614" w:rsidRPr="00BB58CC" w:rsidRDefault="002D2614" w:rsidP="00BB58CC">
            <w:pPr>
              <w:jc w:val="center"/>
              <w:rPr>
                <w:rFonts w:eastAsia="Times New Roman"/>
                <w:sz w:val="24"/>
                <w:szCs w:val="24"/>
                <w:lang w:eastAsia="bg-BG"/>
              </w:rPr>
            </w:pPr>
            <w:r w:rsidRPr="00BB58CC">
              <w:rPr>
                <w:color w:val="000000"/>
                <w:sz w:val="24"/>
                <w:szCs w:val="24"/>
              </w:rPr>
              <w:t>1</w:t>
            </w:r>
          </w:p>
        </w:tc>
      </w:tr>
      <w:tr w:rsidR="002D2614" w:rsidRPr="00BB58CC" w14:paraId="0C123F9F" w14:textId="77777777" w:rsidTr="00784461">
        <w:trPr>
          <w:trHeight w:val="288"/>
        </w:trPr>
        <w:tc>
          <w:tcPr>
            <w:tcW w:w="7371" w:type="dxa"/>
            <w:noWrap/>
            <w:vAlign w:val="bottom"/>
            <w:hideMark/>
          </w:tcPr>
          <w:p w14:paraId="07F5820A" w14:textId="1C2EBF98" w:rsidR="002D2614" w:rsidRPr="00BB58CC" w:rsidRDefault="002D2614" w:rsidP="002D2614">
            <w:pPr>
              <w:rPr>
                <w:rFonts w:eastAsia="Times New Roman"/>
                <w:b/>
                <w:bCs/>
                <w:sz w:val="24"/>
                <w:szCs w:val="24"/>
                <w:lang w:eastAsia="bg-BG"/>
              </w:rPr>
            </w:pPr>
            <w:r w:rsidRPr="00BB58CC">
              <w:rPr>
                <w:b/>
                <w:bCs/>
                <w:color w:val="000000"/>
                <w:sz w:val="24"/>
                <w:szCs w:val="24"/>
              </w:rPr>
              <w:t>Общо</w:t>
            </w:r>
          </w:p>
        </w:tc>
        <w:tc>
          <w:tcPr>
            <w:tcW w:w="1838" w:type="dxa"/>
            <w:noWrap/>
            <w:vAlign w:val="bottom"/>
            <w:hideMark/>
          </w:tcPr>
          <w:p w14:paraId="708A7E0A" w14:textId="72390435" w:rsidR="002D2614" w:rsidRPr="00BB58CC" w:rsidRDefault="002D2614" w:rsidP="00BB58CC">
            <w:pPr>
              <w:jc w:val="center"/>
              <w:rPr>
                <w:rFonts w:eastAsia="Times New Roman"/>
                <w:b/>
                <w:bCs/>
                <w:sz w:val="24"/>
                <w:szCs w:val="24"/>
                <w:lang w:eastAsia="bg-BG"/>
              </w:rPr>
            </w:pPr>
            <w:r w:rsidRPr="00BB58CC">
              <w:rPr>
                <w:b/>
                <w:bCs/>
                <w:color w:val="000000"/>
                <w:sz w:val="24"/>
                <w:szCs w:val="24"/>
              </w:rPr>
              <w:t>59</w:t>
            </w:r>
          </w:p>
        </w:tc>
      </w:tr>
    </w:tbl>
    <w:p w14:paraId="3A941C99" w14:textId="77777777" w:rsidR="00504B13" w:rsidRPr="00A842C2" w:rsidRDefault="00504B13" w:rsidP="00316048">
      <w:pPr>
        <w:pStyle w:val="NormalWeb"/>
        <w:shd w:val="clear" w:color="auto" w:fill="FFFFFF"/>
        <w:spacing w:before="0" w:beforeAutospacing="0" w:after="0" w:afterAutospacing="0"/>
        <w:rPr>
          <w:color w:val="000000"/>
        </w:rPr>
      </w:pPr>
    </w:p>
    <w:p w14:paraId="0DC02158" w14:textId="563D6351" w:rsidR="00504B13" w:rsidRDefault="00504B13" w:rsidP="00806E83">
      <w:pPr>
        <w:pStyle w:val="NormalWeb"/>
        <w:shd w:val="clear" w:color="auto" w:fill="FFFFFF"/>
        <w:spacing w:before="0" w:beforeAutospacing="0" w:after="0" w:afterAutospacing="0"/>
        <w:ind w:firstLine="708"/>
        <w:jc w:val="both"/>
        <w:rPr>
          <w:color w:val="000000"/>
        </w:rPr>
      </w:pPr>
      <w:r w:rsidRPr="00A842C2">
        <w:rPr>
          <w:color w:val="000000"/>
        </w:rPr>
        <w:t>Разпределението на изпълняваните проекти по зони показва, че с най-голям относителен дял са проектите в зони на публични функции с висока обществена значимост – 4</w:t>
      </w:r>
      <w:r w:rsidR="00BF2830">
        <w:rPr>
          <w:color w:val="000000"/>
        </w:rPr>
        <w:t>7</w:t>
      </w:r>
      <w:r w:rsidRPr="00A842C2">
        <w:rPr>
          <w:color w:val="000000"/>
        </w:rPr>
        <w:t xml:space="preserve"> %. Това следва да покаже ролята на зоната за цялостното развитие на град Бургас и прилежащите му територии. </w:t>
      </w:r>
      <w:r w:rsidR="00985B05" w:rsidRPr="00A842C2">
        <w:rPr>
          <w:color w:val="000000"/>
        </w:rPr>
        <w:t>Следват проекти в зоната с преобладаващ социален характер. С приблизително еднаква стойност са заложените проектни в останалите две зони – икономическата и зоната за подкрепа на функционалните връзки</w:t>
      </w:r>
      <w:r w:rsidR="00BB58CC">
        <w:rPr>
          <w:color w:val="000000"/>
        </w:rPr>
        <w:t>.</w:t>
      </w:r>
    </w:p>
    <w:p w14:paraId="302F5D3F" w14:textId="34934E62" w:rsidR="00A30F43" w:rsidRDefault="00A30F43" w:rsidP="003B1B88">
      <w:pPr>
        <w:pStyle w:val="NormalWeb"/>
        <w:shd w:val="clear" w:color="auto" w:fill="FFFFFF"/>
        <w:spacing w:before="0" w:beforeAutospacing="0" w:after="0" w:afterAutospacing="0"/>
        <w:jc w:val="both"/>
        <w:rPr>
          <w:color w:val="000000"/>
        </w:rPr>
      </w:pPr>
    </w:p>
    <w:p w14:paraId="196C0F5C" w14:textId="77777777" w:rsidR="00A30F43" w:rsidRPr="00A842C2" w:rsidRDefault="00A30F43" w:rsidP="00806E83">
      <w:pPr>
        <w:pStyle w:val="NormalWeb"/>
        <w:shd w:val="clear" w:color="auto" w:fill="FFFFFF"/>
        <w:spacing w:before="0" w:beforeAutospacing="0" w:after="0" w:afterAutospacing="0"/>
        <w:ind w:firstLine="708"/>
        <w:jc w:val="both"/>
        <w:rPr>
          <w:color w:val="000000"/>
        </w:rPr>
      </w:pPr>
    </w:p>
    <w:p w14:paraId="785B4C6F" w14:textId="6573F664" w:rsidR="00504B13" w:rsidRPr="00BB58CC" w:rsidRDefault="00BE5C4E" w:rsidP="00BE5C4E">
      <w:pPr>
        <w:pStyle w:val="Caption"/>
        <w:jc w:val="center"/>
        <w:rPr>
          <w:rFonts w:ascii="Times New Roman" w:hAnsi="Times New Roman" w:cs="Times New Roman"/>
          <w:b w:val="0"/>
          <w:bCs w:val="0"/>
          <w:i/>
          <w:iCs/>
          <w:color w:val="auto"/>
          <w:sz w:val="24"/>
          <w:szCs w:val="24"/>
        </w:rPr>
      </w:pPr>
      <w:bookmarkStart w:id="96" w:name="_Toc66366156"/>
      <w:r w:rsidRPr="00BB58CC">
        <w:rPr>
          <w:rFonts w:ascii="Times New Roman" w:hAnsi="Times New Roman" w:cs="Times New Roman"/>
          <w:b w:val="0"/>
          <w:bCs w:val="0"/>
          <w:i/>
          <w:iCs/>
          <w:color w:val="auto"/>
          <w:sz w:val="24"/>
          <w:szCs w:val="24"/>
        </w:rPr>
        <w:t xml:space="preserve">Фигура </w:t>
      </w:r>
      <w:r w:rsidRPr="00BB58CC">
        <w:rPr>
          <w:rFonts w:ascii="Times New Roman" w:hAnsi="Times New Roman" w:cs="Times New Roman"/>
          <w:b w:val="0"/>
          <w:bCs w:val="0"/>
          <w:i/>
          <w:iCs/>
          <w:noProof/>
          <w:color w:val="auto"/>
          <w:sz w:val="24"/>
          <w:szCs w:val="24"/>
        </w:rPr>
        <w:fldChar w:fldCharType="begin"/>
      </w:r>
      <w:r w:rsidRPr="00BB58CC">
        <w:rPr>
          <w:rFonts w:ascii="Times New Roman" w:hAnsi="Times New Roman" w:cs="Times New Roman"/>
          <w:b w:val="0"/>
          <w:bCs w:val="0"/>
          <w:i/>
          <w:iCs/>
          <w:noProof/>
          <w:color w:val="auto"/>
          <w:sz w:val="24"/>
          <w:szCs w:val="24"/>
        </w:rPr>
        <w:instrText xml:space="preserve"> SEQ Фигура \* ARABIC </w:instrText>
      </w:r>
      <w:r w:rsidRPr="00BB58CC">
        <w:rPr>
          <w:rFonts w:ascii="Times New Roman" w:hAnsi="Times New Roman" w:cs="Times New Roman"/>
          <w:b w:val="0"/>
          <w:bCs w:val="0"/>
          <w:i/>
          <w:iCs/>
          <w:noProof/>
          <w:color w:val="auto"/>
          <w:sz w:val="24"/>
          <w:szCs w:val="24"/>
        </w:rPr>
        <w:fldChar w:fldCharType="separate"/>
      </w:r>
      <w:r w:rsidR="000E63FD" w:rsidRPr="00BB58CC">
        <w:rPr>
          <w:rFonts w:ascii="Times New Roman" w:hAnsi="Times New Roman" w:cs="Times New Roman"/>
          <w:b w:val="0"/>
          <w:bCs w:val="0"/>
          <w:i/>
          <w:iCs/>
          <w:noProof/>
          <w:color w:val="auto"/>
          <w:sz w:val="24"/>
          <w:szCs w:val="24"/>
        </w:rPr>
        <w:t>16</w:t>
      </w:r>
      <w:r w:rsidRPr="00BB58CC">
        <w:rPr>
          <w:rFonts w:ascii="Times New Roman" w:hAnsi="Times New Roman" w:cs="Times New Roman"/>
          <w:b w:val="0"/>
          <w:bCs w:val="0"/>
          <w:i/>
          <w:iCs/>
          <w:noProof/>
          <w:color w:val="auto"/>
          <w:sz w:val="24"/>
          <w:szCs w:val="24"/>
        </w:rPr>
        <w:fldChar w:fldCharType="end"/>
      </w:r>
      <w:r w:rsidRPr="00BB58CC">
        <w:rPr>
          <w:rFonts w:ascii="Times New Roman" w:hAnsi="Times New Roman" w:cs="Times New Roman"/>
          <w:b w:val="0"/>
          <w:bCs w:val="0"/>
          <w:i/>
          <w:iCs/>
          <w:color w:val="auto"/>
          <w:sz w:val="24"/>
          <w:szCs w:val="24"/>
        </w:rPr>
        <w:t xml:space="preserve"> Разпределение на проекти в ИПГВР Бургас по зони</w:t>
      </w:r>
      <w:bookmarkEnd w:id="96"/>
    </w:p>
    <w:p w14:paraId="4940B9E3" w14:textId="77777777" w:rsidR="00BB58CC" w:rsidRDefault="00BF2830" w:rsidP="008F206C">
      <w:r>
        <w:rPr>
          <w:noProof/>
          <w:lang w:eastAsia="bg-BG"/>
        </w:rPr>
        <w:drawing>
          <wp:inline distT="0" distB="0" distL="0" distR="0" wp14:anchorId="7FC49021" wp14:editId="790C5AE6">
            <wp:extent cx="5486400" cy="3291840"/>
            <wp:effectExtent l="0" t="0" r="0" b="3810"/>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1F422E2" w14:textId="77777777" w:rsidR="00FE67A7" w:rsidRDefault="00FE67A7" w:rsidP="00F763A0">
      <w:pPr>
        <w:rPr>
          <w:rFonts w:ascii="Times New Roman" w:hAnsi="Times New Roman" w:cs="Times New Roman"/>
          <w:b/>
          <w:bCs/>
          <w:sz w:val="24"/>
          <w:szCs w:val="24"/>
        </w:rPr>
      </w:pPr>
    </w:p>
    <w:p w14:paraId="7D48EE91" w14:textId="52E2CDF9" w:rsidR="00F763A0" w:rsidRDefault="00C90F22" w:rsidP="00C90F22">
      <w:pPr>
        <w:pStyle w:val="Heading2"/>
        <w:rPr>
          <w:rFonts w:ascii="Times New Roman" w:hAnsi="Times New Roman" w:cs="Times New Roman"/>
          <w:b/>
          <w:bCs/>
          <w:color w:val="auto"/>
          <w:sz w:val="24"/>
          <w:szCs w:val="24"/>
          <w:lang w:val="en-US"/>
        </w:rPr>
      </w:pPr>
      <w:bookmarkStart w:id="97" w:name="_Toc66868553"/>
      <w:r w:rsidRPr="00C90F22">
        <w:rPr>
          <w:rFonts w:ascii="Times New Roman" w:hAnsi="Times New Roman" w:cs="Times New Roman"/>
          <w:b/>
          <w:bCs/>
          <w:color w:val="auto"/>
          <w:sz w:val="24"/>
          <w:szCs w:val="24"/>
          <w:lang w:val="en-US"/>
        </w:rPr>
        <w:t>6.2 РАЗПРЕДЕЛЕНИЕ ПО ПРОЕКТНИ ГРУПИ</w:t>
      </w:r>
      <w:bookmarkEnd w:id="97"/>
      <w:r w:rsidRPr="00C90F22">
        <w:rPr>
          <w:rFonts w:ascii="Times New Roman" w:hAnsi="Times New Roman" w:cs="Times New Roman"/>
          <w:b/>
          <w:bCs/>
          <w:color w:val="auto"/>
          <w:sz w:val="24"/>
          <w:szCs w:val="24"/>
          <w:lang w:val="en-US"/>
        </w:rPr>
        <w:t xml:space="preserve"> </w:t>
      </w:r>
    </w:p>
    <w:p w14:paraId="6204A312" w14:textId="77777777" w:rsidR="00C90F22" w:rsidRPr="00C90F22" w:rsidRDefault="00C90F22" w:rsidP="00C90F22">
      <w:pPr>
        <w:rPr>
          <w:lang w:val="en-US"/>
        </w:rPr>
      </w:pPr>
    </w:p>
    <w:p w14:paraId="781EA6FF" w14:textId="05BA6E55" w:rsidR="001E0A41" w:rsidRDefault="001E0A41" w:rsidP="00BB58CC">
      <w:pPr>
        <w:pStyle w:val="NormalWeb"/>
        <w:shd w:val="clear" w:color="auto" w:fill="FFFFFF"/>
        <w:spacing w:before="0" w:beforeAutospacing="0" w:after="0" w:afterAutospacing="0"/>
        <w:ind w:firstLine="708"/>
        <w:jc w:val="both"/>
        <w:rPr>
          <w:color w:val="000000"/>
        </w:rPr>
      </w:pPr>
      <w:r w:rsidRPr="00A842C2">
        <w:rPr>
          <w:color w:val="000000"/>
        </w:rPr>
        <w:t>Разпределението на изпълняваните проекти по проектни групи показва</w:t>
      </w:r>
      <w:r w:rsidR="009A4161" w:rsidRPr="00A842C2">
        <w:rPr>
          <w:color w:val="000000"/>
        </w:rPr>
        <w:t xml:space="preserve"> най-голям брой проекти </w:t>
      </w:r>
      <w:r w:rsidR="00806E83">
        <w:rPr>
          <w:color w:val="000000"/>
        </w:rPr>
        <w:t>в проектна група</w:t>
      </w:r>
      <w:r w:rsidR="009A4161" w:rsidRPr="00A842C2">
        <w:rPr>
          <w:color w:val="000000"/>
        </w:rPr>
        <w:t xml:space="preserve"> Благоустрояване на градската жизнена среда – </w:t>
      </w:r>
      <w:r w:rsidR="00262607">
        <w:rPr>
          <w:color w:val="000000"/>
        </w:rPr>
        <w:t>22</w:t>
      </w:r>
      <w:r w:rsidR="009A4161" w:rsidRPr="00A842C2">
        <w:rPr>
          <w:color w:val="000000"/>
        </w:rPr>
        <w:t>%</w:t>
      </w:r>
      <w:r w:rsidR="00262607">
        <w:rPr>
          <w:color w:val="000000"/>
        </w:rPr>
        <w:t xml:space="preserve"> от всички реализирани и реализиращи се проекти</w:t>
      </w:r>
      <w:r w:rsidR="009A4161" w:rsidRPr="00A842C2">
        <w:rPr>
          <w:color w:val="000000"/>
        </w:rPr>
        <w:t>, следват</w:t>
      </w:r>
      <w:r w:rsidR="00262607">
        <w:rPr>
          <w:color w:val="000000"/>
        </w:rPr>
        <w:t xml:space="preserve"> </w:t>
      </w:r>
      <w:r w:rsidR="00262607" w:rsidRPr="00A842C2">
        <w:rPr>
          <w:color w:val="000000"/>
        </w:rPr>
        <w:t xml:space="preserve">Обновяване на обекти на образованието с </w:t>
      </w:r>
      <w:r w:rsidR="00262607">
        <w:rPr>
          <w:color w:val="000000"/>
        </w:rPr>
        <w:t>20</w:t>
      </w:r>
      <w:r w:rsidR="00262607" w:rsidRPr="00A842C2">
        <w:rPr>
          <w:color w:val="000000"/>
        </w:rPr>
        <w:t>,</w:t>
      </w:r>
      <w:r w:rsidR="00262607">
        <w:rPr>
          <w:color w:val="000000"/>
        </w:rPr>
        <w:t>3</w:t>
      </w:r>
      <w:r w:rsidR="00262607" w:rsidRPr="00A842C2">
        <w:rPr>
          <w:color w:val="000000"/>
        </w:rPr>
        <w:t>%,</w:t>
      </w:r>
      <w:r w:rsidR="00262607">
        <w:rPr>
          <w:color w:val="000000"/>
        </w:rPr>
        <w:t xml:space="preserve"> </w:t>
      </w:r>
      <w:r w:rsidR="00262607" w:rsidRPr="00262607">
        <w:rPr>
          <w:color w:val="000000"/>
        </w:rPr>
        <w:t>Изграждане и подобряване на  инфраструктурата за образование и обучение, повишаване качеството на образованието и извънучилищните занимания</w:t>
      </w:r>
      <w:r w:rsidR="00262607">
        <w:rPr>
          <w:color w:val="000000"/>
        </w:rPr>
        <w:t xml:space="preserve"> с 18,6%,</w:t>
      </w:r>
      <w:r w:rsidR="009A4161" w:rsidRPr="00A842C2">
        <w:rPr>
          <w:color w:val="000000"/>
        </w:rPr>
        <w:t xml:space="preserve"> Обновяване на обекти на културата – 1</w:t>
      </w:r>
      <w:r w:rsidR="00262607">
        <w:rPr>
          <w:color w:val="000000"/>
        </w:rPr>
        <w:t>6</w:t>
      </w:r>
      <w:r w:rsidR="009A4161" w:rsidRPr="00A842C2">
        <w:rPr>
          <w:color w:val="000000"/>
        </w:rPr>
        <w:t>,</w:t>
      </w:r>
      <w:r w:rsidR="00262607">
        <w:rPr>
          <w:color w:val="000000"/>
        </w:rPr>
        <w:t>9</w:t>
      </w:r>
      <w:r w:rsidR="009A4161" w:rsidRPr="00A842C2">
        <w:rPr>
          <w:color w:val="000000"/>
        </w:rPr>
        <w:t xml:space="preserve">%. Тези четири направления съставляват общо </w:t>
      </w:r>
      <w:r w:rsidR="00262607">
        <w:rPr>
          <w:color w:val="000000"/>
        </w:rPr>
        <w:t xml:space="preserve">над ¾ </w:t>
      </w:r>
      <w:r w:rsidR="009A4161" w:rsidRPr="00A842C2">
        <w:rPr>
          <w:color w:val="000000"/>
        </w:rPr>
        <w:t>от всички проектни предложения</w:t>
      </w:r>
      <w:r w:rsidR="00BB58CC">
        <w:rPr>
          <w:color w:val="000000"/>
        </w:rPr>
        <w:t>.</w:t>
      </w:r>
    </w:p>
    <w:p w14:paraId="3870FED1" w14:textId="77777777" w:rsidR="00BB58CC" w:rsidRPr="00A842C2" w:rsidRDefault="00BB58CC" w:rsidP="00BB58CC">
      <w:pPr>
        <w:pStyle w:val="NormalWeb"/>
        <w:shd w:val="clear" w:color="auto" w:fill="FFFFFF"/>
        <w:spacing w:before="0" w:beforeAutospacing="0" w:after="0" w:afterAutospacing="0"/>
        <w:ind w:firstLine="708"/>
        <w:jc w:val="both"/>
        <w:rPr>
          <w:color w:val="000000"/>
        </w:rPr>
      </w:pPr>
    </w:p>
    <w:p w14:paraId="69AF6CD8" w14:textId="6BF0C81B" w:rsidR="00985B05" w:rsidRPr="00BB58CC" w:rsidRDefault="00985B05" w:rsidP="00985B05">
      <w:pPr>
        <w:pStyle w:val="Caption"/>
        <w:keepNext/>
        <w:rPr>
          <w:rFonts w:ascii="Times New Roman" w:hAnsi="Times New Roman" w:cs="Times New Roman"/>
          <w:color w:val="auto"/>
          <w:sz w:val="24"/>
          <w:szCs w:val="24"/>
        </w:rPr>
      </w:pPr>
      <w:bookmarkStart w:id="98" w:name="_Toc66868322"/>
      <w:r w:rsidRPr="00BB58CC">
        <w:rPr>
          <w:rFonts w:ascii="Times New Roman" w:hAnsi="Times New Roman" w:cs="Times New Roman"/>
          <w:color w:val="auto"/>
          <w:sz w:val="24"/>
          <w:szCs w:val="24"/>
        </w:rPr>
        <w:lastRenderedPageBreak/>
        <w:t xml:space="preserve">Таблица </w:t>
      </w:r>
      <w:r w:rsidR="00B12D08" w:rsidRPr="00BB58CC">
        <w:rPr>
          <w:rFonts w:ascii="Times New Roman" w:hAnsi="Times New Roman" w:cs="Times New Roman"/>
          <w:noProof/>
          <w:color w:val="auto"/>
          <w:sz w:val="24"/>
          <w:szCs w:val="24"/>
        </w:rPr>
        <w:fldChar w:fldCharType="begin"/>
      </w:r>
      <w:r w:rsidR="00B12D08" w:rsidRPr="00BB58CC">
        <w:rPr>
          <w:rFonts w:ascii="Times New Roman" w:hAnsi="Times New Roman" w:cs="Times New Roman"/>
          <w:noProof/>
          <w:color w:val="auto"/>
          <w:sz w:val="24"/>
          <w:szCs w:val="24"/>
        </w:rPr>
        <w:instrText xml:space="preserve"> SEQ Таблица \* ARABIC </w:instrText>
      </w:r>
      <w:r w:rsidR="00B12D08" w:rsidRPr="00BB58CC">
        <w:rPr>
          <w:rFonts w:ascii="Times New Roman" w:hAnsi="Times New Roman" w:cs="Times New Roman"/>
          <w:noProof/>
          <w:color w:val="auto"/>
          <w:sz w:val="24"/>
          <w:szCs w:val="24"/>
        </w:rPr>
        <w:fldChar w:fldCharType="separate"/>
      </w:r>
      <w:r w:rsidR="00A30F43">
        <w:rPr>
          <w:rFonts w:ascii="Times New Roman" w:hAnsi="Times New Roman" w:cs="Times New Roman"/>
          <w:noProof/>
          <w:color w:val="auto"/>
          <w:sz w:val="24"/>
          <w:szCs w:val="24"/>
        </w:rPr>
        <w:t>45</w:t>
      </w:r>
      <w:r w:rsidR="00B12D08" w:rsidRPr="00BB58CC">
        <w:rPr>
          <w:rFonts w:ascii="Times New Roman" w:hAnsi="Times New Roman" w:cs="Times New Roman"/>
          <w:noProof/>
          <w:color w:val="auto"/>
          <w:sz w:val="24"/>
          <w:szCs w:val="24"/>
        </w:rPr>
        <w:fldChar w:fldCharType="end"/>
      </w:r>
      <w:r w:rsidRPr="00BB58CC">
        <w:rPr>
          <w:rFonts w:ascii="Times New Roman" w:hAnsi="Times New Roman" w:cs="Times New Roman"/>
          <w:color w:val="auto"/>
          <w:sz w:val="24"/>
          <w:szCs w:val="24"/>
        </w:rPr>
        <w:t xml:space="preserve"> Разпределение по проектни групи</w:t>
      </w:r>
      <w:bookmarkEnd w:id="98"/>
    </w:p>
    <w:tbl>
      <w:tblPr>
        <w:tblStyle w:val="TableGrid1"/>
        <w:tblW w:w="9072" w:type="dxa"/>
        <w:jc w:val="center"/>
        <w:tblLook w:val="04A0" w:firstRow="1" w:lastRow="0" w:firstColumn="1" w:lastColumn="0" w:noHBand="0" w:noVBand="1"/>
      </w:tblPr>
      <w:tblGrid>
        <w:gridCol w:w="5382"/>
        <w:gridCol w:w="2256"/>
        <w:gridCol w:w="1434"/>
      </w:tblGrid>
      <w:tr w:rsidR="00262607" w:rsidRPr="00A47CC3" w14:paraId="5BF68FC1" w14:textId="33044803" w:rsidTr="00262607">
        <w:trPr>
          <w:trHeight w:val="288"/>
          <w:jc w:val="center"/>
        </w:trPr>
        <w:tc>
          <w:tcPr>
            <w:tcW w:w="5382" w:type="dxa"/>
            <w:noWrap/>
            <w:vAlign w:val="center"/>
            <w:hideMark/>
          </w:tcPr>
          <w:p w14:paraId="77BEC455" w14:textId="30438957" w:rsidR="00262607" w:rsidRPr="00262607" w:rsidRDefault="00262607" w:rsidP="00262607">
            <w:pPr>
              <w:rPr>
                <w:rFonts w:eastAsia="Times New Roman"/>
                <w:bCs/>
                <w:lang w:eastAsia="bg-BG"/>
              </w:rPr>
            </w:pPr>
            <w:r w:rsidRPr="00262607">
              <w:rPr>
                <w:rFonts w:eastAsia="Times New Roman"/>
                <w:bCs/>
                <w:lang w:eastAsia="bg-BG"/>
              </w:rPr>
              <w:tab/>
              <w:t>Проектна група</w:t>
            </w:r>
          </w:p>
        </w:tc>
        <w:tc>
          <w:tcPr>
            <w:tcW w:w="2256" w:type="dxa"/>
            <w:noWrap/>
            <w:vAlign w:val="center"/>
            <w:hideMark/>
          </w:tcPr>
          <w:p w14:paraId="6C7EEA7C" w14:textId="1E2FAD39" w:rsidR="00262607" w:rsidRPr="00262607" w:rsidRDefault="00262607" w:rsidP="00262607">
            <w:pPr>
              <w:jc w:val="right"/>
              <w:rPr>
                <w:rFonts w:eastAsia="Times New Roman"/>
                <w:bCs/>
                <w:lang w:eastAsia="bg-BG"/>
              </w:rPr>
            </w:pPr>
            <w:r w:rsidRPr="00262607">
              <w:rPr>
                <w:rFonts w:eastAsia="Times New Roman"/>
                <w:bCs/>
                <w:lang w:eastAsia="bg-BG"/>
              </w:rPr>
              <w:t>Брой проекти / проектни групи</w:t>
            </w:r>
          </w:p>
        </w:tc>
        <w:tc>
          <w:tcPr>
            <w:tcW w:w="1434" w:type="dxa"/>
            <w:vAlign w:val="center"/>
          </w:tcPr>
          <w:p w14:paraId="464B717B" w14:textId="3D048861" w:rsidR="00262607" w:rsidRPr="00262607" w:rsidRDefault="00262607" w:rsidP="00262607">
            <w:pPr>
              <w:jc w:val="right"/>
              <w:rPr>
                <w:rFonts w:eastAsia="Times New Roman"/>
                <w:bCs/>
                <w:lang w:eastAsia="bg-BG"/>
              </w:rPr>
            </w:pPr>
            <w:r w:rsidRPr="00262607">
              <w:rPr>
                <w:rFonts w:eastAsia="Times New Roman"/>
                <w:bCs/>
                <w:lang w:eastAsia="bg-BG"/>
              </w:rPr>
              <w:t>Относителен дял</w:t>
            </w:r>
          </w:p>
        </w:tc>
      </w:tr>
      <w:tr w:rsidR="00262607" w:rsidRPr="00A47CC3" w14:paraId="4A5700F5" w14:textId="574D6615" w:rsidTr="00262607">
        <w:trPr>
          <w:trHeight w:val="288"/>
          <w:jc w:val="center"/>
        </w:trPr>
        <w:tc>
          <w:tcPr>
            <w:tcW w:w="5382" w:type="dxa"/>
            <w:noWrap/>
            <w:hideMark/>
          </w:tcPr>
          <w:p w14:paraId="5FF8B940" w14:textId="4E89A5FC" w:rsidR="00262607" w:rsidRPr="00262607" w:rsidRDefault="00262607" w:rsidP="00262607">
            <w:pPr>
              <w:rPr>
                <w:rFonts w:eastAsia="Times New Roman"/>
                <w:b/>
                <w:lang w:eastAsia="bg-BG"/>
              </w:rPr>
            </w:pPr>
            <w:r w:rsidRPr="00262607">
              <w:rPr>
                <w:b/>
              </w:rPr>
              <w:t>Административно обслужване</w:t>
            </w:r>
          </w:p>
        </w:tc>
        <w:tc>
          <w:tcPr>
            <w:tcW w:w="2256" w:type="dxa"/>
            <w:noWrap/>
            <w:hideMark/>
          </w:tcPr>
          <w:p w14:paraId="63E7AFFA" w14:textId="118BFEBC" w:rsidR="00262607" w:rsidRPr="00A47CC3" w:rsidRDefault="00262607" w:rsidP="00262607">
            <w:pPr>
              <w:jc w:val="right"/>
              <w:rPr>
                <w:rFonts w:eastAsia="Times New Roman"/>
                <w:lang w:eastAsia="bg-BG"/>
              </w:rPr>
            </w:pPr>
            <w:r w:rsidRPr="003F0BA3">
              <w:t>1</w:t>
            </w:r>
          </w:p>
        </w:tc>
        <w:tc>
          <w:tcPr>
            <w:tcW w:w="1434" w:type="dxa"/>
          </w:tcPr>
          <w:p w14:paraId="4F520AC5" w14:textId="53F37806" w:rsidR="00262607" w:rsidRPr="00A47CC3" w:rsidRDefault="00262607" w:rsidP="00262607">
            <w:pPr>
              <w:jc w:val="right"/>
              <w:rPr>
                <w:rFonts w:eastAsia="Times New Roman"/>
                <w:lang w:eastAsia="bg-BG"/>
              </w:rPr>
            </w:pPr>
            <w:r w:rsidRPr="00FC08A1">
              <w:t>1,7%</w:t>
            </w:r>
          </w:p>
        </w:tc>
      </w:tr>
      <w:tr w:rsidR="00262607" w:rsidRPr="00A47CC3" w14:paraId="4595352F" w14:textId="19740AED" w:rsidTr="00262607">
        <w:trPr>
          <w:trHeight w:val="288"/>
          <w:jc w:val="center"/>
        </w:trPr>
        <w:tc>
          <w:tcPr>
            <w:tcW w:w="5382" w:type="dxa"/>
            <w:noWrap/>
            <w:hideMark/>
          </w:tcPr>
          <w:p w14:paraId="06CC8981" w14:textId="64991329" w:rsidR="00262607" w:rsidRPr="00262607" w:rsidRDefault="00262607" w:rsidP="00262607">
            <w:pPr>
              <w:rPr>
                <w:rFonts w:eastAsia="Times New Roman"/>
                <w:b/>
                <w:lang w:eastAsia="bg-BG"/>
              </w:rPr>
            </w:pPr>
            <w:r w:rsidRPr="00262607">
              <w:rPr>
                <w:b/>
              </w:rPr>
              <w:t>Благоустрояване на градската жизнена среда</w:t>
            </w:r>
          </w:p>
        </w:tc>
        <w:tc>
          <w:tcPr>
            <w:tcW w:w="2256" w:type="dxa"/>
            <w:noWrap/>
            <w:hideMark/>
          </w:tcPr>
          <w:p w14:paraId="6FC3CCD0" w14:textId="2C577C92" w:rsidR="00262607" w:rsidRPr="00A47CC3" w:rsidRDefault="00262607" w:rsidP="00262607">
            <w:pPr>
              <w:jc w:val="right"/>
              <w:rPr>
                <w:rFonts w:eastAsia="Times New Roman"/>
                <w:lang w:eastAsia="bg-BG"/>
              </w:rPr>
            </w:pPr>
            <w:r w:rsidRPr="003F0BA3">
              <w:t>13</w:t>
            </w:r>
          </w:p>
        </w:tc>
        <w:tc>
          <w:tcPr>
            <w:tcW w:w="1434" w:type="dxa"/>
          </w:tcPr>
          <w:p w14:paraId="13D3D408" w14:textId="2ED9E09F" w:rsidR="00262607" w:rsidRPr="00A47CC3" w:rsidRDefault="00262607" w:rsidP="00262607">
            <w:pPr>
              <w:jc w:val="right"/>
              <w:rPr>
                <w:rFonts w:eastAsia="Times New Roman"/>
                <w:lang w:eastAsia="bg-BG"/>
              </w:rPr>
            </w:pPr>
            <w:r w:rsidRPr="00FC08A1">
              <w:t>22,0%</w:t>
            </w:r>
          </w:p>
        </w:tc>
      </w:tr>
      <w:tr w:rsidR="00262607" w:rsidRPr="00A47CC3" w14:paraId="650D7A08" w14:textId="4079F7A5" w:rsidTr="00262607">
        <w:trPr>
          <w:trHeight w:val="288"/>
          <w:jc w:val="center"/>
        </w:trPr>
        <w:tc>
          <w:tcPr>
            <w:tcW w:w="5382" w:type="dxa"/>
            <w:noWrap/>
            <w:hideMark/>
          </w:tcPr>
          <w:p w14:paraId="08261C07" w14:textId="70A0BBF5" w:rsidR="00262607" w:rsidRPr="00262607" w:rsidRDefault="00262607" w:rsidP="00262607">
            <w:pPr>
              <w:rPr>
                <w:rFonts w:eastAsia="Times New Roman"/>
                <w:b/>
                <w:lang w:eastAsia="bg-BG"/>
              </w:rPr>
            </w:pPr>
            <w:r w:rsidRPr="00262607">
              <w:rPr>
                <w:b/>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2256" w:type="dxa"/>
            <w:noWrap/>
            <w:hideMark/>
          </w:tcPr>
          <w:p w14:paraId="390DE4C0" w14:textId="0748D293" w:rsidR="00262607" w:rsidRPr="00A47CC3" w:rsidRDefault="00262607" w:rsidP="00262607">
            <w:pPr>
              <w:jc w:val="right"/>
              <w:rPr>
                <w:rFonts w:eastAsia="Times New Roman"/>
                <w:lang w:eastAsia="bg-BG"/>
              </w:rPr>
            </w:pPr>
            <w:r w:rsidRPr="003F0BA3">
              <w:t>11</w:t>
            </w:r>
          </w:p>
        </w:tc>
        <w:tc>
          <w:tcPr>
            <w:tcW w:w="1434" w:type="dxa"/>
          </w:tcPr>
          <w:p w14:paraId="221E4C63" w14:textId="2CD4DBC6" w:rsidR="00262607" w:rsidRPr="00A47CC3" w:rsidRDefault="00262607" w:rsidP="00262607">
            <w:pPr>
              <w:jc w:val="right"/>
              <w:rPr>
                <w:rFonts w:eastAsia="Times New Roman"/>
                <w:lang w:eastAsia="bg-BG"/>
              </w:rPr>
            </w:pPr>
            <w:r w:rsidRPr="00FC08A1">
              <w:t>18,6%</w:t>
            </w:r>
          </w:p>
        </w:tc>
      </w:tr>
      <w:tr w:rsidR="00262607" w:rsidRPr="00A47CC3" w14:paraId="46D666FD" w14:textId="7F652477" w:rsidTr="00262607">
        <w:trPr>
          <w:trHeight w:val="288"/>
          <w:jc w:val="center"/>
        </w:trPr>
        <w:tc>
          <w:tcPr>
            <w:tcW w:w="5382" w:type="dxa"/>
            <w:noWrap/>
            <w:hideMark/>
          </w:tcPr>
          <w:p w14:paraId="510F6E68" w14:textId="75F2A613" w:rsidR="00262607" w:rsidRPr="00262607" w:rsidRDefault="00262607" w:rsidP="00262607">
            <w:pPr>
              <w:rPr>
                <w:rFonts w:eastAsia="Times New Roman"/>
                <w:b/>
                <w:lang w:eastAsia="bg-BG"/>
              </w:rPr>
            </w:pPr>
            <w:r w:rsidRPr="00262607">
              <w:rPr>
                <w:b/>
              </w:rPr>
              <w:t>Интегриран градски транспорт</w:t>
            </w:r>
          </w:p>
        </w:tc>
        <w:tc>
          <w:tcPr>
            <w:tcW w:w="2256" w:type="dxa"/>
            <w:noWrap/>
            <w:hideMark/>
          </w:tcPr>
          <w:p w14:paraId="580B5C07" w14:textId="45041B6A" w:rsidR="00262607" w:rsidRPr="00A47CC3" w:rsidRDefault="00262607" w:rsidP="00262607">
            <w:pPr>
              <w:jc w:val="right"/>
              <w:rPr>
                <w:rFonts w:eastAsia="Times New Roman"/>
                <w:lang w:eastAsia="bg-BG"/>
              </w:rPr>
            </w:pPr>
            <w:r w:rsidRPr="003F0BA3">
              <w:t>1</w:t>
            </w:r>
          </w:p>
        </w:tc>
        <w:tc>
          <w:tcPr>
            <w:tcW w:w="1434" w:type="dxa"/>
          </w:tcPr>
          <w:p w14:paraId="6634D367" w14:textId="0501B413" w:rsidR="00262607" w:rsidRPr="00A47CC3" w:rsidRDefault="00262607" w:rsidP="00262607">
            <w:pPr>
              <w:jc w:val="right"/>
              <w:rPr>
                <w:rFonts w:eastAsia="Times New Roman"/>
                <w:lang w:eastAsia="bg-BG"/>
              </w:rPr>
            </w:pPr>
            <w:r w:rsidRPr="00FC08A1">
              <w:t>1,7%</w:t>
            </w:r>
          </w:p>
        </w:tc>
      </w:tr>
      <w:tr w:rsidR="00262607" w:rsidRPr="00A47CC3" w14:paraId="32798F47" w14:textId="139EFF19" w:rsidTr="00262607">
        <w:trPr>
          <w:trHeight w:val="288"/>
          <w:jc w:val="center"/>
        </w:trPr>
        <w:tc>
          <w:tcPr>
            <w:tcW w:w="5382" w:type="dxa"/>
            <w:noWrap/>
            <w:hideMark/>
          </w:tcPr>
          <w:p w14:paraId="2A39C7B6" w14:textId="64E71F72" w:rsidR="00262607" w:rsidRPr="00262607" w:rsidRDefault="00262607" w:rsidP="00262607">
            <w:pPr>
              <w:rPr>
                <w:rFonts w:eastAsia="Times New Roman"/>
                <w:b/>
                <w:lang w:eastAsia="bg-BG"/>
              </w:rPr>
            </w:pPr>
            <w:r w:rsidRPr="00262607">
              <w:rPr>
                <w:b/>
              </w:rPr>
              <w:t>Обновяване на културна и спортна инфраструктура</w:t>
            </w:r>
          </w:p>
        </w:tc>
        <w:tc>
          <w:tcPr>
            <w:tcW w:w="2256" w:type="dxa"/>
            <w:noWrap/>
            <w:hideMark/>
          </w:tcPr>
          <w:p w14:paraId="05AF55C1" w14:textId="15166CF5" w:rsidR="00262607" w:rsidRPr="00A47CC3" w:rsidRDefault="00262607" w:rsidP="00262607">
            <w:pPr>
              <w:jc w:val="right"/>
              <w:rPr>
                <w:rFonts w:eastAsia="Times New Roman"/>
                <w:lang w:eastAsia="bg-BG"/>
              </w:rPr>
            </w:pPr>
            <w:r w:rsidRPr="003F0BA3">
              <w:t>2</w:t>
            </w:r>
          </w:p>
        </w:tc>
        <w:tc>
          <w:tcPr>
            <w:tcW w:w="1434" w:type="dxa"/>
          </w:tcPr>
          <w:p w14:paraId="55AD0C0A" w14:textId="38902442" w:rsidR="00262607" w:rsidRPr="00A47CC3" w:rsidRDefault="00262607" w:rsidP="00262607">
            <w:pPr>
              <w:jc w:val="right"/>
              <w:rPr>
                <w:rFonts w:eastAsia="Times New Roman"/>
                <w:lang w:eastAsia="bg-BG"/>
              </w:rPr>
            </w:pPr>
            <w:r w:rsidRPr="00FC08A1">
              <w:t>3,4%</w:t>
            </w:r>
          </w:p>
        </w:tc>
      </w:tr>
      <w:tr w:rsidR="00262607" w:rsidRPr="00A47CC3" w14:paraId="55E51E5E" w14:textId="6AB3D10B" w:rsidTr="00262607">
        <w:trPr>
          <w:trHeight w:val="288"/>
          <w:jc w:val="center"/>
        </w:trPr>
        <w:tc>
          <w:tcPr>
            <w:tcW w:w="5382" w:type="dxa"/>
            <w:noWrap/>
            <w:hideMark/>
          </w:tcPr>
          <w:p w14:paraId="7C7A592D" w14:textId="66F8092D" w:rsidR="00262607" w:rsidRPr="00262607" w:rsidRDefault="00262607" w:rsidP="00262607">
            <w:pPr>
              <w:rPr>
                <w:rFonts w:eastAsia="Times New Roman"/>
                <w:b/>
                <w:lang w:eastAsia="bg-BG"/>
              </w:rPr>
            </w:pPr>
            <w:r w:rsidRPr="00262607">
              <w:rPr>
                <w:b/>
              </w:rPr>
              <w:t>Обновяване на многофамилни жилищни сгради</w:t>
            </w:r>
          </w:p>
        </w:tc>
        <w:tc>
          <w:tcPr>
            <w:tcW w:w="2256" w:type="dxa"/>
            <w:noWrap/>
            <w:hideMark/>
          </w:tcPr>
          <w:p w14:paraId="7CBC1100" w14:textId="01BE1304" w:rsidR="00262607" w:rsidRPr="00A47CC3" w:rsidRDefault="00262607" w:rsidP="00262607">
            <w:pPr>
              <w:jc w:val="right"/>
              <w:rPr>
                <w:rFonts w:eastAsia="Times New Roman"/>
                <w:lang w:eastAsia="bg-BG"/>
              </w:rPr>
            </w:pPr>
            <w:r w:rsidRPr="003F0BA3">
              <w:t>1</w:t>
            </w:r>
          </w:p>
        </w:tc>
        <w:tc>
          <w:tcPr>
            <w:tcW w:w="1434" w:type="dxa"/>
          </w:tcPr>
          <w:p w14:paraId="0F67850A" w14:textId="027C4DC2" w:rsidR="00262607" w:rsidRPr="00A47CC3" w:rsidRDefault="00262607" w:rsidP="00262607">
            <w:pPr>
              <w:jc w:val="right"/>
              <w:rPr>
                <w:rFonts w:eastAsia="Times New Roman"/>
                <w:lang w:eastAsia="bg-BG"/>
              </w:rPr>
            </w:pPr>
            <w:r w:rsidRPr="00FC08A1">
              <w:t>1,7%</w:t>
            </w:r>
          </w:p>
        </w:tc>
      </w:tr>
      <w:tr w:rsidR="00262607" w:rsidRPr="00A47CC3" w14:paraId="22141F5C" w14:textId="116795A5" w:rsidTr="00262607">
        <w:trPr>
          <w:trHeight w:val="288"/>
          <w:jc w:val="center"/>
        </w:trPr>
        <w:tc>
          <w:tcPr>
            <w:tcW w:w="5382" w:type="dxa"/>
            <w:noWrap/>
            <w:hideMark/>
          </w:tcPr>
          <w:p w14:paraId="51CACF3E" w14:textId="084E8A4D" w:rsidR="00262607" w:rsidRPr="00262607" w:rsidRDefault="00262607" w:rsidP="00262607">
            <w:pPr>
              <w:rPr>
                <w:rFonts w:eastAsia="Times New Roman"/>
                <w:b/>
                <w:lang w:eastAsia="bg-BG"/>
              </w:rPr>
            </w:pPr>
            <w:r w:rsidRPr="00262607">
              <w:rPr>
                <w:b/>
              </w:rPr>
              <w:t>Обновяване на обекти на културата</w:t>
            </w:r>
          </w:p>
        </w:tc>
        <w:tc>
          <w:tcPr>
            <w:tcW w:w="2256" w:type="dxa"/>
            <w:noWrap/>
            <w:hideMark/>
          </w:tcPr>
          <w:p w14:paraId="6C7D6838" w14:textId="46BC4CB5" w:rsidR="00262607" w:rsidRPr="00A47CC3" w:rsidRDefault="00262607" w:rsidP="00262607">
            <w:pPr>
              <w:jc w:val="right"/>
              <w:rPr>
                <w:rFonts w:eastAsia="Times New Roman"/>
                <w:lang w:eastAsia="bg-BG"/>
              </w:rPr>
            </w:pPr>
            <w:r w:rsidRPr="003F0BA3">
              <w:t>10</w:t>
            </w:r>
          </w:p>
        </w:tc>
        <w:tc>
          <w:tcPr>
            <w:tcW w:w="1434" w:type="dxa"/>
          </w:tcPr>
          <w:p w14:paraId="4DE49995" w14:textId="55E58125" w:rsidR="00262607" w:rsidRPr="00A47CC3" w:rsidRDefault="00262607" w:rsidP="00262607">
            <w:pPr>
              <w:jc w:val="right"/>
              <w:rPr>
                <w:rFonts w:eastAsia="Times New Roman"/>
                <w:lang w:eastAsia="bg-BG"/>
              </w:rPr>
            </w:pPr>
            <w:r w:rsidRPr="00FC08A1">
              <w:t>16,9%</w:t>
            </w:r>
          </w:p>
        </w:tc>
      </w:tr>
      <w:tr w:rsidR="00262607" w:rsidRPr="00A47CC3" w14:paraId="3492C0B0" w14:textId="55E4BD46" w:rsidTr="00262607">
        <w:trPr>
          <w:trHeight w:val="288"/>
          <w:jc w:val="center"/>
        </w:trPr>
        <w:tc>
          <w:tcPr>
            <w:tcW w:w="5382" w:type="dxa"/>
            <w:noWrap/>
            <w:hideMark/>
          </w:tcPr>
          <w:p w14:paraId="7903DF5D" w14:textId="064F7061" w:rsidR="00262607" w:rsidRPr="00262607" w:rsidRDefault="00262607" w:rsidP="00262607">
            <w:pPr>
              <w:rPr>
                <w:rFonts w:eastAsia="Times New Roman"/>
                <w:b/>
                <w:lang w:eastAsia="bg-BG"/>
              </w:rPr>
            </w:pPr>
            <w:r w:rsidRPr="00262607">
              <w:rPr>
                <w:b/>
              </w:rPr>
              <w:t>Обновяване на обекти на образованието</w:t>
            </w:r>
          </w:p>
        </w:tc>
        <w:tc>
          <w:tcPr>
            <w:tcW w:w="2256" w:type="dxa"/>
            <w:noWrap/>
            <w:hideMark/>
          </w:tcPr>
          <w:p w14:paraId="249CF5E9" w14:textId="26EC586A" w:rsidR="00262607" w:rsidRPr="00A47CC3" w:rsidRDefault="00262607" w:rsidP="00262607">
            <w:pPr>
              <w:jc w:val="right"/>
              <w:rPr>
                <w:rFonts w:eastAsia="Times New Roman"/>
                <w:lang w:eastAsia="bg-BG"/>
              </w:rPr>
            </w:pPr>
            <w:r w:rsidRPr="003F0BA3">
              <w:t>12</w:t>
            </w:r>
          </w:p>
        </w:tc>
        <w:tc>
          <w:tcPr>
            <w:tcW w:w="1434" w:type="dxa"/>
          </w:tcPr>
          <w:p w14:paraId="433DFF98" w14:textId="4D6FC79A" w:rsidR="00262607" w:rsidRPr="00A47CC3" w:rsidRDefault="00262607" w:rsidP="00262607">
            <w:pPr>
              <w:jc w:val="right"/>
              <w:rPr>
                <w:rFonts w:eastAsia="Times New Roman"/>
                <w:lang w:eastAsia="bg-BG"/>
              </w:rPr>
            </w:pPr>
            <w:r w:rsidRPr="00FC08A1">
              <w:t>20,3%</w:t>
            </w:r>
          </w:p>
        </w:tc>
      </w:tr>
      <w:tr w:rsidR="00262607" w:rsidRPr="00A47CC3" w14:paraId="4973EA1F" w14:textId="3C8349E7" w:rsidTr="00262607">
        <w:trPr>
          <w:trHeight w:val="288"/>
          <w:jc w:val="center"/>
        </w:trPr>
        <w:tc>
          <w:tcPr>
            <w:tcW w:w="5382" w:type="dxa"/>
            <w:noWrap/>
            <w:hideMark/>
          </w:tcPr>
          <w:p w14:paraId="7CF6FFFE" w14:textId="2B03A322" w:rsidR="00262607" w:rsidRPr="00262607" w:rsidRDefault="00262607" w:rsidP="00262607">
            <w:pPr>
              <w:rPr>
                <w:rFonts w:eastAsia="Times New Roman"/>
                <w:b/>
                <w:lang w:eastAsia="bg-BG"/>
              </w:rPr>
            </w:pPr>
            <w:r w:rsidRPr="00262607">
              <w:rPr>
                <w:b/>
              </w:rPr>
              <w:t>Обновяване на обекти на публичната инфраструктура</w:t>
            </w:r>
          </w:p>
        </w:tc>
        <w:tc>
          <w:tcPr>
            <w:tcW w:w="2256" w:type="dxa"/>
            <w:noWrap/>
            <w:hideMark/>
          </w:tcPr>
          <w:p w14:paraId="2AC7AE3B" w14:textId="692FF7B7" w:rsidR="00262607" w:rsidRPr="00A47CC3" w:rsidRDefault="00262607" w:rsidP="00262607">
            <w:pPr>
              <w:jc w:val="right"/>
              <w:rPr>
                <w:rFonts w:eastAsia="Times New Roman"/>
                <w:lang w:eastAsia="bg-BG"/>
              </w:rPr>
            </w:pPr>
            <w:r w:rsidRPr="003F0BA3">
              <w:t>4</w:t>
            </w:r>
          </w:p>
        </w:tc>
        <w:tc>
          <w:tcPr>
            <w:tcW w:w="1434" w:type="dxa"/>
          </w:tcPr>
          <w:p w14:paraId="13B6FB09" w14:textId="19113D50" w:rsidR="00262607" w:rsidRPr="00A47CC3" w:rsidRDefault="00262607" w:rsidP="00262607">
            <w:pPr>
              <w:jc w:val="right"/>
              <w:rPr>
                <w:rFonts w:eastAsia="Times New Roman"/>
                <w:lang w:eastAsia="bg-BG"/>
              </w:rPr>
            </w:pPr>
            <w:r w:rsidRPr="00FC08A1">
              <w:t>6,8%</w:t>
            </w:r>
          </w:p>
        </w:tc>
      </w:tr>
      <w:tr w:rsidR="00262607" w:rsidRPr="00A47CC3" w14:paraId="362557C0" w14:textId="6DC9531F" w:rsidTr="00262607">
        <w:trPr>
          <w:trHeight w:val="288"/>
          <w:jc w:val="center"/>
        </w:trPr>
        <w:tc>
          <w:tcPr>
            <w:tcW w:w="5382" w:type="dxa"/>
            <w:noWrap/>
            <w:hideMark/>
          </w:tcPr>
          <w:p w14:paraId="7EE9752F" w14:textId="2BF39745" w:rsidR="00262607" w:rsidRPr="00262607" w:rsidRDefault="00262607" w:rsidP="00262607">
            <w:pPr>
              <w:rPr>
                <w:rFonts w:eastAsia="Times New Roman"/>
                <w:b/>
                <w:lang w:eastAsia="bg-BG"/>
              </w:rPr>
            </w:pPr>
            <w:r w:rsidRPr="00262607">
              <w:rPr>
                <w:b/>
              </w:rPr>
              <w:t>Обновяване на социална инфраструктура</w:t>
            </w:r>
          </w:p>
        </w:tc>
        <w:tc>
          <w:tcPr>
            <w:tcW w:w="2256" w:type="dxa"/>
            <w:noWrap/>
            <w:hideMark/>
          </w:tcPr>
          <w:p w14:paraId="5D4188AE" w14:textId="3DD764CE" w:rsidR="00262607" w:rsidRPr="00A47CC3" w:rsidRDefault="00262607" w:rsidP="00262607">
            <w:pPr>
              <w:jc w:val="right"/>
              <w:rPr>
                <w:rFonts w:eastAsia="Times New Roman"/>
                <w:lang w:eastAsia="bg-BG"/>
              </w:rPr>
            </w:pPr>
            <w:r w:rsidRPr="003F0BA3">
              <w:t>3</w:t>
            </w:r>
          </w:p>
        </w:tc>
        <w:tc>
          <w:tcPr>
            <w:tcW w:w="1434" w:type="dxa"/>
          </w:tcPr>
          <w:p w14:paraId="5F86B7B5" w14:textId="0BDEF15F" w:rsidR="00262607" w:rsidRPr="00A47CC3" w:rsidRDefault="00262607" w:rsidP="00262607">
            <w:pPr>
              <w:jc w:val="right"/>
              <w:rPr>
                <w:rFonts w:eastAsia="Times New Roman"/>
                <w:lang w:eastAsia="bg-BG"/>
              </w:rPr>
            </w:pPr>
            <w:r w:rsidRPr="00FC08A1">
              <w:t>5,1%</w:t>
            </w:r>
          </w:p>
        </w:tc>
      </w:tr>
      <w:tr w:rsidR="00262607" w:rsidRPr="00A47CC3" w14:paraId="3BCC5427" w14:textId="4E4286E0" w:rsidTr="00262607">
        <w:trPr>
          <w:trHeight w:val="288"/>
          <w:jc w:val="center"/>
        </w:trPr>
        <w:tc>
          <w:tcPr>
            <w:tcW w:w="5382" w:type="dxa"/>
            <w:noWrap/>
            <w:hideMark/>
          </w:tcPr>
          <w:p w14:paraId="51A420BD" w14:textId="616803C4" w:rsidR="00262607" w:rsidRPr="00262607" w:rsidRDefault="00262607" w:rsidP="00262607">
            <w:pPr>
              <w:rPr>
                <w:rFonts w:eastAsia="Times New Roman"/>
                <w:b/>
                <w:lang w:eastAsia="bg-BG"/>
              </w:rPr>
            </w:pPr>
            <w:r w:rsidRPr="00262607">
              <w:rPr>
                <w:b/>
              </w:rPr>
              <w:t>Обновяване на спортна инфраструктура</w:t>
            </w:r>
          </w:p>
        </w:tc>
        <w:tc>
          <w:tcPr>
            <w:tcW w:w="2256" w:type="dxa"/>
            <w:noWrap/>
            <w:hideMark/>
          </w:tcPr>
          <w:p w14:paraId="2088D126" w14:textId="245BB0C4" w:rsidR="00262607" w:rsidRPr="00A47CC3" w:rsidRDefault="00262607" w:rsidP="00262607">
            <w:pPr>
              <w:jc w:val="right"/>
              <w:rPr>
                <w:rFonts w:eastAsia="Times New Roman"/>
                <w:lang w:eastAsia="bg-BG"/>
              </w:rPr>
            </w:pPr>
            <w:r w:rsidRPr="003F0BA3">
              <w:t>1</w:t>
            </w:r>
          </w:p>
        </w:tc>
        <w:tc>
          <w:tcPr>
            <w:tcW w:w="1434" w:type="dxa"/>
          </w:tcPr>
          <w:p w14:paraId="693D1D55" w14:textId="2F9E22DB" w:rsidR="00262607" w:rsidRPr="00A47CC3" w:rsidRDefault="00262607" w:rsidP="00262607">
            <w:pPr>
              <w:jc w:val="right"/>
              <w:rPr>
                <w:rFonts w:eastAsia="Times New Roman"/>
                <w:lang w:eastAsia="bg-BG"/>
              </w:rPr>
            </w:pPr>
            <w:r w:rsidRPr="00FC08A1">
              <w:t>1,7%</w:t>
            </w:r>
          </w:p>
        </w:tc>
      </w:tr>
      <w:tr w:rsidR="00262607" w:rsidRPr="00A47CC3" w14:paraId="253EEC14" w14:textId="689B3D8A" w:rsidTr="00262607">
        <w:trPr>
          <w:trHeight w:val="288"/>
          <w:jc w:val="center"/>
        </w:trPr>
        <w:tc>
          <w:tcPr>
            <w:tcW w:w="5382" w:type="dxa"/>
            <w:noWrap/>
            <w:hideMark/>
          </w:tcPr>
          <w:p w14:paraId="28C54299" w14:textId="44C44DBB" w:rsidR="00262607" w:rsidRPr="00A47CC3" w:rsidRDefault="00262607" w:rsidP="00262607">
            <w:pPr>
              <w:rPr>
                <w:rFonts w:eastAsia="Times New Roman"/>
                <w:b/>
                <w:bCs/>
                <w:lang w:eastAsia="bg-BG"/>
              </w:rPr>
            </w:pPr>
            <w:r w:rsidRPr="002027B3">
              <w:t>Общо</w:t>
            </w:r>
          </w:p>
        </w:tc>
        <w:tc>
          <w:tcPr>
            <w:tcW w:w="2256" w:type="dxa"/>
            <w:noWrap/>
            <w:hideMark/>
          </w:tcPr>
          <w:p w14:paraId="3298A6AC" w14:textId="47B4C01A" w:rsidR="00262607" w:rsidRPr="00262607" w:rsidRDefault="00262607" w:rsidP="00262607">
            <w:pPr>
              <w:jc w:val="right"/>
              <w:rPr>
                <w:rFonts w:eastAsia="Times New Roman"/>
                <w:b/>
                <w:bCs/>
                <w:lang w:eastAsia="bg-BG"/>
              </w:rPr>
            </w:pPr>
            <w:r w:rsidRPr="00262607">
              <w:rPr>
                <w:b/>
              </w:rPr>
              <w:t>59</w:t>
            </w:r>
          </w:p>
        </w:tc>
        <w:tc>
          <w:tcPr>
            <w:tcW w:w="1434" w:type="dxa"/>
          </w:tcPr>
          <w:p w14:paraId="2694B40C" w14:textId="3F5B6521" w:rsidR="00262607" w:rsidRPr="00262607" w:rsidRDefault="00262607" w:rsidP="00262607">
            <w:pPr>
              <w:jc w:val="right"/>
              <w:rPr>
                <w:rFonts w:eastAsia="Times New Roman"/>
                <w:b/>
                <w:bCs/>
                <w:lang w:eastAsia="bg-BG"/>
              </w:rPr>
            </w:pPr>
            <w:r w:rsidRPr="00262607">
              <w:rPr>
                <w:b/>
              </w:rPr>
              <w:t>100,0%</w:t>
            </w:r>
          </w:p>
        </w:tc>
      </w:tr>
    </w:tbl>
    <w:p w14:paraId="730EFB76" w14:textId="77777777" w:rsidR="00BB58CC" w:rsidRDefault="00BB58CC" w:rsidP="00BB58CC">
      <w:pPr>
        <w:pStyle w:val="Caption"/>
        <w:rPr>
          <w:rFonts w:ascii="Times New Roman" w:hAnsi="Times New Roman" w:cs="Times New Roman"/>
          <w:b w:val="0"/>
          <w:bCs w:val="0"/>
          <w:color w:val="auto"/>
          <w:sz w:val="24"/>
          <w:szCs w:val="24"/>
        </w:rPr>
      </w:pPr>
    </w:p>
    <w:p w14:paraId="44E170AC" w14:textId="1C292F79" w:rsidR="00504B13" w:rsidRPr="00BB58CC" w:rsidRDefault="00806E83" w:rsidP="00BB58CC">
      <w:pPr>
        <w:pStyle w:val="Caption"/>
        <w:jc w:val="center"/>
        <w:rPr>
          <w:rFonts w:ascii="Times New Roman" w:hAnsi="Times New Roman" w:cs="Times New Roman"/>
          <w:b w:val="0"/>
          <w:bCs w:val="0"/>
          <w:i/>
          <w:iCs/>
          <w:color w:val="auto"/>
          <w:sz w:val="24"/>
          <w:szCs w:val="24"/>
        </w:rPr>
      </w:pPr>
      <w:bookmarkStart w:id="99" w:name="_Toc66366157"/>
      <w:r w:rsidRPr="00BB58CC">
        <w:rPr>
          <w:rFonts w:ascii="Times New Roman" w:hAnsi="Times New Roman" w:cs="Times New Roman"/>
          <w:b w:val="0"/>
          <w:bCs w:val="0"/>
          <w:i/>
          <w:iCs/>
          <w:color w:val="auto"/>
          <w:sz w:val="24"/>
          <w:szCs w:val="24"/>
        </w:rPr>
        <w:t xml:space="preserve">Фигура </w:t>
      </w:r>
      <w:r w:rsidRPr="00BB58CC">
        <w:rPr>
          <w:rFonts w:ascii="Times New Roman" w:hAnsi="Times New Roman" w:cs="Times New Roman"/>
          <w:b w:val="0"/>
          <w:bCs w:val="0"/>
          <w:i/>
          <w:iCs/>
          <w:noProof/>
          <w:color w:val="auto"/>
          <w:sz w:val="24"/>
          <w:szCs w:val="24"/>
        </w:rPr>
        <w:fldChar w:fldCharType="begin"/>
      </w:r>
      <w:r w:rsidRPr="00BB58CC">
        <w:rPr>
          <w:rFonts w:ascii="Times New Roman" w:hAnsi="Times New Roman" w:cs="Times New Roman"/>
          <w:b w:val="0"/>
          <w:bCs w:val="0"/>
          <w:i/>
          <w:iCs/>
          <w:noProof/>
          <w:color w:val="auto"/>
          <w:sz w:val="24"/>
          <w:szCs w:val="24"/>
        </w:rPr>
        <w:instrText xml:space="preserve"> SEQ Фигура \* ARABIC </w:instrText>
      </w:r>
      <w:r w:rsidRPr="00BB58CC">
        <w:rPr>
          <w:rFonts w:ascii="Times New Roman" w:hAnsi="Times New Roman" w:cs="Times New Roman"/>
          <w:b w:val="0"/>
          <w:bCs w:val="0"/>
          <w:i/>
          <w:iCs/>
          <w:noProof/>
          <w:color w:val="auto"/>
          <w:sz w:val="24"/>
          <w:szCs w:val="24"/>
        </w:rPr>
        <w:fldChar w:fldCharType="separate"/>
      </w:r>
      <w:r w:rsidR="000E63FD" w:rsidRPr="00BB58CC">
        <w:rPr>
          <w:rFonts w:ascii="Times New Roman" w:hAnsi="Times New Roman" w:cs="Times New Roman"/>
          <w:b w:val="0"/>
          <w:bCs w:val="0"/>
          <w:i/>
          <w:iCs/>
          <w:noProof/>
          <w:color w:val="auto"/>
          <w:sz w:val="24"/>
          <w:szCs w:val="24"/>
        </w:rPr>
        <w:t>17</w:t>
      </w:r>
      <w:r w:rsidRPr="00BB58CC">
        <w:rPr>
          <w:rFonts w:ascii="Times New Roman" w:hAnsi="Times New Roman" w:cs="Times New Roman"/>
          <w:b w:val="0"/>
          <w:bCs w:val="0"/>
          <w:i/>
          <w:iCs/>
          <w:noProof/>
          <w:color w:val="auto"/>
          <w:sz w:val="24"/>
          <w:szCs w:val="24"/>
        </w:rPr>
        <w:fldChar w:fldCharType="end"/>
      </w:r>
      <w:r w:rsidRPr="00BB58CC">
        <w:rPr>
          <w:rFonts w:ascii="Times New Roman" w:hAnsi="Times New Roman" w:cs="Times New Roman"/>
          <w:b w:val="0"/>
          <w:bCs w:val="0"/>
          <w:i/>
          <w:iCs/>
          <w:color w:val="auto"/>
          <w:sz w:val="24"/>
          <w:szCs w:val="24"/>
        </w:rPr>
        <w:t xml:space="preserve"> Разпределение на проекти в ИПГВР Бургас по проектни групи</w:t>
      </w:r>
      <w:bookmarkEnd w:id="99"/>
    </w:p>
    <w:p w14:paraId="4B42D3AF" w14:textId="3C6BA5AF" w:rsidR="00E84665" w:rsidRPr="00A842C2" w:rsidRDefault="00A329AE" w:rsidP="00BB58CC">
      <w:pPr>
        <w:pStyle w:val="NormalWeb"/>
        <w:keepNext/>
        <w:shd w:val="clear" w:color="auto" w:fill="FFFFFF"/>
        <w:spacing w:before="0" w:beforeAutospacing="0" w:after="0" w:afterAutospacing="0"/>
        <w:jc w:val="center"/>
      </w:pPr>
      <w:r>
        <w:rPr>
          <w:noProof/>
        </w:rPr>
        <w:drawing>
          <wp:inline distT="0" distB="0" distL="0" distR="0" wp14:anchorId="0F449BDD" wp14:editId="15B7B1CC">
            <wp:extent cx="4968240" cy="2981775"/>
            <wp:effectExtent l="0" t="0" r="381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11118" cy="3007509"/>
                    </a:xfrm>
                    <a:prstGeom prst="rect">
                      <a:avLst/>
                    </a:prstGeom>
                    <a:noFill/>
                  </pic:spPr>
                </pic:pic>
              </a:graphicData>
            </a:graphic>
          </wp:inline>
        </w:drawing>
      </w:r>
    </w:p>
    <w:p w14:paraId="20597228" w14:textId="77777777" w:rsidR="00BB58CC" w:rsidRDefault="00BB58CC" w:rsidP="00E84665">
      <w:pPr>
        <w:rPr>
          <w:rFonts w:ascii="Times New Roman" w:hAnsi="Times New Roman" w:cs="Times New Roman"/>
          <w:b/>
          <w:bCs/>
          <w:sz w:val="24"/>
          <w:szCs w:val="24"/>
        </w:rPr>
      </w:pPr>
    </w:p>
    <w:p w14:paraId="7DF239A4" w14:textId="25977F03" w:rsidR="00F576FF" w:rsidRPr="00C90F22" w:rsidRDefault="00C90F22" w:rsidP="00C90F22">
      <w:pPr>
        <w:pStyle w:val="Heading2"/>
        <w:rPr>
          <w:rFonts w:ascii="Times New Roman" w:hAnsi="Times New Roman" w:cs="Times New Roman"/>
          <w:b/>
          <w:bCs/>
          <w:color w:val="auto"/>
          <w:sz w:val="24"/>
          <w:szCs w:val="24"/>
          <w:lang w:val="en-US"/>
        </w:rPr>
      </w:pPr>
      <w:bookmarkStart w:id="100" w:name="_Toc66868554"/>
      <w:r w:rsidRPr="00C90F22">
        <w:rPr>
          <w:rFonts w:ascii="Times New Roman" w:hAnsi="Times New Roman" w:cs="Times New Roman"/>
          <w:b/>
          <w:bCs/>
          <w:color w:val="auto"/>
          <w:sz w:val="24"/>
          <w:szCs w:val="24"/>
          <w:lang w:val="en-US"/>
        </w:rPr>
        <w:t>6.3 РАЗПРЕДЕЛЕНИЕ ПО ПРОЕКТНИ ГРУПИ И ЗОНИ НА ИПГВР</w:t>
      </w:r>
      <w:bookmarkEnd w:id="100"/>
      <w:r w:rsidRPr="00C90F22">
        <w:rPr>
          <w:rFonts w:ascii="Times New Roman" w:hAnsi="Times New Roman" w:cs="Times New Roman"/>
          <w:b/>
          <w:bCs/>
          <w:color w:val="auto"/>
          <w:sz w:val="24"/>
          <w:szCs w:val="24"/>
          <w:lang w:val="en-US"/>
        </w:rPr>
        <w:t xml:space="preserve"> </w:t>
      </w:r>
    </w:p>
    <w:p w14:paraId="66F0CCAB" w14:textId="77777777" w:rsidR="00C90F22" w:rsidRPr="00C90F22" w:rsidRDefault="00C90F22" w:rsidP="00C90F22"/>
    <w:p w14:paraId="395B4852" w14:textId="44788DC1" w:rsidR="00F576FF" w:rsidRPr="00A842C2" w:rsidRDefault="00F576FF" w:rsidP="00806E83">
      <w:pPr>
        <w:pStyle w:val="NormalWeb"/>
        <w:shd w:val="clear" w:color="auto" w:fill="FFFFFF"/>
        <w:spacing w:before="0" w:beforeAutospacing="0" w:after="0" w:afterAutospacing="0"/>
        <w:ind w:firstLine="708"/>
        <w:jc w:val="both"/>
        <w:rPr>
          <w:color w:val="000000"/>
        </w:rPr>
      </w:pPr>
      <w:r w:rsidRPr="00A842C2">
        <w:rPr>
          <w:color w:val="000000"/>
        </w:rPr>
        <w:t xml:space="preserve">Разпределението по проектни групи и зони на ИПГВР показва, че проектни предложения в категорията </w:t>
      </w:r>
      <w:r w:rsidR="00A329AE" w:rsidRPr="00A329AE">
        <w:rPr>
          <w:color w:val="000000"/>
        </w:rPr>
        <w:t xml:space="preserve">Благоустрояване на градската жизнена среда </w:t>
      </w:r>
      <w:r w:rsidR="00784461">
        <w:rPr>
          <w:color w:val="000000"/>
        </w:rPr>
        <w:t>присъс</w:t>
      </w:r>
      <w:r w:rsidR="00A329AE">
        <w:rPr>
          <w:color w:val="000000"/>
        </w:rPr>
        <w:t xml:space="preserve">тват в три от четирите зони </w:t>
      </w:r>
      <w:r w:rsidR="00D7713E" w:rsidRPr="00A842C2">
        <w:rPr>
          <w:color w:val="000000"/>
        </w:rPr>
        <w:t xml:space="preserve">на ИПГВР. Относително равномерно разпределение има при проектите </w:t>
      </w:r>
      <w:r w:rsidR="00185FF3">
        <w:rPr>
          <w:color w:val="000000"/>
        </w:rPr>
        <w:t xml:space="preserve">за </w:t>
      </w:r>
      <w:r w:rsidR="00185FF3" w:rsidRPr="00185FF3">
        <w:rPr>
          <w:color w:val="000000"/>
        </w:rPr>
        <w:t>Обновяване на обекти на образованието</w:t>
      </w:r>
      <w:r w:rsidR="00784461">
        <w:rPr>
          <w:color w:val="000000"/>
        </w:rPr>
        <w:t>,</w:t>
      </w:r>
      <w:r w:rsidR="00D7713E" w:rsidRPr="00A842C2">
        <w:rPr>
          <w:color w:val="000000"/>
        </w:rPr>
        <w:t xml:space="preserve"> </w:t>
      </w:r>
      <w:r w:rsidR="00185FF3">
        <w:rPr>
          <w:color w:val="000000"/>
        </w:rPr>
        <w:t xml:space="preserve">както в зона </w:t>
      </w:r>
      <w:r w:rsidR="00185FF3">
        <w:rPr>
          <w:color w:val="000000"/>
          <w:lang w:val="en-US"/>
        </w:rPr>
        <w:t xml:space="preserve">I, </w:t>
      </w:r>
      <w:r w:rsidR="00185FF3">
        <w:rPr>
          <w:color w:val="000000"/>
        </w:rPr>
        <w:t xml:space="preserve">така и в зона </w:t>
      </w:r>
      <w:r w:rsidR="00185FF3">
        <w:rPr>
          <w:color w:val="000000"/>
          <w:lang w:val="en-US"/>
        </w:rPr>
        <w:t>II</w:t>
      </w:r>
      <w:r w:rsidR="00D7713E" w:rsidRPr="00A842C2">
        <w:rPr>
          <w:color w:val="000000"/>
        </w:rPr>
        <w:t xml:space="preserve">. В зона </w:t>
      </w:r>
      <w:r w:rsidR="00D7713E" w:rsidRPr="00A842C2">
        <w:rPr>
          <w:color w:val="000000"/>
          <w:lang w:val="en-US"/>
        </w:rPr>
        <w:t>I (</w:t>
      </w:r>
      <w:r w:rsidR="004B21AE" w:rsidRPr="00A842C2">
        <w:rPr>
          <w:color w:val="000000"/>
        </w:rPr>
        <w:t xml:space="preserve">с </w:t>
      </w:r>
      <w:r w:rsidR="004B21AE" w:rsidRPr="00A842C2">
        <w:rPr>
          <w:color w:val="000000"/>
          <w:lang w:val="en-US"/>
        </w:rPr>
        <w:t>публични функции с висока обществена значимост</w:t>
      </w:r>
      <w:r w:rsidR="00D7713E" w:rsidRPr="00A842C2">
        <w:rPr>
          <w:color w:val="000000"/>
          <w:lang w:val="en-US"/>
        </w:rPr>
        <w:t>)</w:t>
      </w:r>
      <w:r w:rsidR="00D7713E" w:rsidRPr="00A842C2">
        <w:rPr>
          <w:color w:val="000000"/>
        </w:rPr>
        <w:t xml:space="preserve"> преобладават проекти за </w:t>
      </w:r>
      <w:r w:rsidR="00185FF3" w:rsidRPr="00185FF3">
        <w:rPr>
          <w:color w:val="000000"/>
        </w:rPr>
        <w:t>Обновяване на обекти на културата</w:t>
      </w:r>
      <w:r w:rsidR="00185FF3">
        <w:rPr>
          <w:color w:val="000000"/>
        </w:rPr>
        <w:t xml:space="preserve"> – общо 9</w:t>
      </w:r>
      <w:r w:rsidR="00D7713E" w:rsidRPr="00A842C2">
        <w:rPr>
          <w:color w:val="000000"/>
        </w:rPr>
        <w:t>, проекти за Благоустрояване на градската жизнена среда</w:t>
      </w:r>
      <w:r w:rsidR="00185FF3">
        <w:rPr>
          <w:color w:val="000000"/>
        </w:rPr>
        <w:t xml:space="preserve"> – общо 7, проекти за </w:t>
      </w:r>
      <w:r w:rsidR="00185FF3" w:rsidRPr="00185FF3">
        <w:rPr>
          <w:color w:val="000000"/>
        </w:rPr>
        <w:t>Обновяване на обекти на образованието</w:t>
      </w:r>
      <w:r w:rsidR="00185FF3">
        <w:rPr>
          <w:color w:val="000000"/>
        </w:rPr>
        <w:t xml:space="preserve"> – общо 5 и проекти за </w:t>
      </w:r>
      <w:r w:rsidR="00185FF3" w:rsidRPr="00185FF3">
        <w:rPr>
          <w:color w:val="000000"/>
        </w:rPr>
        <w:t>Обновяване на обекти на публичната инфраструктура</w:t>
      </w:r>
      <w:r w:rsidR="00185FF3">
        <w:rPr>
          <w:color w:val="000000"/>
        </w:rPr>
        <w:t xml:space="preserve"> – общо 4 във фаза </w:t>
      </w:r>
      <w:r w:rsidR="00185FF3">
        <w:rPr>
          <w:color w:val="000000"/>
        </w:rPr>
        <w:lastRenderedPageBreak/>
        <w:t>приключил или изпълняващ се</w:t>
      </w:r>
      <w:r w:rsidR="00D7713E" w:rsidRPr="00A842C2">
        <w:rPr>
          <w:color w:val="000000"/>
        </w:rPr>
        <w:t xml:space="preserve">. В зона </w:t>
      </w:r>
      <w:r w:rsidR="00D7713E" w:rsidRPr="00A842C2">
        <w:rPr>
          <w:color w:val="000000"/>
          <w:lang w:val="en-US"/>
        </w:rPr>
        <w:t>II (</w:t>
      </w:r>
      <w:r w:rsidR="004B21AE" w:rsidRPr="00A842C2">
        <w:rPr>
          <w:color w:val="000000"/>
        </w:rPr>
        <w:t>с преобладаващ социален характер</w:t>
      </w:r>
      <w:r w:rsidR="00D7713E" w:rsidRPr="00A842C2">
        <w:rPr>
          <w:color w:val="000000"/>
        </w:rPr>
        <w:t>) с най-голям дял са проектите за Обновяване на обекти на образованието</w:t>
      </w:r>
      <w:r w:rsidR="00185FF3">
        <w:rPr>
          <w:color w:val="000000"/>
        </w:rPr>
        <w:t xml:space="preserve"> – 7 на брой</w:t>
      </w:r>
      <w:r w:rsidR="00D7713E" w:rsidRPr="00A842C2">
        <w:rPr>
          <w:color w:val="000000"/>
        </w:rPr>
        <w:t>, следвани от проекти за Благоустрояване на градската жизнена среда</w:t>
      </w:r>
      <w:r w:rsidR="00185FF3">
        <w:rPr>
          <w:color w:val="000000"/>
        </w:rPr>
        <w:t xml:space="preserve"> – 4 проекта и проекти за </w:t>
      </w:r>
      <w:r w:rsidR="00185FF3" w:rsidRPr="00185FF3">
        <w:rPr>
          <w:color w:val="000000"/>
        </w:rPr>
        <w:t>Обновяване на социална</w:t>
      </w:r>
      <w:r w:rsidR="00185FF3">
        <w:rPr>
          <w:color w:val="000000"/>
        </w:rPr>
        <w:t>та</w:t>
      </w:r>
      <w:r w:rsidR="00185FF3" w:rsidRPr="00185FF3">
        <w:rPr>
          <w:color w:val="000000"/>
        </w:rPr>
        <w:t xml:space="preserve"> инфраструктура</w:t>
      </w:r>
      <w:r w:rsidR="00185FF3">
        <w:rPr>
          <w:color w:val="000000"/>
        </w:rPr>
        <w:t xml:space="preserve"> – 2 на брой</w:t>
      </w:r>
      <w:r w:rsidR="001B7879" w:rsidRPr="00A842C2">
        <w:rPr>
          <w:color w:val="000000"/>
        </w:rPr>
        <w:t xml:space="preserve">. В зона </w:t>
      </w:r>
      <w:r w:rsidR="001B7879" w:rsidRPr="00A842C2">
        <w:rPr>
          <w:color w:val="000000"/>
          <w:lang w:val="en-US"/>
        </w:rPr>
        <w:t>III (</w:t>
      </w:r>
      <w:r w:rsidR="004B21AE" w:rsidRPr="00A842C2">
        <w:rPr>
          <w:color w:val="000000"/>
        </w:rPr>
        <w:t>с потенциал за икономическо развитие</w:t>
      </w:r>
      <w:r w:rsidR="001B7879" w:rsidRPr="00A842C2">
        <w:rPr>
          <w:color w:val="000000"/>
          <w:lang w:val="en-US"/>
        </w:rPr>
        <w:t xml:space="preserve">) </w:t>
      </w:r>
      <w:r w:rsidR="00185FF3">
        <w:rPr>
          <w:color w:val="000000"/>
        </w:rPr>
        <w:t xml:space="preserve">има 2 </w:t>
      </w:r>
      <w:r w:rsidR="001B7879" w:rsidRPr="00A842C2">
        <w:rPr>
          <w:color w:val="000000"/>
        </w:rPr>
        <w:t>проектни предложения за Благоустрояване на градската жизнена среда</w:t>
      </w:r>
      <w:r w:rsidR="00A329AE">
        <w:rPr>
          <w:color w:val="000000"/>
        </w:rPr>
        <w:t xml:space="preserve"> </w:t>
      </w:r>
      <w:r w:rsidR="00185FF3">
        <w:rPr>
          <w:color w:val="000000"/>
        </w:rPr>
        <w:t xml:space="preserve">и най-мащабния в зоната – проект за </w:t>
      </w:r>
      <w:r w:rsidR="00185FF3" w:rsidRPr="00185FF3">
        <w:rPr>
          <w:color w:val="000000"/>
        </w:rPr>
        <w:t>Интегриран градски транспорт</w:t>
      </w:r>
      <w:r w:rsidR="00185FF3">
        <w:rPr>
          <w:color w:val="000000"/>
        </w:rPr>
        <w:t xml:space="preserve">. В зоната за </w:t>
      </w:r>
      <w:r w:rsidR="00185FF3" w:rsidRPr="00185FF3">
        <w:rPr>
          <w:color w:val="000000"/>
        </w:rPr>
        <w:t>подкрепа на функционални връзки на града с неговата периферия</w:t>
      </w:r>
      <w:r w:rsidR="00185FF3">
        <w:rPr>
          <w:color w:val="000000"/>
        </w:rPr>
        <w:t xml:space="preserve"> (зона </w:t>
      </w:r>
      <w:r w:rsidR="00185FF3">
        <w:rPr>
          <w:color w:val="000000"/>
          <w:lang w:val="en-US"/>
        </w:rPr>
        <w:t>IV</w:t>
      </w:r>
      <w:r w:rsidR="00185FF3">
        <w:rPr>
          <w:color w:val="000000"/>
        </w:rPr>
        <w:t>)</w:t>
      </w:r>
      <w:r w:rsidR="00185FF3">
        <w:rPr>
          <w:color w:val="000000"/>
          <w:lang w:val="en-US"/>
        </w:rPr>
        <w:t xml:space="preserve"> 11 </w:t>
      </w:r>
      <w:r w:rsidR="00185FF3">
        <w:rPr>
          <w:color w:val="000000"/>
        </w:rPr>
        <w:t xml:space="preserve">проекта са в проектна група </w:t>
      </w:r>
      <w:r w:rsidR="00185FF3" w:rsidRPr="00185FF3">
        <w:rPr>
          <w:color w:val="000000"/>
        </w:rPr>
        <w:t>Изграждане и подобряване на  инфраструктурата за образование и обучение, повишаване качеството на образованието и извънучилищните занимания</w:t>
      </w:r>
      <w:r w:rsidR="00185FF3">
        <w:rPr>
          <w:color w:val="000000"/>
        </w:rPr>
        <w:t xml:space="preserve">, а 2 проекта в направление </w:t>
      </w:r>
      <w:r w:rsidR="00185FF3" w:rsidRPr="00185FF3">
        <w:rPr>
          <w:color w:val="000000"/>
        </w:rPr>
        <w:t>Обновяване на културна и спортна инфраструктура</w:t>
      </w:r>
      <w:r w:rsidR="00BB58CC">
        <w:rPr>
          <w:color w:val="000000"/>
        </w:rPr>
        <w:t>.</w:t>
      </w:r>
    </w:p>
    <w:p w14:paraId="26361982" w14:textId="67D0F4E3" w:rsidR="00A30F43" w:rsidRDefault="00A30F43" w:rsidP="00316048">
      <w:pPr>
        <w:pStyle w:val="NormalWeb"/>
        <w:shd w:val="clear" w:color="auto" w:fill="FFFFFF"/>
        <w:spacing w:before="0" w:beforeAutospacing="0" w:after="0" w:afterAutospacing="0"/>
        <w:rPr>
          <w:color w:val="000000"/>
          <w:lang w:val="en-US"/>
        </w:rPr>
      </w:pPr>
    </w:p>
    <w:p w14:paraId="4BCC510C" w14:textId="77777777" w:rsidR="00A30F43" w:rsidRPr="00A842C2" w:rsidRDefault="00A30F43" w:rsidP="00316048">
      <w:pPr>
        <w:pStyle w:val="NormalWeb"/>
        <w:shd w:val="clear" w:color="auto" w:fill="FFFFFF"/>
        <w:spacing w:before="0" w:beforeAutospacing="0" w:after="0" w:afterAutospacing="0"/>
        <w:rPr>
          <w:color w:val="000000"/>
          <w:lang w:val="en-US"/>
        </w:rPr>
      </w:pPr>
    </w:p>
    <w:p w14:paraId="00D249FB" w14:textId="59F3A529" w:rsidR="00A329AE" w:rsidRPr="00784461" w:rsidRDefault="00985B05" w:rsidP="00BB58CC">
      <w:pPr>
        <w:pStyle w:val="Caption"/>
        <w:keepNext/>
        <w:rPr>
          <w:rFonts w:ascii="Times New Roman" w:hAnsi="Times New Roman" w:cs="Times New Roman"/>
          <w:color w:val="auto"/>
        </w:rPr>
      </w:pPr>
      <w:bookmarkStart w:id="101" w:name="_Toc66868323"/>
      <w:r w:rsidRPr="00784461">
        <w:rPr>
          <w:rFonts w:ascii="Times New Roman" w:hAnsi="Times New Roman" w:cs="Times New Roman"/>
          <w:color w:val="auto"/>
        </w:rPr>
        <w:t xml:space="preserve">Таблица </w:t>
      </w:r>
      <w:r w:rsidR="00B12D08" w:rsidRPr="00784461">
        <w:rPr>
          <w:rFonts w:ascii="Times New Roman" w:hAnsi="Times New Roman" w:cs="Times New Roman"/>
          <w:noProof/>
          <w:color w:val="auto"/>
        </w:rPr>
        <w:fldChar w:fldCharType="begin"/>
      </w:r>
      <w:r w:rsidR="00B12D08" w:rsidRPr="00784461">
        <w:rPr>
          <w:rFonts w:ascii="Times New Roman" w:hAnsi="Times New Roman" w:cs="Times New Roman"/>
          <w:noProof/>
          <w:color w:val="auto"/>
        </w:rPr>
        <w:instrText xml:space="preserve"> SEQ Таблица \* ARABIC </w:instrText>
      </w:r>
      <w:r w:rsidR="00B12D08" w:rsidRPr="00784461">
        <w:rPr>
          <w:rFonts w:ascii="Times New Roman" w:hAnsi="Times New Roman" w:cs="Times New Roman"/>
          <w:noProof/>
          <w:color w:val="auto"/>
        </w:rPr>
        <w:fldChar w:fldCharType="separate"/>
      </w:r>
      <w:r w:rsidR="00A30F43" w:rsidRPr="00784461">
        <w:rPr>
          <w:rFonts w:ascii="Times New Roman" w:hAnsi="Times New Roman" w:cs="Times New Roman"/>
          <w:noProof/>
          <w:color w:val="auto"/>
        </w:rPr>
        <w:t>46</w:t>
      </w:r>
      <w:r w:rsidR="00B12D08" w:rsidRPr="00784461">
        <w:rPr>
          <w:rFonts w:ascii="Times New Roman" w:hAnsi="Times New Roman" w:cs="Times New Roman"/>
          <w:noProof/>
          <w:color w:val="auto"/>
        </w:rPr>
        <w:fldChar w:fldCharType="end"/>
      </w:r>
      <w:r w:rsidRPr="00784461">
        <w:rPr>
          <w:rFonts w:ascii="Times New Roman" w:hAnsi="Times New Roman" w:cs="Times New Roman"/>
          <w:color w:val="auto"/>
        </w:rPr>
        <w:t xml:space="preserve"> Разпределение по проектни групи и зони</w:t>
      </w:r>
      <w:bookmarkEnd w:id="101"/>
    </w:p>
    <w:tbl>
      <w:tblPr>
        <w:tblStyle w:val="TableGrid1"/>
        <w:tblW w:w="9200" w:type="dxa"/>
        <w:tblLook w:val="04A0" w:firstRow="1" w:lastRow="0" w:firstColumn="1" w:lastColumn="0" w:noHBand="0" w:noVBand="1"/>
      </w:tblPr>
      <w:tblGrid>
        <w:gridCol w:w="6096"/>
        <w:gridCol w:w="504"/>
        <w:gridCol w:w="480"/>
        <w:gridCol w:w="480"/>
        <w:gridCol w:w="480"/>
        <w:gridCol w:w="1160"/>
      </w:tblGrid>
      <w:tr w:rsidR="00A47CC3" w:rsidRPr="00A47CC3" w14:paraId="01546701" w14:textId="77777777" w:rsidTr="00A47CC3">
        <w:trPr>
          <w:trHeight w:val="288"/>
        </w:trPr>
        <w:tc>
          <w:tcPr>
            <w:tcW w:w="6096" w:type="dxa"/>
            <w:vMerge w:val="restart"/>
            <w:noWrap/>
            <w:hideMark/>
          </w:tcPr>
          <w:p w14:paraId="3F077F32" w14:textId="77777777" w:rsidR="00F576FF" w:rsidRPr="00A47CC3" w:rsidRDefault="00F576FF" w:rsidP="00F576FF">
            <w:pPr>
              <w:jc w:val="center"/>
              <w:rPr>
                <w:rFonts w:eastAsia="Times New Roman"/>
                <w:b/>
                <w:bCs/>
                <w:lang w:eastAsia="bg-BG"/>
              </w:rPr>
            </w:pPr>
            <w:r w:rsidRPr="00A47CC3">
              <w:rPr>
                <w:rFonts w:eastAsia="Times New Roman"/>
                <w:b/>
                <w:bCs/>
                <w:lang w:eastAsia="bg-BG"/>
              </w:rPr>
              <w:t>Проектна група</w:t>
            </w:r>
          </w:p>
        </w:tc>
        <w:tc>
          <w:tcPr>
            <w:tcW w:w="1944" w:type="dxa"/>
            <w:gridSpan w:val="4"/>
            <w:noWrap/>
            <w:hideMark/>
          </w:tcPr>
          <w:p w14:paraId="1DA771DD" w14:textId="77777777" w:rsidR="00F576FF" w:rsidRPr="00A47CC3" w:rsidRDefault="00F576FF" w:rsidP="00F576FF">
            <w:pPr>
              <w:jc w:val="center"/>
              <w:rPr>
                <w:rFonts w:eastAsia="Times New Roman"/>
                <w:b/>
                <w:bCs/>
                <w:lang w:eastAsia="bg-BG"/>
              </w:rPr>
            </w:pPr>
            <w:r w:rsidRPr="00A47CC3">
              <w:rPr>
                <w:rFonts w:eastAsia="Times New Roman"/>
                <w:b/>
                <w:bCs/>
                <w:lang w:eastAsia="bg-BG"/>
              </w:rPr>
              <w:t>Зона</w:t>
            </w:r>
          </w:p>
        </w:tc>
        <w:tc>
          <w:tcPr>
            <w:tcW w:w="1160" w:type="dxa"/>
            <w:vMerge w:val="restart"/>
            <w:noWrap/>
            <w:hideMark/>
          </w:tcPr>
          <w:p w14:paraId="3BC7F6D0" w14:textId="77777777" w:rsidR="00F576FF" w:rsidRPr="00A329AE" w:rsidRDefault="00F576FF" w:rsidP="00F576FF">
            <w:pPr>
              <w:jc w:val="center"/>
              <w:rPr>
                <w:rFonts w:eastAsia="Times New Roman"/>
                <w:bCs/>
                <w:lang w:eastAsia="bg-BG"/>
              </w:rPr>
            </w:pPr>
            <w:r w:rsidRPr="00A329AE">
              <w:rPr>
                <w:rFonts w:eastAsia="Times New Roman"/>
                <w:bCs/>
                <w:lang w:eastAsia="bg-BG"/>
              </w:rPr>
              <w:t>Общо</w:t>
            </w:r>
          </w:p>
        </w:tc>
      </w:tr>
      <w:tr w:rsidR="00A47CC3" w:rsidRPr="00A47CC3" w14:paraId="3F6AAD6B" w14:textId="77777777" w:rsidTr="00A47CC3">
        <w:trPr>
          <w:trHeight w:val="288"/>
        </w:trPr>
        <w:tc>
          <w:tcPr>
            <w:tcW w:w="6096" w:type="dxa"/>
            <w:vMerge/>
            <w:hideMark/>
          </w:tcPr>
          <w:p w14:paraId="1E0031E2" w14:textId="77777777" w:rsidR="00F576FF" w:rsidRPr="00A47CC3" w:rsidRDefault="00F576FF" w:rsidP="00F576FF">
            <w:pPr>
              <w:rPr>
                <w:rFonts w:eastAsia="Times New Roman"/>
                <w:b/>
                <w:bCs/>
                <w:lang w:eastAsia="bg-BG"/>
              </w:rPr>
            </w:pPr>
          </w:p>
        </w:tc>
        <w:tc>
          <w:tcPr>
            <w:tcW w:w="504" w:type="dxa"/>
            <w:noWrap/>
            <w:hideMark/>
          </w:tcPr>
          <w:p w14:paraId="08867E80" w14:textId="77777777" w:rsidR="00F576FF" w:rsidRPr="00A47CC3" w:rsidRDefault="00F576FF" w:rsidP="00F576FF">
            <w:pPr>
              <w:rPr>
                <w:rFonts w:eastAsia="Times New Roman"/>
                <w:b/>
                <w:bCs/>
                <w:lang w:eastAsia="bg-BG"/>
              </w:rPr>
            </w:pPr>
            <w:r w:rsidRPr="00A47CC3">
              <w:rPr>
                <w:rFonts w:eastAsia="Times New Roman"/>
                <w:b/>
                <w:bCs/>
                <w:lang w:eastAsia="bg-BG"/>
              </w:rPr>
              <w:t>I</w:t>
            </w:r>
          </w:p>
        </w:tc>
        <w:tc>
          <w:tcPr>
            <w:tcW w:w="480" w:type="dxa"/>
            <w:noWrap/>
            <w:hideMark/>
          </w:tcPr>
          <w:p w14:paraId="2AAFB9D9" w14:textId="77777777" w:rsidR="00F576FF" w:rsidRPr="00A47CC3" w:rsidRDefault="00F576FF" w:rsidP="00F576FF">
            <w:pPr>
              <w:rPr>
                <w:rFonts w:eastAsia="Times New Roman"/>
                <w:b/>
                <w:bCs/>
                <w:lang w:eastAsia="bg-BG"/>
              </w:rPr>
            </w:pPr>
            <w:r w:rsidRPr="00A47CC3">
              <w:rPr>
                <w:rFonts w:eastAsia="Times New Roman"/>
                <w:b/>
                <w:bCs/>
                <w:lang w:eastAsia="bg-BG"/>
              </w:rPr>
              <w:t>II</w:t>
            </w:r>
          </w:p>
        </w:tc>
        <w:tc>
          <w:tcPr>
            <w:tcW w:w="480" w:type="dxa"/>
            <w:noWrap/>
            <w:hideMark/>
          </w:tcPr>
          <w:p w14:paraId="327984A6" w14:textId="77777777" w:rsidR="00F576FF" w:rsidRPr="00A47CC3" w:rsidRDefault="00F576FF" w:rsidP="00F576FF">
            <w:pPr>
              <w:rPr>
                <w:rFonts w:eastAsia="Times New Roman"/>
                <w:b/>
                <w:bCs/>
                <w:lang w:eastAsia="bg-BG"/>
              </w:rPr>
            </w:pPr>
            <w:r w:rsidRPr="00A47CC3">
              <w:rPr>
                <w:rFonts w:eastAsia="Times New Roman"/>
                <w:b/>
                <w:bCs/>
                <w:lang w:eastAsia="bg-BG"/>
              </w:rPr>
              <w:t>III</w:t>
            </w:r>
          </w:p>
        </w:tc>
        <w:tc>
          <w:tcPr>
            <w:tcW w:w="480" w:type="dxa"/>
            <w:noWrap/>
            <w:hideMark/>
          </w:tcPr>
          <w:p w14:paraId="7AE2A915" w14:textId="77777777" w:rsidR="00F576FF" w:rsidRPr="00A47CC3" w:rsidRDefault="00F576FF" w:rsidP="00F576FF">
            <w:pPr>
              <w:rPr>
                <w:rFonts w:eastAsia="Times New Roman"/>
                <w:b/>
                <w:bCs/>
                <w:lang w:eastAsia="bg-BG"/>
              </w:rPr>
            </w:pPr>
            <w:r w:rsidRPr="00A47CC3">
              <w:rPr>
                <w:rFonts w:eastAsia="Times New Roman"/>
                <w:b/>
                <w:bCs/>
                <w:lang w:eastAsia="bg-BG"/>
              </w:rPr>
              <w:t>IV</w:t>
            </w:r>
          </w:p>
        </w:tc>
        <w:tc>
          <w:tcPr>
            <w:tcW w:w="1160" w:type="dxa"/>
            <w:vMerge/>
            <w:hideMark/>
          </w:tcPr>
          <w:p w14:paraId="647D8BD7" w14:textId="77777777" w:rsidR="00F576FF" w:rsidRPr="00A329AE" w:rsidRDefault="00F576FF" w:rsidP="00F576FF">
            <w:pPr>
              <w:rPr>
                <w:rFonts w:eastAsia="Times New Roman"/>
                <w:b/>
                <w:bCs/>
                <w:lang w:eastAsia="bg-BG"/>
              </w:rPr>
            </w:pPr>
          </w:p>
        </w:tc>
      </w:tr>
      <w:tr w:rsidR="00A329AE" w:rsidRPr="00A47CC3" w14:paraId="37CE1BFA" w14:textId="77777777" w:rsidTr="00A329AE">
        <w:trPr>
          <w:trHeight w:val="288"/>
        </w:trPr>
        <w:tc>
          <w:tcPr>
            <w:tcW w:w="6096" w:type="dxa"/>
            <w:noWrap/>
            <w:hideMark/>
          </w:tcPr>
          <w:p w14:paraId="5EC97AB3" w14:textId="28B1558F" w:rsidR="00A329AE" w:rsidRPr="00A329AE" w:rsidRDefault="00A329AE" w:rsidP="00A329AE">
            <w:pPr>
              <w:rPr>
                <w:rFonts w:eastAsia="Times New Roman"/>
                <w:b/>
                <w:lang w:eastAsia="bg-BG"/>
              </w:rPr>
            </w:pPr>
            <w:r w:rsidRPr="00A329AE">
              <w:rPr>
                <w:b/>
              </w:rPr>
              <w:t>Административно обслужване</w:t>
            </w:r>
          </w:p>
        </w:tc>
        <w:tc>
          <w:tcPr>
            <w:tcW w:w="504" w:type="dxa"/>
            <w:noWrap/>
            <w:hideMark/>
          </w:tcPr>
          <w:p w14:paraId="72750FA6" w14:textId="7B45D06D" w:rsidR="00A329AE" w:rsidRPr="00A47CC3" w:rsidRDefault="00A329AE" w:rsidP="00A329AE">
            <w:pPr>
              <w:rPr>
                <w:rFonts w:eastAsia="Times New Roman"/>
                <w:lang w:eastAsia="bg-BG"/>
              </w:rPr>
            </w:pPr>
            <w:r w:rsidRPr="00F242F6">
              <w:t>1</w:t>
            </w:r>
          </w:p>
        </w:tc>
        <w:tc>
          <w:tcPr>
            <w:tcW w:w="480" w:type="dxa"/>
            <w:noWrap/>
            <w:hideMark/>
          </w:tcPr>
          <w:p w14:paraId="0FE63F5B" w14:textId="77777777" w:rsidR="00A329AE" w:rsidRPr="00A47CC3" w:rsidRDefault="00A329AE" w:rsidP="00A329AE">
            <w:pPr>
              <w:rPr>
                <w:rFonts w:eastAsia="Times New Roman"/>
                <w:lang w:eastAsia="bg-BG"/>
              </w:rPr>
            </w:pPr>
          </w:p>
        </w:tc>
        <w:tc>
          <w:tcPr>
            <w:tcW w:w="480" w:type="dxa"/>
            <w:noWrap/>
            <w:hideMark/>
          </w:tcPr>
          <w:p w14:paraId="0F1936D7" w14:textId="77777777" w:rsidR="00A329AE" w:rsidRPr="00A47CC3" w:rsidRDefault="00A329AE" w:rsidP="00A329AE">
            <w:pPr>
              <w:rPr>
                <w:rFonts w:eastAsia="Times New Roman"/>
                <w:lang w:eastAsia="bg-BG"/>
              </w:rPr>
            </w:pPr>
          </w:p>
        </w:tc>
        <w:tc>
          <w:tcPr>
            <w:tcW w:w="480" w:type="dxa"/>
            <w:noWrap/>
            <w:hideMark/>
          </w:tcPr>
          <w:p w14:paraId="55599319" w14:textId="77777777" w:rsidR="00A329AE" w:rsidRPr="00A47CC3" w:rsidRDefault="00A329AE" w:rsidP="00A329AE">
            <w:pPr>
              <w:rPr>
                <w:rFonts w:eastAsia="Times New Roman"/>
                <w:lang w:eastAsia="bg-BG"/>
              </w:rPr>
            </w:pPr>
          </w:p>
        </w:tc>
        <w:tc>
          <w:tcPr>
            <w:tcW w:w="1160" w:type="dxa"/>
            <w:noWrap/>
          </w:tcPr>
          <w:p w14:paraId="686CFA60" w14:textId="2B774FAF" w:rsidR="00A329AE" w:rsidRPr="00A329AE" w:rsidRDefault="00A329AE" w:rsidP="00A329AE">
            <w:pPr>
              <w:jc w:val="right"/>
              <w:rPr>
                <w:rFonts w:eastAsia="Times New Roman"/>
                <w:b/>
                <w:lang w:eastAsia="bg-BG"/>
              </w:rPr>
            </w:pPr>
            <w:r w:rsidRPr="00A329AE">
              <w:rPr>
                <w:b/>
              </w:rPr>
              <w:t>1</w:t>
            </w:r>
          </w:p>
        </w:tc>
      </w:tr>
      <w:tr w:rsidR="00A329AE" w:rsidRPr="00A47CC3" w14:paraId="21FA198C" w14:textId="77777777" w:rsidTr="00A329AE">
        <w:trPr>
          <w:trHeight w:val="288"/>
        </w:trPr>
        <w:tc>
          <w:tcPr>
            <w:tcW w:w="6096" w:type="dxa"/>
            <w:noWrap/>
            <w:hideMark/>
          </w:tcPr>
          <w:p w14:paraId="79141D42" w14:textId="54513FA5" w:rsidR="00A329AE" w:rsidRPr="00A329AE" w:rsidRDefault="00A329AE" w:rsidP="00A329AE">
            <w:pPr>
              <w:rPr>
                <w:rFonts w:eastAsia="Times New Roman"/>
                <w:b/>
                <w:lang w:eastAsia="bg-BG"/>
              </w:rPr>
            </w:pPr>
            <w:r w:rsidRPr="00A329AE">
              <w:rPr>
                <w:b/>
              </w:rPr>
              <w:t>Благоустрояване на градската жизнена среда</w:t>
            </w:r>
          </w:p>
        </w:tc>
        <w:tc>
          <w:tcPr>
            <w:tcW w:w="504" w:type="dxa"/>
            <w:noWrap/>
            <w:hideMark/>
          </w:tcPr>
          <w:p w14:paraId="13B36C35" w14:textId="522B2E28" w:rsidR="00A329AE" w:rsidRPr="00A47CC3" w:rsidRDefault="00A329AE" w:rsidP="00A329AE">
            <w:pPr>
              <w:rPr>
                <w:rFonts w:eastAsia="Times New Roman"/>
                <w:lang w:eastAsia="bg-BG"/>
              </w:rPr>
            </w:pPr>
            <w:r w:rsidRPr="00F242F6">
              <w:t>7</w:t>
            </w:r>
          </w:p>
        </w:tc>
        <w:tc>
          <w:tcPr>
            <w:tcW w:w="480" w:type="dxa"/>
            <w:noWrap/>
            <w:hideMark/>
          </w:tcPr>
          <w:p w14:paraId="654AF136" w14:textId="729BD2CB" w:rsidR="00A329AE" w:rsidRPr="00A47CC3" w:rsidRDefault="00A329AE" w:rsidP="00A329AE">
            <w:pPr>
              <w:rPr>
                <w:rFonts w:eastAsia="Times New Roman"/>
                <w:lang w:eastAsia="bg-BG"/>
              </w:rPr>
            </w:pPr>
            <w:r w:rsidRPr="00F242F6">
              <w:t>4</w:t>
            </w:r>
          </w:p>
        </w:tc>
        <w:tc>
          <w:tcPr>
            <w:tcW w:w="480" w:type="dxa"/>
            <w:noWrap/>
            <w:hideMark/>
          </w:tcPr>
          <w:p w14:paraId="07149B28" w14:textId="20F5D48C" w:rsidR="00A329AE" w:rsidRPr="00A47CC3" w:rsidRDefault="00A329AE" w:rsidP="00A329AE">
            <w:pPr>
              <w:rPr>
                <w:rFonts w:eastAsia="Times New Roman"/>
                <w:lang w:eastAsia="bg-BG"/>
              </w:rPr>
            </w:pPr>
            <w:r w:rsidRPr="00F242F6">
              <w:t>2</w:t>
            </w:r>
          </w:p>
        </w:tc>
        <w:tc>
          <w:tcPr>
            <w:tcW w:w="480" w:type="dxa"/>
            <w:noWrap/>
            <w:hideMark/>
          </w:tcPr>
          <w:p w14:paraId="3C910EA5" w14:textId="77777777" w:rsidR="00A329AE" w:rsidRPr="00A47CC3" w:rsidRDefault="00A329AE" w:rsidP="00A329AE">
            <w:pPr>
              <w:rPr>
                <w:rFonts w:eastAsia="Times New Roman"/>
                <w:lang w:eastAsia="bg-BG"/>
              </w:rPr>
            </w:pPr>
          </w:p>
        </w:tc>
        <w:tc>
          <w:tcPr>
            <w:tcW w:w="1160" w:type="dxa"/>
            <w:noWrap/>
          </w:tcPr>
          <w:p w14:paraId="23EBA3DD" w14:textId="1B38A573" w:rsidR="00A329AE" w:rsidRPr="00A329AE" w:rsidRDefault="00A329AE" w:rsidP="00A329AE">
            <w:pPr>
              <w:jc w:val="right"/>
              <w:rPr>
                <w:rFonts w:eastAsia="Times New Roman"/>
                <w:b/>
                <w:lang w:eastAsia="bg-BG"/>
              </w:rPr>
            </w:pPr>
            <w:r w:rsidRPr="00A329AE">
              <w:rPr>
                <w:b/>
              </w:rPr>
              <w:t>13</w:t>
            </w:r>
          </w:p>
        </w:tc>
      </w:tr>
      <w:tr w:rsidR="00A329AE" w:rsidRPr="00A47CC3" w14:paraId="165E612E" w14:textId="77777777" w:rsidTr="00A329AE">
        <w:trPr>
          <w:trHeight w:val="288"/>
        </w:trPr>
        <w:tc>
          <w:tcPr>
            <w:tcW w:w="6096" w:type="dxa"/>
            <w:noWrap/>
            <w:hideMark/>
          </w:tcPr>
          <w:p w14:paraId="12B2D58C" w14:textId="3C46E473" w:rsidR="00A329AE" w:rsidRPr="00A329AE" w:rsidRDefault="00A329AE" w:rsidP="00A329AE">
            <w:pPr>
              <w:rPr>
                <w:rFonts w:eastAsia="Times New Roman"/>
                <w:b/>
                <w:lang w:eastAsia="bg-BG"/>
              </w:rPr>
            </w:pPr>
            <w:r w:rsidRPr="00A329AE">
              <w:rPr>
                <w:b/>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504" w:type="dxa"/>
            <w:noWrap/>
            <w:hideMark/>
          </w:tcPr>
          <w:p w14:paraId="71B70C7C" w14:textId="77777777" w:rsidR="00A329AE" w:rsidRPr="00A47CC3" w:rsidRDefault="00A329AE" w:rsidP="00A329AE">
            <w:pPr>
              <w:rPr>
                <w:rFonts w:eastAsia="Times New Roman"/>
                <w:lang w:eastAsia="bg-BG"/>
              </w:rPr>
            </w:pPr>
          </w:p>
        </w:tc>
        <w:tc>
          <w:tcPr>
            <w:tcW w:w="480" w:type="dxa"/>
            <w:noWrap/>
            <w:hideMark/>
          </w:tcPr>
          <w:p w14:paraId="1666ECD5" w14:textId="77777777" w:rsidR="00A329AE" w:rsidRPr="00A47CC3" w:rsidRDefault="00A329AE" w:rsidP="00A329AE">
            <w:pPr>
              <w:rPr>
                <w:rFonts w:eastAsia="Times New Roman"/>
                <w:lang w:eastAsia="bg-BG"/>
              </w:rPr>
            </w:pPr>
          </w:p>
        </w:tc>
        <w:tc>
          <w:tcPr>
            <w:tcW w:w="480" w:type="dxa"/>
            <w:noWrap/>
            <w:hideMark/>
          </w:tcPr>
          <w:p w14:paraId="05985D8E" w14:textId="11E7B290" w:rsidR="00A329AE" w:rsidRPr="00A47CC3" w:rsidRDefault="00A329AE" w:rsidP="00A329AE">
            <w:pPr>
              <w:rPr>
                <w:rFonts w:eastAsia="Times New Roman"/>
                <w:lang w:eastAsia="bg-BG"/>
              </w:rPr>
            </w:pPr>
          </w:p>
        </w:tc>
        <w:tc>
          <w:tcPr>
            <w:tcW w:w="480" w:type="dxa"/>
            <w:noWrap/>
            <w:hideMark/>
          </w:tcPr>
          <w:p w14:paraId="4149D093" w14:textId="00B9FE88" w:rsidR="00A329AE" w:rsidRPr="00A47CC3" w:rsidRDefault="00A329AE" w:rsidP="00A329AE">
            <w:pPr>
              <w:rPr>
                <w:rFonts w:eastAsia="Times New Roman"/>
                <w:lang w:eastAsia="bg-BG"/>
              </w:rPr>
            </w:pPr>
            <w:r w:rsidRPr="00F242F6">
              <w:t>11</w:t>
            </w:r>
          </w:p>
        </w:tc>
        <w:tc>
          <w:tcPr>
            <w:tcW w:w="1160" w:type="dxa"/>
            <w:noWrap/>
          </w:tcPr>
          <w:p w14:paraId="47D375E3" w14:textId="672FDB15" w:rsidR="00A329AE" w:rsidRPr="00A329AE" w:rsidRDefault="00A329AE" w:rsidP="00A329AE">
            <w:pPr>
              <w:jc w:val="right"/>
              <w:rPr>
                <w:rFonts w:eastAsia="Times New Roman"/>
                <w:b/>
                <w:lang w:eastAsia="bg-BG"/>
              </w:rPr>
            </w:pPr>
            <w:r w:rsidRPr="00A329AE">
              <w:rPr>
                <w:b/>
              </w:rPr>
              <w:t>11</w:t>
            </w:r>
          </w:p>
        </w:tc>
      </w:tr>
      <w:tr w:rsidR="00A329AE" w:rsidRPr="00A47CC3" w14:paraId="338DA06F" w14:textId="77777777" w:rsidTr="00A329AE">
        <w:trPr>
          <w:trHeight w:val="288"/>
        </w:trPr>
        <w:tc>
          <w:tcPr>
            <w:tcW w:w="6096" w:type="dxa"/>
            <w:noWrap/>
          </w:tcPr>
          <w:p w14:paraId="23759C42" w14:textId="2E683F47" w:rsidR="00A329AE" w:rsidRPr="00A329AE" w:rsidRDefault="00A329AE" w:rsidP="00A329AE">
            <w:pPr>
              <w:rPr>
                <w:b/>
              </w:rPr>
            </w:pPr>
            <w:r w:rsidRPr="00A329AE">
              <w:rPr>
                <w:b/>
              </w:rPr>
              <w:t>Интегриран градски транспорт</w:t>
            </w:r>
          </w:p>
        </w:tc>
        <w:tc>
          <w:tcPr>
            <w:tcW w:w="504" w:type="dxa"/>
            <w:noWrap/>
          </w:tcPr>
          <w:p w14:paraId="71F84626" w14:textId="77777777" w:rsidR="00A329AE" w:rsidRPr="00A47CC3" w:rsidRDefault="00A329AE" w:rsidP="00A329AE">
            <w:pPr>
              <w:rPr>
                <w:rFonts w:eastAsia="Times New Roman"/>
                <w:lang w:eastAsia="bg-BG"/>
              </w:rPr>
            </w:pPr>
          </w:p>
        </w:tc>
        <w:tc>
          <w:tcPr>
            <w:tcW w:w="480" w:type="dxa"/>
            <w:noWrap/>
          </w:tcPr>
          <w:p w14:paraId="5CA80628" w14:textId="77777777" w:rsidR="00A329AE" w:rsidRPr="00A47CC3" w:rsidRDefault="00A329AE" w:rsidP="00A329AE">
            <w:pPr>
              <w:rPr>
                <w:rFonts w:eastAsia="Times New Roman"/>
                <w:lang w:eastAsia="bg-BG"/>
              </w:rPr>
            </w:pPr>
          </w:p>
        </w:tc>
        <w:tc>
          <w:tcPr>
            <w:tcW w:w="480" w:type="dxa"/>
            <w:noWrap/>
          </w:tcPr>
          <w:p w14:paraId="35010B2B" w14:textId="5B5092DF" w:rsidR="00A329AE" w:rsidRPr="00A47CC3" w:rsidRDefault="00A329AE" w:rsidP="00A329AE">
            <w:pPr>
              <w:rPr>
                <w:rFonts w:eastAsia="Times New Roman"/>
                <w:lang w:eastAsia="bg-BG"/>
              </w:rPr>
            </w:pPr>
            <w:r>
              <w:rPr>
                <w:rFonts w:eastAsia="Times New Roman"/>
                <w:lang w:eastAsia="bg-BG"/>
              </w:rPr>
              <w:t>1</w:t>
            </w:r>
          </w:p>
        </w:tc>
        <w:tc>
          <w:tcPr>
            <w:tcW w:w="480" w:type="dxa"/>
            <w:noWrap/>
          </w:tcPr>
          <w:p w14:paraId="041633E9" w14:textId="77777777" w:rsidR="00A329AE" w:rsidRPr="00F242F6" w:rsidRDefault="00A329AE" w:rsidP="00A329AE"/>
        </w:tc>
        <w:tc>
          <w:tcPr>
            <w:tcW w:w="1160" w:type="dxa"/>
            <w:noWrap/>
          </w:tcPr>
          <w:p w14:paraId="62D22977" w14:textId="02DD3EE5" w:rsidR="00A329AE" w:rsidRPr="00A329AE" w:rsidRDefault="00A329AE" w:rsidP="00A329AE">
            <w:pPr>
              <w:jc w:val="right"/>
              <w:rPr>
                <w:b/>
              </w:rPr>
            </w:pPr>
            <w:r w:rsidRPr="00A329AE">
              <w:rPr>
                <w:b/>
              </w:rPr>
              <w:t>1</w:t>
            </w:r>
          </w:p>
        </w:tc>
      </w:tr>
      <w:tr w:rsidR="00A329AE" w:rsidRPr="00A47CC3" w14:paraId="7EFAC32B" w14:textId="77777777" w:rsidTr="00A329AE">
        <w:trPr>
          <w:trHeight w:val="288"/>
        </w:trPr>
        <w:tc>
          <w:tcPr>
            <w:tcW w:w="6096" w:type="dxa"/>
            <w:noWrap/>
            <w:hideMark/>
          </w:tcPr>
          <w:p w14:paraId="1B9FCCCC" w14:textId="47B7A35B" w:rsidR="00A329AE" w:rsidRPr="00A329AE" w:rsidRDefault="00A329AE" w:rsidP="00A329AE">
            <w:pPr>
              <w:rPr>
                <w:rFonts w:eastAsia="Times New Roman"/>
                <w:b/>
                <w:lang w:eastAsia="bg-BG"/>
              </w:rPr>
            </w:pPr>
            <w:r w:rsidRPr="00A329AE">
              <w:rPr>
                <w:b/>
              </w:rPr>
              <w:t>Обновяване на културна и спортна инфраструктура</w:t>
            </w:r>
          </w:p>
        </w:tc>
        <w:tc>
          <w:tcPr>
            <w:tcW w:w="504" w:type="dxa"/>
            <w:noWrap/>
            <w:hideMark/>
          </w:tcPr>
          <w:p w14:paraId="5C80688D" w14:textId="10E012A2" w:rsidR="00A329AE" w:rsidRPr="00A47CC3" w:rsidRDefault="00A329AE" w:rsidP="00A329AE">
            <w:pPr>
              <w:rPr>
                <w:rFonts w:eastAsia="Times New Roman"/>
                <w:lang w:eastAsia="bg-BG"/>
              </w:rPr>
            </w:pPr>
          </w:p>
        </w:tc>
        <w:tc>
          <w:tcPr>
            <w:tcW w:w="480" w:type="dxa"/>
            <w:noWrap/>
            <w:hideMark/>
          </w:tcPr>
          <w:p w14:paraId="4537DD23" w14:textId="7F378B4B" w:rsidR="00A329AE" w:rsidRPr="00A47CC3" w:rsidRDefault="00A329AE" w:rsidP="00A329AE">
            <w:pPr>
              <w:rPr>
                <w:rFonts w:eastAsia="Times New Roman"/>
                <w:lang w:eastAsia="bg-BG"/>
              </w:rPr>
            </w:pPr>
          </w:p>
        </w:tc>
        <w:tc>
          <w:tcPr>
            <w:tcW w:w="480" w:type="dxa"/>
            <w:noWrap/>
            <w:hideMark/>
          </w:tcPr>
          <w:p w14:paraId="0B2B617C" w14:textId="77777777" w:rsidR="00A329AE" w:rsidRPr="00A47CC3" w:rsidRDefault="00A329AE" w:rsidP="00A329AE">
            <w:pPr>
              <w:rPr>
                <w:rFonts w:eastAsia="Times New Roman"/>
                <w:lang w:eastAsia="bg-BG"/>
              </w:rPr>
            </w:pPr>
          </w:p>
        </w:tc>
        <w:tc>
          <w:tcPr>
            <w:tcW w:w="480" w:type="dxa"/>
            <w:noWrap/>
            <w:hideMark/>
          </w:tcPr>
          <w:p w14:paraId="1A477664" w14:textId="10E7B02A" w:rsidR="00A329AE" w:rsidRPr="00A47CC3" w:rsidRDefault="00A329AE" w:rsidP="00A329AE">
            <w:pPr>
              <w:rPr>
                <w:rFonts w:eastAsia="Times New Roman"/>
                <w:lang w:eastAsia="bg-BG"/>
              </w:rPr>
            </w:pPr>
            <w:r w:rsidRPr="00F242F6">
              <w:t>2</w:t>
            </w:r>
          </w:p>
        </w:tc>
        <w:tc>
          <w:tcPr>
            <w:tcW w:w="1160" w:type="dxa"/>
            <w:noWrap/>
          </w:tcPr>
          <w:p w14:paraId="4295917A" w14:textId="31F49836" w:rsidR="00A329AE" w:rsidRPr="00A329AE" w:rsidRDefault="00A329AE" w:rsidP="00A329AE">
            <w:pPr>
              <w:jc w:val="right"/>
              <w:rPr>
                <w:rFonts w:eastAsia="Times New Roman"/>
                <w:b/>
                <w:lang w:eastAsia="bg-BG"/>
              </w:rPr>
            </w:pPr>
            <w:r w:rsidRPr="00A329AE">
              <w:rPr>
                <w:b/>
              </w:rPr>
              <w:t>2</w:t>
            </w:r>
          </w:p>
        </w:tc>
      </w:tr>
      <w:tr w:rsidR="00A329AE" w:rsidRPr="00A47CC3" w14:paraId="597BDC69" w14:textId="77777777" w:rsidTr="00F00959">
        <w:trPr>
          <w:trHeight w:val="288"/>
        </w:trPr>
        <w:tc>
          <w:tcPr>
            <w:tcW w:w="6096" w:type="dxa"/>
            <w:noWrap/>
          </w:tcPr>
          <w:p w14:paraId="2441C80B" w14:textId="123B2A95" w:rsidR="00A329AE" w:rsidRPr="00A329AE" w:rsidRDefault="00A329AE" w:rsidP="00A329AE">
            <w:pPr>
              <w:rPr>
                <w:b/>
              </w:rPr>
            </w:pPr>
            <w:r w:rsidRPr="00A329AE">
              <w:rPr>
                <w:b/>
              </w:rPr>
              <w:t>Обновяване на многофамилни жилищни сгради</w:t>
            </w:r>
          </w:p>
        </w:tc>
        <w:tc>
          <w:tcPr>
            <w:tcW w:w="1464" w:type="dxa"/>
            <w:gridSpan w:val="3"/>
            <w:noWrap/>
          </w:tcPr>
          <w:p w14:paraId="1477DB52" w14:textId="412D061F" w:rsidR="00A329AE" w:rsidRPr="00A47CC3" w:rsidRDefault="00A329AE" w:rsidP="00A329AE">
            <w:pPr>
              <w:jc w:val="center"/>
              <w:rPr>
                <w:rFonts w:eastAsia="Times New Roman"/>
                <w:lang w:eastAsia="bg-BG"/>
              </w:rPr>
            </w:pPr>
            <w:r>
              <w:rPr>
                <w:rFonts w:eastAsia="Times New Roman"/>
                <w:lang w:eastAsia="bg-BG"/>
              </w:rPr>
              <w:t>1</w:t>
            </w:r>
          </w:p>
        </w:tc>
        <w:tc>
          <w:tcPr>
            <w:tcW w:w="480" w:type="dxa"/>
            <w:noWrap/>
          </w:tcPr>
          <w:p w14:paraId="55259721" w14:textId="77777777" w:rsidR="00A329AE" w:rsidRPr="00A47CC3" w:rsidRDefault="00A329AE" w:rsidP="00A329AE">
            <w:pPr>
              <w:rPr>
                <w:rFonts w:eastAsia="Times New Roman"/>
                <w:lang w:eastAsia="bg-BG"/>
              </w:rPr>
            </w:pPr>
          </w:p>
        </w:tc>
        <w:tc>
          <w:tcPr>
            <w:tcW w:w="1160" w:type="dxa"/>
            <w:noWrap/>
          </w:tcPr>
          <w:p w14:paraId="1E23ABA0" w14:textId="77509BCA" w:rsidR="00A329AE" w:rsidRPr="00A329AE" w:rsidRDefault="00A329AE" w:rsidP="00A329AE">
            <w:pPr>
              <w:jc w:val="right"/>
              <w:rPr>
                <w:b/>
              </w:rPr>
            </w:pPr>
            <w:r w:rsidRPr="00A329AE">
              <w:rPr>
                <w:b/>
              </w:rPr>
              <w:t>1</w:t>
            </w:r>
          </w:p>
        </w:tc>
      </w:tr>
      <w:tr w:rsidR="00A329AE" w:rsidRPr="00A47CC3" w14:paraId="62882F5A" w14:textId="77777777" w:rsidTr="00A329AE">
        <w:trPr>
          <w:trHeight w:val="288"/>
        </w:trPr>
        <w:tc>
          <w:tcPr>
            <w:tcW w:w="6096" w:type="dxa"/>
            <w:noWrap/>
            <w:hideMark/>
          </w:tcPr>
          <w:p w14:paraId="6952C8C5" w14:textId="46B5CA56" w:rsidR="00A329AE" w:rsidRPr="00A329AE" w:rsidRDefault="00A329AE" w:rsidP="00A329AE">
            <w:pPr>
              <w:rPr>
                <w:rFonts w:eastAsia="Times New Roman"/>
                <w:b/>
                <w:lang w:eastAsia="bg-BG"/>
              </w:rPr>
            </w:pPr>
            <w:r w:rsidRPr="00A329AE">
              <w:rPr>
                <w:b/>
              </w:rPr>
              <w:t>Обновяване на обекти на културата</w:t>
            </w:r>
          </w:p>
        </w:tc>
        <w:tc>
          <w:tcPr>
            <w:tcW w:w="504" w:type="dxa"/>
            <w:noWrap/>
            <w:hideMark/>
          </w:tcPr>
          <w:p w14:paraId="27ED21C8" w14:textId="166C0921" w:rsidR="00A329AE" w:rsidRPr="00A47CC3" w:rsidRDefault="00A329AE" w:rsidP="00A329AE">
            <w:pPr>
              <w:rPr>
                <w:rFonts w:eastAsia="Times New Roman"/>
                <w:lang w:eastAsia="bg-BG"/>
              </w:rPr>
            </w:pPr>
            <w:r w:rsidRPr="00F242F6">
              <w:t>9</w:t>
            </w:r>
          </w:p>
        </w:tc>
        <w:tc>
          <w:tcPr>
            <w:tcW w:w="480" w:type="dxa"/>
            <w:noWrap/>
            <w:hideMark/>
          </w:tcPr>
          <w:p w14:paraId="4F35C4EE" w14:textId="259730B8" w:rsidR="00A329AE" w:rsidRPr="00A47CC3" w:rsidRDefault="00A329AE" w:rsidP="00A329AE">
            <w:pPr>
              <w:rPr>
                <w:rFonts w:eastAsia="Times New Roman"/>
                <w:lang w:eastAsia="bg-BG"/>
              </w:rPr>
            </w:pPr>
            <w:r w:rsidRPr="00F242F6">
              <w:t>1</w:t>
            </w:r>
          </w:p>
        </w:tc>
        <w:tc>
          <w:tcPr>
            <w:tcW w:w="480" w:type="dxa"/>
            <w:noWrap/>
            <w:hideMark/>
          </w:tcPr>
          <w:p w14:paraId="5CD0BF0B" w14:textId="3434D8DD" w:rsidR="00A329AE" w:rsidRPr="00A47CC3" w:rsidRDefault="00A329AE" w:rsidP="00A329AE">
            <w:pPr>
              <w:rPr>
                <w:rFonts w:eastAsia="Times New Roman"/>
                <w:lang w:eastAsia="bg-BG"/>
              </w:rPr>
            </w:pPr>
          </w:p>
        </w:tc>
        <w:tc>
          <w:tcPr>
            <w:tcW w:w="480" w:type="dxa"/>
            <w:noWrap/>
            <w:hideMark/>
          </w:tcPr>
          <w:p w14:paraId="4F3DE801" w14:textId="77777777" w:rsidR="00A329AE" w:rsidRPr="00A47CC3" w:rsidRDefault="00A329AE" w:rsidP="00A329AE">
            <w:pPr>
              <w:rPr>
                <w:rFonts w:eastAsia="Times New Roman"/>
                <w:lang w:eastAsia="bg-BG"/>
              </w:rPr>
            </w:pPr>
          </w:p>
        </w:tc>
        <w:tc>
          <w:tcPr>
            <w:tcW w:w="1160" w:type="dxa"/>
            <w:noWrap/>
          </w:tcPr>
          <w:p w14:paraId="14FA547E" w14:textId="3F50C6E1" w:rsidR="00A329AE" w:rsidRPr="00A329AE" w:rsidRDefault="00A329AE" w:rsidP="00A329AE">
            <w:pPr>
              <w:jc w:val="right"/>
              <w:rPr>
                <w:rFonts w:eastAsia="Times New Roman"/>
                <w:b/>
                <w:lang w:eastAsia="bg-BG"/>
              </w:rPr>
            </w:pPr>
            <w:r w:rsidRPr="00A329AE">
              <w:rPr>
                <w:b/>
              </w:rPr>
              <w:t>10</w:t>
            </w:r>
          </w:p>
        </w:tc>
      </w:tr>
      <w:tr w:rsidR="00A329AE" w:rsidRPr="00A47CC3" w14:paraId="4DF543F9" w14:textId="77777777" w:rsidTr="00A329AE">
        <w:trPr>
          <w:trHeight w:val="288"/>
        </w:trPr>
        <w:tc>
          <w:tcPr>
            <w:tcW w:w="6096" w:type="dxa"/>
            <w:noWrap/>
            <w:hideMark/>
          </w:tcPr>
          <w:p w14:paraId="1D8D77C6" w14:textId="35FEFE2E" w:rsidR="00A329AE" w:rsidRPr="00A329AE" w:rsidRDefault="00A329AE" w:rsidP="00A329AE">
            <w:pPr>
              <w:rPr>
                <w:rFonts w:eastAsia="Times New Roman"/>
                <w:b/>
                <w:lang w:eastAsia="bg-BG"/>
              </w:rPr>
            </w:pPr>
            <w:r w:rsidRPr="00A329AE">
              <w:rPr>
                <w:b/>
              </w:rPr>
              <w:t>Обновяване на обекти на образованието</w:t>
            </w:r>
          </w:p>
        </w:tc>
        <w:tc>
          <w:tcPr>
            <w:tcW w:w="504" w:type="dxa"/>
            <w:noWrap/>
            <w:hideMark/>
          </w:tcPr>
          <w:p w14:paraId="5738A5DE" w14:textId="73CCECD9" w:rsidR="00A329AE" w:rsidRPr="00A47CC3" w:rsidRDefault="00A329AE" w:rsidP="00A329AE">
            <w:pPr>
              <w:rPr>
                <w:rFonts w:eastAsia="Times New Roman"/>
                <w:lang w:eastAsia="bg-BG"/>
              </w:rPr>
            </w:pPr>
            <w:r w:rsidRPr="00F242F6">
              <w:t>5</w:t>
            </w:r>
          </w:p>
        </w:tc>
        <w:tc>
          <w:tcPr>
            <w:tcW w:w="480" w:type="dxa"/>
            <w:noWrap/>
            <w:hideMark/>
          </w:tcPr>
          <w:p w14:paraId="334025AB" w14:textId="079BFAD4" w:rsidR="00A329AE" w:rsidRPr="00A47CC3" w:rsidRDefault="00A329AE" w:rsidP="00A329AE">
            <w:pPr>
              <w:rPr>
                <w:rFonts w:eastAsia="Times New Roman"/>
                <w:lang w:eastAsia="bg-BG"/>
              </w:rPr>
            </w:pPr>
            <w:r w:rsidRPr="00F242F6">
              <w:t>7</w:t>
            </w:r>
          </w:p>
        </w:tc>
        <w:tc>
          <w:tcPr>
            <w:tcW w:w="480" w:type="dxa"/>
            <w:noWrap/>
            <w:hideMark/>
          </w:tcPr>
          <w:p w14:paraId="3EF1D9CD" w14:textId="77777777" w:rsidR="00A329AE" w:rsidRPr="00A47CC3" w:rsidRDefault="00A329AE" w:rsidP="00A329AE">
            <w:pPr>
              <w:rPr>
                <w:rFonts w:eastAsia="Times New Roman"/>
                <w:lang w:eastAsia="bg-BG"/>
              </w:rPr>
            </w:pPr>
          </w:p>
        </w:tc>
        <w:tc>
          <w:tcPr>
            <w:tcW w:w="480" w:type="dxa"/>
            <w:noWrap/>
            <w:hideMark/>
          </w:tcPr>
          <w:p w14:paraId="5F3D6EA7" w14:textId="77777777" w:rsidR="00A329AE" w:rsidRPr="00A47CC3" w:rsidRDefault="00A329AE" w:rsidP="00A329AE">
            <w:pPr>
              <w:rPr>
                <w:rFonts w:eastAsia="Times New Roman"/>
                <w:lang w:eastAsia="bg-BG"/>
              </w:rPr>
            </w:pPr>
          </w:p>
        </w:tc>
        <w:tc>
          <w:tcPr>
            <w:tcW w:w="1160" w:type="dxa"/>
            <w:noWrap/>
          </w:tcPr>
          <w:p w14:paraId="52CAED0F" w14:textId="18EA7E4E" w:rsidR="00A329AE" w:rsidRPr="00A329AE" w:rsidRDefault="00A329AE" w:rsidP="00A329AE">
            <w:pPr>
              <w:jc w:val="right"/>
              <w:rPr>
                <w:rFonts w:eastAsia="Times New Roman"/>
                <w:b/>
                <w:lang w:eastAsia="bg-BG"/>
              </w:rPr>
            </w:pPr>
            <w:r w:rsidRPr="00A329AE">
              <w:rPr>
                <w:b/>
              </w:rPr>
              <w:t>12</w:t>
            </w:r>
          </w:p>
        </w:tc>
      </w:tr>
      <w:tr w:rsidR="00A329AE" w:rsidRPr="00A47CC3" w14:paraId="1B058D55" w14:textId="77777777" w:rsidTr="00A329AE">
        <w:trPr>
          <w:trHeight w:val="288"/>
        </w:trPr>
        <w:tc>
          <w:tcPr>
            <w:tcW w:w="6096" w:type="dxa"/>
            <w:noWrap/>
            <w:hideMark/>
          </w:tcPr>
          <w:p w14:paraId="553D7408" w14:textId="0973D8EE" w:rsidR="00A329AE" w:rsidRPr="00A329AE" w:rsidRDefault="00A329AE" w:rsidP="00A329AE">
            <w:pPr>
              <w:rPr>
                <w:rFonts w:eastAsia="Times New Roman"/>
                <w:b/>
                <w:lang w:eastAsia="bg-BG"/>
              </w:rPr>
            </w:pPr>
            <w:r w:rsidRPr="00A329AE">
              <w:rPr>
                <w:b/>
              </w:rPr>
              <w:t>Обновяване на обекти на публичната инфраструктура</w:t>
            </w:r>
          </w:p>
        </w:tc>
        <w:tc>
          <w:tcPr>
            <w:tcW w:w="504" w:type="dxa"/>
            <w:noWrap/>
            <w:hideMark/>
          </w:tcPr>
          <w:p w14:paraId="3199492C" w14:textId="3C59E759" w:rsidR="00A329AE" w:rsidRPr="00A47CC3" w:rsidRDefault="00A329AE" w:rsidP="00A329AE">
            <w:pPr>
              <w:rPr>
                <w:rFonts w:eastAsia="Times New Roman"/>
                <w:lang w:eastAsia="bg-BG"/>
              </w:rPr>
            </w:pPr>
            <w:r w:rsidRPr="00F242F6">
              <w:t>4</w:t>
            </w:r>
          </w:p>
        </w:tc>
        <w:tc>
          <w:tcPr>
            <w:tcW w:w="480" w:type="dxa"/>
            <w:noWrap/>
            <w:hideMark/>
          </w:tcPr>
          <w:p w14:paraId="6098F6E6" w14:textId="600D25E2" w:rsidR="00A329AE" w:rsidRPr="00A47CC3" w:rsidRDefault="00A329AE" w:rsidP="00A329AE">
            <w:pPr>
              <w:rPr>
                <w:rFonts w:eastAsia="Times New Roman"/>
                <w:lang w:eastAsia="bg-BG"/>
              </w:rPr>
            </w:pPr>
          </w:p>
        </w:tc>
        <w:tc>
          <w:tcPr>
            <w:tcW w:w="480" w:type="dxa"/>
            <w:noWrap/>
            <w:hideMark/>
          </w:tcPr>
          <w:p w14:paraId="6744AE31" w14:textId="73734629" w:rsidR="00A329AE" w:rsidRPr="00A47CC3" w:rsidRDefault="00A329AE" w:rsidP="00A329AE">
            <w:pPr>
              <w:rPr>
                <w:rFonts w:eastAsia="Times New Roman"/>
                <w:lang w:eastAsia="bg-BG"/>
              </w:rPr>
            </w:pPr>
          </w:p>
        </w:tc>
        <w:tc>
          <w:tcPr>
            <w:tcW w:w="480" w:type="dxa"/>
            <w:noWrap/>
            <w:hideMark/>
          </w:tcPr>
          <w:p w14:paraId="50DB896F" w14:textId="77777777" w:rsidR="00A329AE" w:rsidRPr="00A47CC3" w:rsidRDefault="00A329AE" w:rsidP="00A329AE">
            <w:pPr>
              <w:rPr>
                <w:rFonts w:eastAsia="Times New Roman"/>
                <w:lang w:eastAsia="bg-BG"/>
              </w:rPr>
            </w:pPr>
          </w:p>
        </w:tc>
        <w:tc>
          <w:tcPr>
            <w:tcW w:w="1160" w:type="dxa"/>
            <w:noWrap/>
          </w:tcPr>
          <w:p w14:paraId="113435ED" w14:textId="76FC44A2" w:rsidR="00A329AE" w:rsidRPr="00A329AE" w:rsidRDefault="00A329AE" w:rsidP="00A329AE">
            <w:pPr>
              <w:jc w:val="right"/>
              <w:rPr>
                <w:rFonts w:eastAsia="Times New Roman"/>
                <w:b/>
                <w:lang w:eastAsia="bg-BG"/>
              </w:rPr>
            </w:pPr>
            <w:r w:rsidRPr="00A329AE">
              <w:rPr>
                <w:b/>
              </w:rPr>
              <w:t>4</w:t>
            </w:r>
          </w:p>
        </w:tc>
      </w:tr>
      <w:tr w:rsidR="00A329AE" w:rsidRPr="00A47CC3" w14:paraId="4E0E8A2A" w14:textId="77777777" w:rsidTr="00A329AE">
        <w:trPr>
          <w:trHeight w:val="288"/>
        </w:trPr>
        <w:tc>
          <w:tcPr>
            <w:tcW w:w="6096" w:type="dxa"/>
            <w:noWrap/>
            <w:hideMark/>
          </w:tcPr>
          <w:p w14:paraId="3F0BAD40" w14:textId="46365041" w:rsidR="00A329AE" w:rsidRPr="00A329AE" w:rsidRDefault="00A329AE" w:rsidP="00A329AE">
            <w:pPr>
              <w:rPr>
                <w:rFonts w:eastAsia="Times New Roman"/>
                <w:b/>
                <w:lang w:eastAsia="bg-BG"/>
              </w:rPr>
            </w:pPr>
            <w:r w:rsidRPr="00A329AE">
              <w:rPr>
                <w:b/>
              </w:rPr>
              <w:t>Обновяване на социална инфраструктура</w:t>
            </w:r>
          </w:p>
        </w:tc>
        <w:tc>
          <w:tcPr>
            <w:tcW w:w="504" w:type="dxa"/>
            <w:noWrap/>
            <w:hideMark/>
          </w:tcPr>
          <w:p w14:paraId="3E025302" w14:textId="285784CA" w:rsidR="00A329AE" w:rsidRPr="00A47CC3" w:rsidRDefault="00A329AE" w:rsidP="00A329AE">
            <w:pPr>
              <w:rPr>
                <w:rFonts w:eastAsia="Times New Roman"/>
                <w:lang w:eastAsia="bg-BG"/>
              </w:rPr>
            </w:pPr>
            <w:r w:rsidRPr="00F242F6">
              <w:t>1</w:t>
            </w:r>
          </w:p>
        </w:tc>
        <w:tc>
          <w:tcPr>
            <w:tcW w:w="480" w:type="dxa"/>
            <w:noWrap/>
            <w:hideMark/>
          </w:tcPr>
          <w:p w14:paraId="7A3736A2" w14:textId="408DF075" w:rsidR="00A329AE" w:rsidRPr="00A47CC3" w:rsidRDefault="00A329AE" w:rsidP="00A329AE">
            <w:pPr>
              <w:rPr>
                <w:rFonts w:eastAsia="Times New Roman"/>
                <w:lang w:eastAsia="bg-BG"/>
              </w:rPr>
            </w:pPr>
            <w:r w:rsidRPr="00F242F6">
              <w:t>2</w:t>
            </w:r>
          </w:p>
        </w:tc>
        <w:tc>
          <w:tcPr>
            <w:tcW w:w="480" w:type="dxa"/>
            <w:noWrap/>
            <w:hideMark/>
          </w:tcPr>
          <w:p w14:paraId="3337ECEC" w14:textId="77777777" w:rsidR="00A329AE" w:rsidRPr="00A47CC3" w:rsidRDefault="00A329AE" w:rsidP="00A329AE">
            <w:pPr>
              <w:rPr>
                <w:rFonts w:eastAsia="Times New Roman"/>
                <w:lang w:eastAsia="bg-BG"/>
              </w:rPr>
            </w:pPr>
          </w:p>
        </w:tc>
        <w:tc>
          <w:tcPr>
            <w:tcW w:w="480" w:type="dxa"/>
            <w:noWrap/>
            <w:hideMark/>
          </w:tcPr>
          <w:p w14:paraId="0388EE2F" w14:textId="204E7F63" w:rsidR="00A329AE" w:rsidRPr="00A47CC3" w:rsidRDefault="00A329AE" w:rsidP="00A329AE">
            <w:pPr>
              <w:rPr>
                <w:rFonts w:eastAsia="Times New Roman"/>
                <w:lang w:eastAsia="bg-BG"/>
              </w:rPr>
            </w:pPr>
          </w:p>
        </w:tc>
        <w:tc>
          <w:tcPr>
            <w:tcW w:w="1160" w:type="dxa"/>
            <w:noWrap/>
          </w:tcPr>
          <w:p w14:paraId="37262963" w14:textId="46E1F3F0" w:rsidR="00A329AE" w:rsidRPr="00A329AE" w:rsidRDefault="00A329AE" w:rsidP="00A329AE">
            <w:pPr>
              <w:jc w:val="right"/>
              <w:rPr>
                <w:rFonts w:eastAsia="Times New Roman"/>
                <w:b/>
                <w:lang w:eastAsia="bg-BG"/>
              </w:rPr>
            </w:pPr>
            <w:r w:rsidRPr="00A329AE">
              <w:rPr>
                <w:b/>
              </w:rPr>
              <w:t>3</w:t>
            </w:r>
          </w:p>
        </w:tc>
      </w:tr>
      <w:tr w:rsidR="00A329AE" w:rsidRPr="00A47CC3" w14:paraId="035C093A" w14:textId="77777777" w:rsidTr="00A329AE">
        <w:trPr>
          <w:trHeight w:val="288"/>
        </w:trPr>
        <w:tc>
          <w:tcPr>
            <w:tcW w:w="6096" w:type="dxa"/>
            <w:noWrap/>
            <w:hideMark/>
          </w:tcPr>
          <w:p w14:paraId="1ED746E0" w14:textId="34D3F170" w:rsidR="00A329AE" w:rsidRPr="00A329AE" w:rsidRDefault="00A329AE" w:rsidP="00A329AE">
            <w:pPr>
              <w:rPr>
                <w:rFonts w:eastAsia="Times New Roman"/>
                <w:b/>
                <w:lang w:eastAsia="bg-BG"/>
              </w:rPr>
            </w:pPr>
            <w:r w:rsidRPr="00A329AE">
              <w:rPr>
                <w:b/>
              </w:rPr>
              <w:t>Обновяване на спортна инфраструктура</w:t>
            </w:r>
          </w:p>
        </w:tc>
        <w:tc>
          <w:tcPr>
            <w:tcW w:w="504" w:type="dxa"/>
            <w:noWrap/>
            <w:hideMark/>
          </w:tcPr>
          <w:p w14:paraId="43C6BC24" w14:textId="77777777" w:rsidR="00A329AE" w:rsidRPr="00A47CC3" w:rsidRDefault="00A329AE" w:rsidP="00A329AE">
            <w:pPr>
              <w:rPr>
                <w:rFonts w:eastAsia="Times New Roman"/>
                <w:lang w:eastAsia="bg-BG"/>
              </w:rPr>
            </w:pPr>
          </w:p>
        </w:tc>
        <w:tc>
          <w:tcPr>
            <w:tcW w:w="480" w:type="dxa"/>
            <w:noWrap/>
            <w:hideMark/>
          </w:tcPr>
          <w:p w14:paraId="3A2C96D5" w14:textId="7E79CC5B" w:rsidR="00A329AE" w:rsidRPr="00A47CC3" w:rsidRDefault="00A329AE" w:rsidP="00A329AE">
            <w:pPr>
              <w:rPr>
                <w:rFonts w:eastAsia="Times New Roman"/>
                <w:lang w:eastAsia="bg-BG"/>
              </w:rPr>
            </w:pPr>
            <w:r w:rsidRPr="00F242F6">
              <w:t>1</w:t>
            </w:r>
          </w:p>
        </w:tc>
        <w:tc>
          <w:tcPr>
            <w:tcW w:w="480" w:type="dxa"/>
            <w:noWrap/>
            <w:hideMark/>
          </w:tcPr>
          <w:p w14:paraId="5BA3367B" w14:textId="77777777" w:rsidR="00A329AE" w:rsidRPr="00A47CC3" w:rsidRDefault="00A329AE" w:rsidP="00A329AE">
            <w:pPr>
              <w:rPr>
                <w:rFonts w:eastAsia="Times New Roman"/>
                <w:lang w:eastAsia="bg-BG"/>
              </w:rPr>
            </w:pPr>
          </w:p>
        </w:tc>
        <w:tc>
          <w:tcPr>
            <w:tcW w:w="480" w:type="dxa"/>
            <w:noWrap/>
            <w:hideMark/>
          </w:tcPr>
          <w:p w14:paraId="1F6DE301" w14:textId="21A1C5A2" w:rsidR="00A329AE" w:rsidRPr="00A47CC3" w:rsidRDefault="00A329AE" w:rsidP="00A329AE">
            <w:pPr>
              <w:rPr>
                <w:rFonts w:eastAsia="Times New Roman"/>
                <w:lang w:eastAsia="bg-BG"/>
              </w:rPr>
            </w:pPr>
          </w:p>
        </w:tc>
        <w:tc>
          <w:tcPr>
            <w:tcW w:w="1160" w:type="dxa"/>
            <w:noWrap/>
          </w:tcPr>
          <w:p w14:paraId="55AA5A6E" w14:textId="6558060B" w:rsidR="00A329AE" w:rsidRPr="00A329AE" w:rsidRDefault="00A329AE" w:rsidP="00A329AE">
            <w:pPr>
              <w:jc w:val="right"/>
              <w:rPr>
                <w:rFonts w:eastAsia="Times New Roman"/>
                <w:b/>
                <w:lang w:eastAsia="bg-BG"/>
              </w:rPr>
            </w:pPr>
            <w:r w:rsidRPr="00A329AE">
              <w:rPr>
                <w:b/>
              </w:rPr>
              <w:t>1</w:t>
            </w:r>
          </w:p>
        </w:tc>
      </w:tr>
      <w:tr w:rsidR="00A329AE" w:rsidRPr="00A47CC3" w14:paraId="57E0F9B4" w14:textId="77777777" w:rsidTr="00A329AE">
        <w:trPr>
          <w:trHeight w:val="300"/>
        </w:trPr>
        <w:tc>
          <w:tcPr>
            <w:tcW w:w="6096" w:type="dxa"/>
            <w:noWrap/>
            <w:hideMark/>
          </w:tcPr>
          <w:p w14:paraId="7CDAB2AF" w14:textId="437A7F4A" w:rsidR="00A329AE" w:rsidRPr="00A329AE" w:rsidRDefault="00A329AE" w:rsidP="00A329AE">
            <w:pPr>
              <w:rPr>
                <w:rFonts w:eastAsia="Times New Roman"/>
                <w:bCs/>
                <w:lang w:eastAsia="bg-BG"/>
              </w:rPr>
            </w:pPr>
            <w:r w:rsidRPr="00A329AE">
              <w:rPr>
                <w:rFonts w:eastAsia="Times New Roman"/>
                <w:bCs/>
                <w:lang w:eastAsia="bg-BG"/>
              </w:rPr>
              <w:t>Общо</w:t>
            </w:r>
          </w:p>
        </w:tc>
        <w:tc>
          <w:tcPr>
            <w:tcW w:w="504" w:type="dxa"/>
            <w:noWrap/>
            <w:hideMark/>
          </w:tcPr>
          <w:p w14:paraId="6D05E1C0" w14:textId="4766582F" w:rsidR="00A329AE" w:rsidRPr="00A329AE" w:rsidRDefault="00A329AE" w:rsidP="00A329AE">
            <w:pPr>
              <w:jc w:val="right"/>
              <w:rPr>
                <w:rFonts w:eastAsia="Times New Roman"/>
                <w:b/>
                <w:bCs/>
                <w:lang w:eastAsia="bg-BG"/>
              </w:rPr>
            </w:pPr>
            <w:r w:rsidRPr="00A329AE">
              <w:rPr>
                <w:b/>
              </w:rPr>
              <w:t>27</w:t>
            </w:r>
          </w:p>
        </w:tc>
        <w:tc>
          <w:tcPr>
            <w:tcW w:w="480" w:type="dxa"/>
            <w:noWrap/>
            <w:hideMark/>
          </w:tcPr>
          <w:p w14:paraId="15B27E76" w14:textId="2E9CEBC3" w:rsidR="00A329AE" w:rsidRPr="00A329AE" w:rsidRDefault="00A329AE" w:rsidP="00A329AE">
            <w:pPr>
              <w:jc w:val="right"/>
              <w:rPr>
                <w:rFonts w:eastAsia="Times New Roman"/>
                <w:b/>
                <w:bCs/>
                <w:lang w:eastAsia="bg-BG"/>
              </w:rPr>
            </w:pPr>
            <w:r w:rsidRPr="00A329AE">
              <w:rPr>
                <w:b/>
              </w:rPr>
              <w:t>15</w:t>
            </w:r>
          </w:p>
        </w:tc>
        <w:tc>
          <w:tcPr>
            <w:tcW w:w="480" w:type="dxa"/>
            <w:noWrap/>
            <w:hideMark/>
          </w:tcPr>
          <w:p w14:paraId="7BAA2425" w14:textId="7FB7F2EA" w:rsidR="00A329AE" w:rsidRPr="00A329AE" w:rsidRDefault="00A329AE" w:rsidP="00A329AE">
            <w:pPr>
              <w:jc w:val="right"/>
              <w:rPr>
                <w:rFonts w:eastAsia="Times New Roman"/>
                <w:b/>
                <w:bCs/>
                <w:lang w:eastAsia="bg-BG"/>
              </w:rPr>
            </w:pPr>
            <w:r w:rsidRPr="00A329AE">
              <w:rPr>
                <w:b/>
              </w:rPr>
              <w:t>3</w:t>
            </w:r>
          </w:p>
        </w:tc>
        <w:tc>
          <w:tcPr>
            <w:tcW w:w="480" w:type="dxa"/>
            <w:noWrap/>
            <w:hideMark/>
          </w:tcPr>
          <w:p w14:paraId="493990E2" w14:textId="4047E274" w:rsidR="00A329AE" w:rsidRPr="00A329AE" w:rsidRDefault="00A329AE" w:rsidP="00A329AE">
            <w:pPr>
              <w:jc w:val="right"/>
              <w:rPr>
                <w:rFonts w:eastAsia="Times New Roman"/>
                <w:b/>
                <w:bCs/>
                <w:lang w:eastAsia="bg-BG"/>
              </w:rPr>
            </w:pPr>
            <w:r w:rsidRPr="00A329AE">
              <w:rPr>
                <w:b/>
              </w:rPr>
              <w:t>13</w:t>
            </w:r>
          </w:p>
        </w:tc>
        <w:tc>
          <w:tcPr>
            <w:tcW w:w="1160" w:type="dxa"/>
            <w:noWrap/>
          </w:tcPr>
          <w:p w14:paraId="4078083E" w14:textId="7CECB540" w:rsidR="00A329AE" w:rsidRPr="00A329AE" w:rsidRDefault="00A329AE" w:rsidP="00A329AE">
            <w:pPr>
              <w:jc w:val="right"/>
              <w:rPr>
                <w:rFonts w:eastAsia="Times New Roman"/>
                <w:b/>
                <w:bCs/>
                <w:lang w:eastAsia="bg-BG"/>
              </w:rPr>
            </w:pPr>
            <w:r w:rsidRPr="00A329AE">
              <w:rPr>
                <w:b/>
              </w:rPr>
              <w:t>59</w:t>
            </w:r>
          </w:p>
        </w:tc>
      </w:tr>
    </w:tbl>
    <w:p w14:paraId="58D55D2F" w14:textId="3D502306" w:rsidR="00FE67A7" w:rsidRDefault="00FE67A7" w:rsidP="00963F95">
      <w:pPr>
        <w:rPr>
          <w:rFonts w:ascii="Times New Roman" w:hAnsi="Times New Roman" w:cs="Times New Roman"/>
          <w:b/>
          <w:bCs/>
          <w:sz w:val="24"/>
          <w:szCs w:val="24"/>
        </w:rPr>
      </w:pPr>
    </w:p>
    <w:p w14:paraId="0BDE26AE" w14:textId="77F4E7C5" w:rsidR="00BE5C4E" w:rsidRDefault="00C90F22" w:rsidP="00C90F22">
      <w:pPr>
        <w:pStyle w:val="Heading2"/>
        <w:rPr>
          <w:rFonts w:ascii="Times New Roman" w:hAnsi="Times New Roman" w:cs="Times New Roman"/>
          <w:b/>
          <w:bCs/>
          <w:color w:val="auto"/>
          <w:sz w:val="24"/>
          <w:szCs w:val="24"/>
          <w:lang w:val="en-US"/>
        </w:rPr>
      </w:pPr>
      <w:bookmarkStart w:id="102" w:name="_Toc66868555"/>
      <w:r w:rsidRPr="00C90F22">
        <w:rPr>
          <w:rFonts w:ascii="Times New Roman" w:hAnsi="Times New Roman" w:cs="Times New Roman"/>
          <w:b/>
          <w:bCs/>
          <w:color w:val="auto"/>
          <w:sz w:val="24"/>
          <w:szCs w:val="24"/>
          <w:lang w:val="en-US"/>
        </w:rPr>
        <w:t>6.4 СТАТУС НА ИЗПЪЛНЕНИЕ НА ПРОЕКТИТЕ ПО ИПГВР БУРГАС</w:t>
      </w:r>
      <w:bookmarkEnd w:id="102"/>
    </w:p>
    <w:p w14:paraId="096C69BB" w14:textId="77777777" w:rsidR="00C90F22" w:rsidRPr="00C90F22" w:rsidRDefault="00C90F22" w:rsidP="00C90F22">
      <w:pPr>
        <w:rPr>
          <w:lang w:val="en-US"/>
        </w:rPr>
      </w:pPr>
    </w:p>
    <w:p w14:paraId="2AFE52B8" w14:textId="0C64C5F8" w:rsidR="00FE67A7" w:rsidRPr="00FE67A7" w:rsidRDefault="001B7879" w:rsidP="00FE67A7">
      <w:pPr>
        <w:pStyle w:val="Caption"/>
        <w:ind w:firstLine="708"/>
        <w:rPr>
          <w:rFonts w:ascii="Times New Roman" w:eastAsia="Times New Roman" w:hAnsi="Times New Roman" w:cs="Times New Roman"/>
          <w:b w:val="0"/>
          <w:bCs w:val="0"/>
          <w:smallCaps w:val="0"/>
          <w:color w:val="000000"/>
          <w:sz w:val="24"/>
          <w:szCs w:val="24"/>
          <w:lang w:eastAsia="bg-BG"/>
        </w:rPr>
      </w:pPr>
      <w:r w:rsidRPr="00F378C7">
        <w:rPr>
          <w:rFonts w:ascii="Times New Roman" w:eastAsia="Times New Roman" w:hAnsi="Times New Roman" w:cs="Times New Roman"/>
          <w:b w:val="0"/>
          <w:bCs w:val="0"/>
          <w:smallCaps w:val="0"/>
          <w:color w:val="000000"/>
          <w:sz w:val="24"/>
          <w:szCs w:val="24"/>
          <w:lang w:eastAsia="bg-BG"/>
        </w:rPr>
        <w:t>В анализа на изпълнението на проектите личи, че голяма част от проектите</w:t>
      </w:r>
      <w:r w:rsidR="00F63B54" w:rsidRPr="00F378C7">
        <w:rPr>
          <w:rFonts w:ascii="Times New Roman" w:eastAsia="Times New Roman" w:hAnsi="Times New Roman" w:cs="Times New Roman"/>
          <w:b w:val="0"/>
          <w:bCs w:val="0"/>
          <w:smallCaps w:val="0"/>
          <w:color w:val="000000"/>
          <w:sz w:val="24"/>
          <w:szCs w:val="24"/>
          <w:lang w:eastAsia="bg-BG"/>
        </w:rPr>
        <w:t xml:space="preserve"> </w:t>
      </w:r>
      <w:r w:rsidR="008E4900" w:rsidRPr="00F378C7">
        <w:rPr>
          <w:rFonts w:ascii="Times New Roman" w:eastAsia="Times New Roman" w:hAnsi="Times New Roman" w:cs="Times New Roman"/>
          <w:b w:val="0"/>
          <w:bCs w:val="0"/>
          <w:smallCaps w:val="0"/>
          <w:color w:val="000000"/>
          <w:sz w:val="24"/>
          <w:szCs w:val="24"/>
          <w:lang w:eastAsia="bg-BG"/>
        </w:rPr>
        <w:t>не са стартирали</w:t>
      </w:r>
      <w:r w:rsidR="00E947FB" w:rsidRPr="00F378C7">
        <w:rPr>
          <w:rFonts w:ascii="Times New Roman" w:eastAsia="Times New Roman" w:hAnsi="Times New Roman" w:cs="Times New Roman"/>
          <w:b w:val="0"/>
          <w:bCs w:val="0"/>
          <w:smallCaps w:val="0"/>
          <w:color w:val="000000"/>
          <w:sz w:val="24"/>
          <w:szCs w:val="24"/>
          <w:lang w:eastAsia="bg-BG"/>
        </w:rPr>
        <w:t>.</w:t>
      </w:r>
    </w:p>
    <w:p w14:paraId="46DDBE52" w14:textId="77777777" w:rsidR="00A11A0B" w:rsidRDefault="00A11A0B" w:rsidP="00BE5C4E">
      <w:pPr>
        <w:jc w:val="center"/>
        <w:rPr>
          <w:rFonts w:ascii="Times New Roman" w:hAnsi="Times New Roman" w:cs="Times New Roman"/>
          <w:i/>
          <w:iCs/>
        </w:rPr>
      </w:pPr>
      <w:bookmarkStart w:id="103" w:name="_Toc66366158"/>
    </w:p>
    <w:p w14:paraId="3C98D58F" w14:textId="77777777" w:rsidR="001D743C" w:rsidRDefault="001D743C" w:rsidP="00BE5C4E">
      <w:pPr>
        <w:jc w:val="center"/>
        <w:rPr>
          <w:rFonts w:ascii="Times New Roman" w:hAnsi="Times New Roman" w:cs="Times New Roman"/>
          <w:i/>
          <w:iCs/>
        </w:rPr>
      </w:pPr>
    </w:p>
    <w:p w14:paraId="4A382FAD" w14:textId="77777777" w:rsidR="001D743C" w:rsidRDefault="001D743C" w:rsidP="00BE5C4E">
      <w:pPr>
        <w:jc w:val="center"/>
        <w:rPr>
          <w:rFonts w:ascii="Times New Roman" w:hAnsi="Times New Roman" w:cs="Times New Roman"/>
          <w:i/>
          <w:iCs/>
        </w:rPr>
      </w:pPr>
    </w:p>
    <w:p w14:paraId="6889D856" w14:textId="77777777" w:rsidR="001D743C" w:rsidRDefault="001D743C" w:rsidP="00BE5C4E">
      <w:pPr>
        <w:jc w:val="center"/>
        <w:rPr>
          <w:rFonts w:ascii="Times New Roman" w:hAnsi="Times New Roman" w:cs="Times New Roman"/>
          <w:i/>
          <w:iCs/>
        </w:rPr>
      </w:pPr>
    </w:p>
    <w:p w14:paraId="0B3D48F1" w14:textId="77777777" w:rsidR="001D743C" w:rsidRDefault="001D743C" w:rsidP="00BE5C4E">
      <w:pPr>
        <w:jc w:val="center"/>
        <w:rPr>
          <w:rFonts w:ascii="Times New Roman" w:hAnsi="Times New Roman" w:cs="Times New Roman"/>
          <w:i/>
          <w:iCs/>
        </w:rPr>
      </w:pPr>
    </w:p>
    <w:p w14:paraId="4923F607" w14:textId="77777777" w:rsidR="001D743C" w:rsidRDefault="001D743C" w:rsidP="00BE5C4E">
      <w:pPr>
        <w:jc w:val="center"/>
        <w:rPr>
          <w:rFonts w:ascii="Times New Roman" w:hAnsi="Times New Roman" w:cs="Times New Roman"/>
          <w:i/>
          <w:iCs/>
        </w:rPr>
      </w:pPr>
    </w:p>
    <w:p w14:paraId="03A25864" w14:textId="77777777" w:rsidR="001D743C" w:rsidRDefault="001D743C" w:rsidP="00BE5C4E">
      <w:pPr>
        <w:jc w:val="center"/>
        <w:rPr>
          <w:rFonts w:ascii="Times New Roman" w:hAnsi="Times New Roman" w:cs="Times New Roman"/>
          <w:i/>
          <w:iCs/>
        </w:rPr>
      </w:pPr>
    </w:p>
    <w:p w14:paraId="5CDB021B" w14:textId="77777777" w:rsidR="00A11A0B" w:rsidRDefault="00A11A0B" w:rsidP="00BE5C4E">
      <w:pPr>
        <w:jc w:val="center"/>
        <w:rPr>
          <w:rFonts w:ascii="Times New Roman" w:hAnsi="Times New Roman" w:cs="Times New Roman"/>
          <w:i/>
          <w:iCs/>
        </w:rPr>
      </w:pPr>
    </w:p>
    <w:p w14:paraId="3952AE30" w14:textId="36FB2C30" w:rsidR="00BE5C4E" w:rsidRPr="00BB58CC" w:rsidRDefault="00BE5C4E" w:rsidP="00BE5C4E">
      <w:pPr>
        <w:jc w:val="center"/>
        <w:rPr>
          <w:rFonts w:ascii="Times New Roman" w:hAnsi="Times New Roman" w:cs="Times New Roman"/>
          <w:i/>
          <w:iCs/>
        </w:rPr>
      </w:pPr>
      <w:r w:rsidRPr="00BB58CC">
        <w:rPr>
          <w:rFonts w:ascii="Times New Roman" w:hAnsi="Times New Roman" w:cs="Times New Roman"/>
          <w:i/>
          <w:iCs/>
        </w:rPr>
        <w:lastRenderedPageBreak/>
        <w:t xml:space="preserve">Фигура </w:t>
      </w:r>
      <w:r w:rsidRPr="00BB58CC">
        <w:rPr>
          <w:rFonts w:ascii="Times New Roman" w:hAnsi="Times New Roman" w:cs="Times New Roman"/>
          <w:i/>
          <w:iCs/>
          <w:noProof/>
        </w:rPr>
        <w:fldChar w:fldCharType="begin"/>
      </w:r>
      <w:r w:rsidRPr="00BB58CC">
        <w:rPr>
          <w:rFonts w:ascii="Times New Roman" w:hAnsi="Times New Roman" w:cs="Times New Roman"/>
          <w:i/>
          <w:iCs/>
          <w:noProof/>
        </w:rPr>
        <w:instrText xml:space="preserve"> SEQ Фигура \* ARABIC </w:instrText>
      </w:r>
      <w:r w:rsidRPr="00BB58CC">
        <w:rPr>
          <w:rFonts w:ascii="Times New Roman" w:hAnsi="Times New Roman" w:cs="Times New Roman"/>
          <w:i/>
          <w:iCs/>
          <w:noProof/>
        </w:rPr>
        <w:fldChar w:fldCharType="separate"/>
      </w:r>
      <w:r w:rsidR="000E63FD" w:rsidRPr="00BB58CC">
        <w:rPr>
          <w:rFonts w:ascii="Times New Roman" w:hAnsi="Times New Roman" w:cs="Times New Roman"/>
          <w:i/>
          <w:iCs/>
          <w:noProof/>
        </w:rPr>
        <w:t>18</w:t>
      </w:r>
      <w:r w:rsidRPr="00BB58CC">
        <w:rPr>
          <w:rFonts w:ascii="Times New Roman" w:hAnsi="Times New Roman" w:cs="Times New Roman"/>
          <w:i/>
          <w:iCs/>
          <w:noProof/>
        </w:rPr>
        <w:fldChar w:fldCharType="end"/>
      </w:r>
      <w:r w:rsidRPr="00BB58CC">
        <w:rPr>
          <w:rFonts w:ascii="Times New Roman" w:hAnsi="Times New Roman" w:cs="Times New Roman"/>
          <w:i/>
          <w:iCs/>
        </w:rPr>
        <w:t xml:space="preserve"> Статус на изпълнение на проектите</w:t>
      </w:r>
      <w:bookmarkEnd w:id="103"/>
    </w:p>
    <w:p w14:paraId="618520F5" w14:textId="7A5632E7" w:rsidR="005A17F0" w:rsidRDefault="005A17F0" w:rsidP="00BE5C4E">
      <w:pPr>
        <w:jc w:val="center"/>
        <w:rPr>
          <w:rFonts w:ascii="Times New Roman" w:hAnsi="Times New Roman" w:cs="Times New Roman"/>
          <w:b/>
          <w:bCs/>
          <w:i/>
          <w:iCs/>
        </w:rPr>
      </w:pPr>
      <w:r>
        <w:rPr>
          <w:rFonts w:ascii="Times New Roman" w:hAnsi="Times New Roman" w:cs="Times New Roman"/>
          <w:b/>
          <w:bCs/>
          <w:i/>
          <w:iCs/>
          <w:noProof/>
          <w:lang w:eastAsia="bg-BG"/>
        </w:rPr>
        <w:drawing>
          <wp:inline distT="0" distB="0" distL="0" distR="0" wp14:anchorId="097B6BC9" wp14:editId="5B57137E">
            <wp:extent cx="5329453" cy="320802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7824" cy="3213059"/>
                    </a:xfrm>
                    <a:prstGeom prst="rect">
                      <a:avLst/>
                    </a:prstGeom>
                    <a:noFill/>
                  </pic:spPr>
                </pic:pic>
              </a:graphicData>
            </a:graphic>
          </wp:inline>
        </w:drawing>
      </w:r>
    </w:p>
    <w:p w14:paraId="7BAFBFF1" w14:textId="72161A88" w:rsidR="00B92EDC" w:rsidRPr="00A842C2" w:rsidRDefault="00B92EDC" w:rsidP="00847ADC">
      <w:pPr>
        <w:pStyle w:val="NormalWeb"/>
        <w:shd w:val="clear" w:color="auto" w:fill="FFFFFF"/>
        <w:spacing w:before="0" w:beforeAutospacing="0" w:after="0" w:afterAutospacing="0"/>
        <w:ind w:firstLine="708"/>
        <w:jc w:val="both"/>
        <w:rPr>
          <w:color w:val="000000"/>
        </w:rPr>
      </w:pPr>
      <w:r w:rsidRPr="00A842C2">
        <w:rPr>
          <w:color w:val="000000"/>
        </w:rPr>
        <w:t>Според категорията на изпълнение на проекти по зони показва, че най-много завършени проекти има в зона I</w:t>
      </w:r>
      <w:r w:rsidR="005A17F0">
        <w:rPr>
          <w:color w:val="000000"/>
        </w:rPr>
        <w:t xml:space="preserve"> – 24 проекта, следва Зоната за функционални връзки – 12 и Зоната с преобладаващ социален характер – 11</w:t>
      </w:r>
      <w:r w:rsidR="00AC4483" w:rsidRPr="00A842C2">
        <w:rPr>
          <w:color w:val="000000"/>
        </w:rPr>
        <w:t xml:space="preserve">. Към месец </w:t>
      </w:r>
      <w:r w:rsidR="00806E83">
        <w:rPr>
          <w:color w:val="000000"/>
        </w:rPr>
        <w:t>декември</w:t>
      </w:r>
      <w:r w:rsidR="00AC4483" w:rsidRPr="00A842C2">
        <w:rPr>
          <w:color w:val="000000"/>
        </w:rPr>
        <w:t xml:space="preserve"> 2020 г. </w:t>
      </w:r>
      <w:r w:rsidR="005A17F0">
        <w:rPr>
          <w:color w:val="000000"/>
        </w:rPr>
        <w:t>49</w:t>
      </w:r>
      <w:r w:rsidR="00AC4483" w:rsidRPr="00A842C2">
        <w:rPr>
          <w:color w:val="000000"/>
        </w:rPr>
        <w:t xml:space="preserve"> проекта са напълно завършени</w:t>
      </w:r>
      <w:r w:rsidR="00BB58CC">
        <w:rPr>
          <w:color w:val="000000"/>
        </w:rPr>
        <w:t>.</w:t>
      </w:r>
    </w:p>
    <w:p w14:paraId="30CDD33B" w14:textId="77777777" w:rsidR="008E4900" w:rsidRPr="00BE5C4E" w:rsidRDefault="008E4900" w:rsidP="00316048">
      <w:pPr>
        <w:pStyle w:val="NormalWeb"/>
        <w:shd w:val="clear" w:color="auto" w:fill="FFFFFF"/>
        <w:spacing w:before="0" w:beforeAutospacing="0" w:after="0" w:afterAutospacing="0"/>
        <w:rPr>
          <w:b/>
          <w:bCs/>
        </w:rPr>
      </w:pPr>
    </w:p>
    <w:p w14:paraId="4ACBE109" w14:textId="38A00C57" w:rsidR="00985B05" w:rsidRPr="00BB58CC" w:rsidRDefault="00985B05" w:rsidP="00985B05">
      <w:pPr>
        <w:pStyle w:val="Caption"/>
        <w:keepNext/>
        <w:rPr>
          <w:rFonts w:ascii="Times New Roman" w:hAnsi="Times New Roman" w:cs="Times New Roman"/>
          <w:color w:val="auto"/>
          <w:sz w:val="24"/>
          <w:szCs w:val="24"/>
        </w:rPr>
      </w:pPr>
      <w:bookmarkStart w:id="104" w:name="_Toc66868324"/>
      <w:r w:rsidRPr="00784461">
        <w:rPr>
          <w:rFonts w:ascii="Times New Roman" w:hAnsi="Times New Roman" w:cs="Times New Roman"/>
          <w:color w:val="auto"/>
          <w:sz w:val="20"/>
          <w:szCs w:val="20"/>
        </w:rPr>
        <w:t xml:space="preserve">Таблица </w:t>
      </w:r>
      <w:r w:rsidR="00B12D08" w:rsidRPr="00784461">
        <w:rPr>
          <w:rFonts w:ascii="Times New Roman" w:hAnsi="Times New Roman" w:cs="Times New Roman"/>
          <w:noProof/>
          <w:color w:val="auto"/>
          <w:sz w:val="20"/>
          <w:szCs w:val="20"/>
        </w:rPr>
        <w:fldChar w:fldCharType="begin"/>
      </w:r>
      <w:r w:rsidR="00B12D08" w:rsidRPr="00784461">
        <w:rPr>
          <w:rFonts w:ascii="Times New Roman" w:hAnsi="Times New Roman" w:cs="Times New Roman"/>
          <w:noProof/>
          <w:color w:val="auto"/>
          <w:sz w:val="20"/>
          <w:szCs w:val="20"/>
        </w:rPr>
        <w:instrText xml:space="preserve"> SEQ Таблица \* ARABIC </w:instrText>
      </w:r>
      <w:r w:rsidR="00B12D08" w:rsidRPr="00784461">
        <w:rPr>
          <w:rFonts w:ascii="Times New Roman" w:hAnsi="Times New Roman" w:cs="Times New Roman"/>
          <w:noProof/>
          <w:color w:val="auto"/>
          <w:sz w:val="20"/>
          <w:szCs w:val="20"/>
        </w:rPr>
        <w:fldChar w:fldCharType="separate"/>
      </w:r>
      <w:r w:rsidR="00A30F43" w:rsidRPr="00784461">
        <w:rPr>
          <w:rFonts w:ascii="Times New Roman" w:hAnsi="Times New Roman" w:cs="Times New Roman"/>
          <w:noProof/>
          <w:color w:val="auto"/>
          <w:sz w:val="20"/>
          <w:szCs w:val="20"/>
        </w:rPr>
        <w:t>47</w:t>
      </w:r>
      <w:r w:rsidR="00B12D08" w:rsidRPr="00784461">
        <w:rPr>
          <w:rFonts w:ascii="Times New Roman" w:hAnsi="Times New Roman" w:cs="Times New Roman"/>
          <w:noProof/>
          <w:color w:val="auto"/>
          <w:sz w:val="20"/>
          <w:szCs w:val="20"/>
        </w:rPr>
        <w:fldChar w:fldCharType="end"/>
      </w:r>
      <w:r w:rsidRPr="00784461">
        <w:rPr>
          <w:rFonts w:ascii="Times New Roman" w:hAnsi="Times New Roman" w:cs="Times New Roman"/>
          <w:color w:val="auto"/>
          <w:sz w:val="20"/>
          <w:szCs w:val="20"/>
        </w:rPr>
        <w:t xml:space="preserve"> Статус на изпълнение на проектите</w:t>
      </w:r>
      <w:r w:rsidR="00966440" w:rsidRPr="00784461">
        <w:rPr>
          <w:rFonts w:ascii="Times New Roman" w:hAnsi="Times New Roman" w:cs="Times New Roman"/>
          <w:color w:val="auto"/>
          <w:sz w:val="20"/>
          <w:szCs w:val="20"/>
        </w:rPr>
        <w:t xml:space="preserve"> (брой проекти) по зон</w:t>
      </w:r>
      <w:r w:rsidR="00806C5E">
        <w:rPr>
          <w:rFonts w:ascii="Times New Roman" w:hAnsi="Times New Roman" w:cs="Times New Roman"/>
          <w:color w:val="auto"/>
          <w:sz w:val="24"/>
          <w:szCs w:val="24"/>
        </w:rPr>
        <w:t>и</w:t>
      </w:r>
      <w:bookmarkEnd w:id="104"/>
    </w:p>
    <w:tbl>
      <w:tblPr>
        <w:tblStyle w:val="TableGrid1"/>
        <w:tblW w:w="9644" w:type="dxa"/>
        <w:tblLook w:val="04A0" w:firstRow="1" w:lastRow="0" w:firstColumn="1" w:lastColumn="0" w:noHBand="0" w:noVBand="1"/>
      </w:tblPr>
      <w:tblGrid>
        <w:gridCol w:w="1838"/>
        <w:gridCol w:w="1490"/>
        <w:gridCol w:w="1828"/>
        <w:gridCol w:w="1310"/>
        <w:gridCol w:w="1299"/>
        <w:gridCol w:w="1033"/>
        <w:gridCol w:w="846"/>
      </w:tblGrid>
      <w:tr w:rsidR="005A17F0" w:rsidRPr="00A47CC3" w14:paraId="4E0812FE" w14:textId="74B6AE36" w:rsidTr="009162E0">
        <w:trPr>
          <w:trHeight w:val="279"/>
        </w:trPr>
        <w:tc>
          <w:tcPr>
            <w:tcW w:w="1838" w:type="dxa"/>
            <w:noWrap/>
            <w:hideMark/>
          </w:tcPr>
          <w:p w14:paraId="7EA5E4D5"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Статус</w:t>
            </w:r>
          </w:p>
        </w:tc>
        <w:tc>
          <w:tcPr>
            <w:tcW w:w="1490" w:type="dxa"/>
            <w:noWrap/>
            <w:hideMark/>
          </w:tcPr>
          <w:p w14:paraId="3D48B1B8"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Извън ЗВ</w:t>
            </w:r>
          </w:p>
        </w:tc>
        <w:tc>
          <w:tcPr>
            <w:tcW w:w="1828" w:type="dxa"/>
            <w:noWrap/>
            <w:hideMark/>
          </w:tcPr>
          <w:p w14:paraId="28D6C0E1"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Икономическа</w:t>
            </w:r>
          </w:p>
        </w:tc>
        <w:tc>
          <w:tcPr>
            <w:tcW w:w="1310" w:type="dxa"/>
            <w:noWrap/>
            <w:hideMark/>
          </w:tcPr>
          <w:p w14:paraId="51B233D4"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Публична</w:t>
            </w:r>
          </w:p>
        </w:tc>
        <w:tc>
          <w:tcPr>
            <w:tcW w:w="1299" w:type="dxa"/>
            <w:noWrap/>
            <w:hideMark/>
          </w:tcPr>
          <w:p w14:paraId="3C7B3FC8"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Социална</w:t>
            </w:r>
          </w:p>
        </w:tc>
        <w:tc>
          <w:tcPr>
            <w:tcW w:w="1033" w:type="dxa"/>
            <w:noWrap/>
            <w:hideMark/>
          </w:tcPr>
          <w:p w14:paraId="5F4AA77B" w14:textId="106710BB" w:rsidR="005A17F0" w:rsidRPr="00A47CC3" w:rsidRDefault="005A17F0" w:rsidP="005A17F0">
            <w:pPr>
              <w:rPr>
                <w:rFonts w:eastAsia="Times New Roman"/>
                <w:b/>
                <w:bCs/>
                <w:sz w:val="24"/>
                <w:lang w:eastAsia="bg-BG"/>
              </w:rPr>
            </w:pPr>
            <w:r>
              <w:rPr>
                <w:rFonts w:eastAsia="Times New Roman"/>
                <w:b/>
                <w:bCs/>
                <w:sz w:val="24"/>
                <w:lang w:eastAsia="bg-BG"/>
              </w:rPr>
              <w:t>Всички</w:t>
            </w:r>
          </w:p>
        </w:tc>
        <w:tc>
          <w:tcPr>
            <w:tcW w:w="846" w:type="dxa"/>
          </w:tcPr>
          <w:p w14:paraId="0C8178EE" w14:textId="205832BB" w:rsidR="005A17F0" w:rsidRPr="00A47CC3" w:rsidRDefault="005A17F0" w:rsidP="005A17F0">
            <w:pPr>
              <w:rPr>
                <w:rFonts w:eastAsia="Times New Roman"/>
                <w:b/>
                <w:bCs/>
                <w:sz w:val="24"/>
                <w:lang w:eastAsia="bg-BG"/>
              </w:rPr>
            </w:pPr>
            <w:r w:rsidRPr="00A47CC3">
              <w:rPr>
                <w:rFonts w:eastAsia="Times New Roman"/>
                <w:b/>
                <w:bCs/>
                <w:sz w:val="24"/>
                <w:lang w:eastAsia="bg-BG"/>
              </w:rPr>
              <w:t>Общо</w:t>
            </w:r>
          </w:p>
        </w:tc>
      </w:tr>
      <w:tr w:rsidR="00806C5E" w:rsidRPr="00A47CC3" w14:paraId="01BB9EFF" w14:textId="658655A8" w:rsidTr="009162E0">
        <w:trPr>
          <w:trHeight w:val="279"/>
        </w:trPr>
        <w:tc>
          <w:tcPr>
            <w:tcW w:w="1838" w:type="dxa"/>
            <w:noWrap/>
            <w:hideMark/>
          </w:tcPr>
          <w:p w14:paraId="26CD7709" w14:textId="3D6F8076" w:rsidR="00806C5E" w:rsidRPr="00A47CC3" w:rsidRDefault="00806C5E" w:rsidP="005A17F0">
            <w:pPr>
              <w:rPr>
                <w:rFonts w:eastAsia="Times New Roman"/>
                <w:sz w:val="24"/>
                <w:lang w:eastAsia="bg-BG"/>
              </w:rPr>
            </w:pPr>
            <w:r>
              <w:rPr>
                <w:rFonts w:eastAsia="Times New Roman"/>
                <w:sz w:val="24"/>
                <w:lang w:eastAsia="bg-BG"/>
              </w:rPr>
              <w:t>В процес на изпълнение</w:t>
            </w:r>
          </w:p>
        </w:tc>
        <w:tc>
          <w:tcPr>
            <w:tcW w:w="1490" w:type="dxa"/>
            <w:noWrap/>
            <w:hideMark/>
          </w:tcPr>
          <w:p w14:paraId="335C692A" w14:textId="2E12EB82" w:rsidR="00806C5E" w:rsidRPr="00A47CC3" w:rsidRDefault="00806C5E" w:rsidP="005A17F0">
            <w:pPr>
              <w:jc w:val="right"/>
              <w:rPr>
                <w:rFonts w:eastAsia="Times New Roman"/>
                <w:sz w:val="24"/>
                <w:lang w:eastAsia="bg-BG"/>
              </w:rPr>
            </w:pPr>
            <w:r>
              <w:rPr>
                <w:rFonts w:eastAsia="Times New Roman"/>
                <w:sz w:val="24"/>
                <w:lang w:eastAsia="bg-BG"/>
              </w:rPr>
              <w:t>1</w:t>
            </w:r>
          </w:p>
        </w:tc>
        <w:tc>
          <w:tcPr>
            <w:tcW w:w="1828" w:type="dxa"/>
            <w:noWrap/>
            <w:hideMark/>
          </w:tcPr>
          <w:p w14:paraId="7B3B4260" w14:textId="77777777" w:rsidR="00806C5E" w:rsidRPr="00A47CC3" w:rsidRDefault="00806C5E" w:rsidP="005A17F0">
            <w:pPr>
              <w:jc w:val="right"/>
              <w:rPr>
                <w:rFonts w:eastAsia="Times New Roman"/>
                <w:sz w:val="24"/>
                <w:lang w:eastAsia="bg-BG"/>
              </w:rPr>
            </w:pPr>
            <w:r w:rsidRPr="00A47CC3">
              <w:rPr>
                <w:rFonts w:eastAsia="Times New Roman"/>
                <w:sz w:val="24"/>
                <w:lang w:eastAsia="bg-BG"/>
              </w:rPr>
              <w:t>1</w:t>
            </w:r>
          </w:p>
        </w:tc>
        <w:tc>
          <w:tcPr>
            <w:tcW w:w="1310" w:type="dxa"/>
            <w:noWrap/>
            <w:hideMark/>
          </w:tcPr>
          <w:p w14:paraId="2B6E6013" w14:textId="4364D30C" w:rsidR="00806C5E" w:rsidRPr="00A47CC3" w:rsidRDefault="00806C5E" w:rsidP="005A17F0">
            <w:pPr>
              <w:jc w:val="right"/>
              <w:rPr>
                <w:rFonts w:eastAsia="Times New Roman"/>
                <w:sz w:val="24"/>
                <w:lang w:eastAsia="bg-BG"/>
              </w:rPr>
            </w:pPr>
            <w:r>
              <w:rPr>
                <w:rFonts w:eastAsia="Times New Roman"/>
                <w:sz w:val="24"/>
                <w:lang w:eastAsia="bg-BG"/>
              </w:rPr>
              <w:t>3</w:t>
            </w:r>
          </w:p>
        </w:tc>
        <w:tc>
          <w:tcPr>
            <w:tcW w:w="1299" w:type="dxa"/>
            <w:noWrap/>
            <w:hideMark/>
          </w:tcPr>
          <w:p w14:paraId="446894D7" w14:textId="615D69D2" w:rsidR="00806C5E" w:rsidRPr="00A47CC3" w:rsidRDefault="00806C5E" w:rsidP="005A17F0">
            <w:pPr>
              <w:jc w:val="right"/>
              <w:rPr>
                <w:rFonts w:eastAsia="Times New Roman"/>
                <w:sz w:val="24"/>
                <w:lang w:eastAsia="bg-BG"/>
              </w:rPr>
            </w:pPr>
            <w:r>
              <w:rPr>
                <w:rFonts w:eastAsia="Times New Roman"/>
                <w:sz w:val="24"/>
                <w:lang w:eastAsia="bg-BG"/>
              </w:rPr>
              <w:t>4</w:t>
            </w:r>
          </w:p>
        </w:tc>
        <w:tc>
          <w:tcPr>
            <w:tcW w:w="1033" w:type="dxa"/>
            <w:vMerge w:val="restart"/>
            <w:noWrap/>
          </w:tcPr>
          <w:p w14:paraId="7B22D112" w14:textId="56D83555" w:rsidR="00806C5E" w:rsidRPr="00856402" w:rsidRDefault="00806C5E" w:rsidP="005A17F0">
            <w:pPr>
              <w:jc w:val="right"/>
              <w:rPr>
                <w:rFonts w:eastAsia="Times New Roman"/>
                <w:bCs/>
                <w:sz w:val="24"/>
                <w:lang w:eastAsia="bg-BG"/>
              </w:rPr>
            </w:pPr>
            <w:r w:rsidRPr="00856402">
              <w:rPr>
                <w:rFonts w:eastAsia="Times New Roman"/>
                <w:bCs/>
                <w:sz w:val="24"/>
                <w:lang w:eastAsia="bg-BG"/>
              </w:rPr>
              <w:t>1</w:t>
            </w:r>
          </w:p>
        </w:tc>
        <w:tc>
          <w:tcPr>
            <w:tcW w:w="846" w:type="dxa"/>
          </w:tcPr>
          <w:p w14:paraId="19D27E39" w14:textId="729F02E0" w:rsidR="00806C5E" w:rsidRDefault="00806C5E" w:rsidP="005A17F0">
            <w:pPr>
              <w:jc w:val="right"/>
              <w:rPr>
                <w:rFonts w:eastAsia="Times New Roman"/>
                <w:b/>
                <w:bCs/>
                <w:sz w:val="24"/>
                <w:lang w:eastAsia="bg-BG"/>
              </w:rPr>
            </w:pPr>
            <w:r>
              <w:rPr>
                <w:rFonts w:eastAsia="Times New Roman"/>
                <w:b/>
                <w:bCs/>
                <w:sz w:val="24"/>
                <w:lang w:eastAsia="bg-BG"/>
              </w:rPr>
              <w:t>9</w:t>
            </w:r>
          </w:p>
        </w:tc>
      </w:tr>
      <w:tr w:rsidR="00806C5E" w:rsidRPr="00A47CC3" w14:paraId="30FA2F33" w14:textId="6EC81D64" w:rsidTr="009162E0">
        <w:trPr>
          <w:trHeight w:val="279"/>
        </w:trPr>
        <w:tc>
          <w:tcPr>
            <w:tcW w:w="1838" w:type="dxa"/>
            <w:noWrap/>
            <w:hideMark/>
          </w:tcPr>
          <w:p w14:paraId="15CF4F11" w14:textId="77777777" w:rsidR="00806C5E" w:rsidRPr="00A47CC3" w:rsidRDefault="00806C5E" w:rsidP="005A17F0">
            <w:pPr>
              <w:rPr>
                <w:rFonts w:eastAsia="Times New Roman"/>
                <w:sz w:val="24"/>
                <w:lang w:eastAsia="bg-BG"/>
              </w:rPr>
            </w:pPr>
            <w:r w:rsidRPr="00A47CC3">
              <w:rPr>
                <w:rFonts w:eastAsia="Times New Roman"/>
                <w:sz w:val="24"/>
                <w:lang w:eastAsia="bg-BG"/>
              </w:rPr>
              <w:t>Изпълнени</w:t>
            </w:r>
          </w:p>
        </w:tc>
        <w:tc>
          <w:tcPr>
            <w:tcW w:w="1490" w:type="dxa"/>
            <w:noWrap/>
            <w:hideMark/>
          </w:tcPr>
          <w:p w14:paraId="4D18FC05" w14:textId="77DB1036" w:rsidR="00806C5E" w:rsidRPr="00A47CC3" w:rsidRDefault="00806C5E" w:rsidP="005A17F0">
            <w:pPr>
              <w:jc w:val="right"/>
              <w:rPr>
                <w:rFonts w:eastAsia="Times New Roman"/>
                <w:sz w:val="24"/>
                <w:lang w:eastAsia="bg-BG"/>
              </w:rPr>
            </w:pPr>
            <w:r>
              <w:rPr>
                <w:rFonts w:eastAsia="Times New Roman"/>
                <w:sz w:val="24"/>
                <w:lang w:eastAsia="bg-BG"/>
              </w:rPr>
              <w:t>12</w:t>
            </w:r>
          </w:p>
        </w:tc>
        <w:tc>
          <w:tcPr>
            <w:tcW w:w="1828" w:type="dxa"/>
            <w:noWrap/>
            <w:hideMark/>
          </w:tcPr>
          <w:p w14:paraId="5289292D" w14:textId="352801EF" w:rsidR="00806C5E" w:rsidRPr="00A47CC3" w:rsidRDefault="00806C5E" w:rsidP="005A17F0">
            <w:pPr>
              <w:jc w:val="right"/>
              <w:rPr>
                <w:rFonts w:eastAsia="Times New Roman"/>
                <w:sz w:val="24"/>
                <w:lang w:eastAsia="bg-BG"/>
              </w:rPr>
            </w:pPr>
            <w:r>
              <w:rPr>
                <w:rFonts w:eastAsia="Times New Roman"/>
                <w:sz w:val="24"/>
                <w:lang w:eastAsia="bg-BG"/>
              </w:rPr>
              <w:t>2</w:t>
            </w:r>
          </w:p>
        </w:tc>
        <w:tc>
          <w:tcPr>
            <w:tcW w:w="1310" w:type="dxa"/>
            <w:noWrap/>
            <w:hideMark/>
          </w:tcPr>
          <w:p w14:paraId="72FD899F" w14:textId="53707631" w:rsidR="00806C5E" w:rsidRPr="00A47CC3" w:rsidRDefault="00806C5E" w:rsidP="005A17F0">
            <w:pPr>
              <w:jc w:val="right"/>
              <w:rPr>
                <w:rFonts w:eastAsia="Times New Roman"/>
                <w:sz w:val="24"/>
                <w:lang w:eastAsia="bg-BG"/>
              </w:rPr>
            </w:pPr>
            <w:r>
              <w:rPr>
                <w:rFonts w:eastAsia="Times New Roman"/>
                <w:sz w:val="24"/>
                <w:lang w:eastAsia="bg-BG"/>
              </w:rPr>
              <w:t>24</w:t>
            </w:r>
          </w:p>
        </w:tc>
        <w:tc>
          <w:tcPr>
            <w:tcW w:w="1299" w:type="dxa"/>
            <w:noWrap/>
            <w:hideMark/>
          </w:tcPr>
          <w:p w14:paraId="039596A5" w14:textId="3B601B77" w:rsidR="00806C5E" w:rsidRPr="00A47CC3" w:rsidRDefault="00806C5E" w:rsidP="005A17F0">
            <w:pPr>
              <w:jc w:val="right"/>
              <w:rPr>
                <w:rFonts w:eastAsia="Times New Roman"/>
                <w:sz w:val="24"/>
                <w:lang w:eastAsia="bg-BG"/>
              </w:rPr>
            </w:pPr>
            <w:r>
              <w:rPr>
                <w:rFonts w:eastAsia="Times New Roman"/>
                <w:sz w:val="24"/>
                <w:lang w:eastAsia="bg-BG"/>
              </w:rPr>
              <w:t>11</w:t>
            </w:r>
          </w:p>
        </w:tc>
        <w:tc>
          <w:tcPr>
            <w:tcW w:w="1033" w:type="dxa"/>
            <w:vMerge/>
            <w:noWrap/>
          </w:tcPr>
          <w:p w14:paraId="1CC0F16A" w14:textId="6ACB1F10" w:rsidR="00806C5E" w:rsidRPr="00A47CC3" w:rsidRDefault="00806C5E" w:rsidP="005A17F0">
            <w:pPr>
              <w:jc w:val="right"/>
              <w:rPr>
                <w:rFonts w:eastAsia="Times New Roman"/>
                <w:b/>
                <w:bCs/>
                <w:sz w:val="24"/>
                <w:lang w:eastAsia="bg-BG"/>
              </w:rPr>
            </w:pPr>
          </w:p>
        </w:tc>
        <w:tc>
          <w:tcPr>
            <w:tcW w:w="846" w:type="dxa"/>
          </w:tcPr>
          <w:p w14:paraId="4A21BB89" w14:textId="593E4E80" w:rsidR="00806C5E" w:rsidRDefault="00806C5E" w:rsidP="005A17F0">
            <w:pPr>
              <w:jc w:val="right"/>
              <w:rPr>
                <w:rFonts w:eastAsia="Times New Roman"/>
                <w:b/>
                <w:bCs/>
                <w:sz w:val="24"/>
                <w:lang w:eastAsia="bg-BG"/>
              </w:rPr>
            </w:pPr>
            <w:r>
              <w:rPr>
                <w:rFonts w:eastAsia="Times New Roman"/>
                <w:b/>
                <w:bCs/>
                <w:sz w:val="24"/>
                <w:lang w:eastAsia="bg-BG"/>
              </w:rPr>
              <w:t>49</w:t>
            </w:r>
          </w:p>
        </w:tc>
      </w:tr>
      <w:tr w:rsidR="005A17F0" w:rsidRPr="00A47CC3" w14:paraId="7FB9EAF9" w14:textId="5B8E92F4" w:rsidTr="009162E0">
        <w:trPr>
          <w:trHeight w:val="291"/>
        </w:trPr>
        <w:tc>
          <w:tcPr>
            <w:tcW w:w="1838" w:type="dxa"/>
            <w:noWrap/>
            <w:hideMark/>
          </w:tcPr>
          <w:p w14:paraId="6E80C040" w14:textId="77777777" w:rsidR="005A17F0" w:rsidRPr="00A47CC3" w:rsidRDefault="005A17F0" w:rsidP="005A17F0">
            <w:pPr>
              <w:rPr>
                <w:rFonts w:eastAsia="Times New Roman"/>
                <w:b/>
                <w:bCs/>
                <w:sz w:val="24"/>
                <w:lang w:eastAsia="bg-BG"/>
              </w:rPr>
            </w:pPr>
            <w:r w:rsidRPr="00A47CC3">
              <w:rPr>
                <w:rFonts w:eastAsia="Times New Roman"/>
                <w:b/>
                <w:bCs/>
                <w:sz w:val="24"/>
                <w:lang w:eastAsia="bg-BG"/>
              </w:rPr>
              <w:t>Общо</w:t>
            </w:r>
          </w:p>
        </w:tc>
        <w:tc>
          <w:tcPr>
            <w:tcW w:w="1490" w:type="dxa"/>
            <w:noWrap/>
            <w:hideMark/>
          </w:tcPr>
          <w:p w14:paraId="5C5C3A27" w14:textId="66CF485E" w:rsidR="005A17F0" w:rsidRPr="00A47CC3" w:rsidRDefault="005A17F0" w:rsidP="00806C5E">
            <w:pPr>
              <w:jc w:val="right"/>
              <w:rPr>
                <w:rFonts w:eastAsia="Times New Roman"/>
                <w:b/>
                <w:bCs/>
                <w:sz w:val="24"/>
                <w:lang w:eastAsia="bg-BG"/>
              </w:rPr>
            </w:pPr>
            <w:r w:rsidRPr="00A47CC3">
              <w:rPr>
                <w:rFonts w:eastAsia="Times New Roman"/>
                <w:b/>
                <w:bCs/>
                <w:sz w:val="24"/>
                <w:lang w:eastAsia="bg-BG"/>
              </w:rPr>
              <w:t>1</w:t>
            </w:r>
            <w:r w:rsidR="00806C5E">
              <w:rPr>
                <w:rFonts w:eastAsia="Times New Roman"/>
                <w:b/>
                <w:bCs/>
                <w:sz w:val="24"/>
                <w:lang w:eastAsia="bg-BG"/>
              </w:rPr>
              <w:t>3</w:t>
            </w:r>
          </w:p>
        </w:tc>
        <w:tc>
          <w:tcPr>
            <w:tcW w:w="1828" w:type="dxa"/>
            <w:noWrap/>
            <w:hideMark/>
          </w:tcPr>
          <w:p w14:paraId="592FE161" w14:textId="703FA9D5" w:rsidR="005A17F0" w:rsidRPr="00A47CC3" w:rsidRDefault="00806C5E" w:rsidP="005A17F0">
            <w:pPr>
              <w:jc w:val="right"/>
              <w:rPr>
                <w:rFonts w:eastAsia="Times New Roman"/>
                <w:b/>
                <w:bCs/>
                <w:sz w:val="24"/>
                <w:lang w:eastAsia="bg-BG"/>
              </w:rPr>
            </w:pPr>
            <w:r>
              <w:rPr>
                <w:rFonts w:eastAsia="Times New Roman"/>
                <w:b/>
                <w:bCs/>
                <w:sz w:val="24"/>
                <w:lang w:eastAsia="bg-BG"/>
              </w:rPr>
              <w:t>3</w:t>
            </w:r>
          </w:p>
        </w:tc>
        <w:tc>
          <w:tcPr>
            <w:tcW w:w="1310" w:type="dxa"/>
            <w:noWrap/>
            <w:hideMark/>
          </w:tcPr>
          <w:p w14:paraId="1CE61FB5" w14:textId="1A2CA4CB" w:rsidR="005A17F0" w:rsidRPr="00A47CC3" w:rsidRDefault="00806C5E" w:rsidP="005A17F0">
            <w:pPr>
              <w:jc w:val="right"/>
              <w:rPr>
                <w:rFonts w:eastAsia="Times New Roman"/>
                <w:b/>
                <w:bCs/>
                <w:sz w:val="24"/>
                <w:lang w:eastAsia="bg-BG"/>
              </w:rPr>
            </w:pPr>
            <w:r>
              <w:rPr>
                <w:rFonts w:eastAsia="Times New Roman"/>
                <w:b/>
                <w:bCs/>
                <w:sz w:val="24"/>
                <w:lang w:eastAsia="bg-BG"/>
              </w:rPr>
              <w:t>27</w:t>
            </w:r>
          </w:p>
        </w:tc>
        <w:tc>
          <w:tcPr>
            <w:tcW w:w="1299" w:type="dxa"/>
            <w:noWrap/>
            <w:hideMark/>
          </w:tcPr>
          <w:p w14:paraId="435B1196" w14:textId="75A1C6EB" w:rsidR="005A17F0" w:rsidRPr="00A47CC3" w:rsidRDefault="00806C5E" w:rsidP="005A17F0">
            <w:pPr>
              <w:jc w:val="right"/>
              <w:rPr>
                <w:rFonts w:eastAsia="Times New Roman"/>
                <w:b/>
                <w:bCs/>
                <w:sz w:val="24"/>
                <w:lang w:eastAsia="bg-BG"/>
              </w:rPr>
            </w:pPr>
            <w:r>
              <w:rPr>
                <w:rFonts w:eastAsia="Times New Roman"/>
                <w:b/>
                <w:bCs/>
                <w:sz w:val="24"/>
                <w:lang w:eastAsia="bg-BG"/>
              </w:rPr>
              <w:t>15</w:t>
            </w:r>
          </w:p>
        </w:tc>
        <w:tc>
          <w:tcPr>
            <w:tcW w:w="1033" w:type="dxa"/>
            <w:noWrap/>
            <w:hideMark/>
          </w:tcPr>
          <w:p w14:paraId="17BE6F20" w14:textId="34CEF901" w:rsidR="005A17F0" w:rsidRPr="00A47CC3" w:rsidRDefault="00856402" w:rsidP="005A17F0">
            <w:pPr>
              <w:jc w:val="right"/>
              <w:rPr>
                <w:rFonts w:eastAsia="Times New Roman"/>
                <w:b/>
                <w:bCs/>
                <w:sz w:val="24"/>
                <w:lang w:eastAsia="bg-BG"/>
              </w:rPr>
            </w:pPr>
            <w:r>
              <w:rPr>
                <w:rFonts w:eastAsia="Times New Roman"/>
                <w:b/>
                <w:bCs/>
                <w:sz w:val="24"/>
                <w:lang w:eastAsia="bg-BG"/>
              </w:rPr>
              <w:t>1</w:t>
            </w:r>
          </w:p>
        </w:tc>
        <w:tc>
          <w:tcPr>
            <w:tcW w:w="846" w:type="dxa"/>
          </w:tcPr>
          <w:p w14:paraId="2014352D" w14:textId="05FE0166" w:rsidR="005A17F0" w:rsidRDefault="00806C5E" w:rsidP="005A17F0">
            <w:pPr>
              <w:jc w:val="right"/>
              <w:rPr>
                <w:rFonts w:eastAsia="Times New Roman"/>
                <w:b/>
                <w:bCs/>
                <w:sz w:val="24"/>
                <w:lang w:eastAsia="bg-BG"/>
              </w:rPr>
            </w:pPr>
            <w:r>
              <w:rPr>
                <w:rFonts w:eastAsia="Times New Roman"/>
                <w:b/>
                <w:bCs/>
                <w:sz w:val="24"/>
                <w:lang w:eastAsia="bg-BG"/>
              </w:rPr>
              <w:t>58</w:t>
            </w:r>
          </w:p>
        </w:tc>
      </w:tr>
    </w:tbl>
    <w:p w14:paraId="44657B15" w14:textId="77777777" w:rsidR="00D07D1B" w:rsidRPr="00A842C2" w:rsidRDefault="00D07D1B" w:rsidP="00316048">
      <w:pPr>
        <w:pStyle w:val="NormalWeb"/>
        <w:shd w:val="clear" w:color="auto" w:fill="FFFFFF"/>
        <w:spacing w:before="0" w:beforeAutospacing="0" w:after="0" w:afterAutospacing="0"/>
        <w:rPr>
          <w:color w:val="000000"/>
        </w:rPr>
      </w:pPr>
    </w:p>
    <w:p w14:paraId="042F9F56" w14:textId="18E5E379" w:rsidR="00D07D1B" w:rsidRDefault="00856402" w:rsidP="00BB58CC">
      <w:pPr>
        <w:pStyle w:val="NormalWeb"/>
        <w:shd w:val="clear" w:color="auto" w:fill="FFFFFF"/>
        <w:spacing w:before="0" w:beforeAutospacing="0" w:after="0" w:afterAutospacing="0"/>
        <w:ind w:firstLine="708"/>
        <w:jc w:val="both"/>
        <w:rPr>
          <w:color w:val="000000"/>
        </w:rPr>
      </w:pPr>
      <w:r>
        <w:rPr>
          <w:color w:val="000000"/>
        </w:rPr>
        <w:t xml:space="preserve">Статусът на изпълнение на проектите по тематични направления е показан на таблица 31. От него се вижда, че </w:t>
      </w:r>
      <w:r w:rsidR="00784461">
        <w:rPr>
          <w:color w:val="000000"/>
        </w:rPr>
        <w:t>към 2020</w:t>
      </w:r>
      <w:r w:rsidR="00806C5E">
        <w:rPr>
          <w:color w:val="000000"/>
        </w:rPr>
        <w:t xml:space="preserve"> </w:t>
      </w:r>
      <w:r w:rsidR="00784461">
        <w:rPr>
          <w:color w:val="000000"/>
        </w:rPr>
        <w:t xml:space="preserve">г. </w:t>
      </w:r>
      <w:r>
        <w:rPr>
          <w:color w:val="000000"/>
        </w:rPr>
        <w:t xml:space="preserve"> 49 </w:t>
      </w:r>
      <w:r w:rsidR="00784461">
        <w:rPr>
          <w:color w:val="000000"/>
        </w:rPr>
        <w:t>са з</w:t>
      </w:r>
      <w:r w:rsidR="007A124A">
        <w:rPr>
          <w:color w:val="000000"/>
        </w:rPr>
        <w:t>авършени</w:t>
      </w:r>
      <w:r w:rsidR="00784461">
        <w:rPr>
          <w:color w:val="000000"/>
        </w:rPr>
        <w:t>те проекти</w:t>
      </w:r>
      <w:r>
        <w:rPr>
          <w:color w:val="000000"/>
        </w:rPr>
        <w:t xml:space="preserve"> </w:t>
      </w:r>
      <w:r w:rsidR="00784461">
        <w:rPr>
          <w:color w:val="000000"/>
        </w:rPr>
        <w:t xml:space="preserve">и </w:t>
      </w:r>
      <w:r>
        <w:rPr>
          <w:color w:val="000000"/>
        </w:rPr>
        <w:t xml:space="preserve">10 </w:t>
      </w:r>
      <w:r w:rsidR="00784461">
        <w:rPr>
          <w:color w:val="000000"/>
        </w:rPr>
        <w:t>в процес на изпълнение, които ще приключат до края на програмния период</w:t>
      </w:r>
      <w:r>
        <w:rPr>
          <w:color w:val="000000"/>
        </w:rPr>
        <w:t>. Най-много от проект</w:t>
      </w:r>
      <w:r w:rsidR="00784461">
        <w:rPr>
          <w:color w:val="000000"/>
        </w:rPr>
        <w:t>ите</w:t>
      </w:r>
      <w:r>
        <w:rPr>
          <w:color w:val="000000"/>
        </w:rPr>
        <w:t xml:space="preserve"> ще се </w:t>
      </w:r>
      <w:r w:rsidR="00784461">
        <w:rPr>
          <w:color w:val="000000"/>
        </w:rPr>
        <w:t>реализират</w:t>
      </w:r>
      <w:r>
        <w:rPr>
          <w:color w:val="000000"/>
        </w:rPr>
        <w:t xml:space="preserve"> в проекта група </w:t>
      </w:r>
      <w:r w:rsidRPr="00856402">
        <w:rPr>
          <w:color w:val="000000"/>
        </w:rPr>
        <w:t>Обновяване на обекти на културата</w:t>
      </w:r>
      <w:r>
        <w:rPr>
          <w:color w:val="000000"/>
        </w:rPr>
        <w:t xml:space="preserve"> – 3 проекта и </w:t>
      </w:r>
      <w:r w:rsidRPr="00856402">
        <w:rPr>
          <w:color w:val="000000"/>
        </w:rPr>
        <w:t>Обновяване на социална инфраструктура</w:t>
      </w:r>
      <w:r>
        <w:rPr>
          <w:color w:val="000000"/>
        </w:rPr>
        <w:t xml:space="preserve"> – 2 проекта. </w:t>
      </w:r>
    </w:p>
    <w:p w14:paraId="4DF1236E" w14:textId="77777777" w:rsidR="00856402" w:rsidRPr="00A842C2" w:rsidRDefault="00856402" w:rsidP="00316048">
      <w:pPr>
        <w:pStyle w:val="NormalWeb"/>
        <w:shd w:val="clear" w:color="auto" w:fill="FFFFFF"/>
        <w:spacing w:before="0" w:beforeAutospacing="0" w:after="0" w:afterAutospacing="0"/>
        <w:rPr>
          <w:color w:val="000000"/>
        </w:rPr>
      </w:pPr>
    </w:p>
    <w:p w14:paraId="29E43018" w14:textId="651B6E4B" w:rsidR="00966440" w:rsidRPr="00784461" w:rsidRDefault="00F63B54" w:rsidP="00F63B54">
      <w:pPr>
        <w:pStyle w:val="Caption"/>
        <w:jc w:val="both"/>
        <w:rPr>
          <w:rFonts w:ascii="Times New Roman" w:hAnsi="Times New Roman" w:cs="Times New Roman"/>
          <w:color w:val="auto"/>
          <w:sz w:val="20"/>
          <w:szCs w:val="20"/>
        </w:rPr>
      </w:pPr>
      <w:bookmarkStart w:id="105" w:name="_Toc66868325"/>
      <w:r w:rsidRPr="00784461">
        <w:rPr>
          <w:rFonts w:ascii="Times New Roman" w:hAnsi="Times New Roman" w:cs="Times New Roman"/>
          <w:color w:val="auto"/>
          <w:sz w:val="20"/>
          <w:szCs w:val="20"/>
        </w:rPr>
        <w:t xml:space="preserve">Таблица </w:t>
      </w:r>
      <w:r w:rsidRPr="00784461">
        <w:rPr>
          <w:rFonts w:ascii="Times New Roman" w:hAnsi="Times New Roman" w:cs="Times New Roman"/>
          <w:color w:val="auto"/>
          <w:sz w:val="20"/>
          <w:szCs w:val="20"/>
        </w:rPr>
        <w:fldChar w:fldCharType="begin"/>
      </w:r>
      <w:r w:rsidRPr="00784461">
        <w:rPr>
          <w:rFonts w:ascii="Times New Roman" w:hAnsi="Times New Roman" w:cs="Times New Roman"/>
          <w:color w:val="auto"/>
          <w:sz w:val="20"/>
          <w:szCs w:val="20"/>
        </w:rPr>
        <w:instrText xml:space="preserve"> SEQ Таблица \* ARABIC </w:instrText>
      </w:r>
      <w:r w:rsidRPr="00784461">
        <w:rPr>
          <w:rFonts w:ascii="Times New Roman" w:hAnsi="Times New Roman" w:cs="Times New Roman"/>
          <w:color w:val="auto"/>
          <w:sz w:val="20"/>
          <w:szCs w:val="20"/>
        </w:rPr>
        <w:fldChar w:fldCharType="separate"/>
      </w:r>
      <w:r w:rsidR="00A30F43" w:rsidRPr="00784461">
        <w:rPr>
          <w:rFonts w:ascii="Times New Roman" w:hAnsi="Times New Roman" w:cs="Times New Roman"/>
          <w:noProof/>
          <w:color w:val="auto"/>
          <w:sz w:val="20"/>
          <w:szCs w:val="20"/>
        </w:rPr>
        <w:t>48</w:t>
      </w:r>
      <w:r w:rsidRPr="00784461">
        <w:rPr>
          <w:rFonts w:ascii="Times New Roman" w:hAnsi="Times New Roman" w:cs="Times New Roman"/>
          <w:color w:val="auto"/>
          <w:sz w:val="20"/>
          <w:szCs w:val="20"/>
        </w:rPr>
        <w:fldChar w:fldCharType="end"/>
      </w:r>
      <w:r w:rsidRPr="00784461">
        <w:rPr>
          <w:rFonts w:ascii="Times New Roman" w:hAnsi="Times New Roman" w:cs="Times New Roman"/>
          <w:color w:val="auto"/>
          <w:sz w:val="20"/>
          <w:szCs w:val="20"/>
        </w:rPr>
        <w:t xml:space="preserve">. </w:t>
      </w:r>
      <w:r w:rsidR="00966440" w:rsidRPr="00784461">
        <w:rPr>
          <w:rFonts w:ascii="Times New Roman" w:hAnsi="Times New Roman" w:cs="Times New Roman"/>
          <w:color w:val="auto"/>
          <w:sz w:val="20"/>
          <w:szCs w:val="20"/>
        </w:rPr>
        <w:t>Статус на изпълнение на проектите (брой проекти) по тематични направления</w:t>
      </w:r>
      <w:bookmarkEnd w:id="105"/>
      <w:r w:rsidR="00966440" w:rsidRPr="00784461">
        <w:rPr>
          <w:rFonts w:ascii="Times New Roman" w:hAnsi="Times New Roman" w:cs="Times New Roman"/>
          <w:color w:val="auto"/>
          <w:sz w:val="20"/>
          <w:szCs w:val="20"/>
        </w:rPr>
        <w:t xml:space="preserve"> </w:t>
      </w:r>
    </w:p>
    <w:tbl>
      <w:tblPr>
        <w:tblStyle w:val="TableGrid1"/>
        <w:tblW w:w="9068" w:type="dxa"/>
        <w:tblLook w:val="04A0" w:firstRow="1" w:lastRow="0" w:firstColumn="1" w:lastColumn="0" w:noHBand="0" w:noVBand="1"/>
      </w:tblPr>
      <w:tblGrid>
        <w:gridCol w:w="4815"/>
        <w:gridCol w:w="1843"/>
        <w:gridCol w:w="1417"/>
        <w:gridCol w:w="993"/>
      </w:tblGrid>
      <w:tr w:rsidR="00856402" w:rsidRPr="00A47CC3" w14:paraId="7124949B" w14:textId="77777777" w:rsidTr="00784461">
        <w:trPr>
          <w:trHeight w:val="288"/>
        </w:trPr>
        <w:tc>
          <w:tcPr>
            <w:tcW w:w="4815" w:type="dxa"/>
            <w:noWrap/>
            <w:hideMark/>
          </w:tcPr>
          <w:p w14:paraId="7F2AFE7F" w14:textId="009C2FE0" w:rsidR="00856402" w:rsidRPr="00A47CC3" w:rsidRDefault="00856402" w:rsidP="00856402">
            <w:pPr>
              <w:rPr>
                <w:rFonts w:eastAsia="Times New Roman"/>
                <w:b/>
                <w:bCs/>
                <w:lang w:eastAsia="bg-BG"/>
              </w:rPr>
            </w:pPr>
            <w:r w:rsidRPr="00293A5C">
              <w:t>Проектна група</w:t>
            </w:r>
          </w:p>
        </w:tc>
        <w:tc>
          <w:tcPr>
            <w:tcW w:w="1843" w:type="dxa"/>
            <w:noWrap/>
            <w:hideMark/>
          </w:tcPr>
          <w:p w14:paraId="2F725CA7" w14:textId="34A169C6" w:rsidR="00856402" w:rsidRPr="00A47CC3" w:rsidRDefault="00856402" w:rsidP="00856402">
            <w:pPr>
              <w:rPr>
                <w:rFonts w:eastAsia="Times New Roman"/>
                <w:b/>
                <w:bCs/>
                <w:sz w:val="18"/>
                <w:szCs w:val="18"/>
                <w:lang w:eastAsia="bg-BG"/>
              </w:rPr>
            </w:pPr>
            <w:r w:rsidRPr="00293A5C">
              <w:t>Изпълняващи се</w:t>
            </w:r>
          </w:p>
        </w:tc>
        <w:tc>
          <w:tcPr>
            <w:tcW w:w="1417" w:type="dxa"/>
            <w:noWrap/>
            <w:hideMark/>
          </w:tcPr>
          <w:p w14:paraId="515938BA" w14:textId="1B2F8E1C" w:rsidR="00856402" w:rsidRPr="00A47CC3" w:rsidRDefault="00856402" w:rsidP="00856402">
            <w:pPr>
              <w:rPr>
                <w:rFonts w:eastAsia="Times New Roman"/>
                <w:b/>
                <w:bCs/>
                <w:sz w:val="18"/>
                <w:szCs w:val="18"/>
                <w:lang w:eastAsia="bg-BG"/>
              </w:rPr>
            </w:pPr>
            <w:r w:rsidRPr="00293A5C">
              <w:t>Изпълнени</w:t>
            </w:r>
          </w:p>
        </w:tc>
        <w:tc>
          <w:tcPr>
            <w:tcW w:w="993" w:type="dxa"/>
            <w:noWrap/>
            <w:hideMark/>
          </w:tcPr>
          <w:p w14:paraId="66E20B0A" w14:textId="57B9F951" w:rsidR="00856402" w:rsidRPr="00A47CC3" w:rsidRDefault="00856402" w:rsidP="00856402">
            <w:pPr>
              <w:rPr>
                <w:rFonts w:eastAsia="Times New Roman"/>
                <w:b/>
                <w:bCs/>
                <w:sz w:val="18"/>
                <w:szCs w:val="18"/>
                <w:lang w:eastAsia="bg-BG"/>
              </w:rPr>
            </w:pPr>
            <w:r w:rsidRPr="00293A5C">
              <w:t>Общо</w:t>
            </w:r>
          </w:p>
        </w:tc>
      </w:tr>
      <w:tr w:rsidR="00856402" w:rsidRPr="00A47CC3" w14:paraId="1531DA04" w14:textId="77777777" w:rsidTr="00784461">
        <w:trPr>
          <w:trHeight w:val="288"/>
        </w:trPr>
        <w:tc>
          <w:tcPr>
            <w:tcW w:w="4815" w:type="dxa"/>
            <w:noWrap/>
          </w:tcPr>
          <w:p w14:paraId="2365F96B" w14:textId="47B97EEB" w:rsidR="00856402" w:rsidRPr="00856402" w:rsidRDefault="00856402" w:rsidP="00856402">
            <w:pPr>
              <w:rPr>
                <w:rFonts w:eastAsia="Times New Roman"/>
                <w:b/>
                <w:lang w:eastAsia="bg-BG"/>
              </w:rPr>
            </w:pPr>
            <w:r w:rsidRPr="00856402">
              <w:rPr>
                <w:b/>
              </w:rPr>
              <w:t>Административно обслужване</w:t>
            </w:r>
          </w:p>
        </w:tc>
        <w:tc>
          <w:tcPr>
            <w:tcW w:w="1843" w:type="dxa"/>
            <w:noWrap/>
            <w:vAlign w:val="bottom"/>
          </w:tcPr>
          <w:p w14:paraId="1A1E4222" w14:textId="77777777" w:rsidR="00856402" w:rsidRPr="00A47CC3" w:rsidRDefault="00856402" w:rsidP="00856402">
            <w:pPr>
              <w:jc w:val="center"/>
              <w:rPr>
                <w:rFonts w:eastAsia="Times New Roman"/>
                <w:lang w:eastAsia="bg-BG"/>
              </w:rPr>
            </w:pPr>
          </w:p>
        </w:tc>
        <w:tc>
          <w:tcPr>
            <w:tcW w:w="1417" w:type="dxa"/>
            <w:noWrap/>
            <w:vAlign w:val="bottom"/>
          </w:tcPr>
          <w:p w14:paraId="15DBD80A" w14:textId="252595CE" w:rsidR="00856402" w:rsidRPr="00A47CC3" w:rsidRDefault="00856402" w:rsidP="00856402">
            <w:pPr>
              <w:jc w:val="center"/>
              <w:rPr>
                <w:rFonts w:eastAsia="Times New Roman"/>
                <w:lang w:eastAsia="bg-BG"/>
              </w:rPr>
            </w:pPr>
            <w:r>
              <w:rPr>
                <w:rFonts w:ascii="Calibri" w:hAnsi="Calibri" w:cs="Calibri"/>
                <w:color w:val="000000"/>
              </w:rPr>
              <w:t>1</w:t>
            </w:r>
          </w:p>
        </w:tc>
        <w:tc>
          <w:tcPr>
            <w:tcW w:w="993" w:type="dxa"/>
            <w:noWrap/>
            <w:vAlign w:val="bottom"/>
          </w:tcPr>
          <w:p w14:paraId="2DFBA843" w14:textId="2DF0D721" w:rsidR="00856402" w:rsidRPr="00856402" w:rsidRDefault="00856402" w:rsidP="00856402">
            <w:pPr>
              <w:jc w:val="center"/>
              <w:rPr>
                <w:rFonts w:eastAsia="Times New Roman"/>
                <w:b/>
                <w:lang w:eastAsia="bg-BG"/>
              </w:rPr>
            </w:pPr>
            <w:r w:rsidRPr="00856402">
              <w:rPr>
                <w:rFonts w:ascii="Calibri" w:hAnsi="Calibri" w:cs="Calibri"/>
                <w:b/>
                <w:color w:val="000000"/>
              </w:rPr>
              <w:t>1</w:t>
            </w:r>
          </w:p>
        </w:tc>
      </w:tr>
      <w:tr w:rsidR="00856402" w:rsidRPr="00A47CC3" w14:paraId="78155D03" w14:textId="77777777" w:rsidTr="00784461">
        <w:trPr>
          <w:trHeight w:val="288"/>
        </w:trPr>
        <w:tc>
          <w:tcPr>
            <w:tcW w:w="4815" w:type="dxa"/>
            <w:noWrap/>
          </w:tcPr>
          <w:p w14:paraId="34858B71" w14:textId="3246D843" w:rsidR="00856402" w:rsidRPr="00856402" w:rsidRDefault="00856402" w:rsidP="00856402">
            <w:pPr>
              <w:rPr>
                <w:rFonts w:eastAsia="Times New Roman"/>
                <w:b/>
                <w:lang w:eastAsia="bg-BG"/>
              </w:rPr>
            </w:pPr>
            <w:r w:rsidRPr="00856402">
              <w:rPr>
                <w:b/>
              </w:rPr>
              <w:t>Благоустрояване на градската жизнена среда</w:t>
            </w:r>
          </w:p>
        </w:tc>
        <w:tc>
          <w:tcPr>
            <w:tcW w:w="1843" w:type="dxa"/>
            <w:noWrap/>
            <w:vAlign w:val="bottom"/>
          </w:tcPr>
          <w:p w14:paraId="02434C8A" w14:textId="6E086754" w:rsidR="00856402" w:rsidRPr="00A47CC3" w:rsidRDefault="00856402" w:rsidP="00856402">
            <w:pPr>
              <w:jc w:val="center"/>
              <w:rPr>
                <w:rFonts w:eastAsia="Times New Roman"/>
                <w:lang w:eastAsia="bg-BG"/>
              </w:rPr>
            </w:pPr>
            <w:r>
              <w:rPr>
                <w:rFonts w:eastAsia="Times New Roman"/>
                <w:lang w:eastAsia="bg-BG"/>
              </w:rPr>
              <w:t>-</w:t>
            </w:r>
          </w:p>
        </w:tc>
        <w:tc>
          <w:tcPr>
            <w:tcW w:w="1417" w:type="dxa"/>
            <w:noWrap/>
            <w:vAlign w:val="bottom"/>
          </w:tcPr>
          <w:p w14:paraId="6ADBFF7B" w14:textId="0B79D7EC" w:rsidR="00856402" w:rsidRPr="00A47CC3" w:rsidRDefault="00856402" w:rsidP="00856402">
            <w:pPr>
              <w:jc w:val="center"/>
              <w:rPr>
                <w:rFonts w:eastAsia="Times New Roman"/>
                <w:lang w:eastAsia="bg-BG"/>
              </w:rPr>
            </w:pPr>
            <w:r>
              <w:rPr>
                <w:rFonts w:ascii="Calibri" w:hAnsi="Calibri" w:cs="Calibri"/>
                <w:color w:val="000000"/>
              </w:rPr>
              <w:t>13</w:t>
            </w:r>
          </w:p>
        </w:tc>
        <w:tc>
          <w:tcPr>
            <w:tcW w:w="993" w:type="dxa"/>
            <w:noWrap/>
            <w:vAlign w:val="bottom"/>
          </w:tcPr>
          <w:p w14:paraId="14E4F81E" w14:textId="5C5D1E6C" w:rsidR="00856402" w:rsidRPr="00856402" w:rsidRDefault="00856402" w:rsidP="00856402">
            <w:pPr>
              <w:jc w:val="center"/>
              <w:rPr>
                <w:rFonts w:eastAsia="Times New Roman"/>
                <w:b/>
                <w:lang w:eastAsia="bg-BG"/>
              </w:rPr>
            </w:pPr>
            <w:r w:rsidRPr="00856402">
              <w:rPr>
                <w:rFonts w:ascii="Calibri" w:hAnsi="Calibri" w:cs="Calibri"/>
                <w:b/>
                <w:color w:val="000000"/>
              </w:rPr>
              <w:t>13</w:t>
            </w:r>
          </w:p>
        </w:tc>
      </w:tr>
      <w:tr w:rsidR="00856402" w:rsidRPr="00A47CC3" w14:paraId="5BB5F87E" w14:textId="77777777" w:rsidTr="00784461">
        <w:trPr>
          <w:trHeight w:val="288"/>
        </w:trPr>
        <w:tc>
          <w:tcPr>
            <w:tcW w:w="4815" w:type="dxa"/>
            <w:noWrap/>
          </w:tcPr>
          <w:p w14:paraId="669E23B7" w14:textId="62E3427A" w:rsidR="00856402" w:rsidRPr="00856402" w:rsidRDefault="00856402" w:rsidP="00856402">
            <w:pPr>
              <w:rPr>
                <w:rFonts w:eastAsia="Times New Roman"/>
                <w:b/>
                <w:lang w:eastAsia="bg-BG"/>
              </w:rPr>
            </w:pPr>
            <w:r w:rsidRPr="00856402">
              <w:rPr>
                <w:b/>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1843" w:type="dxa"/>
            <w:noWrap/>
            <w:vAlign w:val="bottom"/>
          </w:tcPr>
          <w:p w14:paraId="5BCD0569" w14:textId="537104A4" w:rsidR="00856402" w:rsidRPr="00A47CC3" w:rsidRDefault="00856402" w:rsidP="00856402">
            <w:pPr>
              <w:jc w:val="center"/>
              <w:rPr>
                <w:rFonts w:eastAsia="Times New Roman"/>
                <w:lang w:eastAsia="bg-BG"/>
              </w:rPr>
            </w:pPr>
            <w:r>
              <w:rPr>
                <w:rFonts w:eastAsia="Times New Roman"/>
                <w:lang w:eastAsia="bg-BG"/>
              </w:rPr>
              <w:t>-</w:t>
            </w:r>
          </w:p>
        </w:tc>
        <w:tc>
          <w:tcPr>
            <w:tcW w:w="1417" w:type="dxa"/>
            <w:noWrap/>
            <w:vAlign w:val="bottom"/>
          </w:tcPr>
          <w:p w14:paraId="6355767E" w14:textId="7B64FD15" w:rsidR="00856402" w:rsidRPr="00A47CC3" w:rsidRDefault="00856402" w:rsidP="00856402">
            <w:pPr>
              <w:jc w:val="center"/>
              <w:rPr>
                <w:rFonts w:eastAsia="Times New Roman"/>
                <w:lang w:eastAsia="bg-BG"/>
              </w:rPr>
            </w:pPr>
            <w:r>
              <w:rPr>
                <w:rFonts w:ascii="Calibri" w:hAnsi="Calibri" w:cs="Calibri"/>
                <w:color w:val="000000"/>
              </w:rPr>
              <w:t>11</w:t>
            </w:r>
          </w:p>
        </w:tc>
        <w:tc>
          <w:tcPr>
            <w:tcW w:w="993" w:type="dxa"/>
            <w:noWrap/>
            <w:vAlign w:val="bottom"/>
          </w:tcPr>
          <w:p w14:paraId="60AFA872" w14:textId="6C4E0563" w:rsidR="00856402" w:rsidRPr="00856402" w:rsidRDefault="00856402" w:rsidP="00856402">
            <w:pPr>
              <w:jc w:val="center"/>
              <w:rPr>
                <w:rFonts w:eastAsia="Times New Roman"/>
                <w:b/>
                <w:lang w:eastAsia="bg-BG"/>
              </w:rPr>
            </w:pPr>
            <w:r w:rsidRPr="00856402">
              <w:rPr>
                <w:rFonts w:ascii="Calibri" w:hAnsi="Calibri" w:cs="Calibri"/>
                <w:b/>
                <w:color w:val="000000"/>
              </w:rPr>
              <w:t>11</w:t>
            </w:r>
          </w:p>
        </w:tc>
      </w:tr>
      <w:tr w:rsidR="00856402" w:rsidRPr="00A47CC3" w14:paraId="2BD1E456" w14:textId="77777777" w:rsidTr="00784461">
        <w:trPr>
          <w:trHeight w:val="288"/>
        </w:trPr>
        <w:tc>
          <w:tcPr>
            <w:tcW w:w="4815" w:type="dxa"/>
            <w:noWrap/>
          </w:tcPr>
          <w:p w14:paraId="6F0AEBD0" w14:textId="437A2EBE" w:rsidR="00856402" w:rsidRPr="00856402" w:rsidRDefault="00856402" w:rsidP="00856402">
            <w:pPr>
              <w:rPr>
                <w:rFonts w:eastAsia="Times New Roman"/>
                <w:b/>
                <w:lang w:eastAsia="bg-BG"/>
              </w:rPr>
            </w:pPr>
            <w:r w:rsidRPr="00856402">
              <w:rPr>
                <w:b/>
              </w:rPr>
              <w:t>Интегриран градски транспорт</w:t>
            </w:r>
          </w:p>
        </w:tc>
        <w:tc>
          <w:tcPr>
            <w:tcW w:w="1843" w:type="dxa"/>
            <w:noWrap/>
            <w:vAlign w:val="bottom"/>
          </w:tcPr>
          <w:p w14:paraId="110575F0" w14:textId="0831A36D" w:rsidR="00856402" w:rsidRPr="00A47CC3" w:rsidRDefault="00856402" w:rsidP="00856402">
            <w:pPr>
              <w:jc w:val="center"/>
              <w:rPr>
                <w:rFonts w:eastAsia="Times New Roman"/>
                <w:lang w:eastAsia="bg-BG"/>
              </w:rPr>
            </w:pPr>
            <w:r>
              <w:rPr>
                <w:rFonts w:ascii="Calibri" w:hAnsi="Calibri" w:cs="Calibri"/>
                <w:color w:val="000000"/>
              </w:rPr>
              <w:t>1</w:t>
            </w:r>
          </w:p>
        </w:tc>
        <w:tc>
          <w:tcPr>
            <w:tcW w:w="1417" w:type="dxa"/>
            <w:noWrap/>
            <w:vAlign w:val="bottom"/>
          </w:tcPr>
          <w:p w14:paraId="198A36E8" w14:textId="31CBDC9F" w:rsidR="00856402" w:rsidRPr="00A47CC3" w:rsidRDefault="00856402" w:rsidP="00856402">
            <w:pPr>
              <w:jc w:val="center"/>
              <w:rPr>
                <w:rFonts w:eastAsia="Times New Roman"/>
                <w:lang w:eastAsia="bg-BG"/>
              </w:rPr>
            </w:pPr>
            <w:r>
              <w:rPr>
                <w:rFonts w:eastAsia="Times New Roman"/>
                <w:lang w:eastAsia="bg-BG"/>
              </w:rPr>
              <w:t>-</w:t>
            </w:r>
          </w:p>
        </w:tc>
        <w:tc>
          <w:tcPr>
            <w:tcW w:w="993" w:type="dxa"/>
            <w:noWrap/>
            <w:vAlign w:val="bottom"/>
          </w:tcPr>
          <w:p w14:paraId="66691707" w14:textId="735734D5" w:rsidR="00856402" w:rsidRPr="00856402" w:rsidRDefault="00856402" w:rsidP="00856402">
            <w:pPr>
              <w:jc w:val="center"/>
              <w:rPr>
                <w:rFonts w:eastAsia="Times New Roman"/>
                <w:b/>
                <w:lang w:eastAsia="bg-BG"/>
              </w:rPr>
            </w:pPr>
            <w:r w:rsidRPr="00856402">
              <w:rPr>
                <w:rFonts w:ascii="Calibri" w:hAnsi="Calibri" w:cs="Calibri"/>
                <w:b/>
                <w:color w:val="000000"/>
              </w:rPr>
              <w:t>1</w:t>
            </w:r>
          </w:p>
        </w:tc>
      </w:tr>
      <w:tr w:rsidR="00856402" w:rsidRPr="00A47CC3" w14:paraId="2D1A65FF" w14:textId="77777777" w:rsidTr="00784461">
        <w:trPr>
          <w:trHeight w:val="288"/>
        </w:trPr>
        <w:tc>
          <w:tcPr>
            <w:tcW w:w="4815" w:type="dxa"/>
            <w:noWrap/>
          </w:tcPr>
          <w:p w14:paraId="2E318BD6" w14:textId="4160027E" w:rsidR="00856402" w:rsidRPr="00856402" w:rsidRDefault="00856402" w:rsidP="00856402">
            <w:pPr>
              <w:rPr>
                <w:rFonts w:eastAsia="Times New Roman"/>
                <w:b/>
                <w:lang w:eastAsia="bg-BG"/>
              </w:rPr>
            </w:pPr>
            <w:r w:rsidRPr="00856402">
              <w:rPr>
                <w:b/>
              </w:rPr>
              <w:t>Обновяване на културна и спортна инфраструктура</w:t>
            </w:r>
          </w:p>
        </w:tc>
        <w:tc>
          <w:tcPr>
            <w:tcW w:w="1843" w:type="dxa"/>
            <w:noWrap/>
            <w:vAlign w:val="bottom"/>
          </w:tcPr>
          <w:p w14:paraId="3DCE6D5B" w14:textId="7392BDF8" w:rsidR="00856402" w:rsidRPr="00A47CC3" w:rsidRDefault="00856402" w:rsidP="00856402">
            <w:pPr>
              <w:jc w:val="center"/>
              <w:rPr>
                <w:rFonts w:eastAsia="Times New Roman"/>
                <w:lang w:eastAsia="bg-BG"/>
              </w:rPr>
            </w:pPr>
            <w:r>
              <w:rPr>
                <w:rFonts w:ascii="Calibri" w:hAnsi="Calibri" w:cs="Calibri"/>
                <w:color w:val="000000"/>
              </w:rPr>
              <w:t>1</w:t>
            </w:r>
          </w:p>
        </w:tc>
        <w:tc>
          <w:tcPr>
            <w:tcW w:w="1417" w:type="dxa"/>
            <w:noWrap/>
            <w:vAlign w:val="bottom"/>
          </w:tcPr>
          <w:p w14:paraId="33460304" w14:textId="5F8ED731" w:rsidR="00856402" w:rsidRPr="00A47CC3" w:rsidRDefault="00856402" w:rsidP="00856402">
            <w:pPr>
              <w:jc w:val="center"/>
              <w:rPr>
                <w:rFonts w:eastAsia="Times New Roman"/>
                <w:lang w:eastAsia="bg-BG"/>
              </w:rPr>
            </w:pPr>
            <w:r>
              <w:rPr>
                <w:rFonts w:ascii="Calibri" w:hAnsi="Calibri" w:cs="Calibri"/>
                <w:color w:val="000000"/>
              </w:rPr>
              <w:t>1</w:t>
            </w:r>
          </w:p>
        </w:tc>
        <w:tc>
          <w:tcPr>
            <w:tcW w:w="993" w:type="dxa"/>
            <w:noWrap/>
            <w:vAlign w:val="bottom"/>
          </w:tcPr>
          <w:p w14:paraId="1FEE8AD2" w14:textId="05E255A3" w:rsidR="00856402" w:rsidRPr="00856402" w:rsidRDefault="00856402" w:rsidP="00856402">
            <w:pPr>
              <w:jc w:val="center"/>
              <w:rPr>
                <w:rFonts w:eastAsia="Times New Roman"/>
                <w:b/>
                <w:lang w:eastAsia="bg-BG"/>
              </w:rPr>
            </w:pPr>
            <w:r w:rsidRPr="00856402">
              <w:rPr>
                <w:rFonts w:ascii="Calibri" w:hAnsi="Calibri" w:cs="Calibri"/>
                <w:b/>
                <w:color w:val="000000"/>
              </w:rPr>
              <w:t>2</w:t>
            </w:r>
          </w:p>
        </w:tc>
      </w:tr>
      <w:tr w:rsidR="00856402" w:rsidRPr="00A47CC3" w14:paraId="1B5C4E2E" w14:textId="77777777" w:rsidTr="00784461">
        <w:trPr>
          <w:trHeight w:val="288"/>
        </w:trPr>
        <w:tc>
          <w:tcPr>
            <w:tcW w:w="4815" w:type="dxa"/>
            <w:noWrap/>
          </w:tcPr>
          <w:p w14:paraId="68C7B87B" w14:textId="1B4C82F4" w:rsidR="00856402" w:rsidRPr="00856402" w:rsidRDefault="00856402" w:rsidP="00856402">
            <w:pPr>
              <w:rPr>
                <w:rFonts w:eastAsia="Times New Roman"/>
                <w:b/>
                <w:lang w:eastAsia="bg-BG"/>
              </w:rPr>
            </w:pPr>
            <w:r w:rsidRPr="00856402">
              <w:rPr>
                <w:b/>
              </w:rPr>
              <w:lastRenderedPageBreak/>
              <w:t>Обновяване на многофамилни жилищни сгради</w:t>
            </w:r>
          </w:p>
        </w:tc>
        <w:tc>
          <w:tcPr>
            <w:tcW w:w="1843" w:type="dxa"/>
            <w:noWrap/>
            <w:vAlign w:val="bottom"/>
          </w:tcPr>
          <w:p w14:paraId="50FD4683" w14:textId="56FBF1BB" w:rsidR="00856402" w:rsidRPr="00A47CC3" w:rsidRDefault="00856402" w:rsidP="00856402">
            <w:pPr>
              <w:jc w:val="center"/>
              <w:rPr>
                <w:rFonts w:eastAsia="Times New Roman"/>
                <w:lang w:eastAsia="bg-BG"/>
              </w:rPr>
            </w:pPr>
            <w:r>
              <w:rPr>
                <w:rFonts w:ascii="Calibri" w:hAnsi="Calibri" w:cs="Calibri"/>
                <w:color w:val="000000"/>
              </w:rPr>
              <w:t>1</w:t>
            </w:r>
          </w:p>
        </w:tc>
        <w:tc>
          <w:tcPr>
            <w:tcW w:w="1417" w:type="dxa"/>
            <w:noWrap/>
            <w:vAlign w:val="bottom"/>
          </w:tcPr>
          <w:p w14:paraId="1F86E4C9" w14:textId="518647EE" w:rsidR="00856402" w:rsidRPr="00A47CC3" w:rsidRDefault="00856402" w:rsidP="00856402">
            <w:pPr>
              <w:jc w:val="center"/>
              <w:rPr>
                <w:rFonts w:eastAsia="Times New Roman"/>
                <w:lang w:eastAsia="bg-BG"/>
              </w:rPr>
            </w:pPr>
          </w:p>
        </w:tc>
        <w:tc>
          <w:tcPr>
            <w:tcW w:w="993" w:type="dxa"/>
            <w:noWrap/>
            <w:vAlign w:val="bottom"/>
          </w:tcPr>
          <w:p w14:paraId="1503BAA7" w14:textId="1A757086" w:rsidR="00856402" w:rsidRPr="00856402" w:rsidRDefault="00856402" w:rsidP="00856402">
            <w:pPr>
              <w:jc w:val="center"/>
              <w:rPr>
                <w:rFonts w:eastAsia="Times New Roman"/>
                <w:b/>
                <w:lang w:eastAsia="bg-BG"/>
              </w:rPr>
            </w:pPr>
            <w:r w:rsidRPr="00856402">
              <w:rPr>
                <w:rFonts w:ascii="Calibri" w:hAnsi="Calibri" w:cs="Calibri"/>
                <w:b/>
                <w:color w:val="000000"/>
              </w:rPr>
              <w:t>1</w:t>
            </w:r>
          </w:p>
        </w:tc>
      </w:tr>
      <w:tr w:rsidR="00856402" w:rsidRPr="00A47CC3" w14:paraId="169BD9A8" w14:textId="77777777" w:rsidTr="00784461">
        <w:trPr>
          <w:trHeight w:val="288"/>
        </w:trPr>
        <w:tc>
          <w:tcPr>
            <w:tcW w:w="4815" w:type="dxa"/>
            <w:noWrap/>
          </w:tcPr>
          <w:p w14:paraId="3F2FFAA0" w14:textId="614882AF" w:rsidR="00856402" w:rsidRPr="00856402" w:rsidRDefault="00856402" w:rsidP="00856402">
            <w:pPr>
              <w:rPr>
                <w:rFonts w:eastAsia="Times New Roman"/>
                <w:b/>
                <w:lang w:eastAsia="bg-BG"/>
              </w:rPr>
            </w:pPr>
            <w:r w:rsidRPr="00856402">
              <w:rPr>
                <w:b/>
              </w:rPr>
              <w:t>Обновяване на обекти на културата</w:t>
            </w:r>
          </w:p>
        </w:tc>
        <w:tc>
          <w:tcPr>
            <w:tcW w:w="1843" w:type="dxa"/>
            <w:noWrap/>
            <w:vAlign w:val="bottom"/>
          </w:tcPr>
          <w:p w14:paraId="2EAEA3A5" w14:textId="266A7323" w:rsidR="00856402" w:rsidRPr="00A47CC3" w:rsidRDefault="00856402" w:rsidP="00856402">
            <w:pPr>
              <w:jc w:val="center"/>
              <w:rPr>
                <w:rFonts w:eastAsia="Times New Roman"/>
                <w:lang w:eastAsia="bg-BG"/>
              </w:rPr>
            </w:pPr>
            <w:r>
              <w:rPr>
                <w:rFonts w:ascii="Calibri" w:hAnsi="Calibri" w:cs="Calibri"/>
                <w:color w:val="000000"/>
              </w:rPr>
              <w:t>3</w:t>
            </w:r>
          </w:p>
        </w:tc>
        <w:tc>
          <w:tcPr>
            <w:tcW w:w="1417" w:type="dxa"/>
            <w:noWrap/>
            <w:vAlign w:val="bottom"/>
          </w:tcPr>
          <w:p w14:paraId="7CC8AA68" w14:textId="5CCFD0DE" w:rsidR="00856402" w:rsidRPr="00A47CC3" w:rsidRDefault="00856402" w:rsidP="00856402">
            <w:pPr>
              <w:jc w:val="center"/>
              <w:rPr>
                <w:rFonts w:eastAsia="Times New Roman"/>
                <w:lang w:eastAsia="bg-BG"/>
              </w:rPr>
            </w:pPr>
            <w:r>
              <w:rPr>
                <w:rFonts w:ascii="Calibri" w:hAnsi="Calibri" w:cs="Calibri"/>
                <w:color w:val="000000"/>
              </w:rPr>
              <w:t>7</w:t>
            </w:r>
          </w:p>
        </w:tc>
        <w:tc>
          <w:tcPr>
            <w:tcW w:w="993" w:type="dxa"/>
            <w:noWrap/>
            <w:vAlign w:val="bottom"/>
          </w:tcPr>
          <w:p w14:paraId="393E6433" w14:textId="2B8CB59B" w:rsidR="00856402" w:rsidRPr="00856402" w:rsidRDefault="00856402" w:rsidP="00856402">
            <w:pPr>
              <w:jc w:val="center"/>
              <w:rPr>
                <w:rFonts w:eastAsia="Times New Roman"/>
                <w:b/>
                <w:lang w:eastAsia="bg-BG"/>
              </w:rPr>
            </w:pPr>
            <w:r w:rsidRPr="00856402">
              <w:rPr>
                <w:rFonts w:ascii="Calibri" w:hAnsi="Calibri" w:cs="Calibri"/>
                <w:b/>
                <w:color w:val="000000"/>
              </w:rPr>
              <w:t>10</w:t>
            </w:r>
          </w:p>
        </w:tc>
      </w:tr>
      <w:tr w:rsidR="00856402" w:rsidRPr="00A47CC3" w14:paraId="3C5E64CD" w14:textId="77777777" w:rsidTr="00784461">
        <w:trPr>
          <w:trHeight w:val="288"/>
        </w:trPr>
        <w:tc>
          <w:tcPr>
            <w:tcW w:w="4815" w:type="dxa"/>
            <w:noWrap/>
          </w:tcPr>
          <w:p w14:paraId="73F9B85A" w14:textId="35CA6EAF" w:rsidR="00856402" w:rsidRPr="00856402" w:rsidRDefault="00856402" w:rsidP="00856402">
            <w:pPr>
              <w:rPr>
                <w:rFonts w:eastAsia="Times New Roman"/>
                <w:b/>
                <w:lang w:eastAsia="bg-BG"/>
              </w:rPr>
            </w:pPr>
            <w:r w:rsidRPr="00856402">
              <w:rPr>
                <w:b/>
              </w:rPr>
              <w:t>Обновяване на обекти на образованието</w:t>
            </w:r>
          </w:p>
        </w:tc>
        <w:tc>
          <w:tcPr>
            <w:tcW w:w="1843" w:type="dxa"/>
            <w:noWrap/>
            <w:vAlign w:val="bottom"/>
          </w:tcPr>
          <w:p w14:paraId="4E2248FC" w14:textId="501FD6CC" w:rsidR="00856402" w:rsidRPr="00A47CC3" w:rsidRDefault="00856402" w:rsidP="00856402">
            <w:pPr>
              <w:jc w:val="center"/>
              <w:rPr>
                <w:rFonts w:eastAsia="Times New Roman"/>
                <w:lang w:eastAsia="bg-BG"/>
              </w:rPr>
            </w:pPr>
            <w:r>
              <w:rPr>
                <w:rFonts w:ascii="Calibri" w:hAnsi="Calibri" w:cs="Calibri"/>
                <w:color w:val="000000"/>
              </w:rPr>
              <w:t>1</w:t>
            </w:r>
          </w:p>
        </w:tc>
        <w:tc>
          <w:tcPr>
            <w:tcW w:w="1417" w:type="dxa"/>
            <w:noWrap/>
            <w:vAlign w:val="bottom"/>
          </w:tcPr>
          <w:p w14:paraId="1456C1CB" w14:textId="708021A1" w:rsidR="00856402" w:rsidRPr="00A47CC3" w:rsidRDefault="00856402" w:rsidP="00856402">
            <w:pPr>
              <w:jc w:val="center"/>
              <w:rPr>
                <w:rFonts w:eastAsia="Times New Roman"/>
                <w:lang w:eastAsia="bg-BG"/>
              </w:rPr>
            </w:pPr>
            <w:r>
              <w:rPr>
                <w:rFonts w:ascii="Calibri" w:hAnsi="Calibri" w:cs="Calibri"/>
                <w:color w:val="000000"/>
              </w:rPr>
              <w:t>11</w:t>
            </w:r>
          </w:p>
        </w:tc>
        <w:tc>
          <w:tcPr>
            <w:tcW w:w="993" w:type="dxa"/>
            <w:noWrap/>
            <w:vAlign w:val="bottom"/>
          </w:tcPr>
          <w:p w14:paraId="5F553ED8" w14:textId="7E970F4D" w:rsidR="00856402" w:rsidRPr="00856402" w:rsidRDefault="00856402" w:rsidP="00856402">
            <w:pPr>
              <w:jc w:val="center"/>
              <w:rPr>
                <w:rFonts w:eastAsia="Times New Roman"/>
                <w:b/>
                <w:lang w:eastAsia="bg-BG"/>
              </w:rPr>
            </w:pPr>
            <w:r w:rsidRPr="00856402">
              <w:rPr>
                <w:rFonts w:ascii="Calibri" w:hAnsi="Calibri" w:cs="Calibri"/>
                <w:b/>
                <w:color w:val="000000"/>
              </w:rPr>
              <w:t>12</w:t>
            </w:r>
          </w:p>
        </w:tc>
      </w:tr>
      <w:tr w:rsidR="00856402" w:rsidRPr="00A47CC3" w14:paraId="78FA2731" w14:textId="77777777" w:rsidTr="00784461">
        <w:trPr>
          <w:trHeight w:val="288"/>
        </w:trPr>
        <w:tc>
          <w:tcPr>
            <w:tcW w:w="4815" w:type="dxa"/>
            <w:noWrap/>
          </w:tcPr>
          <w:p w14:paraId="0C4DE7D0" w14:textId="3204F3C3" w:rsidR="00856402" w:rsidRPr="00856402" w:rsidRDefault="00856402" w:rsidP="00856402">
            <w:pPr>
              <w:rPr>
                <w:rFonts w:eastAsia="Times New Roman"/>
                <w:b/>
                <w:lang w:eastAsia="bg-BG"/>
              </w:rPr>
            </w:pPr>
            <w:r w:rsidRPr="00856402">
              <w:rPr>
                <w:b/>
              </w:rPr>
              <w:t>Обновяване на обекти на публичната инфраструктура</w:t>
            </w:r>
          </w:p>
        </w:tc>
        <w:tc>
          <w:tcPr>
            <w:tcW w:w="1843" w:type="dxa"/>
            <w:noWrap/>
            <w:vAlign w:val="bottom"/>
          </w:tcPr>
          <w:p w14:paraId="23C2DA26" w14:textId="0432F9E2" w:rsidR="00856402" w:rsidRPr="00A47CC3" w:rsidRDefault="00856402" w:rsidP="00856402">
            <w:pPr>
              <w:jc w:val="center"/>
              <w:rPr>
                <w:rFonts w:eastAsia="Times New Roman"/>
                <w:lang w:eastAsia="bg-BG"/>
              </w:rPr>
            </w:pPr>
            <w:r>
              <w:rPr>
                <w:rFonts w:ascii="Calibri" w:hAnsi="Calibri" w:cs="Calibri"/>
                <w:color w:val="000000"/>
              </w:rPr>
              <w:t>1</w:t>
            </w:r>
          </w:p>
        </w:tc>
        <w:tc>
          <w:tcPr>
            <w:tcW w:w="1417" w:type="dxa"/>
            <w:noWrap/>
            <w:vAlign w:val="bottom"/>
          </w:tcPr>
          <w:p w14:paraId="0537B781" w14:textId="32A8FEC9" w:rsidR="00856402" w:rsidRPr="00A47CC3" w:rsidRDefault="00856402" w:rsidP="00856402">
            <w:pPr>
              <w:jc w:val="center"/>
              <w:rPr>
                <w:rFonts w:eastAsia="Times New Roman"/>
                <w:lang w:eastAsia="bg-BG"/>
              </w:rPr>
            </w:pPr>
            <w:r>
              <w:rPr>
                <w:rFonts w:ascii="Calibri" w:hAnsi="Calibri" w:cs="Calibri"/>
                <w:color w:val="000000"/>
              </w:rPr>
              <w:t>3</w:t>
            </w:r>
          </w:p>
        </w:tc>
        <w:tc>
          <w:tcPr>
            <w:tcW w:w="993" w:type="dxa"/>
            <w:noWrap/>
            <w:vAlign w:val="bottom"/>
          </w:tcPr>
          <w:p w14:paraId="45877F38" w14:textId="18433AE4" w:rsidR="00856402" w:rsidRPr="00856402" w:rsidRDefault="00856402" w:rsidP="00856402">
            <w:pPr>
              <w:jc w:val="center"/>
              <w:rPr>
                <w:rFonts w:eastAsia="Times New Roman"/>
                <w:b/>
                <w:lang w:eastAsia="bg-BG"/>
              </w:rPr>
            </w:pPr>
            <w:r w:rsidRPr="00856402">
              <w:rPr>
                <w:rFonts w:ascii="Calibri" w:hAnsi="Calibri" w:cs="Calibri"/>
                <w:b/>
                <w:color w:val="000000"/>
              </w:rPr>
              <w:t>4</w:t>
            </w:r>
          </w:p>
        </w:tc>
      </w:tr>
      <w:tr w:rsidR="00856402" w:rsidRPr="00A47CC3" w14:paraId="0CCFA451" w14:textId="77777777" w:rsidTr="00784461">
        <w:trPr>
          <w:trHeight w:val="288"/>
        </w:trPr>
        <w:tc>
          <w:tcPr>
            <w:tcW w:w="4815" w:type="dxa"/>
            <w:noWrap/>
          </w:tcPr>
          <w:p w14:paraId="2FBE894C" w14:textId="03083E8F" w:rsidR="00856402" w:rsidRPr="00856402" w:rsidRDefault="00856402" w:rsidP="00856402">
            <w:pPr>
              <w:rPr>
                <w:rFonts w:eastAsia="Times New Roman"/>
                <w:b/>
                <w:lang w:eastAsia="bg-BG"/>
              </w:rPr>
            </w:pPr>
            <w:r w:rsidRPr="00856402">
              <w:rPr>
                <w:b/>
              </w:rPr>
              <w:t>Обновяване на социална инфраструктура</w:t>
            </w:r>
          </w:p>
        </w:tc>
        <w:tc>
          <w:tcPr>
            <w:tcW w:w="1843" w:type="dxa"/>
            <w:noWrap/>
            <w:vAlign w:val="bottom"/>
          </w:tcPr>
          <w:p w14:paraId="3BA6043F" w14:textId="6636F672" w:rsidR="00856402" w:rsidRPr="00A47CC3" w:rsidRDefault="00856402" w:rsidP="00856402">
            <w:pPr>
              <w:jc w:val="center"/>
              <w:rPr>
                <w:rFonts w:eastAsia="Times New Roman"/>
                <w:lang w:eastAsia="bg-BG"/>
              </w:rPr>
            </w:pPr>
            <w:r>
              <w:rPr>
                <w:rFonts w:ascii="Calibri" w:hAnsi="Calibri" w:cs="Calibri"/>
                <w:color w:val="000000"/>
              </w:rPr>
              <w:t>2</w:t>
            </w:r>
          </w:p>
        </w:tc>
        <w:tc>
          <w:tcPr>
            <w:tcW w:w="1417" w:type="dxa"/>
            <w:noWrap/>
            <w:vAlign w:val="bottom"/>
          </w:tcPr>
          <w:p w14:paraId="6AFDC458" w14:textId="65996767" w:rsidR="00856402" w:rsidRPr="00A47CC3" w:rsidRDefault="00856402" w:rsidP="00856402">
            <w:pPr>
              <w:jc w:val="center"/>
              <w:rPr>
                <w:rFonts w:eastAsia="Times New Roman"/>
                <w:lang w:eastAsia="bg-BG"/>
              </w:rPr>
            </w:pPr>
            <w:r>
              <w:rPr>
                <w:rFonts w:ascii="Calibri" w:hAnsi="Calibri" w:cs="Calibri"/>
                <w:color w:val="000000"/>
              </w:rPr>
              <w:t>1</w:t>
            </w:r>
          </w:p>
        </w:tc>
        <w:tc>
          <w:tcPr>
            <w:tcW w:w="993" w:type="dxa"/>
            <w:noWrap/>
            <w:vAlign w:val="bottom"/>
          </w:tcPr>
          <w:p w14:paraId="24624D8B" w14:textId="4920BB26" w:rsidR="00856402" w:rsidRPr="00856402" w:rsidRDefault="00856402" w:rsidP="00856402">
            <w:pPr>
              <w:jc w:val="center"/>
              <w:rPr>
                <w:rFonts w:eastAsia="Times New Roman"/>
                <w:b/>
                <w:lang w:eastAsia="bg-BG"/>
              </w:rPr>
            </w:pPr>
            <w:r w:rsidRPr="00856402">
              <w:rPr>
                <w:rFonts w:ascii="Calibri" w:hAnsi="Calibri" w:cs="Calibri"/>
                <w:b/>
                <w:color w:val="000000"/>
              </w:rPr>
              <w:t>3</w:t>
            </w:r>
          </w:p>
        </w:tc>
      </w:tr>
      <w:tr w:rsidR="00856402" w:rsidRPr="00A47CC3" w14:paraId="09357A14" w14:textId="77777777" w:rsidTr="00784461">
        <w:trPr>
          <w:trHeight w:val="288"/>
        </w:trPr>
        <w:tc>
          <w:tcPr>
            <w:tcW w:w="4815" w:type="dxa"/>
            <w:noWrap/>
          </w:tcPr>
          <w:p w14:paraId="14DF5D1E" w14:textId="6E54A8B2" w:rsidR="00856402" w:rsidRPr="00856402" w:rsidRDefault="00856402" w:rsidP="00856402">
            <w:pPr>
              <w:rPr>
                <w:rFonts w:eastAsia="Times New Roman"/>
                <w:b/>
                <w:lang w:eastAsia="bg-BG"/>
              </w:rPr>
            </w:pPr>
            <w:r w:rsidRPr="00856402">
              <w:rPr>
                <w:b/>
              </w:rPr>
              <w:t>Обновяване на спортна инфраструктура</w:t>
            </w:r>
          </w:p>
        </w:tc>
        <w:tc>
          <w:tcPr>
            <w:tcW w:w="1843" w:type="dxa"/>
            <w:noWrap/>
            <w:vAlign w:val="bottom"/>
          </w:tcPr>
          <w:p w14:paraId="58040962" w14:textId="77777777" w:rsidR="00856402" w:rsidRPr="00A47CC3" w:rsidRDefault="00856402" w:rsidP="00856402">
            <w:pPr>
              <w:jc w:val="center"/>
              <w:rPr>
                <w:rFonts w:eastAsia="Times New Roman"/>
                <w:lang w:eastAsia="bg-BG"/>
              </w:rPr>
            </w:pPr>
          </w:p>
        </w:tc>
        <w:tc>
          <w:tcPr>
            <w:tcW w:w="1417" w:type="dxa"/>
            <w:noWrap/>
            <w:vAlign w:val="bottom"/>
          </w:tcPr>
          <w:p w14:paraId="2DE8EB5D" w14:textId="07B88DC1" w:rsidR="00856402" w:rsidRPr="00A47CC3" w:rsidRDefault="00856402" w:rsidP="00856402">
            <w:pPr>
              <w:jc w:val="center"/>
              <w:rPr>
                <w:rFonts w:eastAsia="Times New Roman"/>
                <w:lang w:eastAsia="bg-BG"/>
              </w:rPr>
            </w:pPr>
            <w:r>
              <w:rPr>
                <w:rFonts w:ascii="Calibri" w:hAnsi="Calibri" w:cs="Calibri"/>
                <w:color w:val="000000"/>
              </w:rPr>
              <w:t>1</w:t>
            </w:r>
          </w:p>
        </w:tc>
        <w:tc>
          <w:tcPr>
            <w:tcW w:w="993" w:type="dxa"/>
            <w:noWrap/>
            <w:vAlign w:val="bottom"/>
          </w:tcPr>
          <w:p w14:paraId="5B9A24CD" w14:textId="4E22DCA2" w:rsidR="00856402" w:rsidRPr="00856402" w:rsidRDefault="00856402" w:rsidP="00856402">
            <w:pPr>
              <w:jc w:val="center"/>
              <w:rPr>
                <w:rFonts w:eastAsia="Times New Roman"/>
                <w:b/>
                <w:lang w:eastAsia="bg-BG"/>
              </w:rPr>
            </w:pPr>
            <w:r w:rsidRPr="00856402">
              <w:rPr>
                <w:rFonts w:ascii="Calibri" w:hAnsi="Calibri" w:cs="Calibri"/>
                <w:b/>
                <w:color w:val="000000"/>
              </w:rPr>
              <w:t>1</w:t>
            </w:r>
          </w:p>
        </w:tc>
      </w:tr>
      <w:tr w:rsidR="00856402" w:rsidRPr="00A47CC3" w14:paraId="16D714C5" w14:textId="77777777" w:rsidTr="00784461">
        <w:trPr>
          <w:trHeight w:val="300"/>
        </w:trPr>
        <w:tc>
          <w:tcPr>
            <w:tcW w:w="4815" w:type="dxa"/>
            <w:noWrap/>
          </w:tcPr>
          <w:p w14:paraId="22E363EC" w14:textId="76FC7478" w:rsidR="00856402" w:rsidRPr="00A47CC3" w:rsidRDefault="00856402" w:rsidP="00856402">
            <w:pPr>
              <w:rPr>
                <w:rFonts w:eastAsia="Times New Roman"/>
                <w:b/>
                <w:bCs/>
                <w:lang w:eastAsia="bg-BG"/>
              </w:rPr>
            </w:pPr>
            <w:r w:rsidRPr="00EC7B22">
              <w:t>Общо</w:t>
            </w:r>
          </w:p>
        </w:tc>
        <w:tc>
          <w:tcPr>
            <w:tcW w:w="1843" w:type="dxa"/>
            <w:noWrap/>
            <w:vAlign w:val="bottom"/>
          </w:tcPr>
          <w:p w14:paraId="087D2BBB" w14:textId="609F597F" w:rsidR="00856402" w:rsidRPr="00A47CC3" w:rsidRDefault="00856402" w:rsidP="00856402">
            <w:pPr>
              <w:jc w:val="center"/>
              <w:rPr>
                <w:rFonts w:eastAsia="Times New Roman"/>
                <w:b/>
                <w:bCs/>
                <w:lang w:eastAsia="bg-BG"/>
              </w:rPr>
            </w:pPr>
            <w:r>
              <w:rPr>
                <w:rFonts w:ascii="Calibri" w:hAnsi="Calibri" w:cs="Calibri"/>
                <w:b/>
                <w:bCs/>
                <w:color w:val="000000"/>
              </w:rPr>
              <w:t>10</w:t>
            </w:r>
          </w:p>
        </w:tc>
        <w:tc>
          <w:tcPr>
            <w:tcW w:w="1417" w:type="dxa"/>
            <w:noWrap/>
            <w:vAlign w:val="bottom"/>
          </w:tcPr>
          <w:p w14:paraId="450353FD" w14:textId="5C3950E6" w:rsidR="00856402" w:rsidRPr="00A47CC3" w:rsidRDefault="00856402" w:rsidP="00856402">
            <w:pPr>
              <w:jc w:val="center"/>
              <w:rPr>
                <w:rFonts w:eastAsia="Times New Roman"/>
                <w:b/>
                <w:bCs/>
                <w:lang w:eastAsia="bg-BG"/>
              </w:rPr>
            </w:pPr>
            <w:r>
              <w:rPr>
                <w:rFonts w:ascii="Calibri" w:hAnsi="Calibri" w:cs="Calibri"/>
                <w:b/>
                <w:bCs/>
                <w:color w:val="000000"/>
              </w:rPr>
              <w:t>49</w:t>
            </w:r>
          </w:p>
        </w:tc>
        <w:tc>
          <w:tcPr>
            <w:tcW w:w="993" w:type="dxa"/>
            <w:noWrap/>
            <w:vAlign w:val="bottom"/>
          </w:tcPr>
          <w:p w14:paraId="2BB9ED73" w14:textId="1DE179BF" w:rsidR="00856402" w:rsidRPr="00A47CC3" w:rsidRDefault="00856402" w:rsidP="00856402">
            <w:pPr>
              <w:jc w:val="center"/>
              <w:rPr>
                <w:rFonts w:eastAsia="Times New Roman"/>
                <w:b/>
                <w:bCs/>
                <w:lang w:eastAsia="bg-BG"/>
              </w:rPr>
            </w:pPr>
            <w:r>
              <w:rPr>
                <w:rFonts w:ascii="Calibri" w:hAnsi="Calibri" w:cs="Calibri"/>
                <w:b/>
                <w:bCs/>
                <w:color w:val="000000"/>
              </w:rPr>
              <w:t>59</w:t>
            </w:r>
          </w:p>
        </w:tc>
      </w:tr>
    </w:tbl>
    <w:p w14:paraId="1E91587A" w14:textId="61194A30" w:rsidR="004B0B1D" w:rsidRDefault="004B0B1D" w:rsidP="00316048">
      <w:pPr>
        <w:pStyle w:val="NormalWeb"/>
        <w:shd w:val="clear" w:color="auto" w:fill="FFFFFF"/>
        <w:spacing w:before="0" w:beforeAutospacing="0" w:after="0" w:afterAutospacing="0"/>
        <w:rPr>
          <w:color w:val="000000"/>
        </w:rPr>
      </w:pPr>
    </w:p>
    <w:p w14:paraId="223FF18D" w14:textId="77777777" w:rsidR="00614352" w:rsidRPr="00A842C2" w:rsidRDefault="00614352" w:rsidP="00316048">
      <w:pPr>
        <w:pStyle w:val="NormalWeb"/>
        <w:shd w:val="clear" w:color="auto" w:fill="FFFFFF"/>
        <w:spacing w:before="0" w:beforeAutospacing="0" w:after="0" w:afterAutospacing="0"/>
        <w:rPr>
          <w:color w:val="000000"/>
        </w:rPr>
      </w:pPr>
    </w:p>
    <w:p w14:paraId="1E0CC7A1" w14:textId="7AED3353" w:rsidR="00F763A0" w:rsidRPr="00C90F22" w:rsidRDefault="00C90F22" w:rsidP="00C90F22">
      <w:pPr>
        <w:pStyle w:val="Heading2"/>
      </w:pPr>
      <w:bookmarkStart w:id="106" w:name="_Toc66868556"/>
      <w:r w:rsidRPr="00C90F22">
        <w:rPr>
          <w:rFonts w:ascii="Times New Roman" w:hAnsi="Times New Roman" w:cs="Times New Roman"/>
          <w:b/>
          <w:bCs/>
          <w:color w:val="auto"/>
          <w:sz w:val="24"/>
          <w:szCs w:val="24"/>
          <w:lang w:val="en-US"/>
        </w:rPr>
        <w:t>6.5 ТЕРИТОРИАЛНА ПРОЕКЦИЯ НА ИЗПЪЛНЯВАНИТЕ ПРОЕКТИ</w:t>
      </w:r>
      <w:bookmarkEnd w:id="106"/>
      <w:r w:rsidRPr="00F63B54">
        <w:t xml:space="preserve"> </w:t>
      </w:r>
    </w:p>
    <w:p w14:paraId="78D6F6FA" w14:textId="77777777" w:rsidR="00C90F22" w:rsidRDefault="00C90F22" w:rsidP="00A30F43">
      <w:pPr>
        <w:pStyle w:val="NormalWeb"/>
        <w:shd w:val="clear" w:color="auto" w:fill="FFFFFF"/>
        <w:spacing w:before="0" w:beforeAutospacing="0" w:after="0" w:afterAutospacing="0"/>
        <w:ind w:firstLine="708"/>
        <w:jc w:val="both"/>
        <w:rPr>
          <w:color w:val="000000"/>
        </w:rPr>
      </w:pPr>
    </w:p>
    <w:p w14:paraId="4C3E122D" w14:textId="076ACEC0" w:rsidR="00C80C04" w:rsidRPr="00A842C2" w:rsidRDefault="00F763A0" w:rsidP="00A30F43">
      <w:pPr>
        <w:pStyle w:val="NormalWeb"/>
        <w:shd w:val="clear" w:color="auto" w:fill="FFFFFF"/>
        <w:spacing w:before="0" w:beforeAutospacing="0" w:after="0" w:afterAutospacing="0"/>
        <w:ind w:firstLine="708"/>
        <w:jc w:val="both"/>
        <w:rPr>
          <w:color w:val="000000"/>
        </w:rPr>
      </w:pPr>
      <w:r w:rsidRPr="00A842C2">
        <w:rPr>
          <w:color w:val="000000"/>
        </w:rPr>
        <w:t xml:space="preserve">Териториалната </w:t>
      </w:r>
      <w:r w:rsidR="00C80C04" w:rsidRPr="00A842C2">
        <w:rPr>
          <w:color w:val="000000"/>
        </w:rPr>
        <w:t>проекция на изпълняваните проекти от ИПГВР на Бургас</w:t>
      </w:r>
      <w:r w:rsidR="00EB2DB1">
        <w:rPr>
          <w:color w:val="000000"/>
        </w:rPr>
        <w:t xml:space="preserve"> (табл. 32)</w:t>
      </w:r>
      <w:r w:rsidR="00C80C04" w:rsidRPr="00A842C2">
        <w:rPr>
          <w:color w:val="000000"/>
        </w:rPr>
        <w:t xml:space="preserve"> показва три локации с най-голяма концентрация на проекти – Централната градска част, Меден рудник и </w:t>
      </w:r>
      <w:r w:rsidR="00636BB0">
        <w:rPr>
          <w:color w:val="000000"/>
        </w:rPr>
        <w:t xml:space="preserve">ж.к. </w:t>
      </w:r>
      <w:r w:rsidR="00C80C04" w:rsidRPr="00A842C2">
        <w:rPr>
          <w:color w:val="000000"/>
        </w:rPr>
        <w:t xml:space="preserve">Възраждане. </w:t>
      </w:r>
    </w:p>
    <w:p w14:paraId="758AF703" w14:textId="77777777" w:rsidR="00C80C04" w:rsidRPr="00A842C2" w:rsidRDefault="00C80C04" w:rsidP="00C80C04">
      <w:pPr>
        <w:pStyle w:val="NormalWeb"/>
        <w:shd w:val="clear" w:color="auto" w:fill="FFFFFF"/>
        <w:spacing w:before="0" w:beforeAutospacing="0" w:after="0" w:afterAutospacing="0"/>
        <w:jc w:val="both"/>
        <w:rPr>
          <w:color w:val="000000"/>
        </w:rPr>
      </w:pPr>
    </w:p>
    <w:p w14:paraId="3D346F0C" w14:textId="19B9DC1D" w:rsidR="00966440" w:rsidRPr="00784461" w:rsidRDefault="00966440" w:rsidP="00966440">
      <w:pPr>
        <w:pStyle w:val="Caption"/>
        <w:keepNext/>
        <w:rPr>
          <w:rFonts w:ascii="Times New Roman" w:hAnsi="Times New Roman" w:cs="Times New Roman"/>
        </w:rPr>
      </w:pPr>
      <w:bookmarkStart w:id="107" w:name="_Toc66868326"/>
      <w:r w:rsidRPr="00784461">
        <w:rPr>
          <w:rFonts w:ascii="Times New Roman" w:hAnsi="Times New Roman" w:cs="Times New Roman"/>
          <w:color w:val="auto"/>
        </w:rPr>
        <w:t xml:space="preserve">Таблица </w:t>
      </w:r>
      <w:r w:rsidR="00B12D08" w:rsidRPr="00784461">
        <w:rPr>
          <w:rFonts w:ascii="Times New Roman" w:hAnsi="Times New Roman" w:cs="Times New Roman"/>
          <w:noProof/>
          <w:color w:val="auto"/>
        </w:rPr>
        <w:fldChar w:fldCharType="begin"/>
      </w:r>
      <w:r w:rsidR="00B12D08" w:rsidRPr="00784461">
        <w:rPr>
          <w:rFonts w:ascii="Times New Roman" w:hAnsi="Times New Roman" w:cs="Times New Roman"/>
          <w:noProof/>
          <w:color w:val="auto"/>
        </w:rPr>
        <w:instrText xml:space="preserve"> SEQ Таблица \* ARABIC </w:instrText>
      </w:r>
      <w:r w:rsidR="00B12D08" w:rsidRPr="00784461">
        <w:rPr>
          <w:rFonts w:ascii="Times New Roman" w:hAnsi="Times New Roman" w:cs="Times New Roman"/>
          <w:noProof/>
          <w:color w:val="auto"/>
        </w:rPr>
        <w:fldChar w:fldCharType="separate"/>
      </w:r>
      <w:r w:rsidR="00A30F43" w:rsidRPr="00784461">
        <w:rPr>
          <w:rFonts w:ascii="Times New Roman" w:hAnsi="Times New Roman" w:cs="Times New Roman"/>
          <w:noProof/>
          <w:color w:val="auto"/>
        </w:rPr>
        <w:t>49</w:t>
      </w:r>
      <w:r w:rsidR="00B12D08" w:rsidRPr="00784461">
        <w:rPr>
          <w:rFonts w:ascii="Times New Roman" w:hAnsi="Times New Roman" w:cs="Times New Roman"/>
          <w:noProof/>
          <w:color w:val="auto"/>
        </w:rPr>
        <w:fldChar w:fldCharType="end"/>
      </w:r>
      <w:r w:rsidRPr="00784461">
        <w:rPr>
          <w:rFonts w:ascii="Times New Roman" w:hAnsi="Times New Roman" w:cs="Times New Roman"/>
          <w:color w:val="auto"/>
        </w:rPr>
        <w:t xml:space="preserve"> Териториална проекция на изпълняваните проекти  по зони</w:t>
      </w:r>
      <w:bookmarkEnd w:id="107"/>
    </w:p>
    <w:tbl>
      <w:tblPr>
        <w:tblStyle w:val="TableGrid1"/>
        <w:tblW w:w="9062" w:type="dxa"/>
        <w:tblLook w:val="04A0" w:firstRow="1" w:lastRow="0" w:firstColumn="1" w:lastColumn="0" w:noHBand="0" w:noVBand="1"/>
      </w:tblPr>
      <w:tblGrid>
        <w:gridCol w:w="4314"/>
        <w:gridCol w:w="466"/>
        <w:gridCol w:w="573"/>
        <w:gridCol w:w="565"/>
        <w:gridCol w:w="633"/>
        <w:gridCol w:w="893"/>
        <w:gridCol w:w="1618"/>
      </w:tblGrid>
      <w:tr w:rsidR="00636BB0" w:rsidRPr="00BB58CC" w14:paraId="696990CC" w14:textId="77777777" w:rsidTr="00636BB0">
        <w:trPr>
          <w:trHeight w:val="288"/>
        </w:trPr>
        <w:tc>
          <w:tcPr>
            <w:tcW w:w="4339" w:type="dxa"/>
            <w:noWrap/>
            <w:hideMark/>
          </w:tcPr>
          <w:p w14:paraId="1396AB7E" w14:textId="77777777" w:rsidR="00636BB0" w:rsidRPr="00BB58CC" w:rsidRDefault="00636BB0" w:rsidP="00BE5C4E">
            <w:pPr>
              <w:rPr>
                <w:rFonts w:eastAsia="Times New Roman"/>
                <w:b/>
                <w:bCs/>
                <w:lang w:eastAsia="bg-BG"/>
              </w:rPr>
            </w:pPr>
            <w:r w:rsidRPr="00BB58CC">
              <w:rPr>
                <w:rFonts w:eastAsia="Times New Roman"/>
                <w:b/>
                <w:bCs/>
                <w:lang w:eastAsia="bg-BG"/>
              </w:rPr>
              <w:t>Територия</w:t>
            </w:r>
          </w:p>
        </w:tc>
        <w:tc>
          <w:tcPr>
            <w:tcW w:w="468" w:type="dxa"/>
            <w:noWrap/>
            <w:hideMark/>
          </w:tcPr>
          <w:p w14:paraId="163DC7F5" w14:textId="77777777" w:rsidR="00636BB0" w:rsidRPr="00BB58CC" w:rsidRDefault="00636BB0" w:rsidP="00BE5C4E">
            <w:pPr>
              <w:rPr>
                <w:rFonts w:eastAsia="Times New Roman"/>
                <w:b/>
                <w:bCs/>
                <w:lang w:eastAsia="bg-BG"/>
              </w:rPr>
            </w:pPr>
            <w:r w:rsidRPr="00BB58CC">
              <w:rPr>
                <w:rFonts w:eastAsia="Times New Roman"/>
                <w:b/>
                <w:bCs/>
                <w:lang w:eastAsia="bg-BG"/>
              </w:rPr>
              <w:t>I</w:t>
            </w:r>
          </w:p>
        </w:tc>
        <w:tc>
          <w:tcPr>
            <w:tcW w:w="575" w:type="dxa"/>
            <w:noWrap/>
            <w:hideMark/>
          </w:tcPr>
          <w:p w14:paraId="5B2CCAE8" w14:textId="77777777" w:rsidR="00636BB0" w:rsidRPr="00BB58CC" w:rsidRDefault="00636BB0" w:rsidP="00BE5C4E">
            <w:pPr>
              <w:rPr>
                <w:rFonts w:eastAsia="Times New Roman"/>
                <w:b/>
                <w:bCs/>
                <w:lang w:eastAsia="bg-BG"/>
              </w:rPr>
            </w:pPr>
            <w:r w:rsidRPr="00BB58CC">
              <w:rPr>
                <w:rFonts w:eastAsia="Times New Roman"/>
                <w:b/>
                <w:bCs/>
                <w:lang w:eastAsia="bg-BG"/>
              </w:rPr>
              <w:t>II</w:t>
            </w:r>
          </w:p>
        </w:tc>
        <w:tc>
          <w:tcPr>
            <w:tcW w:w="567" w:type="dxa"/>
            <w:noWrap/>
            <w:hideMark/>
          </w:tcPr>
          <w:p w14:paraId="60711C5E" w14:textId="77777777" w:rsidR="00636BB0" w:rsidRPr="00BB58CC" w:rsidRDefault="00636BB0" w:rsidP="00BE5C4E">
            <w:pPr>
              <w:rPr>
                <w:rFonts w:eastAsia="Times New Roman"/>
                <w:b/>
                <w:bCs/>
                <w:lang w:eastAsia="bg-BG"/>
              </w:rPr>
            </w:pPr>
            <w:r w:rsidRPr="00BB58CC">
              <w:rPr>
                <w:rFonts w:eastAsia="Times New Roman"/>
                <w:b/>
                <w:bCs/>
                <w:lang w:eastAsia="bg-BG"/>
              </w:rPr>
              <w:t>III</w:t>
            </w:r>
          </w:p>
        </w:tc>
        <w:tc>
          <w:tcPr>
            <w:tcW w:w="636" w:type="dxa"/>
            <w:noWrap/>
            <w:hideMark/>
          </w:tcPr>
          <w:p w14:paraId="6E5A262D" w14:textId="77777777" w:rsidR="00636BB0" w:rsidRPr="00BB58CC" w:rsidRDefault="00636BB0" w:rsidP="00BE5C4E">
            <w:pPr>
              <w:rPr>
                <w:rFonts w:eastAsia="Times New Roman"/>
                <w:b/>
                <w:bCs/>
                <w:lang w:eastAsia="bg-BG"/>
              </w:rPr>
            </w:pPr>
            <w:r w:rsidRPr="00BB58CC">
              <w:rPr>
                <w:rFonts w:eastAsia="Times New Roman"/>
                <w:b/>
                <w:bCs/>
                <w:lang w:eastAsia="bg-BG"/>
              </w:rPr>
              <w:t>IV</w:t>
            </w:r>
          </w:p>
        </w:tc>
        <w:tc>
          <w:tcPr>
            <w:tcW w:w="850" w:type="dxa"/>
          </w:tcPr>
          <w:p w14:paraId="63C11498" w14:textId="7FEFBE7C" w:rsidR="00636BB0" w:rsidRPr="00BB58CC" w:rsidRDefault="00636BB0" w:rsidP="00BE5C4E">
            <w:pPr>
              <w:jc w:val="right"/>
              <w:rPr>
                <w:rFonts w:eastAsia="Times New Roman"/>
                <w:b/>
                <w:bCs/>
                <w:lang w:eastAsia="bg-BG"/>
              </w:rPr>
            </w:pPr>
            <w:r w:rsidRPr="00BB58CC">
              <w:rPr>
                <w:rFonts w:eastAsia="Times New Roman"/>
                <w:b/>
                <w:bCs/>
                <w:lang w:eastAsia="bg-BG"/>
              </w:rPr>
              <w:t>Всички</w:t>
            </w:r>
          </w:p>
        </w:tc>
        <w:tc>
          <w:tcPr>
            <w:tcW w:w="1627" w:type="dxa"/>
            <w:noWrap/>
            <w:hideMark/>
          </w:tcPr>
          <w:p w14:paraId="137778FF" w14:textId="57CCB824" w:rsidR="00636BB0" w:rsidRPr="00BB58CC" w:rsidRDefault="00636BB0" w:rsidP="00BE5C4E">
            <w:pPr>
              <w:jc w:val="right"/>
              <w:rPr>
                <w:rFonts w:eastAsia="Times New Roman"/>
                <w:b/>
                <w:bCs/>
                <w:lang w:eastAsia="bg-BG"/>
              </w:rPr>
            </w:pPr>
            <w:r w:rsidRPr="00BB58CC">
              <w:rPr>
                <w:rFonts w:eastAsia="Times New Roman"/>
                <w:b/>
                <w:bCs/>
                <w:lang w:eastAsia="bg-BG"/>
              </w:rPr>
              <w:t>Общо проекти</w:t>
            </w:r>
          </w:p>
        </w:tc>
      </w:tr>
      <w:tr w:rsidR="007C1BD3" w:rsidRPr="00BB58CC" w14:paraId="28859B9B" w14:textId="77777777" w:rsidTr="00F00959">
        <w:trPr>
          <w:trHeight w:val="288"/>
        </w:trPr>
        <w:tc>
          <w:tcPr>
            <w:tcW w:w="4339" w:type="dxa"/>
            <w:noWrap/>
            <w:vAlign w:val="bottom"/>
            <w:hideMark/>
          </w:tcPr>
          <w:p w14:paraId="11E4CADD" w14:textId="457075DB" w:rsidR="007C1BD3" w:rsidRPr="00BB58CC" w:rsidRDefault="007C1BD3" w:rsidP="007C1BD3">
            <w:pPr>
              <w:rPr>
                <w:rFonts w:eastAsia="Times New Roman"/>
                <w:lang w:eastAsia="bg-BG"/>
              </w:rPr>
            </w:pPr>
            <w:r w:rsidRPr="00BB58CC">
              <w:rPr>
                <w:color w:val="000000"/>
              </w:rPr>
              <w:t>Акациите</w:t>
            </w:r>
          </w:p>
        </w:tc>
        <w:tc>
          <w:tcPr>
            <w:tcW w:w="468" w:type="dxa"/>
            <w:noWrap/>
            <w:vAlign w:val="bottom"/>
            <w:hideMark/>
          </w:tcPr>
          <w:p w14:paraId="11473137" w14:textId="2E7260E7" w:rsidR="007C1BD3" w:rsidRPr="00BB58CC" w:rsidRDefault="007C1BD3" w:rsidP="00BB58CC">
            <w:pPr>
              <w:jc w:val="center"/>
              <w:rPr>
                <w:rFonts w:eastAsia="Times New Roman"/>
                <w:lang w:eastAsia="bg-BG"/>
              </w:rPr>
            </w:pPr>
          </w:p>
        </w:tc>
        <w:tc>
          <w:tcPr>
            <w:tcW w:w="575" w:type="dxa"/>
            <w:noWrap/>
            <w:vAlign w:val="bottom"/>
            <w:hideMark/>
          </w:tcPr>
          <w:p w14:paraId="7337D5E8" w14:textId="1AAAC0BE" w:rsidR="007C1BD3" w:rsidRPr="00BB58CC" w:rsidRDefault="007C1BD3" w:rsidP="00BB58CC">
            <w:pPr>
              <w:jc w:val="center"/>
              <w:rPr>
                <w:rFonts w:eastAsia="Times New Roman"/>
                <w:lang w:eastAsia="bg-BG"/>
              </w:rPr>
            </w:pPr>
            <w:r w:rsidRPr="00BB58CC">
              <w:rPr>
                <w:color w:val="000000"/>
              </w:rPr>
              <w:t>1</w:t>
            </w:r>
          </w:p>
        </w:tc>
        <w:tc>
          <w:tcPr>
            <w:tcW w:w="567" w:type="dxa"/>
            <w:noWrap/>
            <w:vAlign w:val="bottom"/>
            <w:hideMark/>
          </w:tcPr>
          <w:p w14:paraId="401617B2" w14:textId="23B10860" w:rsidR="007C1BD3" w:rsidRPr="00BB58CC" w:rsidRDefault="007C1BD3" w:rsidP="00BB58CC">
            <w:pPr>
              <w:jc w:val="center"/>
              <w:rPr>
                <w:rFonts w:eastAsia="Times New Roman"/>
                <w:lang w:eastAsia="bg-BG"/>
              </w:rPr>
            </w:pPr>
          </w:p>
        </w:tc>
        <w:tc>
          <w:tcPr>
            <w:tcW w:w="636" w:type="dxa"/>
            <w:noWrap/>
            <w:vAlign w:val="bottom"/>
            <w:hideMark/>
          </w:tcPr>
          <w:p w14:paraId="2A97EF97" w14:textId="77777777" w:rsidR="007C1BD3" w:rsidRPr="00BB58CC" w:rsidRDefault="007C1BD3" w:rsidP="00BB58CC">
            <w:pPr>
              <w:jc w:val="center"/>
              <w:rPr>
                <w:rFonts w:eastAsia="Times New Roman"/>
                <w:lang w:eastAsia="bg-BG"/>
              </w:rPr>
            </w:pPr>
          </w:p>
        </w:tc>
        <w:tc>
          <w:tcPr>
            <w:tcW w:w="850" w:type="dxa"/>
            <w:vAlign w:val="bottom"/>
          </w:tcPr>
          <w:p w14:paraId="0C2937C7" w14:textId="77777777" w:rsidR="007C1BD3" w:rsidRPr="00BB58CC" w:rsidRDefault="007C1BD3" w:rsidP="00BB58CC">
            <w:pPr>
              <w:jc w:val="center"/>
              <w:rPr>
                <w:rFonts w:eastAsia="Times New Roman"/>
                <w:lang w:eastAsia="bg-BG"/>
              </w:rPr>
            </w:pPr>
          </w:p>
        </w:tc>
        <w:tc>
          <w:tcPr>
            <w:tcW w:w="1627" w:type="dxa"/>
            <w:noWrap/>
            <w:vAlign w:val="bottom"/>
            <w:hideMark/>
          </w:tcPr>
          <w:p w14:paraId="21CF4B39" w14:textId="2C2A9CB4" w:rsidR="007C1BD3" w:rsidRPr="00BB58CC" w:rsidRDefault="007C1BD3" w:rsidP="00BB58CC">
            <w:pPr>
              <w:jc w:val="center"/>
              <w:rPr>
                <w:rFonts w:eastAsia="Times New Roman"/>
                <w:lang w:eastAsia="bg-BG"/>
              </w:rPr>
            </w:pPr>
            <w:r w:rsidRPr="00BB58CC">
              <w:rPr>
                <w:color w:val="000000"/>
              </w:rPr>
              <w:t>1</w:t>
            </w:r>
          </w:p>
        </w:tc>
      </w:tr>
      <w:tr w:rsidR="007C1BD3" w:rsidRPr="00BB58CC" w14:paraId="07E1320C" w14:textId="77777777" w:rsidTr="00F00959">
        <w:trPr>
          <w:trHeight w:val="288"/>
        </w:trPr>
        <w:tc>
          <w:tcPr>
            <w:tcW w:w="4339" w:type="dxa"/>
            <w:noWrap/>
            <w:vAlign w:val="bottom"/>
            <w:hideMark/>
          </w:tcPr>
          <w:p w14:paraId="28AF513E" w14:textId="64A5D876" w:rsidR="007C1BD3" w:rsidRPr="00BB58CC" w:rsidRDefault="007C1BD3" w:rsidP="007C1BD3">
            <w:pPr>
              <w:rPr>
                <w:rFonts w:eastAsia="Times New Roman"/>
                <w:lang w:eastAsia="bg-BG"/>
              </w:rPr>
            </w:pPr>
            <w:r w:rsidRPr="00BB58CC">
              <w:rPr>
                <w:color w:val="000000"/>
              </w:rPr>
              <w:t>Братя Миладинови</w:t>
            </w:r>
          </w:p>
        </w:tc>
        <w:tc>
          <w:tcPr>
            <w:tcW w:w="468" w:type="dxa"/>
            <w:noWrap/>
            <w:vAlign w:val="bottom"/>
            <w:hideMark/>
          </w:tcPr>
          <w:p w14:paraId="68CC7962" w14:textId="77777777" w:rsidR="007C1BD3" w:rsidRPr="00BB58CC" w:rsidRDefault="007C1BD3" w:rsidP="00BB58CC">
            <w:pPr>
              <w:jc w:val="center"/>
              <w:rPr>
                <w:rFonts w:eastAsia="Times New Roman"/>
                <w:lang w:eastAsia="bg-BG"/>
              </w:rPr>
            </w:pPr>
          </w:p>
        </w:tc>
        <w:tc>
          <w:tcPr>
            <w:tcW w:w="575" w:type="dxa"/>
            <w:noWrap/>
            <w:vAlign w:val="bottom"/>
            <w:hideMark/>
          </w:tcPr>
          <w:p w14:paraId="075997D8" w14:textId="003595B8" w:rsidR="007C1BD3" w:rsidRPr="00BB58CC" w:rsidRDefault="007C1BD3" w:rsidP="00BB58CC">
            <w:pPr>
              <w:jc w:val="center"/>
              <w:rPr>
                <w:rFonts w:eastAsia="Times New Roman"/>
                <w:lang w:eastAsia="bg-BG"/>
              </w:rPr>
            </w:pPr>
          </w:p>
        </w:tc>
        <w:tc>
          <w:tcPr>
            <w:tcW w:w="567" w:type="dxa"/>
            <w:noWrap/>
            <w:vAlign w:val="bottom"/>
            <w:hideMark/>
          </w:tcPr>
          <w:p w14:paraId="1322FAE2" w14:textId="22BD5F14" w:rsidR="007C1BD3" w:rsidRPr="00BB58CC" w:rsidRDefault="007C1BD3" w:rsidP="00BB58CC">
            <w:pPr>
              <w:jc w:val="center"/>
              <w:rPr>
                <w:rFonts w:eastAsia="Times New Roman"/>
                <w:lang w:eastAsia="bg-BG"/>
              </w:rPr>
            </w:pPr>
          </w:p>
        </w:tc>
        <w:tc>
          <w:tcPr>
            <w:tcW w:w="636" w:type="dxa"/>
            <w:noWrap/>
            <w:vAlign w:val="bottom"/>
            <w:hideMark/>
          </w:tcPr>
          <w:p w14:paraId="3FFF7988" w14:textId="20EC3A14"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4E96889E" w14:textId="77777777" w:rsidR="007C1BD3" w:rsidRPr="00BB58CC" w:rsidRDefault="007C1BD3" w:rsidP="00BB58CC">
            <w:pPr>
              <w:jc w:val="center"/>
              <w:rPr>
                <w:rFonts w:eastAsia="Times New Roman"/>
                <w:lang w:eastAsia="bg-BG"/>
              </w:rPr>
            </w:pPr>
          </w:p>
        </w:tc>
        <w:tc>
          <w:tcPr>
            <w:tcW w:w="1627" w:type="dxa"/>
            <w:noWrap/>
            <w:vAlign w:val="bottom"/>
            <w:hideMark/>
          </w:tcPr>
          <w:p w14:paraId="46E6308B" w14:textId="4AA5BDEB" w:rsidR="007C1BD3" w:rsidRPr="00BB58CC" w:rsidRDefault="007C1BD3" w:rsidP="00BB58CC">
            <w:pPr>
              <w:jc w:val="center"/>
              <w:rPr>
                <w:rFonts w:eastAsia="Times New Roman"/>
                <w:lang w:eastAsia="bg-BG"/>
              </w:rPr>
            </w:pPr>
            <w:r w:rsidRPr="00BB58CC">
              <w:rPr>
                <w:color w:val="000000"/>
              </w:rPr>
              <w:t>1</w:t>
            </w:r>
          </w:p>
        </w:tc>
      </w:tr>
      <w:tr w:rsidR="007C1BD3" w:rsidRPr="00BB58CC" w14:paraId="05E1BB1C" w14:textId="77777777" w:rsidTr="00F00959">
        <w:trPr>
          <w:trHeight w:val="288"/>
        </w:trPr>
        <w:tc>
          <w:tcPr>
            <w:tcW w:w="4339" w:type="dxa"/>
            <w:noWrap/>
            <w:vAlign w:val="bottom"/>
            <w:hideMark/>
          </w:tcPr>
          <w:p w14:paraId="654998E6" w14:textId="1BB56488" w:rsidR="007C1BD3" w:rsidRPr="00BB58CC" w:rsidRDefault="007C1BD3" w:rsidP="007C1BD3">
            <w:pPr>
              <w:rPr>
                <w:rFonts w:eastAsia="Times New Roman"/>
                <w:lang w:eastAsia="bg-BG"/>
              </w:rPr>
            </w:pPr>
            <w:r w:rsidRPr="00BB58CC">
              <w:rPr>
                <w:color w:val="000000"/>
              </w:rPr>
              <w:t>Ветрен</w:t>
            </w:r>
          </w:p>
        </w:tc>
        <w:tc>
          <w:tcPr>
            <w:tcW w:w="468" w:type="dxa"/>
            <w:noWrap/>
            <w:vAlign w:val="bottom"/>
            <w:hideMark/>
          </w:tcPr>
          <w:p w14:paraId="537BA5A4" w14:textId="77777777" w:rsidR="007C1BD3" w:rsidRPr="00BB58CC" w:rsidRDefault="007C1BD3" w:rsidP="00BB58CC">
            <w:pPr>
              <w:jc w:val="center"/>
              <w:rPr>
                <w:rFonts w:eastAsia="Times New Roman"/>
                <w:lang w:eastAsia="bg-BG"/>
              </w:rPr>
            </w:pPr>
          </w:p>
        </w:tc>
        <w:tc>
          <w:tcPr>
            <w:tcW w:w="575" w:type="dxa"/>
            <w:noWrap/>
            <w:vAlign w:val="bottom"/>
            <w:hideMark/>
          </w:tcPr>
          <w:p w14:paraId="498E689B" w14:textId="77777777" w:rsidR="007C1BD3" w:rsidRPr="00BB58CC" w:rsidRDefault="007C1BD3" w:rsidP="00BB58CC">
            <w:pPr>
              <w:jc w:val="center"/>
              <w:rPr>
                <w:rFonts w:eastAsia="Times New Roman"/>
                <w:lang w:eastAsia="bg-BG"/>
              </w:rPr>
            </w:pPr>
          </w:p>
        </w:tc>
        <w:tc>
          <w:tcPr>
            <w:tcW w:w="567" w:type="dxa"/>
            <w:noWrap/>
            <w:vAlign w:val="bottom"/>
            <w:hideMark/>
          </w:tcPr>
          <w:p w14:paraId="774FEEF4" w14:textId="77777777" w:rsidR="007C1BD3" w:rsidRPr="00BB58CC" w:rsidRDefault="007C1BD3" w:rsidP="00BB58CC">
            <w:pPr>
              <w:jc w:val="center"/>
              <w:rPr>
                <w:rFonts w:eastAsia="Times New Roman"/>
                <w:lang w:eastAsia="bg-BG"/>
              </w:rPr>
            </w:pPr>
          </w:p>
        </w:tc>
        <w:tc>
          <w:tcPr>
            <w:tcW w:w="636" w:type="dxa"/>
            <w:noWrap/>
            <w:vAlign w:val="bottom"/>
            <w:hideMark/>
          </w:tcPr>
          <w:p w14:paraId="508EEF04" w14:textId="27E33258" w:rsidR="007C1BD3" w:rsidRPr="00BB58CC" w:rsidRDefault="007C1BD3" w:rsidP="00BB58CC">
            <w:pPr>
              <w:jc w:val="center"/>
              <w:rPr>
                <w:rFonts w:eastAsia="Times New Roman"/>
                <w:lang w:eastAsia="bg-BG"/>
              </w:rPr>
            </w:pPr>
            <w:r w:rsidRPr="00BB58CC">
              <w:rPr>
                <w:color w:val="000000"/>
              </w:rPr>
              <w:t>2</w:t>
            </w:r>
          </w:p>
        </w:tc>
        <w:tc>
          <w:tcPr>
            <w:tcW w:w="850" w:type="dxa"/>
            <w:vAlign w:val="bottom"/>
          </w:tcPr>
          <w:p w14:paraId="30196EAA" w14:textId="77777777" w:rsidR="007C1BD3" w:rsidRPr="00BB58CC" w:rsidRDefault="007C1BD3" w:rsidP="00BB58CC">
            <w:pPr>
              <w:jc w:val="center"/>
              <w:rPr>
                <w:rFonts w:eastAsia="Times New Roman"/>
                <w:lang w:eastAsia="bg-BG"/>
              </w:rPr>
            </w:pPr>
          </w:p>
        </w:tc>
        <w:tc>
          <w:tcPr>
            <w:tcW w:w="1627" w:type="dxa"/>
            <w:noWrap/>
            <w:vAlign w:val="bottom"/>
            <w:hideMark/>
          </w:tcPr>
          <w:p w14:paraId="16744758" w14:textId="29410088" w:rsidR="007C1BD3" w:rsidRPr="00BB58CC" w:rsidRDefault="007C1BD3" w:rsidP="00BB58CC">
            <w:pPr>
              <w:jc w:val="center"/>
              <w:rPr>
                <w:rFonts w:eastAsia="Times New Roman"/>
                <w:lang w:eastAsia="bg-BG"/>
              </w:rPr>
            </w:pPr>
            <w:r w:rsidRPr="00BB58CC">
              <w:rPr>
                <w:color w:val="000000"/>
              </w:rPr>
              <w:t>2</w:t>
            </w:r>
          </w:p>
        </w:tc>
      </w:tr>
      <w:tr w:rsidR="007C1BD3" w:rsidRPr="00BB58CC" w14:paraId="02A1D2C4" w14:textId="77777777" w:rsidTr="00F00959">
        <w:trPr>
          <w:trHeight w:val="288"/>
        </w:trPr>
        <w:tc>
          <w:tcPr>
            <w:tcW w:w="4339" w:type="dxa"/>
            <w:noWrap/>
            <w:vAlign w:val="bottom"/>
            <w:hideMark/>
          </w:tcPr>
          <w:p w14:paraId="3FD3E73B" w14:textId="44AC004D" w:rsidR="007C1BD3" w:rsidRPr="00BB58CC" w:rsidRDefault="007C1BD3" w:rsidP="007C1BD3">
            <w:pPr>
              <w:rPr>
                <w:rFonts w:eastAsia="Times New Roman"/>
                <w:lang w:eastAsia="bg-BG"/>
              </w:rPr>
            </w:pPr>
            <w:r w:rsidRPr="00BB58CC">
              <w:rPr>
                <w:color w:val="000000"/>
              </w:rPr>
              <w:t>Възраждане</w:t>
            </w:r>
          </w:p>
        </w:tc>
        <w:tc>
          <w:tcPr>
            <w:tcW w:w="468" w:type="dxa"/>
            <w:noWrap/>
            <w:vAlign w:val="bottom"/>
            <w:hideMark/>
          </w:tcPr>
          <w:p w14:paraId="3F5A95E7" w14:textId="15946CCE" w:rsidR="007C1BD3" w:rsidRPr="00BB58CC" w:rsidRDefault="007C1BD3" w:rsidP="00BB58CC">
            <w:pPr>
              <w:jc w:val="center"/>
              <w:rPr>
                <w:rFonts w:eastAsia="Times New Roman"/>
                <w:lang w:eastAsia="bg-BG"/>
              </w:rPr>
            </w:pPr>
            <w:r w:rsidRPr="00BB58CC">
              <w:rPr>
                <w:color w:val="000000"/>
              </w:rPr>
              <w:t>8</w:t>
            </w:r>
          </w:p>
        </w:tc>
        <w:tc>
          <w:tcPr>
            <w:tcW w:w="575" w:type="dxa"/>
            <w:noWrap/>
            <w:vAlign w:val="bottom"/>
            <w:hideMark/>
          </w:tcPr>
          <w:p w14:paraId="1135A619" w14:textId="77777777" w:rsidR="007C1BD3" w:rsidRPr="00BB58CC" w:rsidRDefault="007C1BD3" w:rsidP="00BB58CC">
            <w:pPr>
              <w:jc w:val="center"/>
              <w:rPr>
                <w:rFonts w:eastAsia="Times New Roman"/>
                <w:lang w:eastAsia="bg-BG"/>
              </w:rPr>
            </w:pPr>
          </w:p>
        </w:tc>
        <w:tc>
          <w:tcPr>
            <w:tcW w:w="567" w:type="dxa"/>
            <w:noWrap/>
            <w:vAlign w:val="bottom"/>
            <w:hideMark/>
          </w:tcPr>
          <w:p w14:paraId="5231C521" w14:textId="77777777" w:rsidR="007C1BD3" w:rsidRPr="00BB58CC" w:rsidRDefault="007C1BD3" w:rsidP="00BB58CC">
            <w:pPr>
              <w:jc w:val="center"/>
              <w:rPr>
                <w:rFonts w:eastAsia="Times New Roman"/>
                <w:lang w:eastAsia="bg-BG"/>
              </w:rPr>
            </w:pPr>
          </w:p>
        </w:tc>
        <w:tc>
          <w:tcPr>
            <w:tcW w:w="636" w:type="dxa"/>
            <w:noWrap/>
            <w:vAlign w:val="bottom"/>
            <w:hideMark/>
          </w:tcPr>
          <w:p w14:paraId="5A6457BB" w14:textId="7A1EE4B6" w:rsidR="007C1BD3" w:rsidRPr="00BB58CC" w:rsidRDefault="007C1BD3" w:rsidP="00BB58CC">
            <w:pPr>
              <w:jc w:val="center"/>
              <w:rPr>
                <w:rFonts w:eastAsia="Times New Roman"/>
                <w:lang w:eastAsia="bg-BG"/>
              </w:rPr>
            </w:pPr>
          </w:p>
        </w:tc>
        <w:tc>
          <w:tcPr>
            <w:tcW w:w="850" w:type="dxa"/>
            <w:vAlign w:val="bottom"/>
          </w:tcPr>
          <w:p w14:paraId="3FD80865" w14:textId="77777777" w:rsidR="007C1BD3" w:rsidRPr="00BB58CC" w:rsidRDefault="007C1BD3" w:rsidP="00BB58CC">
            <w:pPr>
              <w:jc w:val="center"/>
              <w:rPr>
                <w:rFonts w:eastAsia="Times New Roman"/>
                <w:lang w:eastAsia="bg-BG"/>
              </w:rPr>
            </w:pPr>
          </w:p>
        </w:tc>
        <w:tc>
          <w:tcPr>
            <w:tcW w:w="1627" w:type="dxa"/>
            <w:noWrap/>
            <w:vAlign w:val="bottom"/>
            <w:hideMark/>
          </w:tcPr>
          <w:p w14:paraId="56868B7B" w14:textId="40434712" w:rsidR="007C1BD3" w:rsidRPr="00BB58CC" w:rsidRDefault="007C1BD3" w:rsidP="00BB58CC">
            <w:pPr>
              <w:jc w:val="center"/>
              <w:rPr>
                <w:rFonts w:eastAsia="Times New Roman"/>
                <w:lang w:eastAsia="bg-BG"/>
              </w:rPr>
            </w:pPr>
            <w:r w:rsidRPr="00BB58CC">
              <w:rPr>
                <w:color w:val="000000"/>
              </w:rPr>
              <w:t>8</w:t>
            </w:r>
          </w:p>
        </w:tc>
      </w:tr>
      <w:tr w:rsidR="007C1BD3" w:rsidRPr="00BB58CC" w14:paraId="166C383E" w14:textId="77777777" w:rsidTr="00F00959">
        <w:trPr>
          <w:trHeight w:val="288"/>
        </w:trPr>
        <w:tc>
          <w:tcPr>
            <w:tcW w:w="4339" w:type="dxa"/>
            <w:noWrap/>
            <w:vAlign w:val="bottom"/>
            <w:hideMark/>
          </w:tcPr>
          <w:p w14:paraId="151F5DF5" w14:textId="569EE33B" w:rsidR="007C1BD3" w:rsidRPr="00BB58CC" w:rsidRDefault="007C1BD3" w:rsidP="007C1BD3">
            <w:pPr>
              <w:rPr>
                <w:rFonts w:eastAsia="Times New Roman"/>
                <w:lang w:eastAsia="bg-BG"/>
              </w:rPr>
            </w:pPr>
            <w:r w:rsidRPr="00BB58CC">
              <w:rPr>
                <w:color w:val="000000"/>
              </w:rPr>
              <w:t>Горно Езерово</w:t>
            </w:r>
          </w:p>
        </w:tc>
        <w:tc>
          <w:tcPr>
            <w:tcW w:w="468" w:type="dxa"/>
            <w:noWrap/>
            <w:vAlign w:val="bottom"/>
            <w:hideMark/>
          </w:tcPr>
          <w:p w14:paraId="6F642EAF" w14:textId="28802A5F" w:rsidR="007C1BD3" w:rsidRPr="00BB58CC" w:rsidRDefault="007C1BD3" w:rsidP="00BB58CC">
            <w:pPr>
              <w:jc w:val="center"/>
              <w:rPr>
                <w:rFonts w:eastAsia="Times New Roman"/>
                <w:lang w:eastAsia="bg-BG"/>
              </w:rPr>
            </w:pPr>
          </w:p>
        </w:tc>
        <w:tc>
          <w:tcPr>
            <w:tcW w:w="575" w:type="dxa"/>
            <w:noWrap/>
            <w:vAlign w:val="bottom"/>
            <w:hideMark/>
          </w:tcPr>
          <w:p w14:paraId="715FE6A2" w14:textId="17EA5A0E" w:rsidR="007C1BD3" w:rsidRPr="00BB58CC" w:rsidRDefault="007C1BD3" w:rsidP="00BB58CC">
            <w:pPr>
              <w:jc w:val="center"/>
              <w:rPr>
                <w:rFonts w:eastAsia="Times New Roman"/>
                <w:lang w:eastAsia="bg-BG"/>
              </w:rPr>
            </w:pPr>
          </w:p>
        </w:tc>
        <w:tc>
          <w:tcPr>
            <w:tcW w:w="567" w:type="dxa"/>
            <w:noWrap/>
            <w:vAlign w:val="bottom"/>
            <w:hideMark/>
          </w:tcPr>
          <w:p w14:paraId="071FC6D2" w14:textId="148D9A4A" w:rsidR="007C1BD3" w:rsidRPr="00BB58CC" w:rsidRDefault="007C1BD3" w:rsidP="00BB58CC">
            <w:pPr>
              <w:jc w:val="center"/>
              <w:rPr>
                <w:rFonts w:eastAsia="Times New Roman"/>
                <w:lang w:eastAsia="bg-BG"/>
              </w:rPr>
            </w:pPr>
          </w:p>
        </w:tc>
        <w:tc>
          <w:tcPr>
            <w:tcW w:w="636" w:type="dxa"/>
            <w:noWrap/>
            <w:vAlign w:val="bottom"/>
            <w:hideMark/>
          </w:tcPr>
          <w:p w14:paraId="691B2467" w14:textId="57E6537B"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32E95F31" w14:textId="77777777" w:rsidR="007C1BD3" w:rsidRPr="00BB58CC" w:rsidRDefault="007C1BD3" w:rsidP="00BB58CC">
            <w:pPr>
              <w:jc w:val="center"/>
              <w:rPr>
                <w:rFonts w:eastAsia="Times New Roman"/>
                <w:lang w:eastAsia="bg-BG"/>
              </w:rPr>
            </w:pPr>
          </w:p>
        </w:tc>
        <w:tc>
          <w:tcPr>
            <w:tcW w:w="1627" w:type="dxa"/>
            <w:noWrap/>
            <w:vAlign w:val="bottom"/>
            <w:hideMark/>
          </w:tcPr>
          <w:p w14:paraId="51507383" w14:textId="162F7AA6" w:rsidR="007C1BD3" w:rsidRPr="00BB58CC" w:rsidRDefault="007C1BD3" w:rsidP="00BB58CC">
            <w:pPr>
              <w:jc w:val="center"/>
              <w:rPr>
                <w:rFonts w:eastAsia="Times New Roman"/>
                <w:lang w:eastAsia="bg-BG"/>
              </w:rPr>
            </w:pPr>
            <w:r w:rsidRPr="00BB58CC">
              <w:rPr>
                <w:color w:val="000000"/>
              </w:rPr>
              <w:t>1</w:t>
            </w:r>
          </w:p>
        </w:tc>
      </w:tr>
      <w:tr w:rsidR="007C1BD3" w:rsidRPr="00BB58CC" w14:paraId="11702D30" w14:textId="77777777" w:rsidTr="00F00959">
        <w:trPr>
          <w:trHeight w:val="288"/>
        </w:trPr>
        <w:tc>
          <w:tcPr>
            <w:tcW w:w="4339" w:type="dxa"/>
            <w:noWrap/>
            <w:vAlign w:val="bottom"/>
            <w:hideMark/>
          </w:tcPr>
          <w:p w14:paraId="50B65938" w14:textId="0A57F731" w:rsidR="007C1BD3" w:rsidRPr="00BB58CC" w:rsidRDefault="007C1BD3" w:rsidP="007C1BD3">
            <w:pPr>
              <w:rPr>
                <w:rFonts w:eastAsia="Times New Roman"/>
                <w:lang w:eastAsia="bg-BG"/>
              </w:rPr>
            </w:pPr>
            <w:r w:rsidRPr="00BB58CC">
              <w:rPr>
                <w:color w:val="000000"/>
              </w:rPr>
              <w:t>Зорница</w:t>
            </w:r>
          </w:p>
        </w:tc>
        <w:tc>
          <w:tcPr>
            <w:tcW w:w="468" w:type="dxa"/>
            <w:noWrap/>
            <w:vAlign w:val="bottom"/>
            <w:hideMark/>
          </w:tcPr>
          <w:p w14:paraId="7E89AA1B" w14:textId="77777777" w:rsidR="007C1BD3" w:rsidRPr="00BB58CC" w:rsidRDefault="007C1BD3" w:rsidP="00BB58CC">
            <w:pPr>
              <w:jc w:val="center"/>
              <w:rPr>
                <w:rFonts w:eastAsia="Times New Roman"/>
                <w:lang w:eastAsia="bg-BG"/>
              </w:rPr>
            </w:pPr>
          </w:p>
        </w:tc>
        <w:tc>
          <w:tcPr>
            <w:tcW w:w="575" w:type="dxa"/>
            <w:noWrap/>
            <w:vAlign w:val="bottom"/>
            <w:hideMark/>
          </w:tcPr>
          <w:p w14:paraId="024FDC2D" w14:textId="77777777" w:rsidR="007C1BD3" w:rsidRPr="00BB58CC" w:rsidRDefault="007C1BD3" w:rsidP="00BB58CC">
            <w:pPr>
              <w:jc w:val="center"/>
              <w:rPr>
                <w:rFonts w:eastAsia="Times New Roman"/>
                <w:lang w:eastAsia="bg-BG"/>
              </w:rPr>
            </w:pPr>
          </w:p>
        </w:tc>
        <w:tc>
          <w:tcPr>
            <w:tcW w:w="567" w:type="dxa"/>
            <w:noWrap/>
            <w:vAlign w:val="bottom"/>
            <w:hideMark/>
          </w:tcPr>
          <w:p w14:paraId="4CBE6252" w14:textId="77777777" w:rsidR="007C1BD3" w:rsidRPr="00BB58CC" w:rsidRDefault="007C1BD3" w:rsidP="00BB58CC">
            <w:pPr>
              <w:jc w:val="center"/>
              <w:rPr>
                <w:rFonts w:eastAsia="Times New Roman"/>
                <w:lang w:eastAsia="bg-BG"/>
              </w:rPr>
            </w:pPr>
          </w:p>
        </w:tc>
        <w:tc>
          <w:tcPr>
            <w:tcW w:w="636" w:type="dxa"/>
            <w:noWrap/>
            <w:vAlign w:val="bottom"/>
            <w:hideMark/>
          </w:tcPr>
          <w:p w14:paraId="3ECEB191" w14:textId="4797FEFF"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12E10EA1" w14:textId="77777777" w:rsidR="007C1BD3" w:rsidRPr="00BB58CC" w:rsidRDefault="007C1BD3" w:rsidP="00BB58CC">
            <w:pPr>
              <w:jc w:val="center"/>
              <w:rPr>
                <w:rFonts w:eastAsia="Times New Roman"/>
                <w:lang w:eastAsia="bg-BG"/>
              </w:rPr>
            </w:pPr>
          </w:p>
        </w:tc>
        <w:tc>
          <w:tcPr>
            <w:tcW w:w="1627" w:type="dxa"/>
            <w:noWrap/>
            <w:vAlign w:val="bottom"/>
            <w:hideMark/>
          </w:tcPr>
          <w:p w14:paraId="1A7EE6FD" w14:textId="7E27EC2A" w:rsidR="007C1BD3" w:rsidRPr="00BB58CC" w:rsidRDefault="007C1BD3" w:rsidP="00BB58CC">
            <w:pPr>
              <w:jc w:val="center"/>
              <w:rPr>
                <w:rFonts w:eastAsia="Times New Roman"/>
                <w:lang w:eastAsia="bg-BG"/>
              </w:rPr>
            </w:pPr>
            <w:r w:rsidRPr="00BB58CC">
              <w:rPr>
                <w:color w:val="000000"/>
              </w:rPr>
              <w:t>1</w:t>
            </w:r>
          </w:p>
        </w:tc>
      </w:tr>
      <w:tr w:rsidR="007C1BD3" w:rsidRPr="00BB58CC" w14:paraId="7B7F96AE" w14:textId="77777777" w:rsidTr="00F00959">
        <w:trPr>
          <w:trHeight w:val="288"/>
        </w:trPr>
        <w:tc>
          <w:tcPr>
            <w:tcW w:w="4339" w:type="dxa"/>
            <w:noWrap/>
            <w:vAlign w:val="bottom"/>
            <w:hideMark/>
          </w:tcPr>
          <w:p w14:paraId="17824389" w14:textId="67615C6D" w:rsidR="007C1BD3" w:rsidRPr="00BB58CC" w:rsidRDefault="007C1BD3" w:rsidP="007C1BD3">
            <w:pPr>
              <w:rPr>
                <w:rFonts w:eastAsia="Times New Roman"/>
                <w:lang w:eastAsia="bg-BG"/>
              </w:rPr>
            </w:pPr>
            <w:r w:rsidRPr="00BB58CC">
              <w:rPr>
                <w:color w:val="000000"/>
              </w:rPr>
              <w:t>Изгрев</w:t>
            </w:r>
          </w:p>
        </w:tc>
        <w:tc>
          <w:tcPr>
            <w:tcW w:w="468" w:type="dxa"/>
            <w:noWrap/>
            <w:vAlign w:val="bottom"/>
            <w:hideMark/>
          </w:tcPr>
          <w:p w14:paraId="7B65A1FA" w14:textId="18A14C92" w:rsidR="007C1BD3" w:rsidRPr="00BB58CC" w:rsidRDefault="007C1BD3" w:rsidP="00BB58CC">
            <w:pPr>
              <w:jc w:val="center"/>
              <w:rPr>
                <w:rFonts w:eastAsia="Times New Roman"/>
                <w:lang w:eastAsia="bg-BG"/>
              </w:rPr>
            </w:pPr>
          </w:p>
        </w:tc>
        <w:tc>
          <w:tcPr>
            <w:tcW w:w="575" w:type="dxa"/>
            <w:noWrap/>
            <w:vAlign w:val="bottom"/>
            <w:hideMark/>
          </w:tcPr>
          <w:p w14:paraId="0503F167" w14:textId="77777777" w:rsidR="007C1BD3" w:rsidRPr="00BB58CC" w:rsidRDefault="007C1BD3" w:rsidP="00BB58CC">
            <w:pPr>
              <w:jc w:val="center"/>
              <w:rPr>
                <w:rFonts w:eastAsia="Times New Roman"/>
                <w:lang w:eastAsia="bg-BG"/>
              </w:rPr>
            </w:pPr>
          </w:p>
        </w:tc>
        <w:tc>
          <w:tcPr>
            <w:tcW w:w="567" w:type="dxa"/>
            <w:noWrap/>
            <w:vAlign w:val="bottom"/>
            <w:hideMark/>
          </w:tcPr>
          <w:p w14:paraId="0350C062" w14:textId="77777777" w:rsidR="007C1BD3" w:rsidRPr="00BB58CC" w:rsidRDefault="007C1BD3" w:rsidP="00BB58CC">
            <w:pPr>
              <w:jc w:val="center"/>
              <w:rPr>
                <w:rFonts w:eastAsia="Times New Roman"/>
                <w:lang w:eastAsia="bg-BG"/>
              </w:rPr>
            </w:pPr>
          </w:p>
        </w:tc>
        <w:tc>
          <w:tcPr>
            <w:tcW w:w="636" w:type="dxa"/>
            <w:noWrap/>
            <w:vAlign w:val="bottom"/>
            <w:hideMark/>
          </w:tcPr>
          <w:p w14:paraId="4BF11969" w14:textId="7AD5406F"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5B1F5834" w14:textId="77777777" w:rsidR="007C1BD3" w:rsidRPr="00BB58CC" w:rsidRDefault="007C1BD3" w:rsidP="00BB58CC">
            <w:pPr>
              <w:jc w:val="center"/>
              <w:rPr>
                <w:rFonts w:eastAsia="Times New Roman"/>
                <w:lang w:eastAsia="bg-BG"/>
              </w:rPr>
            </w:pPr>
          </w:p>
        </w:tc>
        <w:tc>
          <w:tcPr>
            <w:tcW w:w="1627" w:type="dxa"/>
            <w:noWrap/>
            <w:vAlign w:val="bottom"/>
            <w:hideMark/>
          </w:tcPr>
          <w:p w14:paraId="7B68B89F" w14:textId="7A3062ED" w:rsidR="007C1BD3" w:rsidRPr="00BB58CC" w:rsidRDefault="007C1BD3" w:rsidP="00BB58CC">
            <w:pPr>
              <w:jc w:val="center"/>
              <w:rPr>
                <w:rFonts w:eastAsia="Times New Roman"/>
                <w:lang w:eastAsia="bg-BG"/>
              </w:rPr>
            </w:pPr>
            <w:r w:rsidRPr="00BB58CC">
              <w:rPr>
                <w:color w:val="000000"/>
              </w:rPr>
              <w:t>1</w:t>
            </w:r>
          </w:p>
        </w:tc>
      </w:tr>
      <w:tr w:rsidR="007C1BD3" w:rsidRPr="00BB58CC" w14:paraId="6A11AE91" w14:textId="77777777" w:rsidTr="00F00959">
        <w:trPr>
          <w:trHeight w:val="288"/>
        </w:trPr>
        <w:tc>
          <w:tcPr>
            <w:tcW w:w="4339" w:type="dxa"/>
            <w:noWrap/>
            <w:vAlign w:val="bottom"/>
            <w:hideMark/>
          </w:tcPr>
          <w:p w14:paraId="68C49934" w14:textId="73B5F82A" w:rsidR="007C1BD3" w:rsidRPr="00BB58CC" w:rsidRDefault="007C1BD3" w:rsidP="007C1BD3">
            <w:pPr>
              <w:rPr>
                <w:rFonts w:eastAsia="Times New Roman"/>
                <w:lang w:eastAsia="bg-BG"/>
              </w:rPr>
            </w:pPr>
            <w:r w:rsidRPr="00BB58CC">
              <w:rPr>
                <w:color w:val="000000"/>
              </w:rPr>
              <w:t>Лазур</w:t>
            </w:r>
          </w:p>
        </w:tc>
        <w:tc>
          <w:tcPr>
            <w:tcW w:w="468" w:type="dxa"/>
            <w:noWrap/>
            <w:vAlign w:val="bottom"/>
            <w:hideMark/>
          </w:tcPr>
          <w:p w14:paraId="593653CE" w14:textId="77777777" w:rsidR="007C1BD3" w:rsidRPr="00BB58CC" w:rsidRDefault="007C1BD3" w:rsidP="00BB58CC">
            <w:pPr>
              <w:jc w:val="center"/>
              <w:rPr>
                <w:rFonts w:eastAsia="Times New Roman"/>
                <w:lang w:eastAsia="bg-BG"/>
              </w:rPr>
            </w:pPr>
          </w:p>
        </w:tc>
        <w:tc>
          <w:tcPr>
            <w:tcW w:w="575" w:type="dxa"/>
            <w:noWrap/>
            <w:vAlign w:val="bottom"/>
            <w:hideMark/>
          </w:tcPr>
          <w:p w14:paraId="1439DF9A" w14:textId="77777777" w:rsidR="007C1BD3" w:rsidRPr="00BB58CC" w:rsidRDefault="007C1BD3" w:rsidP="00BB58CC">
            <w:pPr>
              <w:jc w:val="center"/>
              <w:rPr>
                <w:rFonts w:eastAsia="Times New Roman"/>
                <w:lang w:eastAsia="bg-BG"/>
              </w:rPr>
            </w:pPr>
          </w:p>
        </w:tc>
        <w:tc>
          <w:tcPr>
            <w:tcW w:w="567" w:type="dxa"/>
            <w:noWrap/>
            <w:vAlign w:val="bottom"/>
            <w:hideMark/>
          </w:tcPr>
          <w:p w14:paraId="0B43E1A7" w14:textId="77777777" w:rsidR="007C1BD3" w:rsidRPr="00BB58CC" w:rsidRDefault="007C1BD3" w:rsidP="00BB58CC">
            <w:pPr>
              <w:jc w:val="center"/>
              <w:rPr>
                <w:rFonts w:eastAsia="Times New Roman"/>
                <w:lang w:eastAsia="bg-BG"/>
              </w:rPr>
            </w:pPr>
          </w:p>
        </w:tc>
        <w:tc>
          <w:tcPr>
            <w:tcW w:w="636" w:type="dxa"/>
            <w:noWrap/>
            <w:vAlign w:val="bottom"/>
            <w:hideMark/>
          </w:tcPr>
          <w:p w14:paraId="46347AD1" w14:textId="07DB9BF6"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5A8318DF" w14:textId="77777777" w:rsidR="007C1BD3" w:rsidRPr="00BB58CC" w:rsidRDefault="007C1BD3" w:rsidP="00BB58CC">
            <w:pPr>
              <w:jc w:val="center"/>
              <w:rPr>
                <w:rFonts w:eastAsia="Times New Roman"/>
                <w:lang w:eastAsia="bg-BG"/>
              </w:rPr>
            </w:pPr>
          </w:p>
        </w:tc>
        <w:tc>
          <w:tcPr>
            <w:tcW w:w="1627" w:type="dxa"/>
            <w:noWrap/>
            <w:vAlign w:val="bottom"/>
            <w:hideMark/>
          </w:tcPr>
          <w:p w14:paraId="665871C6" w14:textId="48D1D9FF" w:rsidR="007C1BD3" w:rsidRPr="00BB58CC" w:rsidRDefault="007C1BD3" w:rsidP="00BB58CC">
            <w:pPr>
              <w:jc w:val="center"/>
              <w:rPr>
                <w:rFonts w:eastAsia="Times New Roman"/>
                <w:lang w:eastAsia="bg-BG"/>
              </w:rPr>
            </w:pPr>
            <w:r w:rsidRPr="00BB58CC">
              <w:rPr>
                <w:color w:val="000000"/>
              </w:rPr>
              <w:t>1</w:t>
            </w:r>
          </w:p>
        </w:tc>
      </w:tr>
      <w:tr w:rsidR="007C1BD3" w:rsidRPr="00BB58CC" w14:paraId="30E39D0A" w14:textId="77777777" w:rsidTr="00F00959">
        <w:trPr>
          <w:trHeight w:val="288"/>
        </w:trPr>
        <w:tc>
          <w:tcPr>
            <w:tcW w:w="4339" w:type="dxa"/>
            <w:noWrap/>
            <w:vAlign w:val="bottom"/>
            <w:hideMark/>
          </w:tcPr>
          <w:p w14:paraId="4362D142" w14:textId="102FC013" w:rsidR="007C1BD3" w:rsidRPr="00BB58CC" w:rsidRDefault="007C1BD3" w:rsidP="007C1BD3">
            <w:pPr>
              <w:rPr>
                <w:rFonts w:eastAsia="Times New Roman"/>
                <w:lang w:eastAsia="bg-BG"/>
              </w:rPr>
            </w:pPr>
            <w:r w:rsidRPr="00BB58CC">
              <w:rPr>
                <w:color w:val="000000"/>
              </w:rPr>
              <w:t>Меден рудник</w:t>
            </w:r>
          </w:p>
        </w:tc>
        <w:tc>
          <w:tcPr>
            <w:tcW w:w="468" w:type="dxa"/>
            <w:noWrap/>
            <w:vAlign w:val="bottom"/>
            <w:hideMark/>
          </w:tcPr>
          <w:p w14:paraId="4102AFFC" w14:textId="77777777" w:rsidR="007C1BD3" w:rsidRPr="00BB58CC" w:rsidRDefault="007C1BD3" w:rsidP="00BB58CC">
            <w:pPr>
              <w:jc w:val="center"/>
              <w:rPr>
                <w:rFonts w:eastAsia="Times New Roman"/>
                <w:lang w:eastAsia="bg-BG"/>
              </w:rPr>
            </w:pPr>
          </w:p>
        </w:tc>
        <w:tc>
          <w:tcPr>
            <w:tcW w:w="575" w:type="dxa"/>
            <w:noWrap/>
            <w:vAlign w:val="bottom"/>
            <w:hideMark/>
          </w:tcPr>
          <w:p w14:paraId="1F263CAD" w14:textId="12E85F7D" w:rsidR="007C1BD3" w:rsidRPr="00BB58CC" w:rsidRDefault="007C1BD3" w:rsidP="00BB58CC">
            <w:pPr>
              <w:jc w:val="center"/>
              <w:rPr>
                <w:rFonts w:eastAsia="Times New Roman"/>
                <w:lang w:eastAsia="bg-BG"/>
              </w:rPr>
            </w:pPr>
            <w:r w:rsidRPr="00BB58CC">
              <w:rPr>
                <w:color w:val="000000"/>
              </w:rPr>
              <w:t>11</w:t>
            </w:r>
          </w:p>
        </w:tc>
        <w:tc>
          <w:tcPr>
            <w:tcW w:w="567" w:type="dxa"/>
            <w:noWrap/>
            <w:vAlign w:val="bottom"/>
            <w:hideMark/>
          </w:tcPr>
          <w:p w14:paraId="18F2826E" w14:textId="77777777" w:rsidR="007C1BD3" w:rsidRPr="00BB58CC" w:rsidRDefault="007C1BD3" w:rsidP="00BB58CC">
            <w:pPr>
              <w:jc w:val="center"/>
              <w:rPr>
                <w:rFonts w:eastAsia="Times New Roman"/>
                <w:lang w:eastAsia="bg-BG"/>
              </w:rPr>
            </w:pPr>
          </w:p>
        </w:tc>
        <w:tc>
          <w:tcPr>
            <w:tcW w:w="636" w:type="dxa"/>
            <w:noWrap/>
            <w:vAlign w:val="bottom"/>
            <w:hideMark/>
          </w:tcPr>
          <w:p w14:paraId="2A8277AD" w14:textId="77A3F5EE" w:rsidR="007C1BD3" w:rsidRPr="00BB58CC" w:rsidRDefault="007C1BD3" w:rsidP="00BB58CC">
            <w:pPr>
              <w:jc w:val="center"/>
              <w:rPr>
                <w:rFonts w:eastAsia="Times New Roman"/>
                <w:lang w:eastAsia="bg-BG"/>
              </w:rPr>
            </w:pPr>
          </w:p>
        </w:tc>
        <w:tc>
          <w:tcPr>
            <w:tcW w:w="850" w:type="dxa"/>
            <w:vAlign w:val="bottom"/>
          </w:tcPr>
          <w:p w14:paraId="1B246416" w14:textId="77777777" w:rsidR="007C1BD3" w:rsidRPr="00BB58CC" w:rsidRDefault="007C1BD3" w:rsidP="00BB58CC">
            <w:pPr>
              <w:jc w:val="center"/>
              <w:rPr>
                <w:rFonts w:eastAsia="Times New Roman"/>
                <w:lang w:eastAsia="bg-BG"/>
              </w:rPr>
            </w:pPr>
          </w:p>
        </w:tc>
        <w:tc>
          <w:tcPr>
            <w:tcW w:w="1627" w:type="dxa"/>
            <w:noWrap/>
            <w:vAlign w:val="bottom"/>
            <w:hideMark/>
          </w:tcPr>
          <w:p w14:paraId="6A35E6C9" w14:textId="79596532" w:rsidR="007C1BD3" w:rsidRPr="00BB58CC" w:rsidRDefault="007C1BD3" w:rsidP="00BB58CC">
            <w:pPr>
              <w:jc w:val="center"/>
              <w:rPr>
                <w:rFonts w:eastAsia="Times New Roman"/>
                <w:lang w:eastAsia="bg-BG"/>
              </w:rPr>
            </w:pPr>
            <w:r w:rsidRPr="00BB58CC">
              <w:rPr>
                <w:color w:val="000000"/>
              </w:rPr>
              <w:t>11</w:t>
            </w:r>
          </w:p>
        </w:tc>
      </w:tr>
      <w:tr w:rsidR="007C1BD3" w:rsidRPr="00BB58CC" w14:paraId="075812C5" w14:textId="77777777" w:rsidTr="00F00959">
        <w:trPr>
          <w:trHeight w:val="288"/>
        </w:trPr>
        <w:tc>
          <w:tcPr>
            <w:tcW w:w="4339" w:type="dxa"/>
            <w:noWrap/>
            <w:vAlign w:val="bottom"/>
            <w:hideMark/>
          </w:tcPr>
          <w:p w14:paraId="270C5151" w14:textId="1F4C8C1A" w:rsidR="007C1BD3" w:rsidRPr="00BB58CC" w:rsidRDefault="007C1BD3" w:rsidP="007C1BD3">
            <w:pPr>
              <w:rPr>
                <w:rFonts w:eastAsia="Times New Roman"/>
                <w:lang w:eastAsia="bg-BG"/>
              </w:rPr>
            </w:pPr>
            <w:r w:rsidRPr="00BB58CC">
              <w:rPr>
                <w:color w:val="000000"/>
              </w:rPr>
              <w:t>НП</w:t>
            </w:r>
          </w:p>
        </w:tc>
        <w:tc>
          <w:tcPr>
            <w:tcW w:w="468" w:type="dxa"/>
            <w:noWrap/>
            <w:vAlign w:val="bottom"/>
            <w:hideMark/>
          </w:tcPr>
          <w:p w14:paraId="1E984B3F" w14:textId="56A774EC" w:rsidR="007C1BD3" w:rsidRPr="00BB58CC" w:rsidRDefault="007C1BD3" w:rsidP="00BB58CC">
            <w:pPr>
              <w:jc w:val="center"/>
              <w:rPr>
                <w:rFonts w:eastAsia="Times New Roman"/>
                <w:lang w:eastAsia="bg-BG"/>
              </w:rPr>
            </w:pPr>
            <w:r w:rsidRPr="00BB58CC">
              <w:rPr>
                <w:color w:val="000000"/>
              </w:rPr>
              <w:t>2</w:t>
            </w:r>
          </w:p>
        </w:tc>
        <w:tc>
          <w:tcPr>
            <w:tcW w:w="575" w:type="dxa"/>
            <w:noWrap/>
            <w:vAlign w:val="bottom"/>
            <w:hideMark/>
          </w:tcPr>
          <w:p w14:paraId="538B79EA" w14:textId="58B5962B" w:rsidR="007C1BD3" w:rsidRPr="00BB58CC" w:rsidRDefault="007C1BD3" w:rsidP="00BB58CC">
            <w:pPr>
              <w:jc w:val="center"/>
              <w:rPr>
                <w:rFonts w:eastAsia="Times New Roman"/>
                <w:lang w:eastAsia="bg-BG"/>
              </w:rPr>
            </w:pPr>
            <w:r w:rsidRPr="00BB58CC">
              <w:rPr>
                <w:color w:val="000000"/>
              </w:rPr>
              <w:t>2</w:t>
            </w:r>
          </w:p>
        </w:tc>
        <w:tc>
          <w:tcPr>
            <w:tcW w:w="567" w:type="dxa"/>
            <w:noWrap/>
            <w:vAlign w:val="bottom"/>
            <w:hideMark/>
          </w:tcPr>
          <w:p w14:paraId="28D0F188" w14:textId="494EE449" w:rsidR="007C1BD3" w:rsidRPr="00BB58CC" w:rsidRDefault="007C1BD3" w:rsidP="00BB58CC">
            <w:pPr>
              <w:jc w:val="center"/>
              <w:rPr>
                <w:rFonts w:eastAsia="Times New Roman"/>
                <w:lang w:eastAsia="bg-BG"/>
              </w:rPr>
            </w:pPr>
            <w:r w:rsidRPr="00BB58CC">
              <w:rPr>
                <w:color w:val="000000"/>
              </w:rPr>
              <w:t>1</w:t>
            </w:r>
          </w:p>
        </w:tc>
        <w:tc>
          <w:tcPr>
            <w:tcW w:w="636" w:type="dxa"/>
            <w:noWrap/>
            <w:vAlign w:val="bottom"/>
            <w:hideMark/>
          </w:tcPr>
          <w:p w14:paraId="72CEBAFB" w14:textId="7298973D"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1945F33C" w14:textId="62EEED61" w:rsidR="007C1BD3" w:rsidRPr="00BB58CC" w:rsidRDefault="007C1BD3" w:rsidP="00BB58CC">
            <w:pPr>
              <w:jc w:val="center"/>
              <w:rPr>
                <w:rFonts w:eastAsia="Times New Roman"/>
                <w:lang w:eastAsia="bg-BG"/>
              </w:rPr>
            </w:pPr>
            <w:r w:rsidRPr="00BB58CC">
              <w:rPr>
                <w:color w:val="000000"/>
              </w:rPr>
              <w:t>1</w:t>
            </w:r>
          </w:p>
        </w:tc>
        <w:tc>
          <w:tcPr>
            <w:tcW w:w="1627" w:type="dxa"/>
            <w:noWrap/>
            <w:vAlign w:val="bottom"/>
            <w:hideMark/>
          </w:tcPr>
          <w:p w14:paraId="7FE82172" w14:textId="6B655001" w:rsidR="007C1BD3" w:rsidRPr="00BB58CC" w:rsidRDefault="007C1BD3" w:rsidP="00BB58CC">
            <w:pPr>
              <w:jc w:val="center"/>
              <w:rPr>
                <w:rFonts w:eastAsia="Times New Roman"/>
                <w:lang w:eastAsia="bg-BG"/>
              </w:rPr>
            </w:pPr>
            <w:r w:rsidRPr="00BB58CC">
              <w:rPr>
                <w:color w:val="000000"/>
              </w:rPr>
              <w:t>7</w:t>
            </w:r>
          </w:p>
        </w:tc>
      </w:tr>
      <w:tr w:rsidR="007C1BD3" w:rsidRPr="00BB58CC" w14:paraId="41AF4A76" w14:textId="77777777" w:rsidTr="00F00959">
        <w:trPr>
          <w:trHeight w:val="288"/>
        </w:trPr>
        <w:tc>
          <w:tcPr>
            <w:tcW w:w="4339" w:type="dxa"/>
            <w:noWrap/>
            <w:vAlign w:val="bottom"/>
            <w:hideMark/>
          </w:tcPr>
          <w:p w14:paraId="58D4C8E3" w14:textId="2CD3B346" w:rsidR="007C1BD3" w:rsidRPr="00BB58CC" w:rsidRDefault="007C1BD3" w:rsidP="007C1BD3">
            <w:pPr>
              <w:rPr>
                <w:rFonts w:eastAsia="Times New Roman"/>
                <w:lang w:eastAsia="bg-BG"/>
              </w:rPr>
            </w:pPr>
            <w:r w:rsidRPr="00BB58CC">
              <w:rPr>
                <w:color w:val="000000"/>
              </w:rPr>
              <w:t>Приморски парк</w:t>
            </w:r>
          </w:p>
        </w:tc>
        <w:tc>
          <w:tcPr>
            <w:tcW w:w="468" w:type="dxa"/>
            <w:noWrap/>
            <w:vAlign w:val="bottom"/>
            <w:hideMark/>
          </w:tcPr>
          <w:p w14:paraId="762B8494" w14:textId="6F59A298" w:rsidR="007C1BD3" w:rsidRPr="00BB58CC" w:rsidRDefault="007C1BD3" w:rsidP="00BB58CC">
            <w:pPr>
              <w:jc w:val="center"/>
              <w:rPr>
                <w:rFonts w:eastAsia="Times New Roman"/>
                <w:lang w:eastAsia="bg-BG"/>
              </w:rPr>
            </w:pPr>
            <w:r w:rsidRPr="00BB58CC">
              <w:rPr>
                <w:color w:val="000000"/>
              </w:rPr>
              <w:t>2</w:t>
            </w:r>
          </w:p>
        </w:tc>
        <w:tc>
          <w:tcPr>
            <w:tcW w:w="575" w:type="dxa"/>
            <w:noWrap/>
            <w:vAlign w:val="bottom"/>
            <w:hideMark/>
          </w:tcPr>
          <w:p w14:paraId="7E8A12FB" w14:textId="5CBFA3E4" w:rsidR="007C1BD3" w:rsidRPr="00BB58CC" w:rsidRDefault="007C1BD3" w:rsidP="00BB58CC">
            <w:pPr>
              <w:jc w:val="center"/>
              <w:rPr>
                <w:rFonts w:eastAsia="Times New Roman"/>
                <w:lang w:eastAsia="bg-BG"/>
              </w:rPr>
            </w:pPr>
          </w:p>
        </w:tc>
        <w:tc>
          <w:tcPr>
            <w:tcW w:w="567" w:type="dxa"/>
            <w:noWrap/>
            <w:vAlign w:val="bottom"/>
            <w:hideMark/>
          </w:tcPr>
          <w:p w14:paraId="120712B5" w14:textId="3EFF59A4" w:rsidR="007C1BD3" w:rsidRPr="00BB58CC" w:rsidRDefault="007C1BD3" w:rsidP="00BB58CC">
            <w:pPr>
              <w:jc w:val="center"/>
              <w:rPr>
                <w:rFonts w:eastAsia="Times New Roman"/>
                <w:lang w:eastAsia="bg-BG"/>
              </w:rPr>
            </w:pPr>
          </w:p>
        </w:tc>
        <w:tc>
          <w:tcPr>
            <w:tcW w:w="636" w:type="dxa"/>
            <w:noWrap/>
            <w:vAlign w:val="bottom"/>
            <w:hideMark/>
          </w:tcPr>
          <w:p w14:paraId="34657668" w14:textId="651EAD10" w:rsidR="007C1BD3" w:rsidRPr="00BB58CC" w:rsidRDefault="007C1BD3" w:rsidP="00BB58CC">
            <w:pPr>
              <w:jc w:val="center"/>
              <w:rPr>
                <w:rFonts w:eastAsia="Times New Roman"/>
                <w:lang w:eastAsia="bg-BG"/>
              </w:rPr>
            </w:pPr>
          </w:p>
        </w:tc>
        <w:tc>
          <w:tcPr>
            <w:tcW w:w="850" w:type="dxa"/>
            <w:vAlign w:val="bottom"/>
          </w:tcPr>
          <w:p w14:paraId="744F1E90" w14:textId="64E21966" w:rsidR="007C1BD3" w:rsidRPr="00BB58CC" w:rsidRDefault="007C1BD3" w:rsidP="00BB58CC">
            <w:pPr>
              <w:jc w:val="center"/>
              <w:rPr>
                <w:rFonts w:eastAsia="Times New Roman"/>
                <w:lang w:eastAsia="bg-BG"/>
              </w:rPr>
            </w:pPr>
          </w:p>
        </w:tc>
        <w:tc>
          <w:tcPr>
            <w:tcW w:w="1627" w:type="dxa"/>
            <w:noWrap/>
            <w:vAlign w:val="bottom"/>
            <w:hideMark/>
          </w:tcPr>
          <w:p w14:paraId="337C46A7" w14:textId="6DE655E6" w:rsidR="007C1BD3" w:rsidRPr="00BB58CC" w:rsidRDefault="007C1BD3" w:rsidP="00BB58CC">
            <w:pPr>
              <w:jc w:val="center"/>
              <w:rPr>
                <w:rFonts w:eastAsia="Times New Roman"/>
                <w:lang w:eastAsia="bg-BG"/>
              </w:rPr>
            </w:pPr>
            <w:r w:rsidRPr="00BB58CC">
              <w:rPr>
                <w:color w:val="000000"/>
              </w:rPr>
              <w:t>2</w:t>
            </w:r>
          </w:p>
        </w:tc>
      </w:tr>
      <w:tr w:rsidR="007C1BD3" w:rsidRPr="00BB58CC" w14:paraId="1ADE1998" w14:textId="77777777" w:rsidTr="00F00959">
        <w:trPr>
          <w:trHeight w:val="288"/>
        </w:trPr>
        <w:tc>
          <w:tcPr>
            <w:tcW w:w="4339" w:type="dxa"/>
            <w:noWrap/>
            <w:vAlign w:val="bottom"/>
            <w:hideMark/>
          </w:tcPr>
          <w:p w14:paraId="7CC869E1" w14:textId="477E09E1" w:rsidR="007C1BD3" w:rsidRPr="00BB58CC" w:rsidRDefault="007C1BD3" w:rsidP="007C1BD3">
            <w:pPr>
              <w:rPr>
                <w:rFonts w:eastAsia="Times New Roman"/>
                <w:lang w:eastAsia="bg-BG"/>
              </w:rPr>
            </w:pPr>
            <w:r w:rsidRPr="00BB58CC">
              <w:rPr>
                <w:color w:val="000000"/>
              </w:rPr>
              <w:t>Равнец</w:t>
            </w:r>
          </w:p>
        </w:tc>
        <w:tc>
          <w:tcPr>
            <w:tcW w:w="468" w:type="dxa"/>
            <w:noWrap/>
            <w:vAlign w:val="bottom"/>
            <w:hideMark/>
          </w:tcPr>
          <w:p w14:paraId="2F92D4DA" w14:textId="494DC86A" w:rsidR="007C1BD3" w:rsidRPr="00BB58CC" w:rsidRDefault="007C1BD3" w:rsidP="00BB58CC">
            <w:pPr>
              <w:jc w:val="center"/>
              <w:rPr>
                <w:rFonts w:eastAsia="Times New Roman"/>
                <w:lang w:eastAsia="bg-BG"/>
              </w:rPr>
            </w:pPr>
          </w:p>
        </w:tc>
        <w:tc>
          <w:tcPr>
            <w:tcW w:w="575" w:type="dxa"/>
            <w:noWrap/>
            <w:vAlign w:val="bottom"/>
            <w:hideMark/>
          </w:tcPr>
          <w:p w14:paraId="2EFC6944" w14:textId="6BDB7019" w:rsidR="007C1BD3" w:rsidRPr="00BB58CC" w:rsidRDefault="007C1BD3" w:rsidP="00BB58CC">
            <w:pPr>
              <w:jc w:val="center"/>
              <w:rPr>
                <w:rFonts w:eastAsia="Times New Roman"/>
                <w:lang w:eastAsia="bg-BG"/>
              </w:rPr>
            </w:pPr>
          </w:p>
        </w:tc>
        <w:tc>
          <w:tcPr>
            <w:tcW w:w="567" w:type="dxa"/>
            <w:noWrap/>
            <w:vAlign w:val="bottom"/>
            <w:hideMark/>
          </w:tcPr>
          <w:p w14:paraId="245F26C7" w14:textId="77777777" w:rsidR="007C1BD3" w:rsidRPr="00BB58CC" w:rsidRDefault="007C1BD3" w:rsidP="00BB58CC">
            <w:pPr>
              <w:jc w:val="center"/>
              <w:rPr>
                <w:rFonts w:eastAsia="Times New Roman"/>
                <w:lang w:eastAsia="bg-BG"/>
              </w:rPr>
            </w:pPr>
          </w:p>
        </w:tc>
        <w:tc>
          <w:tcPr>
            <w:tcW w:w="636" w:type="dxa"/>
            <w:noWrap/>
            <w:vAlign w:val="bottom"/>
            <w:hideMark/>
          </w:tcPr>
          <w:p w14:paraId="715F684C" w14:textId="480E75E1"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3557726D" w14:textId="77777777" w:rsidR="007C1BD3" w:rsidRPr="00BB58CC" w:rsidRDefault="007C1BD3" w:rsidP="00BB58CC">
            <w:pPr>
              <w:jc w:val="center"/>
              <w:rPr>
                <w:rFonts w:eastAsia="Times New Roman"/>
                <w:lang w:eastAsia="bg-BG"/>
              </w:rPr>
            </w:pPr>
          </w:p>
        </w:tc>
        <w:tc>
          <w:tcPr>
            <w:tcW w:w="1627" w:type="dxa"/>
            <w:noWrap/>
            <w:vAlign w:val="bottom"/>
            <w:hideMark/>
          </w:tcPr>
          <w:p w14:paraId="74311ACD" w14:textId="70FAD62A" w:rsidR="007C1BD3" w:rsidRPr="00BB58CC" w:rsidRDefault="007C1BD3" w:rsidP="00BB58CC">
            <w:pPr>
              <w:jc w:val="center"/>
              <w:rPr>
                <w:rFonts w:eastAsia="Times New Roman"/>
                <w:lang w:eastAsia="bg-BG"/>
              </w:rPr>
            </w:pPr>
            <w:r w:rsidRPr="00BB58CC">
              <w:rPr>
                <w:color w:val="000000"/>
              </w:rPr>
              <w:t>1</w:t>
            </w:r>
          </w:p>
        </w:tc>
      </w:tr>
      <w:tr w:rsidR="007C1BD3" w:rsidRPr="00BB58CC" w14:paraId="4D401E7D" w14:textId="77777777" w:rsidTr="00F00959">
        <w:trPr>
          <w:trHeight w:val="288"/>
        </w:trPr>
        <w:tc>
          <w:tcPr>
            <w:tcW w:w="4339" w:type="dxa"/>
            <w:noWrap/>
            <w:vAlign w:val="bottom"/>
            <w:hideMark/>
          </w:tcPr>
          <w:p w14:paraId="55889E14" w14:textId="5D1BC6A6" w:rsidR="007C1BD3" w:rsidRPr="00BB58CC" w:rsidRDefault="007C1BD3" w:rsidP="007C1BD3">
            <w:pPr>
              <w:rPr>
                <w:rFonts w:eastAsia="Times New Roman"/>
                <w:lang w:eastAsia="bg-BG"/>
              </w:rPr>
            </w:pPr>
            <w:r w:rsidRPr="00BB58CC">
              <w:rPr>
                <w:color w:val="000000"/>
              </w:rPr>
              <w:t>Рудник</w:t>
            </w:r>
          </w:p>
        </w:tc>
        <w:tc>
          <w:tcPr>
            <w:tcW w:w="468" w:type="dxa"/>
            <w:noWrap/>
            <w:vAlign w:val="bottom"/>
            <w:hideMark/>
          </w:tcPr>
          <w:p w14:paraId="75255881" w14:textId="0DA0A945" w:rsidR="007C1BD3" w:rsidRPr="00BB58CC" w:rsidRDefault="007C1BD3" w:rsidP="00BB58CC">
            <w:pPr>
              <w:jc w:val="center"/>
              <w:rPr>
                <w:rFonts w:eastAsia="Times New Roman"/>
                <w:lang w:eastAsia="bg-BG"/>
              </w:rPr>
            </w:pPr>
          </w:p>
        </w:tc>
        <w:tc>
          <w:tcPr>
            <w:tcW w:w="575" w:type="dxa"/>
            <w:noWrap/>
            <w:vAlign w:val="bottom"/>
            <w:hideMark/>
          </w:tcPr>
          <w:p w14:paraId="34C134A4" w14:textId="77777777" w:rsidR="007C1BD3" w:rsidRPr="00BB58CC" w:rsidRDefault="007C1BD3" w:rsidP="00BB58CC">
            <w:pPr>
              <w:jc w:val="center"/>
              <w:rPr>
                <w:rFonts w:eastAsia="Times New Roman"/>
                <w:lang w:eastAsia="bg-BG"/>
              </w:rPr>
            </w:pPr>
          </w:p>
        </w:tc>
        <w:tc>
          <w:tcPr>
            <w:tcW w:w="567" w:type="dxa"/>
            <w:noWrap/>
            <w:vAlign w:val="bottom"/>
            <w:hideMark/>
          </w:tcPr>
          <w:p w14:paraId="730D4114" w14:textId="77777777" w:rsidR="007C1BD3" w:rsidRPr="00BB58CC" w:rsidRDefault="007C1BD3" w:rsidP="00BB58CC">
            <w:pPr>
              <w:jc w:val="center"/>
              <w:rPr>
                <w:rFonts w:eastAsia="Times New Roman"/>
                <w:lang w:eastAsia="bg-BG"/>
              </w:rPr>
            </w:pPr>
          </w:p>
        </w:tc>
        <w:tc>
          <w:tcPr>
            <w:tcW w:w="636" w:type="dxa"/>
            <w:noWrap/>
            <w:vAlign w:val="bottom"/>
            <w:hideMark/>
          </w:tcPr>
          <w:p w14:paraId="5E86A3BC" w14:textId="678A832C"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471CDF86" w14:textId="77777777" w:rsidR="007C1BD3" w:rsidRPr="00BB58CC" w:rsidRDefault="007C1BD3" w:rsidP="00BB58CC">
            <w:pPr>
              <w:jc w:val="center"/>
              <w:rPr>
                <w:rFonts w:eastAsia="Times New Roman"/>
                <w:lang w:eastAsia="bg-BG"/>
              </w:rPr>
            </w:pPr>
          </w:p>
        </w:tc>
        <w:tc>
          <w:tcPr>
            <w:tcW w:w="1627" w:type="dxa"/>
            <w:noWrap/>
            <w:vAlign w:val="bottom"/>
            <w:hideMark/>
          </w:tcPr>
          <w:p w14:paraId="6E444CB8" w14:textId="21A51F5E" w:rsidR="007C1BD3" w:rsidRPr="00BB58CC" w:rsidRDefault="007C1BD3" w:rsidP="00BB58CC">
            <w:pPr>
              <w:jc w:val="center"/>
              <w:rPr>
                <w:rFonts w:eastAsia="Times New Roman"/>
                <w:lang w:eastAsia="bg-BG"/>
              </w:rPr>
            </w:pPr>
            <w:r w:rsidRPr="00BB58CC">
              <w:rPr>
                <w:color w:val="000000"/>
              </w:rPr>
              <w:t>1</w:t>
            </w:r>
          </w:p>
        </w:tc>
      </w:tr>
      <w:tr w:rsidR="007C1BD3" w:rsidRPr="00BB58CC" w14:paraId="58CAF220" w14:textId="77777777" w:rsidTr="00F00959">
        <w:trPr>
          <w:trHeight w:val="288"/>
        </w:trPr>
        <w:tc>
          <w:tcPr>
            <w:tcW w:w="4339" w:type="dxa"/>
            <w:noWrap/>
            <w:vAlign w:val="bottom"/>
            <w:hideMark/>
          </w:tcPr>
          <w:p w14:paraId="2FDE6DC3" w14:textId="62B6B6DA" w:rsidR="007C1BD3" w:rsidRPr="00BB58CC" w:rsidRDefault="007C1BD3" w:rsidP="007C1BD3">
            <w:pPr>
              <w:rPr>
                <w:rFonts w:eastAsia="Times New Roman"/>
                <w:lang w:eastAsia="bg-BG"/>
              </w:rPr>
            </w:pPr>
            <w:r w:rsidRPr="00BB58CC">
              <w:rPr>
                <w:color w:val="000000"/>
              </w:rPr>
              <w:t>Северна промишлена зона</w:t>
            </w:r>
          </w:p>
        </w:tc>
        <w:tc>
          <w:tcPr>
            <w:tcW w:w="468" w:type="dxa"/>
            <w:noWrap/>
            <w:vAlign w:val="bottom"/>
            <w:hideMark/>
          </w:tcPr>
          <w:p w14:paraId="0325AF34" w14:textId="77777777" w:rsidR="007C1BD3" w:rsidRPr="00BB58CC" w:rsidRDefault="007C1BD3" w:rsidP="00BB58CC">
            <w:pPr>
              <w:jc w:val="center"/>
              <w:rPr>
                <w:rFonts w:eastAsia="Times New Roman"/>
                <w:lang w:eastAsia="bg-BG"/>
              </w:rPr>
            </w:pPr>
          </w:p>
        </w:tc>
        <w:tc>
          <w:tcPr>
            <w:tcW w:w="575" w:type="dxa"/>
            <w:noWrap/>
            <w:vAlign w:val="bottom"/>
            <w:hideMark/>
          </w:tcPr>
          <w:p w14:paraId="57BF1DCE" w14:textId="77777777" w:rsidR="007C1BD3" w:rsidRPr="00BB58CC" w:rsidRDefault="007C1BD3" w:rsidP="00BB58CC">
            <w:pPr>
              <w:jc w:val="center"/>
              <w:rPr>
                <w:rFonts w:eastAsia="Times New Roman"/>
                <w:lang w:eastAsia="bg-BG"/>
              </w:rPr>
            </w:pPr>
          </w:p>
        </w:tc>
        <w:tc>
          <w:tcPr>
            <w:tcW w:w="567" w:type="dxa"/>
            <w:noWrap/>
            <w:vAlign w:val="bottom"/>
            <w:hideMark/>
          </w:tcPr>
          <w:p w14:paraId="59E73F5A" w14:textId="1691C62E" w:rsidR="007C1BD3" w:rsidRPr="00BB58CC" w:rsidRDefault="007C1BD3" w:rsidP="00BB58CC">
            <w:pPr>
              <w:jc w:val="center"/>
              <w:rPr>
                <w:rFonts w:eastAsia="Times New Roman"/>
                <w:lang w:eastAsia="bg-BG"/>
              </w:rPr>
            </w:pPr>
            <w:r w:rsidRPr="00BB58CC">
              <w:rPr>
                <w:color w:val="000000"/>
              </w:rPr>
              <w:t>2</w:t>
            </w:r>
          </w:p>
        </w:tc>
        <w:tc>
          <w:tcPr>
            <w:tcW w:w="636" w:type="dxa"/>
            <w:noWrap/>
            <w:vAlign w:val="bottom"/>
            <w:hideMark/>
          </w:tcPr>
          <w:p w14:paraId="17765689" w14:textId="716C8549" w:rsidR="007C1BD3" w:rsidRPr="00BB58CC" w:rsidRDefault="007C1BD3" w:rsidP="00BB58CC">
            <w:pPr>
              <w:jc w:val="center"/>
              <w:rPr>
                <w:rFonts w:eastAsia="Times New Roman"/>
                <w:lang w:eastAsia="bg-BG"/>
              </w:rPr>
            </w:pPr>
          </w:p>
        </w:tc>
        <w:tc>
          <w:tcPr>
            <w:tcW w:w="850" w:type="dxa"/>
            <w:vAlign w:val="bottom"/>
          </w:tcPr>
          <w:p w14:paraId="63207150" w14:textId="77777777" w:rsidR="007C1BD3" w:rsidRPr="00BB58CC" w:rsidRDefault="007C1BD3" w:rsidP="00BB58CC">
            <w:pPr>
              <w:jc w:val="center"/>
              <w:rPr>
                <w:rFonts w:eastAsia="Times New Roman"/>
                <w:lang w:eastAsia="bg-BG"/>
              </w:rPr>
            </w:pPr>
          </w:p>
        </w:tc>
        <w:tc>
          <w:tcPr>
            <w:tcW w:w="1627" w:type="dxa"/>
            <w:noWrap/>
            <w:vAlign w:val="bottom"/>
            <w:hideMark/>
          </w:tcPr>
          <w:p w14:paraId="31E27C65" w14:textId="659E6205" w:rsidR="007C1BD3" w:rsidRPr="00BB58CC" w:rsidRDefault="007C1BD3" w:rsidP="00BB58CC">
            <w:pPr>
              <w:jc w:val="center"/>
              <w:rPr>
                <w:rFonts w:eastAsia="Times New Roman"/>
                <w:lang w:eastAsia="bg-BG"/>
              </w:rPr>
            </w:pPr>
            <w:r w:rsidRPr="00BB58CC">
              <w:rPr>
                <w:color w:val="000000"/>
              </w:rPr>
              <w:t>2</w:t>
            </w:r>
          </w:p>
        </w:tc>
      </w:tr>
      <w:tr w:rsidR="007C1BD3" w:rsidRPr="00BB58CC" w14:paraId="382C8F4B" w14:textId="77777777" w:rsidTr="00F00959">
        <w:trPr>
          <w:trHeight w:val="288"/>
        </w:trPr>
        <w:tc>
          <w:tcPr>
            <w:tcW w:w="4339" w:type="dxa"/>
            <w:noWrap/>
            <w:vAlign w:val="bottom"/>
            <w:hideMark/>
          </w:tcPr>
          <w:p w14:paraId="7CB7A1BE" w14:textId="4EF0C71C" w:rsidR="007C1BD3" w:rsidRPr="00BB58CC" w:rsidRDefault="007C1BD3" w:rsidP="007C1BD3">
            <w:pPr>
              <w:rPr>
                <w:rFonts w:eastAsia="Times New Roman"/>
                <w:lang w:eastAsia="bg-BG"/>
              </w:rPr>
            </w:pPr>
            <w:r w:rsidRPr="00BB58CC">
              <w:rPr>
                <w:color w:val="000000"/>
              </w:rPr>
              <w:t>Славейков</w:t>
            </w:r>
          </w:p>
        </w:tc>
        <w:tc>
          <w:tcPr>
            <w:tcW w:w="468" w:type="dxa"/>
            <w:noWrap/>
            <w:vAlign w:val="bottom"/>
            <w:hideMark/>
          </w:tcPr>
          <w:p w14:paraId="2BC4FA59" w14:textId="5DBA5E02" w:rsidR="007C1BD3" w:rsidRPr="00BB58CC" w:rsidRDefault="007C1BD3" w:rsidP="00BB58CC">
            <w:pPr>
              <w:jc w:val="center"/>
              <w:rPr>
                <w:rFonts w:eastAsia="Times New Roman"/>
                <w:lang w:eastAsia="bg-BG"/>
              </w:rPr>
            </w:pPr>
          </w:p>
        </w:tc>
        <w:tc>
          <w:tcPr>
            <w:tcW w:w="575" w:type="dxa"/>
            <w:noWrap/>
            <w:vAlign w:val="bottom"/>
            <w:hideMark/>
          </w:tcPr>
          <w:p w14:paraId="3EC4F9C8" w14:textId="061356DD" w:rsidR="007C1BD3" w:rsidRPr="00BB58CC" w:rsidRDefault="007C1BD3" w:rsidP="00BB58CC">
            <w:pPr>
              <w:jc w:val="center"/>
              <w:rPr>
                <w:rFonts w:eastAsia="Times New Roman"/>
                <w:lang w:eastAsia="bg-BG"/>
              </w:rPr>
            </w:pPr>
            <w:r w:rsidRPr="00BB58CC">
              <w:rPr>
                <w:color w:val="000000"/>
              </w:rPr>
              <w:t>1</w:t>
            </w:r>
          </w:p>
        </w:tc>
        <w:tc>
          <w:tcPr>
            <w:tcW w:w="567" w:type="dxa"/>
            <w:noWrap/>
            <w:vAlign w:val="bottom"/>
            <w:hideMark/>
          </w:tcPr>
          <w:p w14:paraId="25AF3225" w14:textId="77777777" w:rsidR="007C1BD3" w:rsidRPr="00BB58CC" w:rsidRDefault="007C1BD3" w:rsidP="00BB58CC">
            <w:pPr>
              <w:jc w:val="center"/>
              <w:rPr>
                <w:rFonts w:eastAsia="Times New Roman"/>
                <w:lang w:eastAsia="bg-BG"/>
              </w:rPr>
            </w:pPr>
          </w:p>
        </w:tc>
        <w:tc>
          <w:tcPr>
            <w:tcW w:w="636" w:type="dxa"/>
            <w:noWrap/>
            <w:vAlign w:val="bottom"/>
            <w:hideMark/>
          </w:tcPr>
          <w:p w14:paraId="4D2369AA" w14:textId="7FF14172" w:rsidR="007C1BD3" w:rsidRPr="00BB58CC" w:rsidRDefault="007C1BD3" w:rsidP="00BB58CC">
            <w:pPr>
              <w:jc w:val="center"/>
              <w:rPr>
                <w:rFonts w:eastAsia="Times New Roman"/>
                <w:lang w:eastAsia="bg-BG"/>
              </w:rPr>
            </w:pPr>
            <w:r w:rsidRPr="00BB58CC">
              <w:rPr>
                <w:color w:val="000000"/>
              </w:rPr>
              <w:t>2</w:t>
            </w:r>
          </w:p>
        </w:tc>
        <w:tc>
          <w:tcPr>
            <w:tcW w:w="850" w:type="dxa"/>
            <w:vAlign w:val="bottom"/>
          </w:tcPr>
          <w:p w14:paraId="39DEE697" w14:textId="77777777" w:rsidR="007C1BD3" w:rsidRPr="00BB58CC" w:rsidRDefault="007C1BD3" w:rsidP="00BB58CC">
            <w:pPr>
              <w:jc w:val="center"/>
              <w:rPr>
                <w:rFonts w:eastAsia="Times New Roman"/>
                <w:lang w:eastAsia="bg-BG"/>
              </w:rPr>
            </w:pPr>
          </w:p>
        </w:tc>
        <w:tc>
          <w:tcPr>
            <w:tcW w:w="1627" w:type="dxa"/>
            <w:noWrap/>
            <w:vAlign w:val="bottom"/>
            <w:hideMark/>
          </w:tcPr>
          <w:p w14:paraId="62998FBF" w14:textId="7ABEDE8E" w:rsidR="007C1BD3" w:rsidRPr="00BB58CC" w:rsidRDefault="007C1BD3" w:rsidP="00BB58CC">
            <w:pPr>
              <w:jc w:val="center"/>
              <w:rPr>
                <w:rFonts w:eastAsia="Times New Roman"/>
                <w:lang w:eastAsia="bg-BG"/>
              </w:rPr>
            </w:pPr>
            <w:r w:rsidRPr="00BB58CC">
              <w:rPr>
                <w:color w:val="000000"/>
              </w:rPr>
              <w:t>3</w:t>
            </w:r>
          </w:p>
        </w:tc>
      </w:tr>
      <w:tr w:rsidR="007C1BD3" w:rsidRPr="00BB58CC" w14:paraId="4AA3142D" w14:textId="77777777" w:rsidTr="00F00959">
        <w:trPr>
          <w:trHeight w:val="288"/>
        </w:trPr>
        <w:tc>
          <w:tcPr>
            <w:tcW w:w="4339" w:type="dxa"/>
            <w:noWrap/>
            <w:vAlign w:val="bottom"/>
            <w:hideMark/>
          </w:tcPr>
          <w:p w14:paraId="20820238" w14:textId="795B4B28" w:rsidR="007C1BD3" w:rsidRPr="00BB58CC" w:rsidRDefault="007C1BD3" w:rsidP="007C1BD3">
            <w:pPr>
              <w:rPr>
                <w:rFonts w:eastAsia="Times New Roman"/>
                <w:lang w:eastAsia="bg-BG"/>
              </w:rPr>
            </w:pPr>
            <w:r w:rsidRPr="00BB58CC">
              <w:rPr>
                <w:color w:val="000000"/>
              </w:rPr>
              <w:t>ЦГЧ</w:t>
            </w:r>
          </w:p>
        </w:tc>
        <w:tc>
          <w:tcPr>
            <w:tcW w:w="468" w:type="dxa"/>
            <w:noWrap/>
            <w:vAlign w:val="bottom"/>
            <w:hideMark/>
          </w:tcPr>
          <w:p w14:paraId="369BED3F" w14:textId="3E5F43F4" w:rsidR="007C1BD3" w:rsidRPr="00BB58CC" w:rsidRDefault="007C1BD3" w:rsidP="00BB58CC">
            <w:pPr>
              <w:jc w:val="center"/>
              <w:rPr>
                <w:rFonts w:eastAsia="Times New Roman"/>
                <w:lang w:eastAsia="bg-BG"/>
              </w:rPr>
            </w:pPr>
            <w:r w:rsidRPr="00BB58CC">
              <w:rPr>
                <w:color w:val="000000"/>
              </w:rPr>
              <w:t>12</w:t>
            </w:r>
          </w:p>
        </w:tc>
        <w:tc>
          <w:tcPr>
            <w:tcW w:w="575" w:type="dxa"/>
            <w:noWrap/>
            <w:vAlign w:val="bottom"/>
            <w:hideMark/>
          </w:tcPr>
          <w:p w14:paraId="16E947A1" w14:textId="77777777" w:rsidR="007C1BD3" w:rsidRPr="00BB58CC" w:rsidRDefault="007C1BD3" w:rsidP="00BB58CC">
            <w:pPr>
              <w:jc w:val="center"/>
              <w:rPr>
                <w:rFonts w:eastAsia="Times New Roman"/>
                <w:lang w:eastAsia="bg-BG"/>
              </w:rPr>
            </w:pPr>
          </w:p>
        </w:tc>
        <w:tc>
          <w:tcPr>
            <w:tcW w:w="567" w:type="dxa"/>
            <w:noWrap/>
            <w:vAlign w:val="bottom"/>
            <w:hideMark/>
          </w:tcPr>
          <w:p w14:paraId="0E6DB8BE" w14:textId="67BEBC62" w:rsidR="007C1BD3" w:rsidRPr="00BB58CC" w:rsidRDefault="007C1BD3" w:rsidP="00BB58CC">
            <w:pPr>
              <w:jc w:val="center"/>
              <w:rPr>
                <w:rFonts w:eastAsia="Times New Roman"/>
                <w:lang w:eastAsia="bg-BG"/>
              </w:rPr>
            </w:pPr>
          </w:p>
        </w:tc>
        <w:tc>
          <w:tcPr>
            <w:tcW w:w="636" w:type="dxa"/>
            <w:noWrap/>
            <w:vAlign w:val="bottom"/>
            <w:hideMark/>
          </w:tcPr>
          <w:p w14:paraId="22550EEB" w14:textId="77777777" w:rsidR="007C1BD3" w:rsidRPr="00BB58CC" w:rsidRDefault="007C1BD3" w:rsidP="00BB58CC">
            <w:pPr>
              <w:jc w:val="center"/>
              <w:rPr>
                <w:rFonts w:eastAsia="Times New Roman"/>
                <w:lang w:eastAsia="bg-BG"/>
              </w:rPr>
            </w:pPr>
          </w:p>
        </w:tc>
        <w:tc>
          <w:tcPr>
            <w:tcW w:w="850" w:type="dxa"/>
            <w:vAlign w:val="bottom"/>
          </w:tcPr>
          <w:p w14:paraId="54EBE6DA" w14:textId="77777777" w:rsidR="007C1BD3" w:rsidRPr="00BB58CC" w:rsidRDefault="007C1BD3" w:rsidP="00BB58CC">
            <w:pPr>
              <w:jc w:val="center"/>
              <w:rPr>
                <w:rFonts w:eastAsia="Times New Roman"/>
                <w:lang w:eastAsia="bg-BG"/>
              </w:rPr>
            </w:pPr>
          </w:p>
        </w:tc>
        <w:tc>
          <w:tcPr>
            <w:tcW w:w="1627" w:type="dxa"/>
            <w:noWrap/>
            <w:vAlign w:val="bottom"/>
            <w:hideMark/>
          </w:tcPr>
          <w:p w14:paraId="342A0232" w14:textId="168324E3" w:rsidR="007C1BD3" w:rsidRPr="00BB58CC" w:rsidRDefault="007C1BD3" w:rsidP="00BB58CC">
            <w:pPr>
              <w:jc w:val="center"/>
              <w:rPr>
                <w:rFonts w:eastAsia="Times New Roman"/>
                <w:lang w:eastAsia="bg-BG"/>
              </w:rPr>
            </w:pPr>
            <w:r w:rsidRPr="00BB58CC">
              <w:rPr>
                <w:color w:val="000000"/>
              </w:rPr>
              <w:t>12</w:t>
            </w:r>
          </w:p>
        </w:tc>
      </w:tr>
      <w:tr w:rsidR="007C1BD3" w:rsidRPr="00BB58CC" w14:paraId="5FF40FC7" w14:textId="77777777" w:rsidTr="00F00959">
        <w:trPr>
          <w:trHeight w:val="288"/>
        </w:trPr>
        <w:tc>
          <w:tcPr>
            <w:tcW w:w="4339" w:type="dxa"/>
            <w:noWrap/>
            <w:vAlign w:val="bottom"/>
            <w:hideMark/>
          </w:tcPr>
          <w:p w14:paraId="6D49DE48" w14:textId="450F8C06" w:rsidR="007C1BD3" w:rsidRPr="00BB58CC" w:rsidRDefault="007C1BD3" w:rsidP="007C1BD3">
            <w:pPr>
              <w:rPr>
                <w:rFonts w:eastAsia="Times New Roman"/>
                <w:lang w:eastAsia="bg-BG"/>
              </w:rPr>
            </w:pPr>
            <w:r w:rsidRPr="00BB58CC">
              <w:rPr>
                <w:color w:val="000000"/>
              </w:rPr>
              <w:t>ЦГЧ и Приморски парк</w:t>
            </w:r>
          </w:p>
        </w:tc>
        <w:tc>
          <w:tcPr>
            <w:tcW w:w="468" w:type="dxa"/>
            <w:noWrap/>
            <w:vAlign w:val="bottom"/>
            <w:hideMark/>
          </w:tcPr>
          <w:p w14:paraId="45E16B7D" w14:textId="007BA23E" w:rsidR="007C1BD3" w:rsidRPr="00BB58CC" w:rsidRDefault="007C1BD3" w:rsidP="00BB58CC">
            <w:pPr>
              <w:jc w:val="center"/>
              <w:rPr>
                <w:rFonts w:eastAsia="Times New Roman"/>
                <w:lang w:eastAsia="bg-BG"/>
              </w:rPr>
            </w:pPr>
            <w:r w:rsidRPr="00BB58CC">
              <w:rPr>
                <w:color w:val="000000"/>
              </w:rPr>
              <w:t>3</w:t>
            </w:r>
          </w:p>
        </w:tc>
        <w:tc>
          <w:tcPr>
            <w:tcW w:w="575" w:type="dxa"/>
            <w:noWrap/>
            <w:vAlign w:val="bottom"/>
            <w:hideMark/>
          </w:tcPr>
          <w:p w14:paraId="73E573A6" w14:textId="220BD2C2" w:rsidR="007C1BD3" w:rsidRPr="00BB58CC" w:rsidRDefault="007C1BD3" w:rsidP="00BB58CC">
            <w:pPr>
              <w:jc w:val="center"/>
              <w:rPr>
                <w:rFonts w:eastAsia="Times New Roman"/>
                <w:lang w:eastAsia="bg-BG"/>
              </w:rPr>
            </w:pPr>
          </w:p>
        </w:tc>
        <w:tc>
          <w:tcPr>
            <w:tcW w:w="567" w:type="dxa"/>
            <w:noWrap/>
            <w:vAlign w:val="bottom"/>
            <w:hideMark/>
          </w:tcPr>
          <w:p w14:paraId="44928DF5" w14:textId="77777777" w:rsidR="007C1BD3" w:rsidRPr="00BB58CC" w:rsidRDefault="007C1BD3" w:rsidP="00BB58CC">
            <w:pPr>
              <w:jc w:val="center"/>
              <w:rPr>
                <w:rFonts w:eastAsia="Times New Roman"/>
                <w:lang w:eastAsia="bg-BG"/>
              </w:rPr>
            </w:pPr>
          </w:p>
        </w:tc>
        <w:tc>
          <w:tcPr>
            <w:tcW w:w="636" w:type="dxa"/>
            <w:noWrap/>
            <w:vAlign w:val="bottom"/>
            <w:hideMark/>
          </w:tcPr>
          <w:p w14:paraId="455CC426" w14:textId="3AA112BA" w:rsidR="007C1BD3" w:rsidRPr="00BB58CC" w:rsidRDefault="007C1BD3" w:rsidP="00BB58CC">
            <w:pPr>
              <w:jc w:val="center"/>
              <w:rPr>
                <w:rFonts w:eastAsia="Times New Roman"/>
                <w:lang w:eastAsia="bg-BG"/>
              </w:rPr>
            </w:pPr>
          </w:p>
        </w:tc>
        <w:tc>
          <w:tcPr>
            <w:tcW w:w="850" w:type="dxa"/>
            <w:vAlign w:val="bottom"/>
          </w:tcPr>
          <w:p w14:paraId="2EC23644" w14:textId="77777777" w:rsidR="007C1BD3" w:rsidRPr="00BB58CC" w:rsidRDefault="007C1BD3" w:rsidP="00BB58CC">
            <w:pPr>
              <w:jc w:val="center"/>
              <w:rPr>
                <w:rFonts w:eastAsia="Times New Roman"/>
                <w:lang w:eastAsia="bg-BG"/>
              </w:rPr>
            </w:pPr>
          </w:p>
        </w:tc>
        <w:tc>
          <w:tcPr>
            <w:tcW w:w="1627" w:type="dxa"/>
            <w:noWrap/>
            <w:vAlign w:val="bottom"/>
            <w:hideMark/>
          </w:tcPr>
          <w:p w14:paraId="12DDBEF9" w14:textId="6403C197" w:rsidR="007C1BD3" w:rsidRPr="00BB58CC" w:rsidRDefault="007C1BD3" w:rsidP="00BB58CC">
            <w:pPr>
              <w:jc w:val="center"/>
              <w:rPr>
                <w:rFonts w:eastAsia="Times New Roman"/>
                <w:lang w:eastAsia="bg-BG"/>
              </w:rPr>
            </w:pPr>
            <w:r w:rsidRPr="00BB58CC">
              <w:rPr>
                <w:color w:val="000000"/>
              </w:rPr>
              <w:t>3</w:t>
            </w:r>
          </w:p>
        </w:tc>
      </w:tr>
      <w:tr w:rsidR="007C1BD3" w:rsidRPr="00BB58CC" w14:paraId="254C6F04" w14:textId="77777777" w:rsidTr="00F00959">
        <w:trPr>
          <w:trHeight w:val="288"/>
        </w:trPr>
        <w:tc>
          <w:tcPr>
            <w:tcW w:w="4339" w:type="dxa"/>
            <w:noWrap/>
            <w:vAlign w:val="bottom"/>
            <w:hideMark/>
          </w:tcPr>
          <w:p w14:paraId="310E1D69" w14:textId="0A61EDA1" w:rsidR="007C1BD3" w:rsidRPr="00BB58CC" w:rsidRDefault="007C1BD3" w:rsidP="007C1BD3">
            <w:pPr>
              <w:rPr>
                <w:rFonts w:eastAsia="Times New Roman"/>
                <w:lang w:eastAsia="bg-BG"/>
              </w:rPr>
            </w:pPr>
            <w:r w:rsidRPr="00BB58CC">
              <w:rPr>
                <w:color w:val="000000"/>
              </w:rPr>
              <w:t>Черно море</w:t>
            </w:r>
          </w:p>
        </w:tc>
        <w:tc>
          <w:tcPr>
            <w:tcW w:w="468" w:type="dxa"/>
            <w:noWrap/>
            <w:vAlign w:val="bottom"/>
            <w:hideMark/>
          </w:tcPr>
          <w:p w14:paraId="058B1000" w14:textId="69E5E0AC" w:rsidR="007C1BD3" w:rsidRPr="00BB58CC" w:rsidRDefault="007C1BD3" w:rsidP="00BB58CC">
            <w:pPr>
              <w:jc w:val="center"/>
              <w:rPr>
                <w:rFonts w:eastAsia="Times New Roman"/>
                <w:lang w:eastAsia="bg-BG"/>
              </w:rPr>
            </w:pPr>
          </w:p>
        </w:tc>
        <w:tc>
          <w:tcPr>
            <w:tcW w:w="575" w:type="dxa"/>
            <w:noWrap/>
            <w:vAlign w:val="bottom"/>
            <w:hideMark/>
          </w:tcPr>
          <w:p w14:paraId="42F19516" w14:textId="77777777" w:rsidR="007C1BD3" w:rsidRPr="00BB58CC" w:rsidRDefault="007C1BD3" w:rsidP="00BB58CC">
            <w:pPr>
              <w:jc w:val="center"/>
              <w:rPr>
                <w:rFonts w:eastAsia="Times New Roman"/>
                <w:lang w:eastAsia="bg-BG"/>
              </w:rPr>
            </w:pPr>
          </w:p>
        </w:tc>
        <w:tc>
          <w:tcPr>
            <w:tcW w:w="567" w:type="dxa"/>
            <w:noWrap/>
            <w:vAlign w:val="bottom"/>
            <w:hideMark/>
          </w:tcPr>
          <w:p w14:paraId="48F1329A" w14:textId="77777777" w:rsidR="007C1BD3" w:rsidRPr="00BB58CC" w:rsidRDefault="007C1BD3" w:rsidP="00BB58CC">
            <w:pPr>
              <w:jc w:val="center"/>
              <w:rPr>
                <w:rFonts w:eastAsia="Times New Roman"/>
                <w:lang w:eastAsia="bg-BG"/>
              </w:rPr>
            </w:pPr>
          </w:p>
        </w:tc>
        <w:tc>
          <w:tcPr>
            <w:tcW w:w="636" w:type="dxa"/>
            <w:noWrap/>
            <w:vAlign w:val="bottom"/>
            <w:hideMark/>
          </w:tcPr>
          <w:p w14:paraId="682F0DF7" w14:textId="32E9269D" w:rsidR="007C1BD3" w:rsidRPr="00BB58CC" w:rsidRDefault="007C1BD3" w:rsidP="00BB58CC">
            <w:pPr>
              <w:jc w:val="center"/>
              <w:rPr>
                <w:rFonts w:eastAsia="Times New Roman"/>
                <w:lang w:eastAsia="bg-BG"/>
              </w:rPr>
            </w:pPr>
            <w:r w:rsidRPr="00BB58CC">
              <w:rPr>
                <w:color w:val="000000"/>
              </w:rPr>
              <w:t>1</w:t>
            </w:r>
          </w:p>
        </w:tc>
        <w:tc>
          <w:tcPr>
            <w:tcW w:w="850" w:type="dxa"/>
            <w:vAlign w:val="bottom"/>
          </w:tcPr>
          <w:p w14:paraId="4056AE2B" w14:textId="77777777" w:rsidR="007C1BD3" w:rsidRPr="00BB58CC" w:rsidRDefault="007C1BD3" w:rsidP="00BB58CC">
            <w:pPr>
              <w:jc w:val="center"/>
              <w:rPr>
                <w:rFonts w:eastAsia="Times New Roman"/>
                <w:lang w:eastAsia="bg-BG"/>
              </w:rPr>
            </w:pPr>
          </w:p>
        </w:tc>
        <w:tc>
          <w:tcPr>
            <w:tcW w:w="1627" w:type="dxa"/>
            <w:noWrap/>
            <w:vAlign w:val="bottom"/>
            <w:hideMark/>
          </w:tcPr>
          <w:p w14:paraId="7037BCA1" w14:textId="4F7D732C" w:rsidR="007C1BD3" w:rsidRPr="00BB58CC" w:rsidRDefault="007C1BD3" w:rsidP="00BB58CC">
            <w:pPr>
              <w:jc w:val="center"/>
              <w:rPr>
                <w:rFonts w:eastAsia="Times New Roman"/>
                <w:lang w:eastAsia="bg-BG"/>
              </w:rPr>
            </w:pPr>
            <w:r w:rsidRPr="00BB58CC">
              <w:rPr>
                <w:color w:val="000000"/>
              </w:rPr>
              <w:t>1</w:t>
            </w:r>
          </w:p>
        </w:tc>
      </w:tr>
      <w:tr w:rsidR="007C1BD3" w:rsidRPr="00BB58CC" w14:paraId="39D79EFC" w14:textId="77777777" w:rsidTr="00F00959">
        <w:trPr>
          <w:trHeight w:val="288"/>
        </w:trPr>
        <w:tc>
          <w:tcPr>
            <w:tcW w:w="4339" w:type="dxa"/>
            <w:noWrap/>
            <w:vAlign w:val="bottom"/>
            <w:hideMark/>
          </w:tcPr>
          <w:p w14:paraId="004BB01E" w14:textId="269CDD05" w:rsidR="007C1BD3" w:rsidRPr="00BB58CC" w:rsidRDefault="007C1BD3" w:rsidP="007C1BD3">
            <w:pPr>
              <w:rPr>
                <w:rFonts w:eastAsia="Times New Roman"/>
                <w:lang w:eastAsia="bg-BG"/>
              </w:rPr>
            </w:pPr>
            <w:r w:rsidRPr="00BB58CC">
              <w:rPr>
                <w:b/>
                <w:bCs/>
                <w:color w:val="000000"/>
              </w:rPr>
              <w:t>Общо</w:t>
            </w:r>
          </w:p>
        </w:tc>
        <w:tc>
          <w:tcPr>
            <w:tcW w:w="468" w:type="dxa"/>
            <w:noWrap/>
            <w:vAlign w:val="bottom"/>
            <w:hideMark/>
          </w:tcPr>
          <w:p w14:paraId="72B02332" w14:textId="72620F47" w:rsidR="007C1BD3" w:rsidRPr="00BB58CC" w:rsidRDefault="007C1BD3" w:rsidP="00BB58CC">
            <w:pPr>
              <w:jc w:val="center"/>
              <w:rPr>
                <w:rFonts w:eastAsia="Times New Roman"/>
                <w:lang w:eastAsia="bg-BG"/>
              </w:rPr>
            </w:pPr>
            <w:r w:rsidRPr="00BB58CC">
              <w:rPr>
                <w:b/>
                <w:bCs/>
                <w:color w:val="000000"/>
              </w:rPr>
              <w:t>27</w:t>
            </w:r>
          </w:p>
        </w:tc>
        <w:tc>
          <w:tcPr>
            <w:tcW w:w="575" w:type="dxa"/>
            <w:noWrap/>
            <w:vAlign w:val="bottom"/>
            <w:hideMark/>
          </w:tcPr>
          <w:p w14:paraId="6A432D20" w14:textId="36F0FCEC" w:rsidR="007C1BD3" w:rsidRPr="00BB58CC" w:rsidRDefault="007C1BD3" w:rsidP="00BB58CC">
            <w:pPr>
              <w:jc w:val="center"/>
              <w:rPr>
                <w:rFonts w:eastAsia="Times New Roman"/>
                <w:lang w:eastAsia="bg-BG"/>
              </w:rPr>
            </w:pPr>
            <w:r w:rsidRPr="00BB58CC">
              <w:rPr>
                <w:b/>
                <w:bCs/>
                <w:color w:val="000000"/>
              </w:rPr>
              <w:t>15</w:t>
            </w:r>
          </w:p>
        </w:tc>
        <w:tc>
          <w:tcPr>
            <w:tcW w:w="567" w:type="dxa"/>
            <w:noWrap/>
            <w:vAlign w:val="bottom"/>
            <w:hideMark/>
          </w:tcPr>
          <w:p w14:paraId="2E270582" w14:textId="5623B363" w:rsidR="007C1BD3" w:rsidRPr="00BB58CC" w:rsidRDefault="007C1BD3" w:rsidP="00BB58CC">
            <w:pPr>
              <w:jc w:val="center"/>
              <w:rPr>
                <w:rFonts w:eastAsia="Times New Roman"/>
                <w:lang w:eastAsia="bg-BG"/>
              </w:rPr>
            </w:pPr>
            <w:r w:rsidRPr="00BB58CC">
              <w:rPr>
                <w:b/>
                <w:bCs/>
                <w:color w:val="000000"/>
              </w:rPr>
              <w:t>3</w:t>
            </w:r>
          </w:p>
        </w:tc>
        <w:tc>
          <w:tcPr>
            <w:tcW w:w="636" w:type="dxa"/>
            <w:noWrap/>
            <w:vAlign w:val="bottom"/>
            <w:hideMark/>
          </w:tcPr>
          <w:p w14:paraId="2A0B20BF" w14:textId="32A5CC02" w:rsidR="007C1BD3" w:rsidRPr="00BB58CC" w:rsidRDefault="007C1BD3" w:rsidP="00BB58CC">
            <w:pPr>
              <w:jc w:val="center"/>
              <w:rPr>
                <w:rFonts w:eastAsia="Times New Roman"/>
                <w:lang w:eastAsia="bg-BG"/>
              </w:rPr>
            </w:pPr>
            <w:r w:rsidRPr="00BB58CC">
              <w:rPr>
                <w:b/>
                <w:bCs/>
                <w:color w:val="000000"/>
              </w:rPr>
              <w:t>13</w:t>
            </w:r>
          </w:p>
        </w:tc>
        <w:tc>
          <w:tcPr>
            <w:tcW w:w="850" w:type="dxa"/>
            <w:vAlign w:val="bottom"/>
          </w:tcPr>
          <w:p w14:paraId="22BBDE0F" w14:textId="1D9049E9" w:rsidR="007C1BD3" w:rsidRPr="00BB58CC" w:rsidRDefault="007C1BD3" w:rsidP="00BB58CC">
            <w:pPr>
              <w:jc w:val="center"/>
              <w:rPr>
                <w:rFonts w:eastAsia="Times New Roman"/>
                <w:lang w:eastAsia="bg-BG"/>
              </w:rPr>
            </w:pPr>
            <w:r w:rsidRPr="00BB58CC">
              <w:rPr>
                <w:b/>
                <w:bCs/>
                <w:color w:val="000000"/>
              </w:rPr>
              <w:t>1</w:t>
            </w:r>
          </w:p>
        </w:tc>
        <w:tc>
          <w:tcPr>
            <w:tcW w:w="1627" w:type="dxa"/>
            <w:noWrap/>
            <w:vAlign w:val="bottom"/>
            <w:hideMark/>
          </w:tcPr>
          <w:p w14:paraId="07F41509" w14:textId="43616702" w:rsidR="007C1BD3" w:rsidRPr="00BB58CC" w:rsidRDefault="007C1BD3" w:rsidP="00BB58CC">
            <w:pPr>
              <w:jc w:val="center"/>
              <w:rPr>
                <w:rFonts w:eastAsia="Times New Roman"/>
                <w:lang w:eastAsia="bg-BG"/>
              </w:rPr>
            </w:pPr>
            <w:r w:rsidRPr="00BB58CC">
              <w:rPr>
                <w:b/>
                <w:bCs/>
                <w:color w:val="000000"/>
              </w:rPr>
              <w:t>59</w:t>
            </w:r>
          </w:p>
        </w:tc>
      </w:tr>
    </w:tbl>
    <w:p w14:paraId="69CDD086" w14:textId="77777777" w:rsidR="00C90F22" w:rsidRDefault="00C90F22" w:rsidP="00C90F22">
      <w:pPr>
        <w:rPr>
          <w:lang w:val="en-US"/>
        </w:rPr>
      </w:pPr>
    </w:p>
    <w:p w14:paraId="0731074F" w14:textId="7D0C8F2B" w:rsidR="00E46008" w:rsidRDefault="00C90F22" w:rsidP="00C90F22">
      <w:pPr>
        <w:pStyle w:val="Heading2"/>
        <w:rPr>
          <w:rFonts w:ascii="Times New Roman" w:hAnsi="Times New Roman" w:cs="Times New Roman"/>
          <w:b/>
          <w:bCs/>
          <w:color w:val="auto"/>
          <w:sz w:val="24"/>
          <w:szCs w:val="24"/>
          <w:lang w:val="en-US"/>
        </w:rPr>
      </w:pPr>
      <w:bookmarkStart w:id="108" w:name="_Toc66868557"/>
      <w:r w:rsidRPr="00C90F22">
        <w:rPr>
          <w:rFonts w:ascii="Times New Roman" w:hAnsi="Times New Roman" w:cs="Times New Roman"/>
          <w:b/>
          <w:bCs/>
          <w:color w:val="auto"/>
          <w:sz w:val="24"/>
          <w:szCs w:val="24"/>
          <w:lang w:val="en-US"/>
        </w:rPr>
        <w:t>6.6 ИНВЕСТИЦИОННА ПРОГРАМА НА ОБЩИНА БУРГАС 2015-2020 Г. И ИПГВР</w:t>
      </w:r>
      <w:bookmarkEnd w:id="108"/>
      <w:r w:rsidRPr="00C90F22">
        <w:rPr>
          <w:rFonts w:ascii="Times New Roman" w:hAnsi="Times New Roman" w:cs="Times New Roman"/>
          <w:b/>
          <w:bCs/>
          <w:color w:val="auto"/>
          <w:sz w:val="24"/>
          <w:szCs w:val="24"/>
          <w:lang w:val="en-US"/>
        </w:rPr>
        <w:t xml:space="preserve">    </w:t>
      </w:r>
    </w:p>
    <w:p w14:paraId="2377968D" w14:textId="77777777" w:rsidR="00C90F22" w:rsidRPr="00C90F22" w:rsidRDefault="00C90F22" w:rsidP="00C90F22">
      <w:pPr>
        <w:rPr>
          <w:lang w:val="en-US"/>
        </w:rPr>
      </w:pPr>
    </w:p>
    <w:p w14:paraId="5CB2BAAB" w14:textId="50AAB354" w:rsidR="00E46008" w:rsidRDefault="00E46008" w:rsidP="00847ADC">
      <w:pPr>
        <w:ind w:firstLine="708"/>
        <w:jc w:val="both"/>
        <w:rPr>
          <w:rFonts w:ascii="Times New Roman" w:hAnsi="Times New Roman" w:cs="Times New Roman"/>
          <w:sz w:val="24"/>
          <w:szCs w:val="24"/>
        </w:rPr>
      </w:pPr>
      <w:r w:rsidRPr="00847ADC">
        <w:rPr>
          <w:rFonts w:ascii="Times New Roman" w:hAnsi="Times New Roman" w:cs="Times New Roman"/>
          <w:sz w:val="24"/>
          <w:szCs w:val="24"/>
        </w:rPr>
        <w:t xml:space="preserve">Класификация на изпълняваните от община Бургас проекти може да бъде направена и на зависимост от включването на проекти от ИПГВР в инвестиционната програма на общината за периода 2015 – 2020 г. В резултат на направения анализ можем да отчетем, че </w:t>
      </w:r>
      <w:r w:rsidR="005E31AB">
        <w:rPr>
          <w:rFonts w:ascii="Times New Roman" w:hAnsi="Times New Roman" w:cs="Times New Roman"/>
          <w:sz w:val="24"/>
          <w:szCs w:val="24"/>
        </w:rPr>
        <w:t xml:space="preserve">всички </w:t>
      </w:r>
      <w:r w:rsidR="003B7B92">
        <w:rPr>
          <w:rFonts w:ascii="Times New Roman" w:hAnsi="Times New Roman" w:cs="Times New Roman"/>
          <w:sz w:val="24"/>
          <w:szCs w:val="24"/>
        </w:rPr>
        <w:t>1</w:t>
      </w:r>
      <w:r w:rsidR="00784461">
        <w:rPr>
          <w:rFonts w:ascii="Times New Roman" w:hAnsi="Times New Roman" w:cs="Times New Roman"/>
          <w:sz w:val="24"/>
          <w:szCs w:val="24"/>
        </w:rPr>
        <w:t>5</w:t>
      </w:r>
      <w:r w:rsidR="001A3D03" w:rsidRPr="00847ADC">
        <w:rPr>
          <w:rFonts w:ascii="Times New Roman" w:hAnsi="Times New Roman" w:cs="Times New Roman"/>
          <w:sz w:val="24"/>
          <w:szCs w:val="24"/>
        </w:rPr>
        <w:t xml:space="preserve"> </w:t>
      </w:r>
      <w:r w:rsidRPr="00847ADC">
        <w:rPr>
          <w:rFonts w:ascii="Times New Roman" w:hAnsi="Times New Roman" w:cs="Times New Roman"/>
          <w:sz w:val="24"/>
          <w:szCs w:val="24"/>
        </w:rPr>
        <w:t xml:space="preserve">проекта от </w:t>
      </w:r>
      <w:r w:rsidR="00784461">
        <w:rPr>
          <w:rFonts w:ascii="Times New Roman" w:hAnsi="Times New Roman" w:cs="Times New Roman"/>
          <w:sz w:val="24"/>
          <w:szCs w:val="24"/>
        </w:rPr>
        <w:t xml:space="preserve">актуализираната </w:t>
      </w:r>
      <w:r w:rsidRPr="00847ADC">
        <w:rPr>
          <w:rFonts w:ascii="Times New Roman" w:hAnsi="Times New Roman" w:cs="Times New Roman"/>
          <w:sz w:val="24"/>
          <w:szCs w:val="24"/>
        </w:rPr>
        <w:t>инвестиционна програма</w:t>
      </w:r>
      <w:r w:rsidR="00784461">
        <w:rPr>
          <w:rFonts w:ascii="Times New Roman" w:hAnsi="Times New Roman" w:cs="Times New Roman"/>
          <w:sz w:val="24"/>
          <w:szCs w:val="24"/>
        </w:rPr>
        <w:t xml:space="preserve"> с</w:t>
      </w:r>
      <w:r w:rsidR="003B7B92">
        <w:rPr>
          <w:rFonts w:ascii="Times New Roman" w:hAnsi="Times New Roman" w:cs="Times New Roman"/>
          <w:sz w:val="24"/>
          <w:szCs w:val="24"/>
        </w:rPr>
        <w:t xml:space="preserve">а </w:t>
      </w:r>
      <w:r w:rsidR="003B7B92">
        <w:rPr>
          <w:rFonts w:ascii="Times New Roman" w:hAnsi="Times New Roman" w:cs="Times New Roman"/>
          <w:sz w:val="24"/>
          <w:szCs w:val="24"/>
        </w:rPr>
        <w:lastRenderedPageBreak/>
        <w:t>изпълнени или в процес на изпълнение (табл. 33)</w:t>
      </w:r>
      <w:r w:rsidRPr="00847ADC">
        <w:rPr>
          <w:rFonts w:ascii="Times New Roman" w:hAnsi="Times New Roman" w:cs="Times New Roman"/>
          <w:sz w:val="24"/>
          <w:szCs w:val="24"/>
        </w:rPr>
        <w:t>.</w:t>
      </w:r>
      <w:r w:rsidR="003B7B92">
        <w:rPr>
          <w:rFonts w:ascii="Times New Roman" w:hAnsi="Times New Roman" w:cs="Times New Roman"/>
          <w:sz w:val="24"/>
          <w:szCs w:val="24"/>
        </w:rPr>
        <w:t xml:space="preserve"> </w:t>
      </w:r>
      <w:r w:rsidR="00784461">
        <w:rPr>
          <w:rFonts w:ascii="Times New Roman" w:hAnsi="Times New Roman" w:cs="Times New Roman"/>
          <w:sz w:val="24"/>
          <w:szCs w:val="24"/>
        </w:rPr>
        <w:t xml:space="preserve"> </w:t>
      </w:r>
      <w:r w:rsidR="007F7169">
        <w:rPr>
          <w:rFonts w:ascii="Times New Roman" w:hAnsi="Times New Roman" w:cs="Times New Roman"/>
          <w:sz w:val="24"/>
          <w:szCs w:val="24"/>
        </w:rPr>
        <w:t>Като в края на програмния период Община Бургас ще постигне 100% изпълнение на Инвестиционната си програма.</w:t>
      </w:r>
    </w:p>
    <w:p w14:paraId="155CAC9E" w14:textId="1BBB4468" w:rsidR="00851F76" w:rsidRPr="00C90F22" w:rsidRDefault="00C90F22" w:rsidP="00C90F22">
      <w:pPr>
        <w:pStyle w:val="Heading2"/>
        <w:rPr>
          <w:rFonts w:ascii="Times New Roman" w:hAnsi="Times New Roman" w:cs="Times New Roman"/>
          <w:b/>
          <w:bCs/>
          <w:color w:val="auto"/>
          <w:sz w:val="24"/>
          <w:szCs w:val="24"/>
          <w:lang w:val="en-US"/>
        </w:rPr>
      </w:pPr>
      <w:bookmarkStart w:id="109" w:name="_Toc66868558"/>
      <w:r w:rsidRPr="00C90F22">
        <w:rPr>
          <w:rFonts w:ascii="Times New Roman" w:hAnsi="Times New Roman" w:cs="Times New Roman"/>
          <w:b/>
          <w:bCs/>
          <w:color w:val="auto"/>
          <w:sz w:val="24"/>
          <w:szCs w:val="24"/>
          <w:lang w:val="en-US"/>
        </w:rPr>
        <w:t>6.7 СКАЛА НА ИЗПЪЛНЕНИЕ НА ПРОЕКТИТЕ ПО ИПГВР</w:t>
      </w:r>
      <w:bookmarkEnd w:id="109"/>
    </w:p>
    <w:p w14:paraId="14620307" w14:textId="77777777" w:rsidR="003655D9" w:rsidRPr="00A842C2" w:rsidRDefault="003655D9" w:rsidP="000F5B94">
      <w:pPr>
        <w:pStyle w:val="NormalWeb"/>
        <w:shd w:val="clear" w:color="auto" w:fill="FFFFFF"/>
        <w:spacing w:before="0" w:beforeAutospacing="0" w:after="0" w:afterAutospacing="0"/>
        <w:rPr>
          <w:b/>
          <w:color w:val="000000"/>
          <w:sz w:val="16"/>
        </w:rPr>
      </w:pPr>
    </w:p>
    <w:p w14:paraId="60451316" w14:textId="0AFA05FE" w:rsidR="00A30F43" w:rsidRPr="003B1B88" w:rsidRDefault="00C22A8A" w:rsidP="003B1B88">
      <w:pPr>
        <w:pStyle w:val="NormalWeb"/>
        <w:shd w:val="clear" w:color="auto" w:fill="FFFFFF"/>
        <w:spacing w:before="0" w:beforeAutospacing="0" w:after="0" w:afterAutospacing="0"/>
        <w:ind w:firstLine="708"/>
        <w:jc w:val="both"/>
        <w:rPr>
          <w:color w:val="000000"/>
        </w:rPr>
      </w:pPr>
      <w:r w:rsidRPr="00A842C2">
        <w:rPr>
          <w:color w:val="000000"/>
        </w:rPr>
        <w:t>Следната категоризация е направена въз основа на броя на заинтересованите лица от изпълняваните проекти</w:t>
      </w:r>
      <w:r w:rsidR="003B1B88">
        <w:rPr>
          <w:color w:val="000000"/>
        </w:rPr>
        <w:t>.</w:t>
      </w:r>
    </w:p>
    <w:p w14:paraId="4D4BB8E7" w14:textId="77777777" w:rsidR="00A30F43" w:rsidRPr="00BB58CC" w:rsidRDefault="00A30F43" w:rsidP="00C22A8A">
      <w:pPr>
        <w:pStyle w:val="NormalWeb"/>
        <w:shd w:val="clear" w:color="auto" w:fill="FFFFFF"/>
        <w:spacing w:before="0" w:beforeAutospacing="0" w:after="0" w:afterAutospacing="0"/>
        <w:jc w:val="both"/>
        <w:rPr>
          <w:i/>
          <w:iCs/>
        </w:rPr>
      </w:pPr>
    </w:p>
    <w:p w14:paraId="01BC6560" w14:textId="7F440471" w:rsidR="006E41FD" w:rsidRPr="00BB58CC" w:rsidRDefault="00BE5C4E" w:rsidP="006E41FD">
      <w:pPr>
        <w:pStyle w:val="Caption"/>
        <w:jc w:val="center"/>
        <w:rPr>
          <w:rFonts w:ascii="Times New Roman" w:hAnsi="Times New Roman" w:cs="Times New Roman"/>
          <w:b w:val="0"/>
          <w:bCs w:val="0"/>
          <w:i/>
          <w:iCs/>
          <w:color w:val="auto"/>
          <w:sz w:val="24"/>
          <w:szCs w:val="24"/>
        </w:rPr>
      </w:pPr>
      <w:bookmarkStart w:id="110" w:name="_Toc66366159"/>
      <w:r w:rsidRPr="00BB58CC">
        <w:rPr>
          <w:rFonts w:ascii="Times New Roman" w:hAnsi="Times New Roman" w:cs="Times New Roman"/>
          <w:b w:val="0"/>
          <w:bCs w:val="0"/>
          <w:i/>
          <w:iCs/>
          <w:color w:val="auto"/>
          <w:sz w:val="24"/>
          <w:szCs w:val="24"/>
        </w:rPr>
        <w:t xml:space="preserve">Фигура </w:t>
      </w:r>
      <w:r w:rsidRPr="00BB58CC">
        <w:rPr>
          <w:rFonts w:ascii="Times New Roman" w:hAnsi="Times New Roman" w:cs="Times New Roman"/>
          <w:b w:val="0"/>
          <w:bCs w:val="0"/>
          <w:i/>
          <w:iCs/>
          <w:noProof/>
          <w:color w:val="auto"/>
          <w:sz w:val="24"/>
          <w:szCs w:val="24"/>
        </w:rPr>
        <w:fldChar w:fldCharType="begin"/>
      </w:r>
      <w:r w:rsidRPr="00BB58CC">
        <w:rPr>
          <w:rFonts w:ascii="Times New Roman" w:hAnsi="Times New Roman" w:cs="Times New Roman"/>
          <w:b w:val="0"/>
          <w:bCs w:val="0"/>
          <w:i/>
          <w:iCs/>
          <w:noProof/>
          <w:color w:val="auto"/>
          <w:sz w:val="24"/>
          <w:szCs w:val="24"/>
        </w:rPr>
        <w:instrText xml:space="preserve"> SEQ Фигура \* ARABIC </w:instrText>
      </w:r>
      <w:r w:rsidRPr="00BB58CC">
        <w:rPr>
          <w:rFonts w:ascii="Times New Roman" w:hAnsi="Times New Roman" w:cs="Times New Roman"/>
          <w:b w:val="0"/>
          <w:bCs w:val="0"/>
          <w:i/>
          <w:iCs/>
          <w:noProof/>
          <w:color w:val="auto"/>
          <w:sz w:val="24"/>
          <w:szCs w:val="24"/>
        </w:rPr>
        <w:fldChar w:fldCharType="separate"/>
      </w:r>
      <w:r w:rsidR="000E63FD" w:rsidRPr="00BB58CC">
        <w:rPr>
          <w:rFonts w:ascii="Times New Roman" w:hAnsi="Times New Roman" w:cs="Times New Roman"/>
          <w:b w:val="0"/>
          <w:bCs w:val="0"/>
          <w:i/>
          <w:iCs/>
          <w:noProof/>
          <w:color w:val="auto"/>
          <w:sz w:val="24"/>
          <w:szCs w:val="24"/>
        </w:rPr>
        <w:t>19</w:t>
      </w:r>
      <w:r w:rsidRPr="00BB58CC">
        <w:rPr>
          <w:rFonts w:ascii="Times New Roman" w:hAnsi="Times New Roman" w:cs="Times New Roman"/>
          <w:b w:val="0"/>
          <w:bCs w:val="0"/>
          <w:i/>
          <w:iCs/>
          <w:noProof/>
          <w:color w:val="auto"/>
          <w:sz w:val="24"/>
          <w:szCs w:val="24"/>
        </w:rPr>
        <w:fldChar w:fldCharType="end"/>
      </w:r>
      <w:r w:rsidRPr="00BB58CC">
        <w:rPr>
          <w:rFonts w:ascii="Times New Roman" w:hAnsi="Times New Roman" w:cs="Times New Roman"/>
          <w:b w:val="0"/>
          <w:bCs w:val="0"/>
          <w:i/>
          <w:iCs/>
          <w:color w:val="auto"/>
          <w:sz w:val="24"/>
          <w:szCs w:val="24"/>
        </w:rPr>
        <w:t xml:space="preserve"> Корелация между броя заинтересовани лица и степента на значимост на изпълняваните проекти по ИПГВ</w:t>
      </w:r>
      <w:r w:rsidR="006E41FD" w:rsidRPr="00BB58CC">
        <w:rPr>
          <w:rFonts w:ascii="Times New Roman" w:hAnsi="Times New Roman" w:cs="Times New Roman"/>
          <w:b w:val="0"/>
          <w:bCs w:val="0"/>
          <w:i/>
          <w:iCs/>
          <w:color w:val="auto"/>
          <w:sz w:val="24"/>
          <w:szCs w:val="24"/>
        </w:rPr>
        <w:t>Р</w:t>
      </w:r>
      <w:bookmarkEnd w:id="110"/>
    </w:p>
    <w:p w14:paraId="1BB7ECE9" w14:textId="6B0715FE" w:rsidR="00C22A8A" w:rsidRPr="00A842C2" w:rsidRDefault="006B7A91" w:rsidP="00C22A8A">
      <w:pPr>
        <w:pStyle w:val="NormalWeb"/>
        <w:shd w:val="clear" w:color="auto" w:fill="FFFFFF"/>
        <w:spacing w:before="0" w:beforeAutospacing="0" w:after="0" w:afterAutospacing="0"/>
        <w:jc w:val="both"/>
        <w:rPr>
          <w:color w:val="000000"/>
        </w:rPr>
      </w:pPr>
      <w:r w:rsidRPr="00A842C2">
        <w:rPr>
          <w:noProof/>
          <w:color w:val="000000"/>
        </w:rPr>
        <mc:AlternateContent>
          <mc:Choice Requires="wps">
            <w:drawing>
              <wp:anchor distT="45720" distB="45720" distL="114300" distR="114300" simplePos="0" relativeHeight="251665408" behindDoc="0" locked="0" layoutInCell="1" allowOverlap="1" wp14:anchorId="44E7CB12" wp14:editId="6CD0649A">
                <wp:simplePos x="0" y="0"/>
                <wp:positionH relativeFrom="column">
                  <wp:posOffset>-168275</wp:posOffset>
                </wp:positionH>
                <wp:positionV relativeFrom="paragraph">
                  <wp:posOffset>135255</wp:posOffset>
                </wp:positionV>
                <wp:extent cx="1569720" cy="1404620"/>
                <wp:effectExtent l="0" t="0" r="0" b="12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1404620"/>
                        </a:xfrm>
                        <a:prstGeom prst="rect">
                          <a:avLst/>
                        </a:prstGeom>
                        <a:solidFill>
                          <a:srgbClr val="FFFFFF"/>
                        </a:solidFill>
                        <a:ln w="9525">
                          <a:noFill/>
                          <a:miter lim="800000"/>
                          <a:headEnd/>
                          <a:tailEnd/>
                        </a:ln>
                      </wps:spPr>
                      <wps:txbx>
                        <w:txbxContent>
                          <w:p w14:paraId="3A9EF873" w14:textId="4AB8CB8B" w:rsidR="004F0395" w:rsidRPr="00BE5C4E" w:rsidRDefault="004F0395" w:rsidP="0046521F">
                            <w:pPr>
                              <w:jc w:val="center"/>
                              <w:rPr>
                                <w:rFonts w:ascii="Times New Roman" w:hAnsi="Times New Roman" w:cs="Times New Roman"/>
                                <w:b/>
                              </w:rPr>
                            </w:pPr>
                            <w:r w:rsidRPr="00BE5C4E">
                              <w:rPr>
                                <w:rFonts w:ascii="Times New Roman" w:hAnsi="Times New Roman" w:cs="Times New Roman"/>
                                <w:b/>
                              </w:rPr>
                              <w:t>брой заинтересовани лица (в хил. души)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E7CB12" id="_x0000_t202" coordsize="21600,21600" o:spt="202" path="m,l,21600r21600,l21600,xe">
                <v:stroke joinstyle="miter"/>
                <v:path gradientshapeok="t" o:connecttype="rect"/>
              </v:shapetype>
              <v:shape id="Text Box 2" o:spid="_x0000_s1026" type="#_x0000_t202" style="position:absolute;left:0;text-align:left;margin-left:-13.25pt;margin-top:10.65pt;width:123.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" stroked="f">
                <v:textbox style="mso-fit-shape-to-text:t">
                  <w:txbxContent>
                    <w:p w14:paraId="3A9EF873" w14:textId="4AB8CB8B" w:rsidR="004F0395" w:rsidRPr="00BE5C4E" w:rsidRDefault="004F0395" w:rsidP="0046521F">
                      <w:pPr>
                        <w:jc w:val="center"/>
                        <w:rPr>
                          <w:rFonts w:ascii="Times New Roman" w:hAnsi="Times New Roman" w:cs="Times New Roman"/>
                          <w:b/>
                        </w:rPr>
                      </w:pPr>
                      <w:r w:rsidRPr="00BE5C4E">
                        <w:rPr>
                          <w:rFonts w:ascii="Times New Roman" w:hAnsi="Times New Roman" w:cs="Times New Roman"/>
                          <w:b/>
                        </w:rPr>
                        <w:t>брой заинтересовани лица (в хил. души)</w:t>
                      </w:r>
                    </w:p>
                  </w:txbxContent>
                </v:textbox>
                <w10:wrap type="square"/>
              </v:shape>
            </w:pict>
          </mc:Fallback>
        </mc:AlternateContent>
      </w:r>
      <w:r w:rsidRPr="00A842C2">
        <w:rPr>
          <w:noProof/>
          <w:color w:val="000000"/>
        </w:rPr>
        <mc:AlternateContent>
          <mc:Choice Requires="wps">
            <w:drawing>
              <wp:anchor distT="0" distB="0" distL="114300" distR="114300" simplePos="0" relativeHeight="251659264" behindDoc="0" locked="0" layoutInCell="1" allowOverlap="1" wp14:anchorId="2384BB03" wp14:editId="0A27B450">
                <wp:simplePos x="0" y="0"/>
                <wp:positionH relativeFrom="column">
                  <wp:posOffset>1660525</wp:posOffset>
                </wp:positionH>
                <wp:positionV relativeFrom="paragraph">
                  <wp:posOffset>165735</wp:posOffset>
                </wp:positionV>
                <wp:extent cx="7620" cy="2377440"/>
                <wp:effectExtent l="57150" t="38100" r="68580" b="3810"/>
                <wp:wrapNone/>
                <wp:docPr id="8" name="Straight Arrow Connector 8"/>
                <wp:cNvGraphicFramePr/>
                <a:graphic xmlns:a="http://schemas.openxmlformats.org/drawingml/2006/main">
                  <a:graphicData uri="http://schemas.microsoft.com/office/word/2010/wordprocessingShape">
                    <wps:wsp>
                      <wps:cNvCnPr/>
                      <wps:spPr>
                        <a:xfrm flipH="1" flipV="1">
                          <a:off x="0" y="0"/>
                          <a:ext cx="7620" cy="2377440"/>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1350EABC" id="_x0000_t32" coordsize="21600,21600" o:spt="32" o:oned="t" path="m,l21600,21600e" filled="f">
                <v:path arrowok="t" fillok="f" o:connecttype="none"/>
                <o:lock v:ext="edit" shapetype="t"/>
              </v:shapetype>
              <v:shape id="Straight Arrow Connector 8" o:spid="_x0000_s1026" type="#_x0000_t32" style="position:absolute;margin-left:130.75pt;margin-top:13.05pt;width:.6pt;height:187.2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" strokecolor="#5b9bd5 [3204]" strokeweight="2.25pt">
                <v:stroke endarrow="block" joinstyle="miter"/>
              </v:shape>
            </w:pict>
          </mc:Fallback>
        </mc:AlternateContent>
      </w:r>
    </w:p>
    <w:p w14:paraId="01DCF52D" w14:textId="03E25DA4" w:rsidR="00C22A8A" w:rsidRPr="00A842C2" w:rsidRDefault="00C22A8A" w:rsidP="00C22A8A">
      <w:pPr>
        <w:pStyle w:val="NormalWeb"/>
        <w:shd w:val="clear" w:color="auto" w:fill="FFFFFF"/>
        <w:spacing w:before="0" w:beforeAutospacing="0" w:after="0" w:afterAutospacing="0"/>
        <w:jc w:val="both"/>
        <w:rPr>
          <w:color w:val="000000"/>
        </w:rPr>
      </w:pPr>
    </w:p>
    <w:p w14:paraId="14B67958" w14:textId="5DF5B5D6" w:rsidR="00C22A8A" w:rsidRPr="00A842C2" w:rsidRDefault="00C22A8A" w:rsidP="00C22A8A">
      <w:pPr>
        <w:pStyle w:val="NormalWeb"/>
        <w:shd w:val="clear" w:color="auto" w:fill="FFFFFF"/>
        <w:spacing w:before="0" w:beforeAutospacing="0" w:after="0" w:afterAutospacing="0"/>
        <w:jc w:val="both"/>
        <w:rPr>
          <w:color w:val="000000"/>
        </w:rPr>
      </w:pPr>
    </w:p>
    <w:p w14:paraId="7A0856BF" w14:textId="372683DB" w:rsidR="00C22A8A" w:rsidRPr="00A842C2" w:rsidRDefault="00BB3E69" w:rsidP="00C22A8A">
      <w:pPr>
        <w:pStyle w:val="NormalWeb"/>
        <w:shd w:val="clear" w:color="auto" w:fill="FFFFFF"/>
        <w:spacing w:before="0" w:beforeAutospacing="0" w:after="0" w:afterAutospacing="0"/>
        <w:jc w:val="both"/>
        <w:rPr>
          <w:color w:val="000000"/>
        </w:rPr>
      </w:pPr>
      <w:r w:rsidRPr="00A842C2">
        <w:rPr>
          <w:noProof/>
          <w:color w:val="000000"/>
        </w:rPr>
        <mc:AlternateContent>
          <mc:Choice Requires="wps">
            <w:drawing>
              <wp:anchor distT="45720" distB="45720" distL="114300" distR="114300" simplePos="0" relativeHeight="251670528" behindDoc="0" locked="0" layoutInCell="1" allowOverlap="1" wp14:anchorId="4843E956" wp14:editId="4D84FF71">
                <wp:simplePos x="0" y="0"/>
                <wp:positionH relativeFrom="column">
                  <wp:posOffset>761365</wp:posOffset>
                </wp:positionH>
                <wp:positionV relativeFrom="paragraph">
                  <wp:posOffset>163830</wp:posOffset>
                </wp:positionV>
                <wp:extent cx="272034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20340" cy="1404620"/>
                        </a:xfrm>
                        <a:prstGeom prst="rect">
                          <a:avLst/>
                        </a:prstGeom>
                        <a:noFill/>
                        <a:ln w="9525">
                          <a:noFill/>
                          <a:miter lim="800000"/>
                          <a:headEnd/>
                          <a:tailEnd/>
                        </a:ln>
                      </wps:spPr>
                      <wps:txbx>
                        <w:txbxContent>
                          <w:p w14:paraId="41BD2313" w14:textId="05940BE8" w:rsidR="004F0395" w:rsidRDefault="004F0395" w:rsidP="00BB3E69">
                            <w:r>
                              <w:tab/>
                              <w:t>25</w:t>
                            </w:r>
                            <w:r>
                              <w:tab/>
                              <w:t>50</w:t>
                            </w:r>
                            <w:r>
                              <w:tab/>
                              <w:t>75</w:t>
                            </w:r>
                            <w:r>
                              <w:tab/>
                              <w:t>100</w:t>
                            </w:r>
                            <w:r>
                              <w:tab/>
                              <w:t>125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43E956" id="_x0000_s1027" type="#_x0000_t202" style="position:absolute;left:0;text-align:left;margin-left:59.95pt;margin-top:12.9pt;width:214.2pt;height:110.6pt;rotation:-90;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" filled="f" stroked="f">
                <v:textbox style="mso-fit-shape-to-text:t">
                  <w:txbxContent>
                    <w:p w14:paraId="41BD2313" w14:textId="05940BE8" w:rsidR="004F0395" w:rsidRDefault="004F0395" w:rsidP="00BB3E69">
                      <w:r>
                        <w:tab/>
                        <w:t>25</w:t>
                      </w:r>
                      <w:r>
                        <w:tab/>
                        <w:t>50</w:t>
                      </w:r>
                      <w:r>
                        <w:tab/>
                        <w:t>75</w:t>
                      </w:r>
                      <w:r>
                        <w:tab/>
                        <w:t>100</w:t>
                      </w:r>
                      <w:r>
                        <w:tab/>
                        <w:t>125</w:t>
                      </w:r>
                    </w:p>
                  </w:txbxContent>
                </v:textbox>
                <w10:wrap type="square"/>
              </v:shape>
            </w:pict>
          </mc:Fallback>
        </mc:AlternateContent>
      </w:r>
      <w:r w:rsidRPr="00A842C2">
        <w:rPr>
          <w:noProof/>
          <w:color w:val="000000"/>
        </w:rPr>
        <mc:AlternateContent>
          <mc:Choice Requires="wps">
            <w:drawing>
              <wp:anchor distT="0" distB="0" distL="114300" distR="114300" simplePos="0" relativeHeight="251668480" behindDoc="0" locked="0" layoutInCell="1" allowOverlap="1" wp14:anchorId="506CB885" wp14:editId="2D603285">
                <wp:simplePos x="0" y="0"/>
                <wp:positionH relativeFrom="column">
                  <wp:posOffset>1934845</wp:posOffset>
                </wp:positionH>
                <wp:positionV relativeFrom="paragraph">
                  <wp:posOffset>26670</wp:posOffset>
                </wp:positionV>
                <wp:extent cx="1988820" cy="1737360"/>
                <wp:effectExtent l="19050" t="19050" r="30480" b="15240"/>
                <wp:wrapNone/>
                <wp:docPr id="16" name="Straight Connector 16"/>
                <wp:cNvGraphicFramePr/>
                <a:graphic xmlns:a="http://schemas.openxmlformats.org/drawingml/2006/main">
                  <a:graphicData uri="http://schemas.microsoft.com/office/word/2010/wordprocessingShape">
                    <wps:wsp>
                      <wps:cNvCnPr/>
                      <wps:spPr>
                        <a:xfrm flipV="1">
                          <a:off x="0" y="0"/>
                          <a:ext cx="1988820" cy="173736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52B74881" id="Straight Connector 1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35pt,2.1pt" to="308.95pt,1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" strokecolor="#5b9bd5 [3204]" strokeweight="2.25pt">
                <v:stroke joinstyle="miter"/>
              </v:line>
            </w:pict>
          </mc:Fallback>
        </mc:AlternateContent>
      </w:r>
    </w:p>
    <w:p w14:paraId="07764B49" w14:textId="76EE830D" w:rsidR="003655D9" w:rsidRPr="00A842C2" w:rsidRDefault="00C22A8A" w:rsidP="00C22A8A">
      <w:pPr>
        <w:pStyle w:val="NormalWeb"/>
        <w:shd w:val="clear" w:color="auto" w:fill="FFFFFF"/>
        <w:spacing w:before="0" w:beforeAutospacing="0" w:after="0" w:afterAutospacing="0"/>
        <w:jc w:val="both"/>
        <w:rPr>
          <w:color w:val="000000"/>
        </w:rPr>
      </w:pPr>
      <w:r w:rsidRPr="00A842C2">
        <w:rPr>
          <w:color w:val="000000"/>
        </w:rPr>
        <w:t xml:space="preserve">   </w:t>
      </w:r>
    </w:p>
    <w:p w14:paraId="1F56D7B5" w14:textId="2AE1B497" w:rsidR="00851F76" w:rsidRPr="00A842C2" w:rsidRDefault="00851F76" w:rsidP="000F5B94">
      <w:pPr>
        <w:pStyle w:val="NormalWeb"/>
        <w:shd w:val="clear" w:color="auto" w:fill="FFFFFF"/>
        <w:spacing w:before="0" w:beforeAutospacing="0" w:after="0" w:afterAutospacing="0"/>
        <w:rPr>
          <w:b/>
          <w:color w:val="000000"/>
        </w:rPr>
      </w:pPr>
    </w:p>
    <w:p w14:paraId="619DF7F8" w14:textId="4F6C4DF6" w:rsidR="00851F76" w:rsidRPr="00A842C2" w:rsidRDefault="00851F76" w:rsidP="000F5B94">
      <w:pPr>
        <w:pStyle w:val="NormalWeb"/>
        <w:shd w:val="clear" w:color="auto" w:fill="FFFFFF"/>
        <w:spacing w:before="0" w:beforeAutospacing="0" w:after="0" w:afterAutospacing="0"/>
        <w:rPr>
          <w:b/>
          <w:color w:val="000000"/>
        </w:rPr>
      </w:pPr>
    </w:p>
    <w:p w14:paraId="043ECE4C" w14:textId="4A449555" w:rsidR="00851F76" w:rsidRPr="00A842C2" w:rsidRDefault="00851F76" w:rsidP="000F5B94">
      <w:pPr>
        <w:pStyle w:val="NormalWeb"/>
        <w:shd w:val="clear" w:color="auto" w:fill="FFFFFF"/>
        <w:spacing w:before="0" w:beforeAutospacing="0" w:after="0" w:afterAutospacing="0"/>
        <w:rPr>
          <w:b/>
          <w:color w:val="000000"/>
        </w:rPr>
      </w:pPr>
    </w:p>
    <w:p w14:paraId="13DF25D8" w14:textId="495DC9C7" w:rsidR="00B74A5F" w:rsidRPr="00A842C2" w:rsidRDefault="00B74A5F" w:rsidP="000F5B94">
      <w:pPr>
        <w:pStyle w:val="NormalWeb"/>
        <w:shd w:val="clear" w:color="auto" w:fill="FFFFFF"/>
        <w:spacing w:before="0" w:beforeAutospacing="0" w:after="0" w:afterAutospacing="0"/>
        <w:rPr>
          <w:b/>
          <w:color w:val="000000"/>
        </w:rPr>
      </w:pPr>
    </w:p>
    <w:p w14:paraId="3E43CA9A" w14:textId="7697D109" w:rsidR="006B7A91" w:rsidRPr="00A842C2" w:rsidRDefault="006B7A91" w:rsidP="00B74A5F">
      <w:pPr>
        <w:pStyle w:val="NormalWeb"/>
        <w:shd w:val="clear" w:color="auto" w:fill="FFFFFF"/>
        <w:spacing w:before="0" w:beforeAutospacing="0" w:after="0" w:afterAutospacing="0"/>
        <w:rPr>
          <w:color w:val="000000"/>
        </w:rPr>
      </w:pPr>
    </w:p>
    <w:p w14:paraId="49C03EB3" w14:textId="73D83B7A" w:rsidR="006B7A91" w:rsidRPr="00A842C2" w:rsidRDefault="006B7A91" w:rsidP="00B74A5F">
      <w:pPr>
        <w:pStyle w:val="NormalWeb"/>
        <w:shd w:val="clear" w:color="auto" w:fill="FFFFFF"/>
        <w:spacing w:before="0" w:beforeAutospacing="0" w:after="0" w:afterAutospacing="0"/>
        <w:rPr>
          <w:color w:val="000000"/>
        </w:rPr>
      </w:pPr>
    </w:p>
    <w:p w14:paraId="6F32412D" w14:textId="47E60D6D" w:rsidR="006B7A91" w:rsidRPr="00A842C2" w:rsidRDefault="006B7A91" w:rsidP="00B74A5F">
      <w:pPr>
        <w:pStyle w:val="NormalWeb"/>
        <w:shd w:val="clear" w:color="auto" w:fill="FFFFFF"/>
        <w:spacing w:before="0" w:beforeAutospacing="0" w:after="0" w:afterAutospacing="0"/>
        <w:rPr>
          <w:color w:val="000000"/>
        </w:rPr>
      </w:pPr>
    </w:p>
    <w:p w14:paraId="75FB479E" w14:textId="56361510" w:rsidR="006B7A91" w:rsidRPr="00A842C2" w:rsidRDefault="006B7A91" w:rsidP="00B74A5F">
      <w:pPr>
        <w:pStyle w:val="NormalWeb"/>
        <w:shd w:val="clear" w:color="auto" w:fill="FFFFFF"/>
        <w:spacing w:before="0" w:beforeAutospacing="0" w:after="0" w:afterAutospacing="0"/>
        <w:rPr>
          <w:color w:val="000000"/>
        </w:rPr>
      </w:pPr>
    </w:p>
    <w:p w14:paraId="43F7645F" w14:textId="45F5F7EF" w:rsidR="006B7A91" w:rsidRPr="00A842C2" w:rsidRDefault="006B7A91" w:rsidP="00B74A5F">
      <w:pPr>
        <w:pStyle w:val="NormalWeb"/>
        <w:shd w:val="clear" w:color="auto" w:fill="FFFFFF"/>
        <w:spacing w:before="0" w:beforeAutospacing="0" w:after="0" w:afterAutospacing="0"/>
        <w:rPr>
          <w:color w:val="000000"/>
        </w:rPr>
      </w:pPr>
      <w:r w:rsidRPr="00A842C2">
        <w:rPr>
          <w:noProof/>
          <w:color w:val="000000"/>
        </w:rPr>
        <mc:AlternateContent>
          <mc:Choice Requires="wps">
            <w:drawing>
              <wp:anchor distT="45720" distB="45720" distL="114300" distR="114300" simplePos="0" relativeHeight="251667456" behindDoc="0" locked="0" layoutInCell="1" allowOverlap="1" wp14:anchorId="56007D94" wp14:editId="16625D63">
                <wp:simplePos x="0" y="0"/>
                <wp:positionH relativeFrom="column">
                  <wp:posOffset>1652905</wp:posOffset>
                </wp:positionH>
                <wp:positionV relativeFrom="paragraph">
                  <wp:posOffset>132715</wp:posOffset>
                </wp:positionV>
                <wp:extent cx="2720340" cy="140462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1404620"/>
                        </a:xfrm>
                        <a:prstGeom prst="rect">
                          <a:avLst/>
                        </a:prstGeom>
                        <a:noFill/>
                        <a:ln w="9525">
                          <a:noFill/>
                          <a:miter lim="800000"/>
                          <a:headEnd/>
                          <a:tailEnd/>
                        </a:ln>
                      </wps:spPr>
                      <wps:txbx>
                        <w:txbxContent>
                          <w:p w14:paraId="062CA0AF" w14:textId="5D57396C" w:rsidR="004F0395" w:rsidRDefault="004F0395" w:rsidP="006B7A91">
                            <w:r>
                              <w:tab/>
                              <w:t>1</w:t>
                            </w:r>
                            <w:r>
                              <w:tab/>
                              <w:t>2</w:t>
                            </w:r>
                            <w:r>
                              <w:tab/>
                              <w:t>3</w:t>
                            </w:r>
                            <w:r>
                              <w:tab/>
                              <w:t>4</w:t>
                            </w:r>
                            <w:r>
                              <w:tab/>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07D94" id="_x0000_s1028" type="#_x0000_t202" style="position:absolute;margin-left:130.15pt;margin-top:10.45pt;width:214.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" filled="f" stroked="f">
                <v:textbox style="mso-fit-shape-to-text:t">
                  <w:txbxContent>
                    <w:p w14:paraId="062CA0AF" w14:textId="5D57396C" w:rsidR="004F0395" w:rsidRDefault="004F0395" w:rsidP="006B7A91">
                      <w:r>
                        <w:tab/>
                        <w:t>1</w:t>
                      </w:r>
                      <w:r>
                        <w:tab/>
                        <w:t>2</w:t>
                      </w:r>
                      <w:r>
                        <w:tab/>
                        <w:t>3</w:t>
                      </w:r>
                      <w:r>
                        <w:tab/>
                        <w:t>4</w:t>
                      </w:r>
                      <w:r>
                        <w:tab/>
                        <w:t>5</w:t>
                      </w:r>
                    </w:p>
                  </w:txbxContent>
                </v:textbox>
                <w10:wrap type="square"/>
              </v:shape>
            </w:pict>
          </mc:Fallback>
        </mc:AlternateContent>
      </w:r>
      <w:r w:rsidRPr="00A842C2">
        <w:rPr>
          <w:noProof/>
          <w:color w:val="000000"/>
        </w:rPr>
        <mc:AlternateContent>
          <mc:Choice Requires="wps">
            <w:drawing>
              <wp:anchor distT="0" distB="0" distL="114300" distR="114300" simplePos="0" relativeHeight="251661312" behindDoc="0" locked="0" layoutInCell="1" allowOverlap="1" wp14:anchorId="11A6EAE8" wp14:editId="34FD4C86">
                <wp:simplePos x="0" y="0"/>
                <wp:positionH relativeFrom="margin">
                  <wp:posOffset>1675765</wp:posOffset>
                </wp:positionH>
                <wp:positionV relativeFrom="paragraph">
                  <wp:posOffset>117475</wp:posOffset>
                </wp:positionV>
                <wp:extent cx="2827020" cy="0"/>
                <wp:effectExtent l="0" t="95250" r="0" b="95250"/>
                <wp:wrapNone/>
                <wp:docPr id="13" name="Straight Arrow Connector 13"/>
                <wp:cNvGraphicFramePr/>
                <a:graphic xmlns:a="http://schemas.openxmlformats.org/drawingml/2006/main">
                  <a:graphicData uri="http://schemas.microsoft.com/office/word/2010/wordprocessingShape">
                    <wps:wsp>
                      <wps:cNvCnPr/>
                      <wps:spPr>
                        <a:xfrm flipV="1">
                          <a:off x="0" y="0"/>
                          <a:ext cx="2827020" cy="0"/>
                        </a:xfrm>
                        <a:prstGeom prst="straightConnector1">
                          <a:avLst/>
                        </a:prstGeom>
                        <a:ln w="28575">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734CFDB" id="Straight Arrow Connector 13" o:spid="_x0000_s1026" type="#_x0000_t32" style="position:absolute;margin-left:131.95pt;margin-top:9.25pt;width:222.6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" strokecolor="#5b9bd5 [3204]" strokeweight="2.25pt">
                <v:stroke endarrow="block" joinstyle="miter"/>
                <w10:wrap anchorx="margin"/>
              </v:shape>
            </w:pict>
          </mc:Fallback>
        </mc:AlternateContent>
      </w:r>
    </w:p>
    <w:p w14:paraId="04D2609D" w14:textId="477A9753" w:rsidR="006B7A91" w:rsidRPr="00A842C2" w:rsidRDefault="006B7A91" w:rsidP="00B74A5F">
      <w:pPr>
        <w:pStyle w:val="NormalWeb"/>
        <w:shd w:val="clear" w:color="auto" w:fill="FFFFFF"/>
        <w:spacing w:before="0" w:beforeAutospacing="0" w:after="0" w:afterAutospacing="0"/>
        <w:rPr>
          <w:color w:val="000000"/>
        </w:rPr>
      </w:pPr>
      <w:r w:rsidRPr="00A842C2">
        <w:rPr>
          <w:noProof/>
          <w:color w:val="000000"/>
        </w:rPr>
        <mc:AlternateContent>
          <mc:Choice Requires="wps">
            <w:drawing>
              <wp:anchor distT="45720" distB="45720" distL="114300" distR="114300" simplePos="0" relativeHeight="251663360" behindDoc="0" locked="0" layoutInCell="1" allowOverlap="1" wp14:anchorId="6EF748CE" wp14:editId="5F90B4E7">
                <wp:simplePos x="0" y="0"/>
                <wp:positionH relativeFrom="column">
                  <wp:posOffset>4479925</wp:posOffset>
                </wp:positionH>
                <wp:positionV relativeFrom="paragraph">
                  <wp:posOffset>7620</wp:posOffset>
                </wp:positionV>
                <wp:extent cx="15697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1404620"/>
                        </a:xfrm>
                        <a:prstGeom prst="rect">
                          <a:avLst/>
                        </a:prstGeom>
                        <a:noFill/>
                        <a:ln w="9525">
                          <a:noFill/>
                          <a:miter lim="800000"/>
                          <a:headEnd/>
                          <a:tailEnd/>
                        </a:ln>
                      </wps:spPr>
                      <wps:txbx>
                        <w:txbxContent>
                          <w:p w14:paraId="2362FFE1" w14:textId="1A107F92" w:rsidR="004F0395" w:rsidRPr="00BE5C4E" w:rsidRDefault="004F0395">
                            <w:pPr>
                              <w:rPr>
                                <w:rFonts w:ascii="Times New Roman" w:hAnsi="Times New Roman" w:cs="Times New Roman"/>
                                <w:b/>
                              </w:rPr>
                            </w:pPr>
                            <w:r w:rsidRPr="00BE5C4E">
                              <w:rPr>
                                <w:rFonts w:ascii="Times New Roman" w:hAnsi="Times New Roman" w:cs="Times New Roman"/>
                                <w:b/>
                              </w:rPr>
                              <w:t>степен на значимост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F748CE" id="_x0000_s1029" type="#_x0000_t202" style="position:absolute;margin-left:352.75pt;margin-top:.6pt;width:123.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" filled="f" stroked="f">
                <v:textbox style="mso-fit-shape-to-text:t">
                  <w:txbxContent>
                    <w:p w14:paraId="2362FFE1" w14:textId="1A107F92" w:rsidR="004F0395" w:rsidRPr="00BE5C4E" w:rsidRDefault="004F0395">
                      <w:pPr>
                        <w:rPr>
                          <w:rFonts w:ascii="Times New Roman" w:hAnsi="Times New Roman" w:cs="Times New Roman"/>
                          <w:b/>
                        </w:rPr>
                      </w:pPr>
                      <w:r w:rsidRPr="00BE5C4E">
                        <w:rPr>
                          <w:rFonts w:ascii="Times New Roman" w:hAnsi="Times New Roman" w:cs="Times New Roman"/>
                          <w:b/>
                        </w:rPr>
                        <w:t>степен на значимост</w:t>
                      </w:r>
                    </w:p>
                  </w:txbxContent>
                </v:textbox>
                <w10:wrap type="square"/>
              </v:shape>
            </w:pict>
          </mc:Fallback>
        </mc:AlternateContent>
      </w:r>
    </w:p>
    <w:p w14:paraId="15D1212F" w14:textId="74E78113" w:rsidR="006B7A91" w:rsidRPr="00A842C2" w:rsidRDefault="006B7A91" w:rsidP="00B74A5F">
      <w:pPr>
        <w:pStyle w:val="NormalWeb"/>
        <w:shd w:val="clear" w:color="auto" w:fill="FFFFFF"/>
        <w:spacing w:before="0" w:beforeAutospacing="0" w:after="0" w:afterAutospacing="0"/>
        <w:rPr>
          <w:color w:val="000000"/>
        </w:rPr>
      </w:pPr>
    </w:p>
    <w:p w14:paraId="7246D173" w14:textId="77777777" w:rsidR="006779B8" w:rsidRPr="00A842C2" w:rsidRDefault="006779B8" w:rsidP="00966440">
      <w:pPr>
        <w:pStyle w:val="Caption"/>
        <w:rPr>
          <w:rFonts w:ascii="Times New Roman" w:hAnsi="Times New Roman" w:cs="Times New Roman"/>
        </w:rPr>
      </w:pPr>
    </w:p>
    <w:p w14:paraId="200502F7" w14:textId="0CFF5D1A" w:rsidR="006B7A91" w:rsidRDefault="00966440" w:rsidP="00847ADC">
      <w:pPr>
        <w:pStyle w:val="NormalWeb"/>
        <w:shd w:val="clear" w:color="auto" w:fill="FFFFFF"/>
        <w:spacing w:before="0" w:beforeAutospacing="0" w:after="0" w:afterAutospacing="0"/>
        <w:ind w:firstLine="708"/>
        <w:jc w:val="both"/>
        <w:rPr>
          <w:color w:val="000000"/>
        </w:rPr>
      </w:pPr>
      <w:r w:rsidRPr="00A842C2">
        <w:rPr>
          <w:color w:val="000000"/>
        </w:rPr>
        <w:t>Инфраструктурните проекти, в чийто дейности са заложени обновяване на градската среда, рехабилитация на съществуващата инфраструктура, модернизация на обще</w:t>
      </w:r>
      <w:r w:rsidR="003279CC">
        <w:rPr>
          <w:color w:val="000000"/>
        </w:rPr>
        <w:t>ствения транспорт</w:t>
      </w:r>
      <w:r w:rsidRPr="00A842C2">
        <w:rPr>
          <w:color w:val="000000"/>
        </w:rPr>
        <w:t>, облагородяване на градс</w:t>
      </w:r>
      <w:r w:rsidR="003279CC">
        <w:rPr>
          <w:color w:val="000000"/>
        </w:rPr>
        <w:t>ки пространства, паркове, улици. Тези тематични направления</w:t>
      </w:r>
      <w:r w:rsidRPr="00A842C2">
        <w:rPr>
          <w:color w:val="000000"/>
        </w:rPr>
        <w:t xml:space="preserve"> са с</w:t>
      </w:r>
      <w:r w:rsidR="003279CC">
        <w:rPr>
          <w:color w:val="000000"/>
        </w:rPr>
        <w:t xml:space="preserve"> ключово </w:t>
      </w:r>
      <w:r w:rsidRPr="00A842C2">
        <w:rPr>
          <w:color w:val="000000"/>
        </w:rPr>
        <w:t>значение за жителите на община Бургас, тъй като резултатите от тях ще се ползват от голям брой хора (в това число влизат вътрешни и външни ползватели на общината).</w:t>
      </w:r>
      <w:r w:rsidR="00F00959">
        <w:rPr>
          <w:color w:val="000000"/>
        </w:rPr>
        <w:t xml:space="preserve"> Скалата е показана на </w:t>
      </w:r>
      <w:r w:rsidR="003279CC">
        <w:rPr>
          <w:color w:val="000000"/>
        </w:rPr>
        <w:t>фиг. 19.</w:t>
      </w:r>
    </w:p>
    <w:p w14:paraId="08E5DD88" w14:textId="77777777" w:rsidR="003279CC" w:rsidRDefault="003279CC" w:rsidP="003279CC">
      <w:pPr>
        <w:pStyle w:val="NormalWeb"/>
        <w:shd w:val="clear" w:color="auto" w:fill="FFFFFF"/>
        <w:spacing w:before="0" w:beforeAutospacing="0" w:after="0" w:afterAutospacing="0"/>
        <w:jc w:val="both"/>
        <w:rPr>
          <w:color w:val="000000"/>
        </w:rPr>
      </w:pPr>
    </w:p>
    <w:p w14:paraId="188E3ADF" w14:textId="0FA22BBB" w:rsidR="00C90F22" w:rsidRDefault="00C90F22" w:rsidP="00C90F22">
      <w:pPr>
        <w:pStyle w:val="Heading3"/>
        <w:rPr>
          <w:rFonts w:ascii="Times New Roman" w:hAnsi="Times New Roman" w:cs="Times New Roman"/>
          <w:b/>
          <w:bCs/>
          <w:color w:val="auto"/>
          <w:sz w:val="24"/>
          <w:szCs w:val="24"/>
          <w:lang w:val="en-US"/>
        </w:rPr>
      </w:pPr>
      <w:bookmarkStart w:id="111" w:name="_Toc66868559"/>
      <w:r w:rsidRPr="00C90F22">
        <w:rPr>
          <w:rFonts w:ascii="Times New Roman" w:hAnsi="Times New Roman" w:cs="Times New Roman"/>
          <w:b/>
          <w:bCs/>
          <w:color w:val="auto"/>
          <w:sz w:val="24"/>
          <w:szCs w:val="24"/>
          <w:lang w:val="en-US"/>
        </w:rPr>
        <w:t xml:space="preserve">6.7.1 </w:t>
      </w:r>
      <w:r>
        <w:rPr>
          <w:rFonts w:ascii="Times New Roman" w:hAnsi="Times New Roman" w:cs="Times New Roman"/>
          <w:b/>
          <w:bCs/>
          <w:color w:val="auto"/>
          <w:sz w:val="24"/>
          <w:szCs w:val="24"/>
        </w:rPr>
        <w:t>С</w:t>
      </w:r>
      <w:r w:rsidRPr="00C90F22">
        <w:rPr>
          <w:rFonts w:ascii="Times New Roman" w:hAnsi="Times New Roman" w:cs="Times New Roman"/>
          <w:b/>
          <w:bCs/>
          <w:color w:val="auto"/>
          <w:sz w:val="24"/>
          <w:szCs w:val="24"/>
          <w:lang w:val="en-US"/>
        </w:rPr>
        <w:t>кала на въздействието върху зоните по тематични групи</w:t>
      </w:r>
      <w:bookmarkEnd w:id="111"/>
    </w:p>
    <w:p w14:paraId="031AFB45" w14:textId="237541A6" w:rsidR="003279CC" w:rsidRPr="00C90F22" w:rsidRDefault="00C90F22" w:rsidP="00C90F22">
      <w:pPr>
        <w:rPr>
          <w:lang w:val="en-US"/>
        </w:rPr>
      </w:pPr>
      <w:r w:rsidRPr="00C90F22">
        <w:rPr>
          <w:lang w:val="en-US"/>
        </w:rPr>
        <w:t xml:space="preserve">   </w:t>
      </w:r>
    </w:p>
    <w:p w14:paraId="5E8DDB17" w14:textId="68DBF92F" w:rsidR="003279CC" w:rsidRPr="00BB58CC" w:rsidRDefault="003279CC" w:rsidP="00BB58CC">
      <w:pPr>
        <w:ind w:firstLine="708"/>
        <w:jc w:val="both"/>
        <w:rPr>
          <w:rFonts w:ascii="Times New Roman" w:hAnsi="Times New Roman" w:cs="Times New Roman"/>
          <w:sz w:val="24"/>
          <w:szCs w:val="24"/>
          <w:lang w:val="en-US"/>
        </w:rPr>
      </w:pPr>
      <w:r w:rsidRPr="00FA03F1">
        <w:rPr>
          <w:rFonts w:ascii="Times New Roman" w:hAnsi="Times New Roman" w:cs="Times New Roman"/>
          <w:sz w:val="24"/>
          <w:szCs w:val="24"/>
        </w:rPr>
        <w:t xml:space="preserve">Тематичните направления на изпълнените проекти показват влиянието им върху четирите зони определени с ИПГВР. Най-голям е броят реализирани проекти в областта на </w:t>
      </w:r>
      <w:r w:rsidRPr="009C27A2">
        <w:rPr>
          <w:rFonts w:ascii="Times New Roman" w:hAnsi="Times New Roman" w:cs="Times New Roman"/>
          <w:sz w:val="24"/>
          <w:szCs w:val="24"/>
        </w:rPr>
        <w:t xml:space="preserve">Благоустрояване на градската жизнена среда </w:t>
      </w:r>
      <w:r>
        <w:rPr>
          <w:rFonts w:ascii="Times New Roman" w:hAnsi="Times New Roman" w:cs="Times New Roman"/>
          <w:sz w:val="24"/>
          <w:szCs w:val="24"/>
        </w:rPr>
        <w:t>и О</w:t>
      </w:r>
      <w:r w:rsidRPr="00FA03F1">
        <w:rPr>
          <w:rFonts w:ascii="Times New Roman" w:hAnsi="Times New Roman" w:cs="Times New Roman"/>
          <w:sz w:val="24"/>
          <w:szCs w:val="24"/>
        </w:rPr>
        <w:t xml:space="preserve">бновяването на обекти на образованието. Тези проекти допринасят за </w:t>
      </w:r>
      <w:r>
        <w:rPr>
          <w:rFonts w:ascii="Times New Roman" w:hAnsi="Times New Roman" w:cs="Times New Roman"/>
          <w:sz w:val="24"/>
          <w:szCs w:val="24"/>
        </w:rPr>
        <w:t>изпълнението на целите на плана</w:t>
      </w:r>
      <w:r w:rsidRPr="00FA03F1">
        <w:rPr>
          <w:rFonts w:ascii="Times New Roman" w:hAnsi="Times New Roman" w:cs="Times New Roman"/>
          <w:sz w:val="24"/>
          <w:szCs w:val="24"/>
        </w:rPr>
        <w:t xml:space="preserve">. </w:t>
      </w:r>
    </w:p>
    <w:p w14:paraId="44D37F92" w14:textId="77777777" w:rsidR="00FE67A7" w:rsidRPr="00A842C2" w:rsidRDefault="00FE67A7" w:rsidP="00B74A5F">
      <w:pPr>
        <w:pStyle w:val="NormalWeb"/>
        <w:shd w:val="clear" w:color="auto" w:fill="FFFFFF"/>
        <w:spacing w:before="0" w:beforeAutospacing="0" w:after="0" w:afterAutospacing="0"/>
        <w:rPr>
          <w:color w:val="000000"/>
        </w:rPr>
      </w:pPr>
    </w:p>
    <w:p w14:paraId="06EBFBC5" w14:textId="65FB7A38" w:rsidR="00DB3B86" w:rsidRPr="007F7169" w:rsidRDefault="00DB3B86" w:rsidP="00DB3B86">
      <w:pPr>
        <w:pStyle w:val="Caption"/>
        <w:keepNext/>
        <w:rPr>
          <w:rFonts w:ascii="Times New Roman" w:hAnsi="Times New Roman" w:cs="Times New Roman"/>
          <w:color w:val="auto"/>
        </w:rPr>
      </w:pPr>
      <w:bookmarkStart w:id="112" w:name="_Toc66868327"/>
      <w:r w:rsidRPr="007F7169">
        <w:rPr>
          <w:rFonts w:ascii="Times New Roman" w:hAnsi="Times New Roman" w:cs="Times New Roman"/>
          <w:color w:val="auto"/>
        </w:rPr>
        <w:t xml:space="preserve">Таблица </w:t>
      </w:r>
      <w:r w:rsidR="00B12D08" w:rsidRPr="007F7169">
        <w:rPr>
          <w:rFonts w:ascii="Times New Roman" w:hAnsi="Times New Roman" w:cs="Times New Roman"/>
          <w:noProof/>
          <w:color w:val="auto"/>
        </w:rPr>
        <w:fldChar w:fldCharType="begin"/>
      </w:r>
      <w:r w:rsidR="00B12D08" w:rsidRPr="007F7169">
        <w:rPr>
          <w:rFonts w:ascii="Times New Roman" w:hAnsi="Times New Roman" w:cs="Times New Roman"/>
          <w:noProof/>
          <w:color w:val="auto"/>
        </w:rPr>
        <w:instrText xml:space="preserve"> SEQ Таблица \* ARABIC </w:instrText>
      </w:r>
      <w:r w:rsidR="00B12D08" w:rsidRPr="007F7169">
        <w:rPr>
          <w:rFonts w:ascii="Times New Roman" w:hAnsi="Times New Roman" w:cs="Times New Roman"/>
          <w:noProof/>
          <w:color w:val="auto"/>
        </w:rPr>
        <w:fldChar w:fldCharType="separate"/>
      </w:r>
      <w:r w:rsidR="00A30F43" w:rsidRPr="007F7169">
        <w:rPr>
          <w:rFonts w:ascii="Times New Roman" w:hAnsi="Times New Roman" w:cs="Times New Roman"/>
          <w:noProof/>
          <w:color w:val="auto"/>
        </w:rPr>
        <w:t>50</w:t>
      </w:r>
      <w:r w:rsidR="00B12D08" w:rsidRPr="007F7169">
        <w:rPr>
          <w:rFonts w:ascii="Times New Roman" w:hAnsi="Times New Roman" w:cs="Times New Roman"/>
          <w:noProof/>
          <w:color w:val="auto"/>
        </w:rPr>
        <w:fldChar w:fldCharType="end"/>
      </w:r>
      <w:r w:rsidRPr="007F7169">
        <w:rPr>
          <w:rFonts w:ascii="Times New Roman" w:hAnsi="Times New Roman" w:cs="Times New Roman"/>
          <w:color w:val="auto"/>
        </w:rPr>
        <w:t xml:space="preserve"> Скала на изпълнение на проектите по ИПГВР по </w:t>
      </w:r>
      <w:r w:rsidR="003279CC" w:rsidRPr="007F7169">
        <w:rPr>
          <w:rFonts w:ascii="Times New Roman" w:hAnsi="Times New Roman" w:cs="Times New Roman"/>
          <w:color w:val="auto"/>
        </w:rPr>
        <w:t>тематични групи</w:t>
      </w:r>
      <w:bookmarkEnd w:id="112"/>
    </w:p>
    <w:tbl>
      <w:tblPr>
        <w:tblW w:w="9360" w:type="dxa"/>
        <w:jc w:val="center"/>
        <w:tblCellMar>
          <w:left w:w="70" w:type="dxa"/>
          <w:right w:w="70" w:type="dxa"/>
        </w:tblCellMar>
        <w:tblLook w:val="04A0" w:firstRow="1" w:lastRow="0" w:firstColumn="1" w:lastColumn="0" w:noHBand="0" w:noVBand="1"/>
      </w:tblPr>
      <w:tblGrid>
        <w:gridCol w:w="2131"/>
        <w:gridCol w:w="1670"/>
        <w:gridCol w:w="1618"/>
        <w:gridCol w:w="1156"/>
        <w:gridCol w:w="1226"/>
        <w:gridCol w:w="717"/>
        <w:gridCol w:w="842"/>
      </w:tblGrid>
      <w:tr w:rsidR="0046521F" w:rsidRPr="00BB58CC" w14:paraId="7928AC6F" w14:textId="77777777" w:rsidTr="007F7169">
        <w:trPr>
          <w:trHeight w:val="288"/>
          <w:jc w:val="center"/>
        </w:trPr>
        <w:tc>
          <w:tcPr>
            <w:tcW w:w="2131"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583496FB" w14:textId="77777777" w:rsidR="0046521F" w:rsidRPr="00BB58CC" w:rsidRDefault="0046521F" w:rsidP="0046521F">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Проектна група</w:t>
            </w:r>
          </w:p>
        </w:tc>
        <w:tc>
          <w:tcPr>
            <w:tcW w:w="7229" w:type="dxa"/>
            <w:gridSpan w:val="6"/>
            <w:tcBorders>
              <w:top w:val="single" w:sz="4" w:space="0" w:color="auto"/>
              <w:left w:val="nil"/>
              <w:bottom w:val="single" w:sz="4" w:space="0" w:color="auto"/>
              <w:right w:val="single" w:sz="4" w:space="0" w:color="000000"/>
            </w:tcBorders>
            <w:shd w:val="clear" w:color="auto" w:fill="BDD6EE" w:themeFill="accent1" w:themeFillTint="66"/>
            <w:noWrap/>
            <w:vAlign w:val="center"/>
            <w:hideMark/>
          </w:tcPr>
          <w:p w14:paraId="7490FC36" w14:textId="05AB3453" w:rsidR="0046521F" w:rsidRPr="00BB58CC" w:rsidRDefault="00815AC9" w:rsidP="0046521F">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ЗОНА</w:t>
            </w:r>
          </w:p>
        </w:tc>
      </w:tr>
      <w:tr w:rsidR="00F00959" w:rsidRPr="00BB58CC" w14:paraId="4FC4503F" w14:textId="77777777" w:rsidTr="007F7169">
        <w:trPr>
          <w:trHeight w:val="288"/>
          <w:jc w:val="center"/>
        </w:trPr>
        <w:tc>
          <w:tcPr>
            <w:tcW w:w="2131"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86C123D" w14:textId="77777777" w:rsidR="00F00959" w:rsidRPr="00BB58CC" w:rsidRDefault="00F00959" w:rsidP="00F00959">
            <w:pPr>
              <w:spacing w:after="0" w:line="240" w:lineRule="auto"/>
              <w:rPr>
                <w:rFonts w:ascii="Times New Roman" w:eastAsia="Times New Roman" w:hAnsi="Times New Roman" w:cs="Times New Roman"/>
                <w:b/>
                <w:bCs/>
                <w:color w:val="000000" w:themeColor="text1"/>
                <w:lang w:eastAsia="bg-BG"/>
              </w:rPr>
            </w:pPr>
          </w:p>
        </w:tc>
        <w:tc>
          <w:tcPr>
            <w:tcW w:w="1670" w:type="dxa"/>
            <w:tcBorders>
              <w:top w:val="nil"/>
              <w:left w:val="nil"/>
              <w:bottom w:val="single" w:sz="4" w:space="0" w:color="auto"/>
              <w:right w:val="single" w:sz="4" w:space="0" w:color="auto"/>
            </w:tcBorders>
            <w:shd w:val="clear" w:color="auto" w:fill="BDD6EE" w:themeFill="accent1" w:themeFillTint="66"/>
            <w:noWrap/>
            <w:vAlign w:val="bottom"/>
          </w:tcPr>
          <w:p w14:paraId="55048800" w14:textId="3B8A1C83"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Функц. връзки</w:t>
            </w:r>
          </w:p>
        </w:tc>
        <w:tc>
          <w:tcPr>
            <w:tcW w:w="1618" w:type="dxa"/>
            <w:tcBorders>
              <w:top w:val="nil"/>
              <w:left w:val="nil"/>
              <w:bottom w:val="single" w:sz="4" w:space="0" w:color="auto"/>
              <w:right w:val="single" w:sz="4" w:space="0" w:color="auto"/>
            </w:tcBorders>
            <w:shd w:val="clear" w:color="auto" w:fill="BDD6EE" w:themeFill="accent1" w:themeFillTint="66"/>
            <w:noWrap/>
          </w:tcPr>
          <w:p w14:paraId="29E239AC" w14:textId="5A5FFAE5"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Икономическа</w:t>
            </w:r>
          </w:p>
        </w:tc>
        <w:tc>
          <w:tcPr>
            <w:tcW w:w="1156" w:type="dxa"/>
            <w:tcBorders>
              <w:top w:val="nil"/>
              <w:left w:val="nil"/>
              <w:bottom w:val="single" w:sz="4" w:space="0" w:color="auto"/>
              <w:right w:val="single" w:sz="4" w:space="0" w:color="auto"/>
            </w:tcBorders>
            <w:shd w:val="clear" w:color="auto" w:fill="BDD6EE" w:themeFill="accent1" w:themeFillTint="66"/>
            <w:noWrap/>
          </w:tcPr>
          <w:p w14:paraId="66CB54DF" w14:textId="55FB1C7D"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Публична</w:t>
            </w:r>
          </w:p>
        </w:tc>
        <w:tc>
          <w:tcPr>
            <w:tcW w:w="1226" w:type="dxa"/>
            <w:tcBorders>
              <w:top w:val="nil"/>
              <w:left w:val="nil"/>
              <w:bottom w:val="single" w:sz="4" w:space="0" w:color="auto"/>
              <w:right w:val="single" w:sz="4" w:space="0" w:color="auto"/>
            </w:tcBorders>
            <w:shd w:val="clear" w:color="auto" w:fill="BDD6EE" w:themeFill="accent1" w:themeFillTint="66"/>
            <w:noWrap/>
            <w:hideMark/>
          </w:tcPr>
          <w:p w14:paraId="2183E39A" w14:textId="721A880B"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Социална</w:t>
            </w:r>
          </w:p>
        </w:tc>
        <w:tc>
          <w:tcPr>
            <w:tcW w:w="717" w:type="dxa"/>
            <w:tcBorders>
              <w:top w:val="nil"/>
              <w:left w:val="nil"/>
              <w:bottom w:val="single" w:sz="4" w:space="0" w:color="auto"/>
              <w:right w:val="single" w:sz="4" w:space="0" w:color="auto"/>
            </w:tcBorders>
            <w:shd w:val="clear" w:color="auto" w:fill="BDD6EE" w:themeFill="accent1" w:themeFillTint="66"/>
            <w:noWrap/>
            <w:vAlign w:val="center"/>
            <w:hideMark/>
          </w:tcPr>
          <w:p w14:paraId="5BBF56B2" w14:textId="77777777"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Общо</w:t>
            </w:r>
          </w:p>
        </w:tc>
        <w:tc>
          <w:tcPr>
            <w:tcW w:w="842" w:type="dxa"/>
            <w:tcBorders>
              <w:top w:val="nil"/>
              <w:left w:val="nil"/>
              <w:bottom w:val="single" w:sz="4" w:space="0" w:color="auto"/>
              <w:right w:val="single" w:sz="4" w:space="0" w:color="auto"/>
            </w:tcBorders>
            <w:shd w:val="clear" w:color="auto" w:fill="BDD6EE" w:themeFill="accent1" w:themeFillTint="66"/>
            <w:noWrap/>
            <w:vAlign w:val="center"/>
            <w:hideMark/>
          </w:tcPr>
          <w:p w14:paraId="566DDD01" w14:textId="77777777" w:rsidR="00F00959" w:rsidRPr="00BB58CC" w:rsidRDefault="00F00959" w:rsidP="00F00959">
            <w:pPr>
              <w:spacing w:after="0" w:line="240" w:lineRule="auto"/>
              <w:jc w:val="center"/>
              <w:rPr>
                <w:rFonts w:ascii="Times New Roman" w:eastAsia="Times New Roman" w:hAnsi="Times New Roman" w:cs="Times New Roman"/>
                <w:b/>
                <w:bCs/>
                <w:color w:val="000000" w:themeColor="text1"/>
                <w:lang w:eastAsia="bg-BG"/>
              </w:rPr>
            </w:pPr>
            <w:r w:rsidRPr="00BB58CC">
              <w:rPr>
                <w:rFonts w:ascii="Times New Roman" w:eastAsia="Times New Roman" w:hAnsi="Times New Roman" w:cs="Times New Roman"/>
                <w:b/>
                <w:bCs/>
                <w:color w:val="000000" w:themeColor="text1"/>
                <w:lang w:eastAsia="bg-BG"/>
              </w:rPr>
              <w:t>Скала</w:t>
            </w:r>
          </w:p>
        </w:tc>
      </w:tr>
      <w:tr w:rsidR="005B7280" w:rsidRPr="00BB58CC" w14:paraId="600CFE25"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39475568" w14:textId="3B1F7072"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Административно обслужване</w:t>
            </w:r>
          </w:p>
        </w:tc>
        <w:tc>
          <w:tcPr>
            <w:tcW w:w="1670" w:type="dxa"/>
            <w:tcBorders>
              <w:top w:val="nil"/>
              <w:left w:val="nil"/>
              <w:bottom w:val="single" w:sz="4" w:space="0" w:color="auto"/>
              <w:right w:val="single" w:sz="4" w:space="0" w:color="auto"/>
            </w:tcBorders>
            <w:shd w:val="clear" w:color="auto" w:fill="auto"/>
            <w:noWrap/>
            <w:vAlign w:val="center"/>
          </w:tcPr>
          <w:p w14:paraId="00A44C6E" w14:textId="415CD569"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3A14BCAD" w14:textId="193C9EFC"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489712D6" w14:textId="304DF00E"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w:t>
            </w:r>
          </w:p>
        </w:tc>
        <w:tc>
          <w:tcPr>
            <w:tcW w:w="1226" w:type="dxa"/>
            <w:tcBorders>
              <w:top w:val="nil"/>
              <w:left w:val="nil"/>
              <w:bottom w:val="single" w:sz="4" w:space="0" w:color="auto"/>
              <w:right w:val="single" w:sz="4" w:space="0" w:color="auto"/>
            </w:tcBorders>
            <w:shd w:val="clear" w:color="auto" w:fill="auto"/>
            <w:noWrap/>
            <w:vAlign w:val="center"/>
            <w:hideMark/>
          </w:tcPr>
          <w:p w14:paraId="66BA86D0" w14:textId="717570DE"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1CD2C90F" w14:textId="2D9B5EE7"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w:t>
            </w:r>
          </w:p>
        </w:tc>
        <w:tc>
          <w:tcPr>
            <w:tcW w:w="842" w:type="dxa"/>
            <w:tcBorders>
              <w:top w:val="nil"/>
              <w:left w:val="nil"/>
              <w:bottom w:val="single" w:sz="4" w:space="0" w:color="auto"/>
              <w:right w:val="single" w:sz="4" w:space="0" w:color="auto"/>
            </w:tcBorders>
            <w:shd w:val="clear" w:color="auto" w:fill="FBE4D5" w:themeFill="accent2" w:themeFillTint="33"/>
            <w:noWrap/>
            <w:vAlign w:val="center"/>
            <w:hideMark/>
          </w:tcPr>
          <w:p w14:paraId="5D7802B7" w14:textId="6C0BED30" w:rsidR="005B7280" w:rsidRPr="00BB58CC" w:rsidRDefault="00F63F3F" w:rsidP="005B7280">
            <w:pPr>
              <w:spacing w:after="0" w:line="240" w:lineRule="auto"/>
              <w:jc w:val="center"/>
              <w:rPr>
                <w:rFonts w:ascii="Times New Roman" w:eastAsia="Times New Roman" w:hAnsi="Times New Roman" w:cs="Times New Roman"/>
                <w:b/>
                <w:color w:val="000000"/>
                <w:sz w:val="28"/>
                <w:lang w:val="en-US" w:eastAsia="bg-BG"/>
              </w:rPr>
            </w:pPr>
            <w:r w:rsidRPr="00BB58CC">
              <w:rPr>
                <w:rFonts w:ascii="Times New Roman" w:eastAsia="Times New Roman" w:hAnsi="Times New Roman" w:cs="Times New Roman"/>
                <w:b/>
                <w:color w:val="000000"/>
                <w:sz w:val="28"/>
                <w:lang w:val="en-US" w:eastAsia="bg-BG"/>
              </w:rPr>
              <w:t>2</w:t>
            </w:r>
          </w:p>
        </w:tc>
      </w:tr>
      <w:tr w:rsidR="005B7280" w:rsidRPr="00BB58CC" w14:paraId="16791FDC"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6D7EBF35" w14:textId="1919E36A"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lastRenderedPageBreak/>
              <w:t>Благоустрояване на градската жизнена среда</w:t>
            </w:r>
          </w:p>
        </w:tc>
        <w:tc>
          <w:tcPr>
            <w:tcW w:w="1670" w:type="dxa"/>
            <w:tcBorders>
              <w:top w:val="nil"/>
              <w:left w:val="nil"/>
              <w:bottom w:val="single" w:sz="4" w:space="0" w:color="auto"/>
              <w:right w:val="single" w:sz="4" w:space="0" w:color="auto"/>
            </w:tcBorders>
            <w:shd w:val="clear" w:color="auto" w:fill="auto"/>
            <w:noWrap/>
            <w:vAlign w:val="center"/>
          </w:tcPr>
          <w:p w14:paraId="327A586E" w14:textId="2173EDB2"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1A9F3753" w14:textId="544ABF03"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2</w:t>
            </w:r>
          </w:p>
        </w:tc>
        <w:tc>
          <w:tcPr>
            <w:tcW w:w="1156" w:type="dxa"/>
            <w:tcBorders>
              <w:top w:val="nil"/>
              <w:left w:val="nil"/>
              <w:bottom w:val="single" w:sz="4" w:space="0" w:color="auto"/>
              <w:right w:val="single" w:sz="4" w:space="0" w:color="auto"/>
            </w:tcBorders>
            <w:shd w:val="clear" w:color="auto" w:fill="auto"/>
            <w:noWrap/>
            <w:vAlign w:val="center"/>
            <w:hideMark/>
          </w:tcPr>
          <w:p w14:paraId="691A29F1" w14:textId="49C32F5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7</w:t>
            </w:r>
          </w:p>
        </w:tc>
        <w:tc>
          <w:tcPr>
            <w:tcW w:w="1226" w:type="dxa"/>
            <w:tcBorders>
              <w:top w:val="nil"/>
              <w:left w:val="nil"/>
              <w:bottom w:val="single" w:sz="4" w:space="0" w:color="auto"/>
              <w:right w:val="single" w:sz="4" w:space="0" w:color="auto"/>
            </w:tcBorders>
            <w:shd w:val="clear" w:color="auto" w:fill="auto"/>
            <w:noWrap/>
            <w:vAlign w:val="center"/>
            <w:hideMark/>
          </w:tcPr>
          <w:p w14:paraId="2BC7E4A2" w14:textId="5FFB25D8"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4</w:t>
            </w:r>
          </w:p>
        </w:tc>
        <w:tc>
          <w:tcPr>
            <w:tcW w:w="717" w:type="dxa"/>
            <w:tcBorders>
              <w:top w:val="nil"/>
              <w:left w:val="nil"/>
              <w:bottom w:val="single" w:sz="4" w:space="0" w:color="auto"/>
              <w:right w:val="single" w:sz="4" w:space="0" w:color="auto"/>
            </w:tcBorders>
            <w:shd w:val="clear" w:color="auto" w:fill="auto"/>
            <w:noWrap/>
            <w:vAlign w:val="center"/>
            <w:hideMark/>
          </w:tcPr>
          <w:p w14:paraId="2E9AEBC7" w14:textId="12E9A6C7"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13</w:t>
            </w:r>
          </w:p>
        </w:tc>
        <w:tc>
          <w:tcPr>
            <w:tcW w:w="842" w:type="dxa"/>
            <w:tcBorders>
              <w:top w:val="nil"/>
              <w:left w:val="nil"/>
              <w:bottom w:val="single" w:sz="4" w:space="0" w:color="auto"/>
              <w:right w:val="single" w:sz="4" w:space="0" w:color="auto"/>
            </w:tcBorders>
            <w:shd w:val="clear" w:color="auto" w:fill="833C0B" w:themeFill="accent2" w:themeFillShade="80"/>
            <w:noWrap/>
            <w:vAlign w:val="center"/>
            <w:hideMark/>
          </w:tcPr>
          <w:p w14:paraId="0853EB5E" w14:textId="77777777"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5</w:t>
            </w:r>
          </w:p>
        </w:tc>
      </w:tr>
      <w:tr w:rsidR="005B7280" w:rsidRPr="00BB58CC" w14:paraId="2E502213"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3FC802EE" w14:textId="65432730"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1670" w:type="dxa"/>
            <w:tcBorders>
              <w:top w:val="nil"/>
              <w:left w:val="nil"/>
              <w:bottom w:val="single" w:sz="4" w:space="0" w:color="auto"/>
              <w:right w:val="single" w:sz="4" w:space="0" w:color="auto"/>
            </w:tcBorders>
            <w:shd w:val="clear" w:color="auto" w:fill="auto"/>
            <w:noWrap/>
            <w:vAlign w:val="center"/>
            <w:hideMark/>
          </w:tcPr>
          <w:p w14:paraId="77252D4A" w14:textId="28AFE754"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11</w:t>
            </w:r>
          </w:p>
        </w:tc>
        <w:tc>
          <w:tcPr>
            <w:tcW w:w="1618" w:type="dxa"/>
            <w:tcBorders>
              <w:top w:val="nil"/>
              <w:left w:val="nil"/>
              <w:bottom w:val="single" w:sz="4" w:space="0" w:color="auto"/>
              <w:right w:val="single" w:sz="4" w:space="0" w:color="auto"/>
            </w:tcBorders>
            <w:shd w:val="clear" w:color="auto" w:fill="auto"/>
            <w:noWrap/>
            <w:vAlign w:val="center"/>
          </w:tcPr>
          <w:p w14:paraId="68475F00" w14:textId="1895AEBA"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tcPr>
          <w:p w14:paraId="15146B3A" w14:textId="4740B612"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226" w:type="dxa"/>
            <w:tcBorders>
              <w:top w:val="nil"/>
              <w:left w:val="nil"/>
              <w:bottom w:val="single" w:sz="4" w:space="0" w:color="auto"/>
              <w:right w:val="single" w:sz="4" w:space="0" w:color="auto"/>
            </w:tcBorders>
            <w:shd w:val="clear" w:color="auto" w:fill="auto"/>
            <w:noWrap/>
            <w:vAlign w:val="center"/>
          </w:tcPr>
          <w:p w14:paraId="4B625CF2" w14:textId="33F7DF5D"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179497B1" w14:textId="233B0B86"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11</w:t>
            </w:r>
          </w:p>
        </w:tc>
        <w:tc>
          <w:tcPr>
            <w:tcW w:w="842" w:type="dxa"/>
            <w:tcBorders>
              <w:top w:val="nil"/>
              <w:left w:val="nil"/>
              <w:bottom w:val="single" w:sz="4" w:space="0" w:color="auto"/>
              <w:right w:val="single" w:sz="4" w:space="0" w:color="auto"/>
            </w:tcBorders>
            <w:shd w:val="clear" w:color="auto" w:fill="833C0B" w:themeFill="accent2" w:themeFillShade="80"/>
            <w:noWrap/>
            <w:vAlign w:val="center"/>
            <w:hideMark/>
          </w:tcPr>
          <w:p w14:paraId="3A8C2ABB" w14:textId="77777777"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5</w:t>
            </w:r>
          </w:p>
        </w:tc>
      </w:tr>
      <w:tr w:rsidR="005B7280" w:rsidRPr="00BB58CC" w14:paraId="20C85CCB"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5337FA15" w14:textId="19F62E6C"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Интегриран градски транспорт</w:t>
            </w:r>
          </w:p>
        </w:tc>
        <w:tc>
          <w:tcPr>
            <w:tcW w:w="1670" w:type="dxa"/>
            <w:tcBorders>
              <w:top w:val="nil"/>
              <w:left w:val="nil"/>
              <w:bottom w:val="single" w:sz="4" w:space="0" w:color="auto"/>
              <w:right w:val="single" w:sz="4" w:space="0" w:color="auto"/>
            </w:tcBorders>
            <w:shd w:val="clear" w:color="auto" w:fill="auto"/>
            <w:noWrap/>
            <w:vAlign w:val="center"/>
            <w:hideMark/>
          </w:tcPr>
          <w:p w14:paraId="2581E6E6" w14:textId="3424DAC6"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0383D548" w14:textId="495CB8BF"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w:t>
            </w:r>
          </w:p>
        </w:tc>
        <w:tc>
          <w:tcPr>
            <w:tcW w:w="1156" w:type="dxa"/>
            <w:tcBorders>
              <w:top w:val="nil"/>
              <w:left w:val="nil"/>
              <w:bottom w:val="single" w:sz="4" w:space="0" w:color="auto"/>
              <w:right w:val="single" w:sz="4" w:space="0" w:color="auto"/>
            </w:tcBorders>
            <w:shd w:val="clear" w:color="auto" w:fill="auto"/>
            <w:noWrap/>
            <w:vAlign w:val="center"/>
          </w:tcPr>
          <w:p w14:paraId="7399E8D2" w14:textId="7F223A4A"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226" w:type="dxa"/>
            <w:tcBorders>
              <w:top w:val="nil"/>
              <w:left w:val="nil"/>
              <w:bottom w:val="single" w:sz="4" w:space="0" w:color="auto"/>
              <w:right w:val="single" w:sz="4" w:space="0" w:color="auto"/>
            </w:tcBorders>
            <w:shd w:val="clear" w:color="auto" w:fill="auto"/>
            <w:noWrap/>
            <w:vAlign w:val="center"/>
          </w:tcPr>
          <w:p w14:paraId="7285ACEF" w14:textId="7772834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0D48355A" w14:textId="7673533B"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w:t>
            </w:r>
          </w:p>
        </w:tc>
        <w:tc>
          <w:tcPr>
            <w:tcW w:w="842" w:type="dxa"/>
            <w:tcBorders>
              <w:top w:val="nil"/>
              <w:left w:val="nil"/>
              <w:bottom w:val="single" w:sz="4" w:space="0" w:color="auto"/>
              <w:right w:val="single" w:sz="4" w:space="0" w:color="auto"/>
            </w:tcBorders>
            <w:shd w:val="clear" w:color="auto" w:fill="F4B083" w:themeFill="accent2" w:themeFillTint="99"/>
            <w:noWrap/>
            <w:vAlign w:val="center"/>
            <w:hideMark/>
          </w:tcPr>
          <w:p w14:paraId="26338029" w14:textId="77777777"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3</w:t>
            </w:r>
          </w:p>
        </w:tc>
      </w:tr>
      <w:tr w:rsidR="005B7280" w:rsidRPr="00BB58CC" w14:paraId="6E0A763D"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419C9E8E" w14:textId="3709FAE5"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културна и спортна инфраструктура</w:t>
            </w:r>
          </w:p>
        </w:tc>
        <w:tc>
          <w:tcPr>
            <w:tcW w:w="1670" w:type="dxa"/>
            <w:tcBorders>
              <w:top w:val="nil"/>
              <w:left w:val="nil"/>
              <w:bottom w:val="single" w:sz="4" w:space="0" w:color="auto"/>
              <w:right w:val="single" w:sz="4" w:space="0" w:color="auto"/>
            </w:tcBorders>
            <w:shd w:val="clear" w:color="auto" w:fill="auto"/>
            <w:noWrap/>
            <w:vAlign w:val="center"/>
            <w:hideMark/>
          </w:tcPr>
          <w:p w14:paraId="307B7A04" w14:textId="412DAC69"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2</w:t>
            </w:r>
          </w:p>
        </w:tc>
        <w:tc>
          <w:tcPr>
            <w:tcW w:w="1618" w:type="dxa"/>
            <w:tcBorders>
              <w:top w:val="nil"/>
              <w:left w:val="nil"/>
              <w:bottom w:val="single" w:sz="4" w:space="0" w:color="auto"/>
              <w:right w:val="single" w:sz="4" w:space="0" w:color="auto"/>
            </w:tcBorders>
            <w:shd w:val="clear" w:color="auto" w:fill="auto"/>
            <w:noWrap/>
            <w:vAlign w:val="center"/>
            <w:hideMark/>
          </w:tcPr>
          <w:p w14:paraId="0C04A96C" w14:textId="103BFDD5"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29E45007" w14:textId="52DC752F"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226" w:type="dxa"/>
            <w:tcBorders>
              <w:top w:val="nil"/>
              <w:left w:val="nil"/>
              <w:bottom w:val="single" w:sz="4" w:space="0" w:color="auto"/>
              <w:right w:val="single" w:sz="4" w:space="0" w:color="auto"/>
            </w:tcBorders>
            <w:shd w:val="clear" w:color="auto" w:fill="auto"/>
            <w:noWrap/>
            <w:vAlign w:val="center"/>
            <w:hideMark/>
          </w:tcPr>
          <w:p w14:paraId="36DEF46F" w14:textId="6E8878F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225422A3" w14:textId="654C7325"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2</w:t>
            </w:r>
          </w:p>
        </w:tc>
        <w:tc>
          <w:tcPr>
            <w:tcW w:w="842" w:type="dxa"/>
            <w:tcBorders>
              <w:top w:val="nil"/>
              <w:left w:val="nil"/>
              <w:bottom w:val="single" w:sz="4" w:space="0" w:color="auto"/>
              <w:right w:val="single" w:sz="4" w:space="0" w:color="auto"/>
            </w:tcBorders>
            <w:shd w:val="clear" w:color="auto" w:fill="F7CAAC" w:themeFill="accent2" w:themeFillTint="66"/>
            <w:noWrap/>
            <w:vAlign w:val="center"/>
            <w:hideMark/>
          </w:tcPr>
          <w:p w14:paraId="10C198AA" w14:textId="06B99913" w:rsidR="005B7280" w:rsidRPr="00BB58CC" w:rsidRDefault="004B21AE" w:rsidP="005B7280">
            <w:pPr>
              <w:spacing w:after="0" w:line="240" w:lineRule="auto"/>
              <w:jc w:val="center"/>
              <w:rPr>
                <w:rFonts w:ascii="Times New Roman" w:eastAsia="Times New Roman" w:hAnsi="Times New Roman" w:cs="Times New Roman"/>
                <w:b/>
                <w:color w:val="000000"/>
                <w:sz w:val="28"/>
                <w:lang w:val="en-US" w:eastAsia="bg-BG"/>
              </w:rPr>
            </w:pPr>
            <w:r w:rsidRPr="00BB58CC">
              <w:rPr>
                <w:rFonts w:ascii="Times New Roman" w:eastAsia="Times New Roman" w:hAnsi="Times New Roman" w:cs="Times New Roman"/>
                <w:b/>
                <w:color w:val="000000"/>
                <w:sz w:val="28"/>
                <w:lang w:val="en-US" w:eastAsia="bg-BG"/>
              </w:rPr>
              <w:t>3</w:t>
            </w:r>
          </w:p>
        </w:tc>
      </w:tr>
      <w:tr w:rsidR="005B7280" w:rsidRPr="00BB58CC" w14:paraId="734F936B"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2267031D" w14:textId="16478A17"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многофамилни жилищни сгради</w:t>
            </w:r>
          </w:p>
        </w:tc>
        <w:tc>
          <w:tcPr>
            <w:tcW w:w="1670" w:type="dxa"/>
            <w:tcBorders>
              <w:top w:val="nil"/>
              <w:left w:val="nil"/>
              <w:bottom w:val="single" w:sz="4" w:space="0" w:color="auto"/>
              <w:right w:val="single" w:sz="4" w:space="0" w:color="auto"/>
            </w:tcBorders>
            <w:shd w:val="clear" w:color="auto" w:fill="auto"/>
            <w:noWrap/>
            <w:vAlign w:val="center"/>
          </w:tcPr>
          <w:p w14:paraId="64EF3A3D" w14:textId="2245D04C"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tcPr>
          <w:p w14:paraId="489A13AC" w14:textId="38FB7860"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tcPr>
          <w:p w14:paraId="59F17B55" w14:textId="43D40CCA"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226" w:type="dxa"/>
            <w:tcBorders>
              <w:top w:val="nil"/>
              <w:left w:val="nil"/>
              <w:bottom w:val="single" w:sz="4" w:space="0" w:color="auto"/>
              <w:right w:val="single" w:sz="4" w:space="0" w:color="auto"/>
            </w:tcBorders>
            <w:shd w:val="clear" w:color="auto" w:fill="auto"/>
            <w:noWrap/>
            <w:vAlign w:val="center"/>
          </w:tcPr>
          <w:p w14:paraId="20156185" w14:textId="4ED45BD6"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6F4AE588" w14:textId="6C43A62E"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w:t>
            </w:r>
          </w:p>
        </w:tc>
        <w:tc>
          <w:tcPr>
            <w:tcW w:w="842" w:type="dxa"/>
            <w:tcBorders>
              <w:top w:val="nil"/>
              <w:left w:val="nil"/>
              <w:bottom w:val="single" w:sz="4" w:space="0" w:color="auto"/>
              <w:right w:val="single" w:sz="4" w:space="0" w:color="auto"/>
            </w:tcBorders>
            <w:shd w:val="clear" w:color="auto" w:fill="F4B083" w:themeFill="accent2" w:themeFillTint="99"/>
            <w:noWrap/>
            <w:vAlign w:val="center"/>
            <w:hideMark/>
          </w:tcPr>
          <w:p w14:paraId="275497C8" w14:textId="3548401D" w:rsidR="005B7280" w:rsidRPr="00BB58CC" w:rsidRDefault="004B21AE" w:rsidP="005B7280">
            <w:pPr>
              <w:spacing w:after="0" w:line="240" w:lineRule="auto"/>
              <w:jc w:val="center"/>
              <w:rPr>
                <w:rFonts w:ascii="Times New Roman" w:eastAsia="Times New Roman" w:hAnsi="Times New Roman" w:cs="Times New Roman"/>
                <w:b/>
                <w:color w:val="000000"/>
                <w:sz w:val="28"/>
                <w:lang w:val="en-US" w:eastAsia="bg-BG"/>
              </w:rPr>
            </w:pPr>
            <w:r w:rsidRPr="00BB58CC">
              <w:rPr>
                <w:rFonts w:ascii="Times New Roman" w:eastAsia="Times New Roman" w:hAnsi="Times New Roman" w:cs="Times New Roman"/>
                <w:b/>
                <w:color w:val="000000"/>
                <w:sz w:val="28"/>
                <w:lang w:val="en-US" w:eastAsia="bg-BG"/>
              </w:rPr>
              <w:t>4</w:t>
            </w:r>
          </w:p>
        </w:tc>
      </w:tr>
      <w:tr w:rsidR="005B7280" w:rsidRPr="00BB58CC" w14:paraId="379227F6"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4ED75FD0" w14:textId="1B16E23C"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обекти на културата</w:t>
            </w:r>
          </w:p>
        </w:tc>
        <w:tc>
          <w:tcPr>
            <w:tcW w:w="1670" w:type="dxa"/>
            <w:tcBorders>
              <w:top w:val="nil"/>
              <w:left w:val="nil"/>
              <w:bottom w:val="single" w:sz="4" w:space="0" w:color="auto"/>
              <w:right w:val="single" w:sz="4" w:space="0" w:color="auto"/>
            </w:tcBorders>
            <w:shd w:val="clear" w:color="auto" w:fill="auto"/>
            <w:noWrap/>
            <w:vAlign w:val="center"/>
          </w:tcPr>
          <w:p w14:paraId="378396CA" w14:textId="2A024403"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tcPr>
          <w:p w14:paraId="4E3C9042" w14:textId="6B54A9C8"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04771BC2" w14:textId="7265E8C0"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9</w:t>
            </w:r>
          </w:p>
        </w:tc>
        <w:tc>
          <w:tcPr>
            <w:tcW w:w="1226" w:type="dxa"/>
            <w:tcBorders>
              <w:top w:val="nil"/>
              <w:left w:val="nil"/>
              <w:bottom w:val="single" w:sz="4" w:space="0" w:color="auto"/>
              <w:right w:val="single" w:sz="4" w:space="0" w:color="auto"/>
            </w:tcBorders>
            <w:shd w:val="clear" w:color="auto" w:fill="auto"/>
            <w:noWrap/>
            <w:vAlign w:val="center"/>
            <w:hideMark/>
          </w:tcPr>
          <w:p w14:paraId="6870848A" w14:textId="4A9F07CF"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w:t>
            </w:r>
          </w:p>
        </w:tc>
        <w:tc>
          <w:tcPr>
            <w:tcW w:w="717" w:type="dxa"/>
            <w:tcBorders>
              <w:top w:val="nil"/>
              <w:left w:val="nil"/>
              <w:bottom w:val="single" w:sz="4" w:space="0" w:color="auto"/>
              <w:right w:val="single" w:sz="4" w:space="0" w:color="auto"/>
            </w:tcBorders>
            <w:shd w:val="clear" w:color="auto" w:fill="auto"/>
            <w:noWrap/>
            <w:vAlign w:val="center"/>
            <w:hideMark/>
          </w:tcPr>
          <w:p w14:paraId="3F99A2A3" w14:textId="34849A4A"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10</w:t>
            </w:r>
          </w:p>
        </w:tc>
        <w:tc>
          <w:tcPr>
            <w:tcW w:w="842" w:type="dxa"/>
            <w:tcBorders>
              <w:top w:val="nil"/>
              <w:left w:val="nil"/>
              <w:bottom w:val="single" w:sz="4" w:space="0" w:color="auto"/>
              <w:right w:val="single" w:sz="4" w:space="0" w:color="auto"/>
            </w:tcBorders>
            <w:shd w:val="clear" w:color="auto" w:fill="833C0B" w:themeFill="accent2" w:themeFillShade="80"/>
            <w:noWrap/>
            <w:vAlign w:val="center"/>
            <w:hideMark/>
          </w:tcPr>
          <w:p w14:paraId="04010E67" w14:textId="77777777"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5</w:t>
            </w:r>
          </w:p>
        </w:tc>
      </w:tr>
      <w:tr w:rsidR="005B7280" w:rsidRPr="00BB58CC" w14:paraId="125C0E98"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7D13D816" w14:textId="72F323E2"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обекти на образованието</w:t>
            </w:r>
          </w:p>
        </w:tc>
        <w:tc>
          <w:tcPr>
            <w:tcW w:w="1670" w:type="dxa"/>
            <w:tcBorders>
              <w:top w:val="nil"/>
              <w:left w:val="nil"/>
              <w:bottom w:val="single" w:sz="4" w:space="0" w:color="auto"/>
              <w:right w:val="single" w:sz="4" w:space="0" w:color="auto"/>
            </w:tcBorders>
            <w:shd w:val="clear" w:color="auto" w:fill="auto"/>
            <w:noWrap/>
            <w:vAlign w:val="center"/>
            <w:hideMark/>
          </w:tcPr>
          <w:p w14:paraId="7D55CE62" w14:textId="5E1FDAA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5FDB7252" w14:textId="071332DA"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00BDA336" w14:textId="069278F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5</w:t>
            </w:r>
          </w:p>
        </w:tc>
        <w:tc>
          <w:tcPr>
            <w:tcW w:w="1226" w:type="dxa"/>
            <w:tcBorders>
              <w:top w:val="nil"/>
              <w:left w:val="nil"/>
              <w:bottom w:val="single" w:sz="4" w:space="0" w:color="auto"/>
              <w:right w:val="single" w:sz="4" w:space="0" w:color="auto"/>
            </w:tcBorders>
            <w:shd w:val="clear" w:color="auto" w:fill="auto"/>
            <w:noWrap/>
            <w:vAlign w:val="center"/>
            <w:hideMark/>
          </w:tcPr>
          <w:p w14:paraId="062B05EB" w14:textId="3C365B5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7</w:t>
            </w:r>
          </w:p>
        </w:tc>
        <w:tc>
          <w:tcPr>
            <w:tcW w:w="717" w:type="dxa"/>
            <w:tcBorders>
              <w:top w:val="nil"/>
              <w:left w:val="nil"/>
              <w:bottom w:val="single" w:sz="4" w:space="0" w:color="auto"/>
              <w:right w:val="single" w:sz="4" w:space="0" w:color="auto"/>
            </w:tcBorders>
            <w:shd w:val="clear" w:color="auto" w:fill="auto"/>
            <w:noWrap/>
            <w:vAlign w:val="center"/>
            <w:hideMark/>
          </w:tcPr>
          <w:p w14:paraId="3B8EBDCC" w14:textId="72FA7C60"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12</w:t>
            </w:r>
          </w:p>
        </w:tc>
        <w:tc>
          <w:tcPr>
            <w:tcW w:w="842" w:type="dxa"/>
            <w:tcBorders>
              <w:top w:val="nil"/>
              <w:left w:val="nil"/>
              <w:bottom w:val="single" w:sz="4" w:space="0" w:color="auto"/>
              <w:right w:val="single" w:sz="4" w:space="0" w:color="auto"/>
            </w:tcBorders>
            <w:shd w:val="clear" w:color="auto" w:fill="C45911" w:themeFill="accent2" w:themeFillShade="BF"/>
            <w:noWrap/>
            <w:vAlign w:val="center"/>
            <w:hideMark/>
          </w:tcPr>
          <w:p w14:paraId="6E140DA3" w14:textId="4A2E0D69"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5</w:t>
            </w:r>
          </w:p>
        </w:tc>
      </w:tr>
      <w:tr w:rsidR="005B7280" w:rsidRPr="00BB58CC" w14:paraId="12466F02"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70A891BE" w14:textId="4BF3A3FC"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обекти на публичната инфраструктура</w:t>
            </w:r>
          </w:p>
        </w:tc>
        <w:tc>
          <w:tcPr>
            <w:tcW w:w="1670" w:type="dxa"/>
            <w:tcBorders>
              <w:top w:val="nil"/>
              <w:left w:val="nil"/>
              <w:bottom w:val="single" w:sz="4" w:space="0" w:color="auto"/>
              <w:right w:val="single" w:sz="4" w:space="0" w:color="auto"/>
            </w:tcBorders>
            <w:shd w:val="clear" w:color="auto" w:fill="auto"/>
            <w:noWrap/>
            <w:vAlign w:val="center"/>
            <w:hideMark/>
          </w:tcPr>
          <w:p w14:paraId="0DEC0C87" w14:textId="0E826BA2"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33A95D1A" w14:textId="3C67E9F6"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036581EB" w14:textId="598D078E"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4</w:t>
            </w:r>
          </w:p>
        </w:tc>
        <w:tc>
          <w:tcPr>
            <w:tcW w:w="1226" w:type="dxa"/>
            <w:tcBorders>
              <w:top w:val="nil"/>
              <w:left w:val="nil"/>
              <w:bottom w:val="single" w:sz="4" w:space="0" w:color="auto"/>
              <w:right w:val="single" w:sz="4" w:space="0" w:color="auto"/>
            </w:tcBorders>
            <w:shd w:val="clear" w:color="auto" w:fill="auto"/>
            <w:noWrap/>
            <w:vAlign w:val="center"/>
            <w:hideMark/>
          </w:tcPr>
          <w:p w14:paraId="6835D52F" w14:textId="74865875"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717" w:type="dxa"/>
            <w:tcBorders>
              <w:top w:val="nil"/>
              <w:left w:val="nil"/>
              <w:bottom w:val="single" w:sz="4" w:space="0" w:color="auto"/>
              <w:right w:val="single" w:sz="4" w:space="0" w:color="auto"/>
            </w:tcBorders>
            <w:shd w:val="clear" w:color="auto" w:fill="auto"/>
            <w:noWrap/>
            <w:vAlign w:val="center"/>
            <w:hideMark/>
          </w:tcPr>
          <w:p w14:paraId="74404A7B" w14:textId="2D8B2C11"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4</w:t>
            </w:r>
          </w:p>
        </w:tc>
        <w:tc>
          <w:tcPr>
            <w:tcW w:w="842" w:type="dxa"/>
            <w:tcBorders>
              <w:top w:val="nil"/>
              <w:left w:val="nil"/>
              <w:bottom w:val="single" w:sz="4" w:space="0" w:color="auto"/>
              <w:right w:val="single" w:sz="4" w:space="0" w:color="auto"/>
            </w:tcBorders>
            <w:shd w:val="clear" w:color="auto" w:fill="F7CAAC" w:themeFill="accent2" w:themeFillTint="66"/>
            <w:noWrap/>
            <w:vAlign w:val="center"/>
            <w:hideMark/>
          </w:tcPr>
          <w:p w14:paraId="61764BCA" w14:textId="1A107A37" w:rsidR="005B7280" w:rsidRPr="00BB58CC" w:rsidRDefault="00F00959"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3</w:t>
            </w:r>
          </w:p>
        </w:tc>
      </w:tr>
      <w:tr w:rsidR="005B7280" w:rsidRPr="00BB58CC" w14:paraId="45E630FC"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331D6569" w14:textId="20A2124B"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социална инфраструктура</w:t>
            </w:r>
          </w:p>
        </w:tc>
        <w:tc>
          <w:tcPr>
            <w:tcW w:w="1670" w:type="dxa"/>
            <w:tcBorders>
              <w:top w:val="nil"/>
              <w:left w:val="nil"/>
              <w:bottom w:val="single" w:sz="4" w:space="0" w:color="auto"/>
              <w:right w:val="single" w:sz="4" w:space="0" w:color="auto"/>
            </w:tcBorders>
            <w:shd w:val="clear" w:color="auto" w:fill="auto"/>
            <w:noWrap/>
            <w:vAlign w:val="center"/>
            <w:hideMark/>
          </w:tcPr>
          <w:p w14:paraId="09C84424" w14:textId="60FC88DF"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62EAC822" w14:textId="531BC354"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640C9CE3" w14:textId="4F2646E4"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w:t>
            </w:r>
          </w:p>
        </w:tc>
        <w:tc>
          <w:tcPr>
            <w:tcW w:w="1226" w:type="dxa"/>
            <w:tcBorders>
              <w:top w:val="nil"/>
              <w:left w:val="nil"/>
              <w:bottom w:val="single" w:sz="4" w:space="0" w:color="auto"/>
              <w:right w:val="single" w:sz="4" w:space="0" w:color="auto"/>
            </w:tcBorders>
            <w:shd w:val="clear" w:color="auto" w:fill="auto"/>
            <w:noWrap/>
            <w:vAlign w:val="center"/>
            <w:hideMark/>
          </w:tcPr>
          <w:p w14:paraId="52EB96D1" w14:textId="16BEB999"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2</w:t>
            </w:r>
          </w:p>
        </w:tc>
        <w:tc>
          <w:tcPr>
            <w:tcW w:w="717" w:type="dxa"/>
            <w:tcBorders>
              <w:top w:val="nil"/>
              <w:left w:val="nil"/>
              <w:bottom w:val="single" w:sz="4" w:space="0" w:color="auto"/>
              <w:right w:val="single" w:sz="4" w:space="0" w:color="auto"/>
            </w:tcBorders>
            <w:shd w:val="clear" w:color="auto" w:fill="auto"/>
            <w:noWrap/>
            <w:vAlign w:val="center"/>
            <w:hideMark/>
          </w:tcPr>
          <w:p w14:paraId="3305AE69" w14:textId="73296462"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3</w:t>
            </w:r>
          </w:p>
        </w:tc>
        <w:tc>
          <w:tcPr>
            <w:tcW w:w="842" w:type="dxa"/>
            <w:tcBorders>
              <w:top w:val="nil"/>
              <w:left w:val="nil"/>
              <w:bottom w:val="single" w:sz="4" w:space="0" w:color="auto"/>
              <w:right w:val="single" w:sz="4" w:space="0" w:color="auto"/>
            </w:tcBorders>
            <w:shd w:val="clear" w:color="auto" w:fill="C45911" w:themeFill="accent2" w:themeFillShade="BF"/>
            <w:noWrap/>
            <w:vAlign w:val="center"/>
            <w:hideMark/>
          </w:tcPr>
          <w:p w14:paraId="7C00CDDA" w14:textId="1205A1BE" w:rsidR="005B7280" w:rsidRPr="00BB58CC" w:rsidRDefault="004B21AE" w:rsidP="005B7280">
            <w:pPr>
              <w:spacing w:after="0" w:line="240" w:lineRule="auto"/>
              <w:jc w:val="center"/>
              <w:rPr>
                <w:rFonts w:ascii="Times New Roman" w:eastAsia="Times New Roman" w:hAnsi="Times New Roman" w:cs="Times New Roman"/>
                <w:b/>
                <w:color w:val="000000"/>
                <w:sz w:val="28"/>
                <w:lang w:val="en-US" w:eastAsia="bg-BG"/>
              </w:rPr>
            </w:pPr>
            <w:r w:rsidRPr="00BB58CC">
              <w:rPr>
                <w:rFonts w:ascii="Times New Roman" w:eastAsia="Times New Roman" w:hAnsi="Times New Roman" w:cs="Times New Roman"/>
                <w:b/>
                <w:color w:val="000000"/>
                <w:sz w:val="28"/>
                <w:lang w:val="en-US" w:eastAsia="bg-BG"/>
              </w:rPr>
              <w:t>3</w:t>
            </w:r>
          </w:p>
        </w:tc>
      </w:tr>
      <w:tr w:rsidR="005B7280" w:rsidRPr="00BB58CC" w14:paraId="4A409D6C"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2AF21914" w14:textId="34A32147" w:rsidR="005B7280" w:rsidRPr="00BB58CC" w:rsidRDefault="005B7280" w:rsidP="005B7280">
            <w:pPr>
              <w:spacing w:after="0" w:line="240" w:lineRule="auto"/>
              <w:rPr>
                <w:rFonts w:ascii="Times New Roman" w:eastAsia="Times New Roman" w:hAnsi="Times New Roman" w:cs="Times New Roman"/>
                <w:b/>
                <w:color w:val="000000"/>
                <w:sz w:val="20"/>
                <w:lang w:eastAsia="bg-BG"/>
              </w:rPr>
            </w:pPr>
            <w:r w:rsidRPr="00BB58CC">
              <w:rPr>
                <w:rFonts w:ascii="Times New Roman" w:hAnsi="Times New Roman" w:cs="Times New Roman"/>
                <w:color w:val="000000"/>
              </w:rPr>
              <w:t>Обновяване на спортна инфраструктура</w:t>
            </w:r>
          </w:p>
        </w:tc>
        <w:tc>
          <w:tcPr>
            <w:tcW w:w="1670" w:type="dxa"/>
            <w:tcBorders>
              <w:top w:val="nil"/>
              <w:left w:val="nil"/>
              <w:bottom w:val="single" w:sz="4" w:space="0" w:color="auto"/>
              <w:right w:val="single" w:sz="4" w:space="0" w:color="auto"/>
            </w:tcBorders>
            <w:shd w:val="clear" w:color="auto" w:fill="auto"/>
            <w:noWrap/>
            <w:vAlign w:val="center"/>
            <w:hideMark/>
          </w:tcPr>
          <w:p w14:paraId="24B8CC77" w14:textId="78564D3C"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618" w:type="dxa"/>
            <w:tcBorders>
              <w:top w:val="nil"/>
              <w:left w:val="nil"/>
              <w:bottom w:val="single" w:sz="4" w:space="0" w:color="auto"/>
              <w:right w:val="single" w:sz="4" w:space="0" w:color="auto"/>
            </w:tcBorders>
            <w:shd w:val="clear" w:color="auto" w:fill="auto"/>
            <w:noWrap/>
            <w:vAlign w:val="center"/>
            <w:hideMark/>
          </w:tcPr>
          <w:p w14:paraId="6088AD8C" w14:textId="21DDE8C4"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156" w:type="dxa"/>
            <w:tcBorders>
              <w:top w:val="nil"/>
              <w:left w:val="nil"/>
              <w:bottom w:val="single" w:sz="4" w:space="0" w:color="auto"/>
              <w:right w:val="single" w:sz="4" w:space="0" w:color="auto"/>
            </w:tcBorders>
            <w:shd w:val="clear" w:color="auto" w:fill="auto"/>
            <w:noWrap/>
            <w:vAlign w:val="center"/>
            <w:hideMark/>
          </w:tcPr>
          <w:p w14:paraId="7676B62A" w14:textId="59376551"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p>
        </w:tc>
        <w:tc>
          <w:tcPr>
            <w:tcW w:w="1226" w:type="dxa"/>
            <w:tcBorders>
              <w:top w:val="nil"/>
              <w:left w:val="nil"/>
              <w:bottom w:val="single" w:sz="4" w:space="0" w:color="auto"/>
              <w:right w:val="single" w:sz="4" w:space="0" w:color="auto"/>
            </w:tcBorders>
            <w:shd w:val="clear" w:color="auto" w:fill="auto"/>
            <w:noWrap/>
            <w:vAlign w:val="center"/>
            <w:hideMark/>
          </w:tcPr>
          <w:p w14:paraId="43374F16" w14:textId="26F222B9" w:rsidR="005B7280" w:rsidRPr="00BB58CC" w:rsidRDefault="005B7280" w:rsidP="005B7280">
            <w:pPr>
              <w:spacing w:after="0" w:line="240" w:lineRule="auto"/>
              <w:jc w:val="center"/>
              <w:rPr>
                <w:rFonts w:ascii="Times New Roman" w:eastAsia="Times New Roman" w:hAnsi="Times New Roman" w:cs="Times New Roman"/>
                <w:color w:val="000000"/>
                <w:sz w:val="20"/>
                <w:lang w:eastAsia="bg-BG"/>
              </w:rPr>
            </w:pPr>
            <w:r w:rsidRPr="00BB58CC">
              <w:rPr>
                <w:rFonts w:ascii="Times New Roman" w:hAnsi="Times New Roman" w:cs="Times New Roman"/>
              </w:rPr>
              <w:t>1</w:t>
            </w:r>
          </w:p>
        </w:tc>
        <w:tc>
          <w:tcPr>
            <w:tcW w:w="717" w:type="dxa"/>
            <w:tcBorders>
              <w:top w:val="nil"/>
              <w:left w:val="nil"/>
              <w:bottom w:val="single" w:sz="4" w:space="0" w:color="auto"/>
              <w:right w:val="single" w:sz="4" w:space="0" w:color="auto"/>
            </w:tcBorders>
            <w:shd w:val="clear" w:color="auto" w:fill="auto"/>
            <w:noWrap/>
            <w:vAlign w:val="center"/>
            <w:hideMark/>
          </w:tcPr>
          <w:p w14:paraId="3BE1D323" w14:textId="33E8D621" w:rsidR="005B7280" w:rsidRPr="00BB58CC" w:rsidRDefault="005B7280" w:rsidP="005B7280">
            <w:pPr>
              <w:spacing w:after="0" w:line="240" w:lineRule="auto"/>
              <w:jc w:val="center"/>
              <w:rPr>
                <w:rFonts w:ascii="Times New Roman" w:eastAsia="Times New Roman" w:hAnsi="Times New Roman" w:cs="Times New Roman"/>
                <w:b/>
                <w:color w:val="000000"/>
                <w:sz w:val="20"/>
                <w:lang w:eastAsia="bg-BG"/>
              </w:rPr>
            </w:pPr>
            <w:r w:rsidRPr="00BB58CC">
              <w:rPr>
                <w:rFonts w:ascii="Times New Roman" w:hAnsi="Times New Roman" w:cs="Times New Roman"/>
                <w:b/>
              </w:rPr>
              <w:t>1</w:t>
            </w:r>
          </w:p>
        </w:tc>
        <w:tc>
          <w:tcPr>
            <w:tcW w:w="842" w:type="dxa"/>
            <w:tcBorders>
              <w:top w:val="single" w:sz="4" w:space="0" w:color="auto"/>
              <w:left w:val="nil"/>
              <w:bottom w:val="single" w:sz="4" w:space="0" w:color="auto"/>
              <w:right w:val="single" w:sz="4" w:space="0" w:color="auto"/>
            </w:tcBorders>
            <w:shd w:val="clear" w:color="auto" w:fill="F7CAAC" w:themeFill="accent2" w:themeFillTint="66"/>
            <w:noWrap/>
            <w:vAlign w:val="center"/>
            <w:hideMark/>
          </w:tcPr>
          <w:p w14:paraId="616DBEE1" w14:textId="77777777" w:rsidR="005B7280" w:rsidRPr="00BB58CC" w:rsidRDefault="005B7280" w:rsidP="005B7280">
            <w:pPr>
              <w:spacing w:after="0" w:line="240" w:lineRule="auto"/>
              <w:jc w:val="center"/>
              <w:rPr>
                <w:rFonts w:ascii="Times New Roman" w:eastAsia="Times New Roman" w:hAnsi="Times New Roman" w:cs="Times New Roman"/>
                <w:b/>
                <w:color w:val="000000"/>
                <w:sz w:val="28"/>
                <w:lang w:eastAsia="bg-BG"/>
              </w:rPr>
            </w:pPr>
            <w:r w:rsidRPr="00BB58CC">
              <w:rPr>
                <w:rFonts w:ascii="Times New Roman" w:eastAsia="Times New Roman" w:hAnsi="Times New Roman" w:cs="Times New Roman"/>
                <w:b/>
                <w:color w:val="000000"/>
                <w:sz w:val="28"/>
                <w:lang w:eastAsia="bg-BG"/>
              </w:rPr>
              <w:t>2</w:t>
            </w:r>
          </w:p>
        </w:tc>
      </w:tr>
      <w:tr w:rsidR="005B7280" w:rsidRPr="00BB58CC" w14:paraId="2B50FCBC" w14:textId="77777777" w:rsidTr="007F7169">
        <w:trPr>
          <w:trHeight w:val="288"/>
          <w:jc w:val="center"/>
        </w:trPr>
        <w:tc>
          <w:tcPr>
            <w:tcW w:w="2131" w:type="dxa"/>
            <w:tcBorders>
              <w:top w:val="nil"/>
              <w:left w:val="single" w:sz="4" w:space="0" w:color="auto"/>
              <w:bottom w:val="single" w:sz="4" w:space="0" w:color="auto"/>
              <w:right w:val="single" w:sz="4" w:space="0" w:color="auto"/>
            </w:tcBorders>
            <w:shd w:val="clear" w:color="auto" w:fill="auto"/>
            <w:noWrap/>
            <w:vAlign w:val="bottom"/>
            <w:hideMark/>
          </w:tcPr>
          <w:p w14:paraId="2BE4105A" w14:textId="7DF055F3" w:rsidR="005B7280" w:rsidRPr="00BB58CC" w:rsidRDefault="005B7280" w:rsidP="005B7280">
            <w:pPr>
              <w:spacing w:after="0" w:line="240" w:lineRule="auto"/>
              <w:rPr>
                <w:rFonts w:ascii="Times New Roman" w:eastAsia="Times New Roman" w:hAnsi="Times New Roman" w:cs="Times New Roman"/>
                <w:b/>
                <w:bCs/>
                <w:color w:val="000000"/>
                <w:sz w:val="20"/>
                <w:lang w:eastAsia="bg-BG"/>
              </w:rPr>
            </w:pPr>
            <w:r w:rsidRPr="00BB58CC">
              <w:rPr>
                <w:rFonts w:ascii="Times New Roman" w:eastAsia="Times New Roman" w:hAnsi="Times New Roman" w:cs="Times New Roman"/>
                <w:b/>
                <w:bCs/>
                <w:color w:val="000000"/>
                <w:sz w:val="20"/>
                <w:lang w:eastAsia="bg-BG"/>
              </w:rPr>
              <w:t xml:space="preserve">Общо </w:t>
            </w:r>
          </w:p>
        </w:tc>
        <w:tc>
          <w:tcPr>
            <w:tcW w:w="1670" w:type="dxa"/>
            <w:tcBorders>
              <w:top w:val="nil"/>
              <w:left w:val="nil"/>
              <w:bottom w:val="single" w:sz="4" w:space="0" w:color="auto"/>
              <w:right w:val="single" w:sz="4" w:space="0" w:color="auto"/>
            </w:tcBorders>
            <w:shd w:val="clear" w:color="auto" w:fill="auto"/>
            <w:noWrap/>
            <w:vAlign w:val="center"/>
            <w:hideMark/>
          </w:tcPr>
          <w:p w14:paraId="6754178C" w14:textId="622F6E41" w:rsidR="005B7280" w:rsidRPr="00BB58CC" w:rsidRDefault="005B7280" w:rsidP="005B7280">
            <w:pPr>
              <w:spacing w:after="0" w:line="240" w:lineRule="auto"/>
              <w:jc w:val="center"/>
              <w:rPr>
                <w:rFonts w:ascii="Times New Roman" w:eastAsia="Times New Roman" w:hAnsi="Times New Roman" w:cs="Times New Roman"/>
                <w:b/>
                <w:bCs/>
                <w:color w:val="000000"/>
                <w:sz w:val="20"/>
                <w:lang w:eastAsia="bg-BG"/>
              </w:rPr>
            </w:pPr>
            <w:r w:rsidRPr="00BB58CC">
              <w:rPr>
                <w:rFonts w:ascii="Times New Roman" w:hAnsi="Times New Roman" w:cs="Times New Roman"/>
                <w:b/>
              </w:rPr>
              <w:t>13</w:t>
            </w:r>
          </w:p>
        </w:tc>
        <w:tc>
          <w:tcPr>
            <w:tcW w:w="1618" w:type="dxa"/>
            <w:tcBorders>
              <w:top w:val="nil"/>
              <w:left w:val="nil"/>
              <w:bottom w:val="single" w:sz="4" w:space="0" w:color="auto"/>
              <w:right w:val="single" w:sz="4" w:space="0" w:color="auto"/>
            </w:tcBorders>
            <w:shd w:val="clear" w:color="auto" w:fill="auto"/>
            <w:noWrap/>
            <w:vAlign w:val="center"/>
            <w:hideMark/>
          </w:tcPr>
          <w:p w14:paraId="2018414F" w14:textId="7A220D75" w:rsidR="005B7280" w:rsidRPr="00BB58CC" w:rsidRDefault="005B7280" w:rsidP="005B7280">
            <w:pPr>
              <w:spacing w:after="0" w:line="240" w:lineRule="auto"/>
              <w:jc w:val="center"/>
              <w:rPr>
                <w:rFonts w:ascii="Times New Roman" w:eastAsia="Times New Roman" w:hAnsi="Times New Roman" w:cs="Times New Roman"/>
                <w:b/>
                <w:bCs/>
                <w:color w:val="000000"/>
                <w:sz w:val="20"/>
                <w:lang w:eastAsia="bg-BG"/>
              </w:rPr>
            </w:pPr>
            <w:r w:rsidRPr="00BB58CC">
              <w:rPr>
                <w:rFonts w:ascii="Times New Roman" w:hAnsi="Times New Roman" w:cs="Times New Roman"/>
                <w:b/>
              </w:rPr>
              <w:t>3</w:t>
            </w:r>
          </w:p>
        </w:tc>
        <w:tc>
          <w:tcPr>
            <w:tcW w:w="1156" w:type="dxa"/>
            <w:tcBorders>
              <w:top w:val="nil"/>
              <w:left w:val="nil"/>
              <w:bottom w:val="single" w:sz="4" w:space="0" w:color="auto"/>
              <w:right w:val="single" w:sz="4" w:space="0" w:color="auto"/>
            </w:tcBorders>
            <w:shd w:val="clear" w:color="auto" w:fill="auto"/>
            <w:noWrap/>
            <w:vAlign w:val="center"/>
            <w:hideMark/>
          </w:tcPr>
          <w:p w14:paraId="5D8E394E" w14:textId="360A0DDA" w:rsidR="005B7280" w:rsidRPr="00BB58CC" w:rsidRDefault="005B7280" w:rsidP="005B7280">
            <w:pPr>
              <w:spacing w:after="0" w:line="240" w:lineRule="auto"/>
              <w:jc w:val="center"/>
              <w:rPr>
                <w:rFonts w:ascii="Times New Roman" w:eastAsia="Times New Roman" w:hAnsi="Times New Roman" w:cs="Times New Roman"/>
                <w:b/>
                <w:bCs/>
                <w:color w:val="000000"/>
                <w:sz w:val="20"/>
                <w:lang w:eastAsia="bg-BG"/>
              </w:rPr>
            </w:pPr>
            <w:r w:rsidRPr="00BB58CC">
              <w:rPr>
                <w:rFonts w:ascii="Times New Roman" w:hAnsi="Times New Roman" w:cs="Times New Roman"/>
                <w:b/>
              </w:rPr>
              <w:t>27</w:t>
            </w:r>
          </w:p>
        </w:tc>
        <w:tc>
          <w:tcPr>
            <w:tcW w:w="1226" w:type="dxa"/>
            <w:tcBorders>
              <w:top w:val="nil"/>
              <w:left w:val="nil"/>
              <w:bottom w:val="single" w:sz="4" w:space="0" w:color="auto"/>
              <w:right w:val="single" w:sz="4" w:space="0" w:color="auto"/>
            </w:tcBorders>
            <w:shd w:val="clear" w:color="auto" w:fill="auto"/>
            <w:noWrap/>
            <w:vAlign w:val="center"/>
            <w:hideMark/>
          </w:tcPr>
          <w:p w14:paraId="34395BB9" w14:textId="4959CADD" w:rsidR="005B7280" w:rsidRPr="00BB58CC" w:rsidRDefault="005B7280" w:rsidP="005B7280">
            <w:pPr>
              <w:spacing w:after="0" w:line="240" w:lineRule="auto"/>
              <w:jc w:val="center"/>
              <w:rPr>
                <w:rFonts w:ascii="Times New Roman" w:eastAsia="Times New Roman" w:hAnsi="Times New Roman" w:cs="Times New Roman"/>
                <w:b/>
                <w:bCs/>
                <w:color w:val="000000"/>
                <w:sz w:val="20"/>
                <w:lang w:eastAsia="bg-BG"/>
              </w:rPr>
            </w:pPr>
            <w:r w:rsidRPr="00BB58CC">
              <w:rPr>
                <w:rFonts w:ascii="Times New Roman" w:hAnsi="Times New Roman" w:cs="Times New Roman"/>
                <w:b/>
              </w:rPr>
              <w:t>15</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14:paraId="1780A1C0" w14:textId="64DD334E" w:rsidR="005B7280" w:rsidRPr="00BB58CC" w:rsidRDefault="005B7280" w:rsidP="005B7280">
            <w:pPr>
              <w:spacing w:after="0" w:line="240" w:lineRule="auto"/>
              <w:jc w:val="center"/>
              <w:rPr>
                <w:rFonts w:ascii="Times New Roman" w:eastAsia="Times New Roman" w:hAnsi="Times New Roman" w:cs="Times New Roman"/>
                <w:b/>
                <w:bCs/>
                <w:color w:val="000000"/>
                <w:sz w:val="20"/>
                <w:lang w:eastAsia="bg-BG"/>
              </w:rPr>
            </w:pPr>
            <w:r w:rsidRPr="00BB58CC">
              <w:rPr>
                <w:rFonts w:ascii="Times New Roman" w:hAnsi="Times New Roman" w:cs="Times New Roman"/>
                <w:b/>
              </w:rPr>
              <w:t>59</w:t>
            </w:r>
          </w:p>
        </w:tc>
        <w:tc>
          <w:tcPr>
            <w:tcW w:w="842" w:type="dxa"/>
            <w:tcBorders>
              <w:top w:val="single" w:sz="4" w:space="0" w:color="auto"/>
              <w:left w:val="single" w:sz="4" w:space="0" w:color="auto"/>
            </w:tcBorders>
            <w:shd w:val="clear" w:color="auto" w:fill="auto"/>
            <w:noWrap/>
            <w:vAlign w:val="bottom"/>
            <w:hideMark/>
          </w:tcPr>
          <w:p w14:paraId="3CC9F88D" w14:textId="77777777" w:rsidR="005B7280" w:rsidRPr="00BB58CC" w:rsidRDefault="005B7280" w:rsidP="005B7280">
            <w:pPr>
              <w:spacing w:after="0" w:line="240" w:lineRule="auto"/>
              <w:rPr>
                <w:rFonts w:ascii="Times New Roman" w:eastAsia="Times New Roman" w:hAnsi="Times New Roman" w:cs="Times New Roman"/>
                <w:b/>
                <w:bCs/>
                <w:color w:val="000000"/>
                <w:sz w:val="20"/>
                <w:lang w:eastAsia="bg-BG"/>
              </w:rPr>
            </w:pPr>
            <w:r w:rsidRPr="00BB58CC">
              <w:rPr>
                <w:rFonts w:ascii="Times New Roman" w:eastAsia="Times New Roman" w:hAnsi="Times New Roman" w:cs="Times New Roman"/>
                <w:b/>
                <w:bCs/>
                <w:color w:val="000000"/>
                <w:sz w:val="20"/>
                <w:lang w:eastAsia="bg-BG"/>
              </w:rPr>
              <w:t> </w:t>
            </w:r>
          </w:p>
        </w:tc>
      </w:tr>
    </w:tbl>
    <w:p w14:paraId="06C98F45" w14:textId="77777777" w:rsidR="0046521F" w:rsidRPr="00A842C2" w:rsidRDefault="0046521F" w:rsidP="00B74A5F">
      <w:pPr>
        <w:pStyle w:val="NormalWeb"/>
        <w:shd w:val="clear" w:color="auto" w:fill="FFFFFF"/>
        <w:spacing w:before="0" w:beforeAutospacing="0" w:after="0" w:afterAutospacing="0"/>
        <w:rPr>
          <w:color w:val="000000"/>
          <w:lang w:val="en-US"/>
        </w:rPr>
      </w:pPr>
    </w:p>
    <w:p w14:paraId="2F1BCE56" w14:textId="77777777" w:rsidR="0046521F" w:rsidRPr="00A842C2" w:rsidRDefault="0046521F" w:rsidP="00B74A5F">
      <w:pPr>
        <w:pStyle w:val="NormalWeb"/>
        <w:shd w:val="clear" w:color="auto" w:fill="FFFFFF"/>
        <w:spacing w:before="0" w:beforeAutospacing="0" w:after="0" w:afterAutospacing="0"/>
        <w:rPr>
          <w:color w:val="000000"/>
          <w:lang w:val="en-US"/>
        </w:rPr>
      </w:pPr>
    </w:p>
    <w:p w14:paraId="60812DF9" w14:textId="74E3A0FA" w:rsidR="0058369C" w:rsidRDefault="00C90F22" w:rsidP="00C90F22">
      <w:pPr>
        <w:pStyle w:val="Heading3"/>
        <w:rPr>
          <w:rFonts w:ascii="Times New Roman" w:hAnsi="Times New Roman" w:cs="Times New Roman"/>
          <w:b/>
          <w:bCs/>
          <w:color w:val="auto"/>
          <w:sz w:val="24"/>
          <w:szCs w:val="24"/>
          <w:lang w:val="en-US"/>
        </w:rPr>
      </w:pPr>
      <w:bookmarkStart w:id="113" w:name="_Toc66868560"/>
      <w:r w:rsidRPr="00C90F22">
        <w:rPr>
          <w:rFonts w:ascii="Times New Roman" w:hAnsi="Times New Roman" w:cs="Times New Roman"/>
          <w:b/>
          <w:bCs/>
          <w:color w:val="auto"/>
          <w:sz w:val="24"/>
          <w:szCs w:val="24"/>
          <w:lang w:val="en-US"/>
        </w:rPr>
        <w:t>6</w:t>
      </w:r>
      <w:r w:rsidR="00593B92" w:rsidRPr="00C90F22">
        <w:rPr>
          <w:rFonts w:ascii="Times New Roman" w:hAnsi="Times New Roman" w:cs="Times New Roman"/>
          <w:b/>
          <w:bCs/>
          <w:color w:val="auto"/>
          <w:sz w:val="24"/>
          <w:szCs w:val="24"/>
          <w:lang w:val="en-US"/>
        </w:rPr>
        <w:t xml:space="preserve">.7.2 </w:t>
      </w:r>
      <w:r w:rsidR="0058369C" w:rsidRPr="00C90F22">
        <w:rPr>
          <w:rFonts w:ascii="Times New Roman" w:hAnsi="Times New Roman" w:cs="Times New Roman"/>
          <w:b/>
          <w:bCs/>
          <w:color w:val="auto"/>
          <w:sz w:val="24"/>
          <w:szCs w:val="24"/>
          <w:lang w:val="en-US"/>
        </w:rPr>
        <w:t>Скала на въздействието върху зоните</w:t>
      </w:r>
      <w:bookmarkEnd w:id="113"/>
      <w:r w:rsidR="0058369C" w:rsidRPr="00C90F22">
        <w:rPr>
          <w:rFonts w:ascii="Times New Roman" w:hAnsi="Times New Roman" w:cs="Times New Roman"/>
          <w:b/>
          <w:bCs/>
          <w:color w:val="auto"/>
          <w:sz w:val="24"/>
          <w:szCs w:val="24"/>
          <w:lang w:val="en-US"/>
        </w:rPr>
        <w:t xml:space="preserve">  </w:t>
      </w:r>
    </w:p>
    <w:p w14:paraId="3744657D" w14:textId="77777777" w:rsidR="00C90F22" w:rsidRPr="00C90F22" w:rsidRDefault="00C90F22" w:rsidP="00C90F22">
      <w:pPr>
        <w:rPr>
          <w:lang w:val="en-US"/>
        </w:rPr>
      </w:pPr>
    </w:p>
    <w:p w14:paraId="55ACEAAE" w14:textId="7A1A2093" w:rsidR="00FE67A7" w:rsidRPr="00FA03F1" w:rsidRDefault="0058369C" w:rsidP="007F7169">
      <w:pPr>
        <w:ind w:firstLine="708"/>
        <w:jc w:val="both"/>
        <w:rPr>
          <w:rFonts w:ascii="Times New Roman" w:hAnsi="Times New Roman" w:cs="Times New Roman"/>
          <w:sz w:val="24"/>
          <w:szCs w:val="24"/>
        </w:rPr>
      </w:pPr>
      <w:r w:rsidRPr="00FA03F1">
        <w:rPr>
          <w:rFonts w:ascii="Times New Roman" w:hAnsi="Times New Roman" w:cs="Times New Roman"/>
          <w:sz w:val="24"/>
          <w:szCs w:val="24"/>
        </w:rPr>
        <w:t xml:space="preserve">Тази скала показва броят на реализираните проекти по зоните на ИПГВР. На базата на изпълнените проекти можем да констатираме, че Зоната на публични функции с висока обществена значимост </w:t>
      </w:r>
      <w:r w:rsidR="00103242">
        <w:rPr>
          <w:rFonts w:ascii="Times New Roman" w:hAnsi="Times New Roman" w:cs="Times New Roman"/>
          <w:sz w:val="24"/>
          <w:szCs w:val="24"/>
        </w:rPr>
        <w:t xml:space="preserve">и </w:t>
      </w:r>
      <w:r w:rsidR="00103242" w:rsidRPr="00FA03F1">
        <w:rPr>
          <w:rFonts w:ascii="Times New Roman" w:hAnsi="Times New Roman" w:cs="Times New Roman"/>
          <w:sz w:val="24"/>
          <w:szCs w:val="24"/>
        </w:rPr>
        <w:t xml:space="preserve">Зоната за подкрепа на функционални връзки на града с неговата периферия </w:t>
      </w:r>
      <w:r w:rsidR="00103242">
        <w:rPr>
          <w:rFonts w:ascii="Times New Roman" w:hAnsi="Times New Roman" w:cs="Times New Roman"/>
          <w:sz w:val="24"/>
          <w:szCs w:val="24"/>
        </w:rPr>
        <w:t>са</w:t>
      </w:r>
      <w:r w:rsidRPr="00FA03F1">
        <w:rPr>
          <w:rFonts w:ascii="Times New Roman" w:hAnsi="Times New Roman" w:cs="Times New Roman"/>
          <w:sz w:val="24"/>
          <w:szCs w:val="24"/>
        </w:rPr>
        <w:t xml:space="preserve"> претърп</w:t>
      </w:r>
      <w:r w:rsidR="00103242">
        <w:rPr>
          <w:rFonts w:ascii="Times New Roman" w:hAnsi="Times New Roman" w:cs="Times New Roman"/>
          <w:sz w:val="24"/>
          <w:szCs w:val="24"/>
        </w:rPr>
        <w:t>ели</w:t>
      </w:r>
      <w:r w:rsidRPr="00FA03F1">
        <w:rPr>
          <w:rFonts w:ascii="Times New Roman" w:hAnsi="Times New Roman" w:cs="Times New Roman"/>
          <w:sz w:val="24"/>
          <w:szCs w:val="24"/>
        </w:rPr>
        <w:t xml:space="preserve"> най-съществена трансформация на базата на повече </w:t>
      </w:r>
      <w:r w:rsidR="004E1E2D" w:rsidRPr="00FA03F1">
        <w:rPr>
          <w:rFonts w:ascii="Times New Roman" w:hAnsi="Times New Roman" w:cs="Times New Roman"/>
          <w:sz w:val="24"/>
          <w:szCs w:val="24"/>
        </w:rPr>
        <w:t>реализирани</w:t>
      </w:r>
      <w:r w:rsidRPr="00FA03F1">
        <w:rPr>
          <w:rFonts w:ascii="Times New Roman" w:hAnsi="Times New Roman" w:cs="Times New Roman"/>
          <w:sz w:val="24"/>
          <w:szCs w:val="24"/>
        </w:rPr>
        <w:t xml:space="preserve"> </w:t>
      </w:r>
      <w:r w:rsidR="004E1E2D" w:rsidRPr="00FA03F1">
        <w:rPr>
          <w:rFonts w:ascii="Times New Roman" w:hAnsi="Times New Roman" w:cs="Times New Roman"/>
          <w:sz w:val="24"/>
          <w:szCs w:val="24"/>
        </w:rPr>
        <w:t>проекти</w:t>
      </w:r>
      <w:r w:rsidRPr="00FA03F1">
        <w:rPr>
          <w:rFonts w:ascii="Times New Roman" w:hAnsi="Times New Roman" w:cs="Times New Roman"/>
          <w:sz w:val="24"/>
          <w:szCs w:val="24"/>
        </w:rPr>
        <w:t xml:space="preserve">, сравнени с </w:t>
      </w:r>
      <w:r w:rsidR="004E1E2D" w:rsidRPr="00FA03F1">
        <w:rPr>
          <w:rFonts w:ascii="Times New Roman" w:hAnsi="Times New Roman" w:cs="Times New Roman"/>
          <w:sz w:val="24"/>
          <w:szCs w:val="24"/>
        </w:rPr>
        <w:t>останалите</w:t>
      </w:r>
      <w:r w:rsidRPr="00FA03F1">
        <w:rPr>
          <w:rFonts w:ascii="Times New Roman" w:hAnsi="Times New Roman" w:cs="Times New Roman"/>
          <w:sz w:val="24"/>
          <w:szCs w:val="24"/>
        </w:rPr>
        <w:t xml:space="preserve"> </w:t>
      </w:r>
      <w:r w:rsidR="00103242">
        <w:rPr>
          <w:rFonts w:ascii="Times New Roman" w:hAnsi="Times New Roman" w:cs="Times New Roman"/>
          <w:sz w:val="24"/>
          <w:szCs w:val="24"/>
        </w:rPr>
        <w:t xml:space="preserve">две </w:t>
      </w:r>
      <w:r w:rsidRPr="00FA03F1">
        <w:rPr>
          <w:rFonts w:ascii="Times New Roman" w:hAnsi="Times New Roman" w:cs="Times New Roman"/>
          <w:sz w:val="24"/>
          <w:szCs w:val="24"/>
        </w:rPr>
        <w:t xml:space="preserve">зони. Със средно въздействие можем да класифицираме Зоната с </w:t>
      </w:r>
      <w:r w:rsidR="00103242">
        <w:rPr>
          <w:rFonts w:ascii="Times New Roman" w:hAnsi="Times New Roman" w:cs="Times New Roman"/>
          <w:sz w:val="24"/>
          <w:szCs w:val="24"/>
        </w:rPr>
        <w:t xml:space="preserve">преобладаващ социален характер, а с </w:t>
      </w:r>
      <w:r w:rsidRPr="00FA03F1">
        <w:rPr>
          <w:rFonts w:ascii="Times New Roman" w:hAnsi="Times New Roman" w:cs="Times New Roman"/>
          <w:sz w:val="24"/>
          <w:szCs w:val="24"/>
        </w:rPr>
        <w:t>най-слабо влияние е въздействието върху Зоната с потенциал за икономическо развитие</w:t>
      </w:r>
      <w:r w:rsidR="00FE67A7">
        <w:rPr>
          <w:rFonts w:ascii="Times New Roman" w:hAnsi="Times New Roman" w:cs="Times New Roman"/>
          <w:sz w:val="24"/>
          <w:szCs w:val="24"/>
        </w:rPr>
        <w:t>.</w:t>
      </w:r>
    </w:p>
    <w:p w14:paraId="7E58058F" w14:textId="15CA5B45" w:rsidR="00DB3B86" w:rsidRPr="007F7169" w:rsidRDefault="00DB3B86" w:rsidP="00BB58CC">
      <w:pPr>
        <w:pStyle w:val="Caption"/>
        <w:keepNext/>
        <w:jc w:val="both"/>
        <w:rPr>
          <w:rFonts w:ascii="Times New Roman" w:hAnsi="Times New Roman" w:cs="Times New Roman"/>
        </w:rPr>
      </w:pPr>
      <w:bookmarkStart w:id="114" w:name="_Toc66868328"/>
      <w:r w:rsidRPr="007F7169">
        <w:rPr>
          <w:rFonts w:ascii="Times New Roman" w:hAnsi="Times New Roman" w:cs="Times New Roman"/>
          <w:color w:val="auto"/>
        </w:rPr>
        <w:lastRenderedPageBreak/>
        <w:t xml:space="preserve">Таблица </w:t>
      </w:r>
      <w:r w:rsidR="00B12D08" w:rsidRPr="007F7169">
        <w:rPr>
          <w:rFonts w:ascii="Times New Roman" w:hAnsi="Times New Roman" w:cs="Times New Roman"/>
          <w:noProof/>
          <w:color w:val="auto"/>
        </w:rPr>
        <w:fldChar w:fldCharType="begin"/>
      </w:r>
      <w:r w:rsidR="00B12D08" w:rsidRPr="007F7169">
        <w:rPr>
          <w:rFonts w:ascii="Times New Roman" w:hAnsi="Times New Roman" w:cs="Times New Roman"/>
          <w:noProof/>
          <w:color w:val="auto"/>
        </w:rPr>
        <w:instrText xml:space="preserve"> SEQ Таблица \* ARABIC </w:instrText>
      </w:r>
      <w:r w:rsidR="00B12D08" w:rsidRPr="007F7169">
        <w:rPr>
          <w:rFonts w:ascii="Times New Roman" w:hAnsi="Times New Roman" w:cs="Times New Roman"/>
          <w:noProof/>
          <w:color w:val="auto"/>
        </w:rPr>
        <w:fldChar w:fldCharType="separate"/>
      </w:r>
      <w:r w:rsidR="00A30F43" w:rsidRPr="007F7169">
        <w:rPr>
          <w:rFonts w:ascii="Times New Roman" w:hAnsi="Times New Roman" w:cs="Times New Roman"/>
          <w:noProof/>
          <w:color w:val="auto"/>
        </w:rPr>
        <w:t>51</w:t>
      </w:r>
      <w:r w:rsidR="00B12D08" w:rsidRPr="007F7169">
        <w:rPr>
          <w:rFonts w:ascii="Times New Roman" w:hAnsi="Times New Roman" w:cs="Times New Roman"/>
          <w:noProof/>
          <w:color w:val="auto"/>
        </w:rPr>
        <w:fldChar w:fldCharType="end"/>
      </w:r>
      <w:r w:rsidRPr="007F7169">
        <w:rPr>
          <w:rFonts w:ascii="Times New Roman" w:hAnsi="Times New Roman" w:cs="Times New Roman"/>
          <w:color w:val="auto"/>
        </w:rPr>
        <w:t xml:space="preserve"> Скала на въздействието върху зоните според статуса на проектите</w:t>
      </w:r>
      <w:bookmarkEnd w:id="114"/>
    </w:p>
    <w:tbl>
      <w:tblPr>
        <w:tblStyle w:val="TableGrid1"/>
        <w:tblW w:w="9067" w:type="dxa"/>
        <w:tblLook w:val="04A0" w:firstRow="1" w:lastRow="0" w:firstColumn="1" w:lastColumn="0" w:noHBand="0" w:noVBand="1"/>
      </w:tblPr>
      <w:tblGrid>
        <w:gridCol w:w="4531"/>
        <w:gridCol w:w="2982"/>
        <w:gridCol w:w="1578"/>
      </w:tblGrid>
      <w:tr w:rsidR="00A47CC3" w:rsidRPr="00A47CC3" w14:paraId="1705A3E8" w14:textId="77777777" w:rsidTr="007F7169">
        <w:trPr>
          <w:trHeight w:val="288"/>
        </w:trPr>
        <w:tc>
          <w:tcPr>
            <w:tcW w:w="4531" w:type="dxa"/>
            <w:noWrap/>
            <w:hideMark/>
          </w:tcPr>
          <w:p w14:paraId="490FBEC0" w14:textId="77777777" w:rsidR="0058369C" w:rsidRPr="00A47CC3" w:rsidRDefault="0058369C" w:rsidP="0058369C">
            <w:pPr>
              <w:rPr>
                <w:rFonts w:eastAsia="Times New Roman"/>
                <w:b/>
                <w:bCs/>
                <w:sz w:val="24"/>
                <w:szCs w:val="24"/>
                <w:lang w:eastAsia="bg-BG"/>
              </w:rPr>
            </w:pPr>
            <w:r w:rsidRPr="00A47CC3">
              <w:rPr>
                <w:rFonts w:eastAsia="Times New Roman"/>
                <w:b/>
                <w:bCs/>
                <w:sz w:val="24"/>
                <w:szCs w:val="24"/>
                <w:lang w:eastAsia="bg-BG"/>
              </w:rPr>
              <w:t>Зона</w:t>
            </w:r>
          </w:p>
        </w:tc>
        <w:tc>
          <w:tcPr>
            <w:tcW w:w="2982" w:type="dxa"/>
            <w:noWrap/>
            <w:hideMark/>
          </w:tcPr>
          <w:p w14:paraId="7C15B1A6" w14:textId="1786BF2F" w:rsidR="0058369C" w:rsidRPr="00A47CC3" w:rsidRDefault="0058369C" w:rsidP="00F00959">
            <w:pPr>
              <w:rPr>
                <w:rFonts w:eastAsia="Times New Roman"/>
                <w:b/>
                <w:bCs/>
                <w:sz w:val="24"/>
                <w:szCs w:val="24"/>
                <w:lang w:eastAsia="bg-BG"/>
              </w:rPr>
            </w:pPr>
            <w:r w:rsidRPr="00A47CC3">
              <w:rPr>
                <w:rFonts w:eastAsia="Times New Roman"/>
                <w:b/>
                <w:bCs/>
                <w:sz w:val="24"/>
                <w:szCs w:val="24"/>
                <w:lang w:eastAsia="bg-BG"/>
              </w:rPr>
              <w:t xml:space="preserve">Брой </w:t>
            </w:r>
            <w:r w:rsidR="00F00959">
              <w:rPr>
                <w:rFonts w:eastAsia="Times New Roman"/>
                <w:b/>
                <w:bCs/>
                <w:sz w:val="24"/>
                <w:szCs w:val="24"/>
                <w:lang w:eastAsia="bg-BG"/>
              </w:rPr>
              <w:t xml:space="preserve">реализирани </w:t>
            </w:r>
            <w:r w:rsidRPr="00A47CC3">
              <w:rPr>
                <w:rFonts w:eastAsia="Times New Roman"/>
                <w:b/>
                <w:bCs/>
                <w:sz w:val="24"/>
                <w:szCs w:val="24"/>
                <w:lang w:eastAsia="bg-BG"/>
              </w:rPr>
              <w:t>проекти</w:t>
            </w:r>
          </w:p>
        </w:tc>
        <w:tc>
          <w:tcPr>
            <w:tcW w:w="1554" w:type="dxa"/>
            <w:noWrap/>
            <w:hideMark/>
          </w:tcPr>
          <w:p w14:paraId="674D2EB4" w14:textId="200443AC" w:rsidR="0058369C" w:rsidRPr="00A47CC3" w:rsidRDefault="0058369C" w:rsidP="0058369C">
            <w:pPr>
              <w:rPr>
                <w:rFonts w:eastAsia="Times New Roman"/>
                <w:b/>
                <w:bCs/>
                <w:sz w:val="24"/>
                <w:szCs w:val="24"/>
                <w:lang w:eastAsia="bg-BG"/>
              </w:rPr>
            </w:pPr>
            <w:r w:rsidRPr="00A47CC3">
              <w:rPr>
                <w:rFonts w:eastAsia="Times New Roman"/>
                <w:b/>
                <w:bCs/>
                <w:sz w:val="24"/>
                <w:szCs w:val="24"/>
                <w:lang w:eastAsia="bg-BG"/>
              </w:rPr>
              <w:t xml:space="preserve">Въздействие </w:t>
            </w:r>
          </w:p>
        </w:tc>
      </w:tr>
      <w:tr w:rsidR="00A47CC3" w:rsidRPr="00A47CC3" w14:paraId="2A9B943B" w14:textId="77777777" w:rsidTr="007F7169">
        <w:trPr>
          <w:trHeight w:val="288"/>
        </w:trPr>
        <w:tc>
          <w:tcPr>
            <w:tcW w:w="4531" w:type="dxa"/>
            <w:noWrap/>
            <w:hideMark/>
          </w:tcPr>
          <w:p w14:paraId="4E6DC011"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Функционални връзки</w:t>
            </w:r>
          </w:p>
        </w:tc>
        <w:tc>
          <w:tcPr>
            <w:tcW w:w="2982" w:type="dxa"/>
            <w:noWrap/>
          </w:tcPr>
          <w:p w14:paraId="636E1C46" w14:textId="0D9AC808" w:rsidR="0058369C" w:rsidRPr="00A47CC3" w:rsidRDefault="00F00959" w:rsidP="00F00959">
            <w:pPr>
              <w:jc w:val="right"/>
              <w:rPr>
                <w:rFonts w:eastAsia="Times New Roman"/>
                <w:sz w:val="24"/>
                <w:szCs w:val="24"/>
                <w:lang w:eastAsia="bg-BG"/>
              </w:rPr>
            </w:pPr>
            <w:r>
              <w:rPr>
                <w:rFonts w:eastAsia="Times New Roman"/>
                <w:sz w:val="24"/>
                <w:szCs w:val="24"/>
                <w:lang w:eastAsia="bg-BG"/>
              </w:rPr>
              <w:t>12</w:t>
            </w:r>
          </w:p>
        </w:tc>
        <w:tc>
          <w:tcPr>
            <w:tcW w:w="1554" w:type="dxa"/>
            <w:noWrap/>
            <w:hideMark/>
          </w:tcPr>
          <w:p w14:paraId="123F89F1" w14:textId="52D8FD8D" w:rsidR="0058369C" w:rsidRPr="00A47CC3" w:rsidRDefault="00103242" w:rsidP="0058369C">
            <w:pPr>
              <w:rPr>
                <w:rFonts w:eastAsia="Times New Roman"/>
                <w:sz w:val="24"/>
                <w:szCs w:val="24"/>
                <w:lang w:eastAsia="bg-BG"/>
              </w:rPr>
            </w:pPr>
            <w:r w:rsidRPr="00A47CC3">
              <w:rPr>
                <w:rFonts w:eastAsia="Times New Roman"/>
                <w:sz w:val="24"/>
                <w:szCs w:val="24"/>
                <w:lang w:eastAsia="bg-BG"/>
              </w:rPr>
              <w:t>Силно</w:t>
            </w:r>
          </w:p>
        </w:tc>
      </w:tr>
      <w:tr w:rsidR="00A47CC3" w:rsidRPr="00A47CC3" w14:paraId="50026A8E" w14:textId="77777777" w:rsidTr="007F7169">
        <w:trPr>
          <w:trHeight w:val="288"/>
        </w:trPr>
        <w:tc>
          <w:tcPr>
            <w:tcW w:w="4531" w:type="dxa"/>
            <w:noWrap/>
            <w:hideMark/>
          </w:tcPr>
          <w:p w14:paraId="2D925F52"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Икономическа</w:t>
            </w:r>
          </w:p>
        </w:tc>
        <w:tc>
          <w:tcPr>
            <w:tcW w:w="2982" w:type="dxa"/>
            <w:noWrap/>
          </w:tcPr>
          <w:p w14:paraId="635F95FE" w14:textId="2E3B5797" w:rsidR="0058369C" w:rsidRPr="00A47CC3" w:rsidRDefault="00F00959" w:rsidP="0058369C">
            <w:pPr>
              <w:jc w:val="right"/>
              <w:rPr>
                <w:rFonts w:eastAsia="Times New Roman"/>
                <w:sz w:val="24"/>
                <w:szCs w:val="24"/>
                <w:lang w:eastAsia="bg-BG"/>
              </w:rPr>
            </w:pPr>
            <w:r>
              <w:rPr>
                <w:rFonts w:eastAsia="Times New Roman"/>
                <w:sz w:val="24"/>
                <w:szCs w:val="24"/>
                <w:lang w:eastAsia="bg-BG"/>
              </w:rPr>
              <w:t>2</w:t>
            </w:r>
          </w:p>
        </w:tc>
        <w:tc>
          <w:tcPr>
            <w:tcW w:w="1554" w:type="dxa"/>
            <w:noWrap/>
            <w:hideMark/>
          </w:tcPr>
          <w:p w14:paraId="650A1CDE"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Слабо</w:t>
            </w:r>
          </w:p>
        </w:tc>
      </w:tr>
      <w:tr w:rsidR="00A47CC3" w:rsidRPr="00A47CC3" w14:paraId="39337BAE" w14:textId="77777777" w:rsidTr="007F7169">
        <w:trPr>
          <w:trHeight w:val="288"/>
        </w:trPr>
        <w:tc>
          <w:tcPr>
            <w:tcW w:w="4531" w:type="dxa"/>
            <w:noWrap/>
            <w:hideMark/>
          </w:tcPr>
          <w:p w14:paraId="07BEB7BC"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Публична</w:t>
            </w:r>
          </w:p>
        </w:tc>
        <w:tc>
          <w:tcPr>
            <w:tcW w:w="2982" w:type="dxa"/>
            <w:noWrap/>
          </w:tcPr>
          <w:p w14:paraId="3A9B5B39" w14:textId="5F81C5CF" w:rsidR="0058369C" w:rsidRPr="00A47CC3" w:rsidRDefault="00F00959" w:rsidP="00F00959">
            <w:pPr>
              <w:jc w:val="right"/>
              <w:rPr>
                <w:rFonts w:eastAsia="Times New Roman"/>
                <w:sz w:val="24"/>
                <w:szCs w:val="24"/>
                <w:lang w:eastAsia="bg-BG"/>
              </w:rPr>
            </w:pPr>
            <w:r>
              <w:rPr>
                <w:rFonts w:eastAsia="Times New Roman"/>
                <w:sz w:val="24"/>
                <w:szCs w:val="24"/>
                <w:lang w:eastAsia="bg-BG"/>
              </w:rPr>
              <w:t>24</w:t>
            </w:r>
          </w:p>
        </w:tc>
        <w:tc>
          <w:tcPr>
            <w:tcW w:w="1554" w:type="dxa"/>
            <w:noWrap/>
            <w:hideMark/>
          </w:tcPr>
          <w:p w14:paraId="75076ED3"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Силно</w:t>
            </w:r>
          </w:p>
        </w:tc>
      </w:tr>
      <w:tr w:rsidR="00A47CC3" w:rsidRPr="00A47CC3" w14:paraId="756696C8" w14:textId="77777777" w:rsidTr="007F7169">
        <w:trPr>
          <w:trHeight w:val="288"/>
        </w:trPr>
        <w:tc>
          <w:tcPr>
            <w:tcW w:w="4531" w:type="dxa"/>
            <w:noWrap/>
            <w:hideMark/>
          </w:tcPr>
          <w:p w14:paraId="071C92C3"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Социална</w:t>
            </w:r>
          </w:p>
        </w:tc>
        <w:tc>
          <w:tcPr>
            <w:tcW w:w="2982" w:type="dxa"/>
            <w:noWrap/>
          </w:tcPr>
          <w:p w14:paraId="6E37006E" w14:textId="1678EC87" w:rsidR="0058369C" w:rsidRPr="00A47CC3" w:rsidRDefault="00F00959" w:rsidP="0058369C">
            <w:pPr>
              <w:jc w:val="right"/>
              <w:rPr>
                <w:rFonts w:eastAsia="Times New Roman"/>
                <w:sz w:val="24"/>
                <w:szCs w:val="24"/>
                <w:lang w:eastAsia="bg-BG"/>
              </w:rPr>
            </w:pPr>
            <w:r>
              <w:rPr>
                <w:rFonts w:eastAsia="Times New Roman"/>
                <w:sz w:val="24"/>
                <w:szCs w:val="24"/>
                <w:lang w:eastAsia="bg-BG"/>
              </w:rPr>
              <w:t>11</w:t>
            </w:r>
          </w:p>
        </w:tc>
        <w:tc>
          <w:tcPr>
            <w:tcW w:w="1554" w:type="dxa"/>
            <w:noWrap/>
            <w:hideMark/>
          </w:tcPr>
          <w:p w14:paraId="4F1861A3" w14:textId="77777777" w:rsidR="0058369C" w:rsidRPr="00A47CC3" w:rsidRDefault="0058369C" w:rsidP="0058369C">
            <w:pPr>
              <w:rPr>
                <w:rFonts w:eastAsia="Times New Roman"/>
                <w:sz w:val="24"/>
                <w:szCs w:val="24"/>
                <w:lang w:eastAsia="bg-BG"/>
              </w:rPr>
            </w:pPr>
            <w:r w:rsidRPr="00A47CC3">
              <w:rPr>
                <w:rFonts w:eastAsia="Times New Roman"/>
                <w:sz w:val="24"/>
                <w:szCs w:val="24"/>
                <w:lang w:eastAsia="bg-BG"/>
              </w:rPr>
              <w:t>Средно</w:t>
            </w:r>
          </w:p>
        </w:tc>
      </w:tr>
      <w:tr w:rsidR="00A47CC3" w:rsidRPr="00A47CC3" w14:paraId="09FCF240" w14:textId="77777777" w:rsidTr="007F7169">
        <w:trPr>
          <w:trHeight w:val="300"/>
        </w:trPr>
        <w:tc>
          <w:tcPr>
            <w:tcW w:w="4531" w:type="dxa"/>
            <w:noWrap/>
            <w:hideMark/>
          </w:tcPr>
          <w:p w14:paraId="7BB37E6C" w14:textId="77777777" w:rsidR="0058369C" w:rsidRPr="00A47CC3" w:rsidRDefault="0058369C" w:rsidP="0058369C">
            <w:pPr>
              <w:rPr>
                <w:rFonts w:eastAsia="Times New Roman"/>
                <w:b/>
                <w:bCs/>
                <w:sz w:val="24"/>
                <w:szCs w:val="24"/>
                <w:lang w:eastAsia="bg-BG"/>
              </w:rPr>
            </w:pPr>
            <w:r w:rsidRPr="00A47CC3">
              <w:rPr>
                <w:rFonts w:eastAsia="Times New Roman"/>
                <w:b/>
                <w:bCs/>
                <w:sz w:val="24"/>
                <w:szCs w:val="24"/>
                <w:lang w:eastAsia="bg-BG"/>
              </w:rPr>
              <w:t>Общо</w:t>
            </w:r>
          </w:p>
        </w:tc>
        <w:tc>
          <w:tcPr>
            <w:tcW w:w="2982" w:type="dxa"/>
            <w:noWrap/>
            <w:hideMark/>
          </w:tcPr>
          <w:p w14:paraId="3005FA88" w14:textId="3816BB01" w:rsidR="0058369C" w:rsidRPr="00A47CC3" w:rsidRDefault="00F00959" w:rsidP="0058369C">
            <w:pPr>
              <w:jc w:val="right"/>
              <w:rPr>
                <w:rFonts w:eastAsia="Times New Roman"/>
                <w:b/>
                <w:bCs/>
                <w:sz w:val="24"/>
                <w:szCs w:val="24"/>
                <w:lang w:eastAsia="bg-BG"/>
              </w:rPr>
            </w:pPr>
            <w:r>
              <w:rPr>
                <w:rFonts w:eastAsia="Times New Roman"/>
                <w:b/>
                <w:bCs/>
                <w:sz w:val="24"/>
                <w:szCs w:val="24"/>
                <w:lang w:eastAsia="bg-BG"/>
              </w:rPr>
              <w:t>49</w:t>
            </w:r>
          </w:p>
        </w:tc>
        <w:tc>
          <w:tcPr>
            <w:tcW w:w="1554" w:type="dxa"/>
            <w:noWrap/>
            <w:hideMark/>
          </w:tcPr>
          <w:p w14:paraId="706912A3" w14:textId="77777777" w:rsidR="0058369C" w:rsidRPr="00A47CC3" w:rsidRDefault="0058369C" w:rsidP="0058369C">
            <w:pPr>
              <w:rPr>
                <w:rFonts w:eastAsia="Times New Roman"/>
                <w:b/>
                <w:bCs/>
                <w:sz w:val="24"/>
                <w:szCs w:val="24"/>
                <w:lang w:eastAsia="bg-BG"/>
              </w:rPr>
            </w:pPr>
            <w:r w:rsidRPr="00A47CC3">
              <w:rPr>
                <w:rFonts w:eastAsia="Times New Roman"/>
                <w:b/>
                <w:bCs/>
                <w:sz w:val="24"/>
                <w:szCs w:val="24"/>
                <w:lang w:eastAsia="bg-BG"/>
              </w:rPr>
              <w:t> </w:t>
            </w:r>
          </w:p>
        </w:tc>
      </w:tr>
    </w:tbl>
    <w:p w14:paraId="58C78E6F" w14:textId="77777777" w:rsidR="0046521F" w:rsidRPr="00A842C2" w:rsidRDefault="0046521F" w:rsidP="00B74A5F">
      <w:pPr>
        <w:pStyle w:val="NormalWeb"/>
        <w:shd w:val="clear" w:color="auto" w:fill="FFFFFF"/>
        <w:spacing w:before="0" w:beforeAutospacing="0" w:after="0" w:afterAutospacing="0"/>
        <w:rPr>
          <w:color w:val="000000"/>
          <w:lang w:val="en-US"/>
        </w:rPr>
      </w:pPr>
    </w:p>
    <w:p w14:paraId="768A1AE1" w14:textId="25FEE380" w:rsidR="00DB3B86" w:rsidRPr="007F7169" w:rsidRDefault="00DB3B86" w:rsidP="00BB58CC">
      <w:pPr>
        <w:pStyle w:val="Caption"/>
        <w:keepNext/>
        <w:jc w:val="both"/>
        <w:rPr>
          <w:rFonts w:ascii="Times New Roman" w:hAnsi="Times New Roman" w:cs="Times New Roman"/>
          <w:color w:val="auto"/>
        </w:rPr>
      </w:pPr>
      <w:bookmarkStart w:id="115" w:name="_Toc66868329"/>
      <w:r w:rsidRPr="007F7169">
        <w:rPr>
          <w:rFonts w:ascii="Times New Roman" w:hAnsi="Times New Roman" w:cs="Times New Roman"/>
          <w:color w:val="auto"/>
        </w:rPr>
        <w:t>Т</w:t>
      </w:r>
      <w:r w:rsidRPr="00593B92">
        <w:rPr>
          <w:rFonts w:ascii="Times New Roman" w:hAnsi="Times New Roman" w:cs="Times New Roman"/>
          <w:color w:val="auto"/>
          <w:sz w:val="20"/>
          <w:szCs w:val="20"/>
        </w:rPr>
        <w:t xml:space="preserve">аблица </w:t>
      </w:r>
      <w:r w:rsidR="00B12D08" w:rsidRPr="00593B92">
        <w:rPr>
          <w:rFonts w:ascii="Times New Roman" w:hAnsi="Times New Roman" w:cs="Times New Roman"/>
          <w:noProof/>
          <w:color w:val="auto"/>
          <w:sz w:val="20"/>
          <w:szCs w:val="20"/>
        </w:rPr>
        <w:fldChar w:fldCharType="begin"/>
      </w:r>
      <w:r w:rsidR="00B12D08" w:rsidRPr="00593B92">
        <w:rPr>
          <w:rFonts w:ascii="Times New Roman" w:hAnsi="Times New Roman" w:cs="Times New Roman"/>
          <w:noProof/>
          <w:color w:val="auto"/>
          <w:sz w:val="20"/>
          <w:szCs w:val="20"/>
        </w:rPr>
        <w:instrText xml:space="preserve"> SEQ Таблица \* ARABIC </w:instrText>
      </w:r>
      <w:r w:rsidR="00B12D08" w:rsidRPr="00593B92">
        <w:rPr>
          <w:rFonts w:ascii="Times New Roman" w:hAnsi="Times New Roman" w:cs="Times New Roman"/>
          <w:noProof/>
          <w:color w:val="auto"/>
          <w:sz w:val="20"/>
          <w:szCs w:val="20"/>
        </w:rPr>
        <w:fldChar w:fldCharType="separate"/>
      </w:r>
      <w:r w:rsidR="00A30F43" w:rsidRPr="00593B92">
        <w:rPr>
          <w:rFonts w:ascii="Times New Roman" w:hAnsi="Times New Roman" w:cs="Times New Roman"/>
          <w:noProof/>
          <w:color w:val="auto"/>
          <w:sz w:val="20"/>
          <w:szCs w:val="20"/>
        </w:rPr>
        <w:t>52</w:t>
      </w:r>
      <w:r w:rsidR="00B12D08" w:rsidRPr="00593B92">
        <w:rPr>
          <w:rFonts w:ascii="Times New Roman" w:hAnsi="Times New Roman" w:cs="Times New Roman"/>
          <w:noProof/>
          <w:color w:val="auto"/>
          <w:sz w:val="20"/>
          <w:szCs w:val="20"/>
        </w:rPr>
        <w:fldChar w:fldCharType="end"/>
      </w:r>
      <w:r w:rsidRPr="00593B92">
        <w:rPr>
          <w:rFonts w:ascii="Times New Roman" w:hAnsi="Times New Roman" w:cs="Times New Roman"/>
          <w:color w:val="auto"/>
          <w:sz w:val="20"/>
          <w:szCs w:val="20"/>
        </w:rPr>
        <w:t xml:space="preserve"> Скала на въздействието върху зоните по тематични групи</w:t>
      </w:r>
      <w:bookmarkEnd w:id="115"/>
    </w:p>
    <w:tbl>
      <w:tblPr>
        <w:tblStyle w:val="TableGrid1"/>
        <w:tblW w:w="9214" w:type="dxa"/>
        <w:jc w:val="center"/>
        <w:tblLook w:val="04A0" w:firstRow="1" w:lastRow="0" w:firstColumn="1" w:lastColumn="0" w:noHBand="0" w:noVBand="1"/>
      </w:tblPr>
      <w:tblGrid>
        <w:gridCol w:w="5245"/>
        <w:gridCol w:w="456"/>
        <w:gridCol w:w="536"/>
        <w:gridCol w:w="567"/>
        <w:gridCol w:w="567"/>
        <w:gridCol w:w="846"/>
        <w:gridCol w:w="997"/>
      </w:tblGrid>
      <w:tr w:rsidR="003279CC" w:rsidRPr="00A47CC3" w14:paraId="05FA69B2" w14:textId="1E5CFEAF" w:rsidTr="007F7169">
        <w:trPr>
          <w:trHeight w:val="288"/>
          <w:jc w:val="center"/>
        </w:trPr>
        <w:tc>
          <w:tcPr>
            <w:tcW w:w="5245" w:type="dxa"/>
            <w:vMerge w:val="restart"/>
            <w:noWrap/>
            <w:vAlign w:val="center"/>
          </w:tcPr>
          <w:p w14:paraId="639B798D" w14:textId="5B592067" w:rsidR="003279CC" w:rsidRPr="003279CC" w:rsidRDefault="003279CC" w:rsidP="00966440">
            <w:pPr>
              <w:rPr>
                <w:rFonts w:eastAsia="Times New Roman"/>
                <w:bCs/>
                <w:sz w:val="24"/>
                <w:lang w:eastAsia="bg-BG"/>
              </w:rPr>
            </w:pPr>
            <w:r w:rsidRPr="003279CC">
              <w:rPr>
                <w:rFonts w:eastAsia="Times New Roman"/>
                <w:bCs/>
                <w:sz w:val="24"/>
                <w:lang w:eastAsia="bg-BG"/>
              </w:rPr>
              <w:t xml:space="preserve">Проектна група </w:t>
            </w:r>
          </w:p>
        </w:tc>
        <w:tc>
          <w:tcPr>
            <w:tcW w:w="2126" w:type="dxa"/>
            <w:gridSpan w:val="4"/>
            <w:noWrap/>
            <w:vAlign w:val="center"/>
          </w:tcPr>
          <w:p w14:paraId="5E92FADA" w14:textId="77777777" w:rsidR="003279CC" w:rsidRPr="003279CC" w:rsidRDefault="003279CC" w:rsidP="00966440">
            <w:pPr>
              <w:jc w:val="center"/>
              <w:rPr>
                <w:rFonts w:eastAsia="Times New Roman"/>
                <w:bCs/>
                <w:sz w:val="24"/>
                <w:lang w:eastAsia="bg-BG"/>
              </w:rPr>
            </w:pPr>
            <w:r w:rsidRPr="003279CC">
              <w:rPr>
                <w:rFonts w:eastAsia="Times New Roman"/>
                <w:bCs/>
                <w:sz w:val="24"/>
                <w:lang w:eastAsia="bg-BG"/>
              </w:rPr>
              <w:t>ЗОНА</w:t>
            </w:r>
          </w:p>
        </w:tc>
        <w:tc>
          <w:tcPr>
            <w:tcW w:w="846" w:type="dxa"/>
            <w:noWrap/>
            <w:vAlign w:val="center"/>
          </w:tcPr>
          <w:p w14:paraId="47AE54DC" w14:textId="77777777" w:rsidR="003279CC" w:rsidRPr="003279CC" w:rsidRDefault="003279CC" w:rsidP="00966440">
            <w:pPr>
              <w:rPr>
                <w:rFonts w:eastAsia="Times New Roman"/>
                <w:bCs/>
                <w:sz w:val="24"/>
                <w:lang w:eastAsia="bg-BG"/>
              </w:rPr>
            </w:pPr>
          </w:p>
        </w:tc>
        <w:tc>
          <w:tcPr>
            <w:tcW w:w="997" w:type="dxa"/>
            <w:vMerge w:val="restart"/>
            <w:vAlign w:val="center"/>
          </w:tcPr>
          <w:p w14:paraId="70A3428F" w14:textId="4C6AFF6E" w:rsidR="003279CC" w:rsidRPr="003279CC" w:rsidRDefault="003279CC" w:rsidP="00966440">
            <w:pPr>
              <w:rPr>
                <w:rFonts w:eastAsia="Times New Roman"/>
                <w:bCs/>
                <w:sz w:val="24"/>
                <w:lang w:eastAsia="bg-BG"/>
              </w:rPr>
            </w:pPr>
            <w:r w:rsidRPr="003279CC">
              <w:rPr>
                <w:rFonts w:eastAsia="Times New Roman"/>
                <w:bCs/>
                <w:sz w:val="24"/>
                <w:lang w:eastAsia="bg-BG"/>
              </w:rPr>
              <w:t xml:space="preserve">Скала </w:t>
            </w:r>
          </w:p>
        </w:tc>
      </w:tr>
      <w:tr w:rsidR="003279CC" w:rsidRPr="00A47CC3" w14:paraId="395DC830" w14:textId="423D50A0" w:rsidTr="007F7169">
        <w:trPr>
          <w:trHeight w:val="288"/>
          <w:jc w:val="center"/>
        </w:trPr>
        <w:tc>
          <w:tcPr>
            <w:tcW w:w="5245" w:type="dxa"/>
            <w:vMerge/>
            <w:noWrap/>
            <w:hideMark/>
          </w:tcPr>
          <w:p w14:paraId="72B5891C" w14:textId="2F834E21" w:rsidR="003279CC" w:rsidRPr="00A47CC3" w:rsidRDefault="003279CC" w:rsidP="00966440">
            <w:pPr>
              <w:rPr>
                <w:rFonts w:eastAsia="Times New Roman"/>
                <w:b/>
                <w:bCs/>
                <w:sz w:val="24"/>
                <w:lang w:eastAsia="bg-BG"/>
              </w:rPr>
            </w:pPr>
          </w:p>
        </w:tc>
        <w:tc>
          <w:tcPr>
            <w:tcW w:w="456" w:type="dxa"/>
            <w:noWrap/>
            <w:hideMark/>
          </w:tcPr>
          <w:p w14:paraId="3959E0E5" w14:textId="77777777" w:rsidR="003279CC" w:rsidRPr="00A47CC3" w:rsidRDefault="003279CC" w:rsidP="004E1E2D">
            <w:pPr>
              <w:jc w:val="center"/>
              <w:rPr>
                <w:rFonts w:eastAsia="Times New Roman"/>
                <w:b/>
                <w:bCs/>
                <w:sz w:val="24"/>
                <w:lang w:eastAsia="bg-BG"/>
              </w:rPr>
            </w:pPr>
            <w:r w:rsidRPr="00A47CC3">
              <w:rPr>
                <w:rFonts w:eastAsia="Times New Roman"/>
                <w:b/>
                <w:bCs/>
                <w:sz w:val="24"/>
                <w:lang w:eastAsia="bg-BG"/>
              </w:rPr>
              <w:t>I</w:t>
            </w:r>
          </w:p>
        </w:tc>
        <w:tc>
          <w:tcPr>
            <w:tcW w:w="536" w:type="dxa"/>
            <w:noWrap/>
            <w:hideMark/>
          </w:tcPr>
          <w:p w14:paraId="4815966B" w14:textId="77777777" w:rsidR="003279CC" w:rsidRPr="00A47CC3" w:rsidRDefault="003279CC" w:rsidP="004E1E2D">
            <w:pPr>
              <w:jc w:val="center"/>
              <w:rPr>
                <w:rFonts w:eastAsia="Times New Roman"/>
                <w:b/>
                <w:bCs/>
                <w:sz w:val="24"/>
                <w:lang w:eastAsia="bg-BG"/>
              </w:rPr>
            </w:pPr>
            <w:r w:rsidRPr="00A47CC3">
              <w:rPr>
                <w:rFonts w:eastAsia="Times New Roman"/>
                <w:b/>
                <w:bCs/>
                <w:sz w:val="24"/>
                <w:lang w:eastAsia="bg-BG"/>
              </w:rPr>
              <w:t>II</w:t>
            </w:r>
          </w:p>
        </w:tc>
        <w:tc>
          <w:tcPr>
            <w:tcW w:w="567" w:type="dxa"/>
            <w:noWrap/>
            <w:hideMark/>
          </w:tcPr>
          <w:p w14:paraId="7F386FEB" w14:textId="77777777" w:rsidR="003279CC" w:rsidRPr="00A47CC3" w:rsidRDefault="003279CC" w:rsidP="004E1E2D">
            <w:pPr>
              <w:jc w:val="center"/>
              <w:rPr>
                <w:rFonts w:eastAsia="Times New Roman"/>
                <w:b/>
                <w:bCs/>
                <w:sz w:val="24"/>
                <w:lang w:eastAsia="bg-BG"/>
              </w:rPr>
            </w:pPr>
            <w:r w:rsidRPr="00A47CC3">
              <w:rPr>
                <w:rFonts w:eastAsia="Times New Roman"/>
                <w:b/>
                <w:bCs/>
                <w:sz w:val="24"/>
                <w:lang w:eastAsia="bg-BG"/>
              </w:rPr>
              <w:t>III</w:t>
            </w:r>
          </w:p>
        </w:tc>
        <w:tc>
          <w:tcPr>
            <w:tcW w:w="567" w:type="dxa"/>
            <w:noWrap/>
            <w:hideMark/>
          </w:tcPr>
          <w:p w14:paraId="332A7D89" w14:textId="77777777" w:rsidR="003279CC" w:rsidRPr="00A47CC3" w:rsidRDefault="003279CC" w:rsidP="004E1E2D">
            <w:pPr>
              <w:jc w:val="center"/>
              <w:rPr>
                <w:rFonts w:eastAsia="Times New Roman"/>
                <w:b/>
                <w:bCs/>
                <w:sz w:val="24"/>
                <w:lang w:eastAsia="bg-BG"/>
              </w:rPr>
            </w:pPr>
            <w:r w:rsidRPr="00A47CC3">
              <w:rPr>
                <w:rFonts w:eastAsia="Times New Roman"/>
                <w:b/>
                <w:bCs/>
                <w:sz w:val="24"/>
                <w:lang w:eastAsia="bg-BG"/>
              </w:rPr>
              <w:t>IV</w:t>
            </w:r>
          </w:p>
        </w:tc>
        <w:tc>
          <w:tcPr>
            <w:tcW w:w="846" w:type="dxa"/>
            <w:noWrap/>
            <w:hideMark/>
          </w:tcPr>
          <w:p w14:paraId="001ED1A8" w14:textId="77777777" w:rsidR="003279CC" w:rsidRPr="00A47CC3" w:rsidRDefault="003279CC" w:rsidP="00966440">
            <w:pPr>
              <w:rPr>
                <w:rFonts w:eastAsia="Times New Roman"/>
                <w:b/>
                <w:bCs/>
                <w:sz w:val="24"/>
                <w:lang w:eastAsia="bg-BG"/>
              </w:rPr>
            </w:pPr>
            <w:r w:rsidRPr="00A47CC3">
              <w:rPr>
                <w:rFonts w:eastAsia="Times New Roman"/>
                <w:b/>
                <w:bCs/>
                <w:sz w:val="24"/>
                <w:lang w:eastAsia="bg-BG"/>
              </w:rPr>
              <w:t xml:space="preserve">Общо </w:t>
            </w:r>
          </w:p>
        </w:tc>
        <w:tc>
          <w:tcPr>
            <w:tcW w:w="997" w:type="dxa"/>
            <w:vMerge/>
          </w:tcPr>
          <w:p w14:paraId="454ADA86" w14:textId="77777777" w:rsidR="003279CC" w:rsidRPr="00A47CC3" w:rsidRDefault="003279CC" w:rsidP="00966440">
            <w:pPr>
              <w:rPr>
                <w:rFonts w:eastAsia="Times New Roman"/>
                <w:b/>
                <w:bCs/>
                <w:sz w:val="24"/>
                <w:lang w:eastAsia="bg-BG"/>
              </w:rPr>
            </w:pPr>
          </w:p>
        </w:tc>
      </w:tr>
      <w:tr w:rsidR="003279CC" w:rsidRPr="00A47CC3" w14:paraId="0F665FB8" w14:textId="63AE1CB2" w:rsidTr="007F7169">
        <w:trPr>
          <w:trHeight w:val="288"/>
          <w:jc w:val="center"/>
        </w:trPr>
        <w:tc>
          <w:tcPr>
            <w:tcW w:w="5245" w:type="dxa"/>
            <w:noWrap/>
            <w:hideMark/>
          </w:tcPr>
          <w:p w14:paraId="5DD5AF15" w14:textId="473BCA0B"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Административно обслужване</w:t>
            </w:r>
          </w:p>
        </w:tc>
        <w:tc>
          <w:tcPr>
            <w:tcW w:w="456" w:type="dxa"/>
            <w:noWrap/>
            <w:hideMark/>
          </w:tcPr>
          <w:p w14:paraId="69AA9217" w14:textId="6F47B7F7"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1</w:t>
            </w:r>
          </w:p>
        </w:tc>
        <w:tc>
          <w:tcPr>
            <w:tcW w:w="536" w:type="dxa"/>
            <w:noWrap/>
            <w:hideMark/>
          </w:tcPr>
          <w:p w14:paraId="4FB377E9" w14:textId="2D696E26" w:rsidR="003279CC" w:rsidRPr="00605810" w:rsidRDefault="003279CC" w:rsidP="00605810">
            <w:pPr>
              <w:jc w:val="right"/>
              <w:rPr>
                <w:rFonts w:eastAsia="Times New Roman"/>
                <w:sz w:val="24"/>
                <w:szCs w:val="24"/>
                <w:lang w:eastAsia="bg-BG"/>
              </w:rPr>
            </w:pPr>
          </w:p>
        </w:tc>
        <w:tc>
          <w:tcPr>
            <w:tcW w:w="567" w:type="dxa"/>
            <w:noWrap/>
            <w:hideMark/>
          </w:tcPr>
          <w:p w14:paraId="330C13A4" w14:textId="40B3858A" w:rsidR="003279CC" w:rsidRPr="00605810" w:rsidRDefault="003279CC" w:rsidP="00605810">
            <w:pPr>
              <w:jc w:val="right"/>
              <w:rPr>
                <w:rFonts w:eastAsia="Times New Roman"/>
                <w:sz w:val="24"/>
                <w:szCs w:val="24"/>
                <w:lang w:eastAsia="bg-BG"/>
              </w:rPr>
            </w:pPr>
          </w:p>
        </w:tc>
        <w:tc>
          <w:tcPr>
            <w:tcW w:w="567" w:type="dxa"/>
            <w:noWrap/>
            <w:hideMark/>
          </w:tcPr>
          <w:p w14:paraId="715A46ED" w14:textId="77777777" w:rsidR="003279CC" w:rsidRPr="00605810" w:rsidRDefault="003279CC" w:rsidP="00605810">
            <w:pPr>
              <w:jc w:val="right"/>
              <w:rPr>
                <w:rFonts w:eastAsia="Times New Roman"/>
                <w:sz w:val="24"/>
                <w:szCs w:val="24"/>
                <w:lang w:eastAsia="bg-BG"/>
              </w:rPr>
            </w:pPr>
          </w:p>
        </w:tc>
        <w:tc>
          <w:tcPr>
            <w:tcW w:w="846" w:type="dxa"/>
            <w:noWrap/>
            <w:hideMark/>
          </w:tcPr>
          <w:p w14:paraId="2F5FF5D3" w14:textId="02E4AABE"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w:t>
            </w:r>
          </w:p>
        </w:tc>
        <w:tc>
          <w:tcPr>
            <w:tcW w:w="997" w:type="dxa"/>
          </w:tcPr>
          <w:p w14:paraId="298FC696" w14:textId="77777777" w:rsidR="003279CC" w:rsidRPr="00605810" w:rsidRDefault="003279CC" w:rsidP="00605810">
            <w:pPr>
              <w:jc w:val="right"/>
              <w:rPr>
                <w:rFonts w:eastAsia="Times New Roman"/>
                <w:b/>
                <w:sz w:val="24"/>
                <w:szCs w:val="24"/>
                <w:lang w:eastAsia="bg-BG"/>
              </w:rPr>
            </w:pPr>
          </w:p>
        </w:tc>
      </w:tr>
      <w:tr w:rsidR="003279CC" w:rsidRPr="00A47CC3" w14:paraId="34DAF277" w14:textId="0BC22DE1" w:rsidTr="007F7169">
        <w:trPr>
          <w:trHeight w:val="288"/>
          <w:jc w:val="center"/>
        </w:trPr>
        <w:tc>
          <w:tcPr>
            <w:tcW w:w="5245" w:type="dxa"/>
            <w:noWrap/>
            <w:hideMark/>
          </w:tcPr>
          <w:p w14:paraId="6572D4EE" w14:textId="5EA95D0D"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Благоустрояване на градската жизнена среда</w:t>
            </w:r>
          </w:p>
        </w:tc>
        <w:tc>
          <w:tcPr>
            <w:tcW w:w="456" w:type="dxa"/>
            <w:noWrap/>
            <w:hideMark/>
          </w:tcPr>
          <w:p w14:paraId="015FAC6B" w14:textId="03D64899"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7</w:t>
            </w:r>
          </w:p>
        </w:tc>
        <w:tc>
          <w:tcPr>
            <w:tcW w:w="536" w:type="dxa"/>
            <w:noWrap/>
            <w:hideMark/>
          </w:tcPr>
          <w:p w14:paraId="4E66454F" w14:textId="4EABD4E5"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4</w:t>
            </w:r>
          </w:p>
        </w:tc>
        <w:tc>
          <w:tcPr>
            <w:tcW w:w="567" w:type="dxa"/>
            <w:noWrap/>
            <w:hideMark/>
          </w:tcPr>
          <w:p w14:paraId="447DC9A2" w14:textId="311341B0"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2</w:t>
            </w:r>
          </w:p>
        </w:tc>
        <w:tc>
          <w:tcPr>
            <w:tcW w:w="567" w:type="dxa"/>
            <w:noWrap/>
            <w:hideMark/>
          </w:tcPr>
          <w:p w14:paraId="28AD1A4E" w14:textId="77777777" w:rsidR="003279CC" w:rsidRPr="00605810" w:rsidRDefault="003279CC" w:rsidP="00605810">
            <w:pPr>
              <w:jc w:val="right"/>
              <w:rPr>
                <w:rFonts w:eastAsia="Times New Roman"/>
                <w:sz w:val="24"/>
                <w:szCs w:val="24"/>
                <w:lang w:eastAsia="bg-BG"/>
              </w:rPr>
            </w:pPr>
          </w:p>
        </w:tc>
        <w:tc>
          <w:tcPr>
            <w:tcW w:w="846" w:type="dxa"/>
            <w:noWrap/>
            <w:hideMark/>
          </w:tcPr>
          <w:p w14:paraId="13D6DCA2" w14:textId="091260EF"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13</w:t>
            </w:r>
          </w:p>
        </w:tc>
        <w:tc>
          <w:tcPr>
            <w:tcW w:w="997" w:type="dxa"/>
          </w:tcPr>
          <w:p w14:paraId="3366CBDC" w14:textId="77777777" w:rsidR="003279CC" w:rsidRPr="00605810" w:rsidRDefault="003279CC" w:rsidP="00605810">
            <w:pPr>
              <w:jc w:val="right"/>
              <w:rPr>
                <w:rFonts w:eastAsia="Times New Roman"/>
                <w:b/>
                <w:sz w:val="24"/>
                <w:szCs w:val="24"/>
                <w:lang w:eastAsia="bg-BG"/>
              </w:rPr>
            </w:pPr>
          </w:p>
        </w:tc>
      </w:tr>
      <w:tr w:rsidR="003279CC" w:rsidRPr="00A47CC3" w14:paraId="5AE46BD6" w14:textId="09A77677" w:rsidTr="007F7169">
        <w:trPr>
          <w:trHeight w:val="288"/>
          <w:jc w:val="center"/>
        </w:trPr>
        <w:tc>
          <w:tcPr>
            <w:tcW w:w="5245" w:type="dxa"/>
            <w:noWrap/>
            <w:hideMark/>
          </w:tcPr>
          <w:p w14:paraId="4E94A13C" w14:textId="628CFA0D"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456" w:type="dxa"/>
            <w:noWrap/>
            <w:hideMark/>
          </w:tcPr>
          <w:p w14:paraId="36FA6B1E" w14:textId="211D693F" w:rsidR="003279CC" w:rsidRPr="00605810" w:rsidRDefault="003279CC" w:rsidP="00605810">
            <w:pPr>
              <w:jc w:val="right"/>
              <w:rPr>
                <w:rFonts w:eastAsia="Times New Roman"/>
                <w:sz w:val="24"/>
                <w:szCs w:val="24"/>
                <w:lang w:eastAsia="bg-BG"/>
              </w:rPr>
            </w:pPr>
          </w:p>
        </w:tc>
        <w:tc>
          <w:tcPr>
            <w:tcW w:w="536" w:type="dxa"/>
            <w:noWrap/>
            <w:hideMark/>
          </w:tcPr>
          <w:p w14:paraId="3FEC1C17" w14:textId="005B671D" w:rsidR="003279CC" w:rsidRPr="00605810" w:rsidRDefault="003279CC" w:rsidP="00605810">
            <w:pPr>
              <w:jc w:val="right"/>
              <w:rPr>
                <w:rFonts w:eastAsia="Times New Roman"/>
                <w:sz w:val="24"/>
                <w:szCs w:val="24"/>
                <w:lang w:eastAsia="bg-BG"/>
              </w:rPr>
            </w:pPr>
          </w:p>
        </w:tc>
        <w:tc>
          <w:tcPr>
            <w:tcW w:w="567" w:type="dxa"/>
            <w:noWrap/>
            <w:hideMark/>
          </w:tcPr>
          <w:p w14:paraId="5FFE6F0D" w14:textId="77777777" w:rsidR="003279CC" w:rsidRPr="00605810" w:rsidRDefault="003279CC" w:rsidP="00605810">
            <w:pPr>
              <w:jc w:val="right"/>
              <w:rPr>
                <w:rFonts w:eastAsia="Times New Roman"/>
                <w:sz w:val="24"/>
                <w:szCs w:val="24"/>
                <w:lang w:eastAsia="bg-BG"/>
              </w:rPr>
            </w:pPr>
          </w:p>
        </w:tc>
        <w:tc>
          <w:tcPr>
            <w:tcW w:w="567" w:type="dxa"/>
            <w:noWrap/>
            <w:hideMark/>
          </w:tcPr>
          <w:p w14:paraId="3EF7379D" w14:textId="1340067E"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11</w:t>
            </w:r>
          </w:p>
        </w:tc>
        <w:tc>
          <w:tcPr>
            <w:tcW w:w="846" w:type="dxa"/>
            <w:noWrap/>
            <w:hideMark/>
          </w:tcPr>
          <w:p w14:paraId="2D1D5F79" w14:textId="0115834A"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11</w:t>
            </w:r>
          </w:p>
        </w:tc>
        <w:tc>
          <w:tcPr>
            <w:tcW w:w="997" w:type="dxa"/>
          </w:tcPr>
          <w:p w14:paraId="787867E7" w14:textId="77777777" w:rsidR="003279CC" w:rsidRPr="00605810" w:rsidRDefault="003279CC" w:rsidP="00605810">
            <w:pPr>
              <w:jc w:val="right"/>
              <w:rPr>
                <w:rFonts w:eastAsia="Times New Roman"/>
                <w:b/>
                <w:sz w:val="24"/>
                <w:szCs w:val="24"/>
                <w:lang w:eastAsia="bg-BG"/>
              </w:rPr>
            </w:pPr>
          </w:p>
        </w:tc>
      </w:tr>
      <w:tr w:rsidR="003279CC" w:rsidRPr="00A47CC3" w14:paraId="26E45CB1" w14:textId="3E36FD5B" w:rsidTr="007F7169">
        <w:trPr>
          <w:trHeight w:val="288"/>
          <w:jc w:val="center"/>
        </w:trPr>
        <w:tc>
          <w:tcPr>
            <w:tcW w:w="5245" w:type="dxa"/>
            <w:noWrap/>
            <w:hideMark/>
          </w:tcPr>
          <w:p w14:paraId="0809EA81" w14:textId="1E76FBB1"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културна и спортна инфраструктура</w:t>
            </w:r>
          </w:p>
        </w:tc>
        <w:tc>
          <w:tcPr>
            <w:tcW w:w="456" w:type="dxa"/>
            <w:noWrap/>
            <w:hideMark/>
          </w:tcPr>
          <w:p w14:paraId="7F7610B4" w14:textId="315A58F8" w:rsidR="003279CC" w:rsidRPr="00605810" w:rsidRDefault="003279CC" w:rsidP="00605810">
            <w:pPr>
              <w:jc w:val="right"/>
              <w:rPr>
                <w:rFonts w:eastAsia="Times New Roman"/>
                <w:sz w:val="24"/>
                <w:szCs w:val="24"/>
                <w:lang w:eastAsia="bg-BG"/>
              </w:rPr>
            </w:pPr>
          </w:p>
        </w:tc>
        <w:tc>
          <w:tcPr>
            <w:tcW w:w="536" w:type="dxa"/>
            <w:noWrap/>
            <w:hideMark/>
          </w:tcPr>
          <w:p w14:paraId="6F6BD248" w14:textId="77777777" w:rsidR="003279CC" w:rsidRPr="00605810" w:rsidRDefault="003279CC" w:rsidP="00605810">
            <w:pPr>
              <w:jc w:val="right"/>
              <w:rPr>
                <w:rFonts w:eastAsia="Times New Roman"/>
                <w:sz w:val="24"/>
                <w:szCs w:val="24"/>
                <w:lang w:eastAsia="bg-BG"/>
              </w:rPr>
            </w:pPr>
          </w:p>
        </w:tc>
        <w:tc>
          <w:tcPr>
            <w:tcW w:w="567" w:type="dxa"/>
            <w:noWrap/>
            <w:hideMark/>
          </w:tcPr>
          <w:p w14:paraId="166F0EF7" w14:textId="77777777" w:rsidR="003279CC" w:rsidRPr="00605810" w:rsidRDefault="003279CC" w:rsidP="00605810">
            <w:pPr>
              <w:jc w:val="right"/>
              <w:rPr>
                <w:rFonts w:eastAsia="Times New Roman"/>
                <w:sz w:val="24"/>
                <w:szCs w:val="24"/>
                <w:lang w:eastAsia="bg-BG"/>
              </w:rPr>
            </w:pPr>
          </w:p>
        </w:tc>
        <w:tc>
          <w:tcPr>
            <w:tcW w:w="567" w:type="dxa"/>
            <w:noWrap/>
            <w:hideMark/>
          </w:tcPr>
          <w:p w14:paraId="3D9DE87B" w14:textId="7213E694"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1</w:t>
            </w:r>
          </w:p>
        </w:tc>
        <w:tc>
          <w:tcPr>
            <w:tcW w:w="846" w:type="dxa"/>
            <w:noWrap/>
            <w:hideMark/>
          </w:tcPr>
          <w:p w14:paraId="6DEC8CD9" w14:textId="082B27F4"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w:t>
            </w:r>
          </w:p>
        </w:tc>
        <w:tc>
          <w:tcPr>
            <w:tcW w:w="997" w:type="dxa"/>
          </w:tcPr>
          <w:p w14:paraId="5EA27063" w14:textId="77777777" w:rsidR="003279CC" w:rsidRPr="00605810" w:rsidRDefault="003279CC" w:rsidP="00605810">
            <w:pPr>
              <w:jc w:val="right"/>
              <w:rPr>
                <w:rFonts w:eastAsia="Times New Roman"/>
                <w:b/>
                <w:sz w:val="24"/>
                <w:szCs w:val="24"/>
                <w:lang w:eastAsia="bg-BG"/>
              </w:rPr>
            </w:pPr>
          </w:p>
        </w:tc>
      </w:tr>
      <w:tr w:rsidR="003279CC" w:rsidRPr="00A47CC3" w14:paraId="73A57CC1" w14:textId="18BE6820" w:rsidTr="007F7169">
        <w:trPr>
          <w:trHeight w:val="288"/>
          <w:jc w:val="center"/>
        </w:trPr>
        <w:tc>
          <w:tcPr>
            <w:tcW w:w="5245" w:type="dxa"/>
            <w:noWrap/>
            <w:hideMark/>
          </w:tcPr>
          <w:p w14:paraId="21C4AF85" w14:textId="55354DF6"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обекти на културата</w:t>
            </w:r>
          </w:p>
        </w:tc>
        <w:tc>
          <w:tcPr>
            <w:tcW w:w="456" w:type="dxa"/>
            <w:noWrap/>
            <w:hideMark/>
          </w:tcPr>
          <w:p w14:paraId="118E4428" w14:textId="28FE231E"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7</w:t>
            </w:r>
          </w:p>
        </w:tc>
        <w:tc>
          <w:tcPr>
            <w:tcW w:w="536" w:type="dxa"/>
            <w:noWrap/>
            <w:hideMark/>
          </w:tcPr>
          <w:p w14:paraId="19D966E9" w14:textId="77777777" w:rsidR="003279CC" w:rsidRPr="00605810" w:rsidRDefault="003279CC" w:rsidP="00605810">
            <w:pPr>
              <w:jc w:val="right"/>
              <w:rPr>
                <w:rFonts w:eastAsia="Times New Roman"/>
                <w:sz w:val="24"/>
                <w:szCs w:val="24"/>
                <w:lang w:eastAsia="bg-BG"/>
              </w:rPr>
            </w:pPr>
          </w:p>
        </w:tc>
        <w:tc>
          <w:tcPr>
            <w:tcW w:w="567" w:type="dxa"/>
            <w:noWrap/>
            <w:hideMark/>
          </w:tcPr>
          <w:p w14:paraId="444DAAD9" w14:textId="77777777" w:rsidR="003279CC" w:rsidRPr="00605810" w:rsidRDefault="003279CC" w:rsidP="00605810">
            <w:pPr>
              <w:jc w:val="right"/>
              <w:rPr>
                <w:rFonts w:eastAsia="Times New Roman"/>
                <w:sz w:val="24"/>
                <w:szCs w:val="24"/>
                <w:lang w:eastAsia="bg-BG"/>
              </w:rPr>
            </w:pPr>
          </w:p>
        </w:tc>
        <w:tc>
          <w:tcPr>
            <w:tcW w:w="567" w:type="dxa"/>
            <w:noWrap/>
            <w:hideMark/>
          </w:tcPr>
          <w:p w14:paraId="72A01521" w14:textId="77777777" w:rsidR="003279CC" w:rsidRPr="00605810" w:rsidRDefault="003279CC" w:rsidP="00605810">
            <w:pPr>
              <w:jc w:val="right"/>
              <w:rPr>
                <w:rFonts w:eastAsia="Times New Roman"/>
                <w:sz w:val="24"/>
                <w:szCs w:val="24"/>
                <w:lang w:eastAsia="bg-BG"/>
              </w:rPr>
            </w:pPr>
          </w:p>
        </w:tc>
        <w:tc>
          <w:tcPr>
            <w:tcW w:w="846" w:type="dxa"/>
            <w:noWrap/>
            <w:hideMark/>
          </w:tcPr>
          <w:p w14:paraId="02578C14" w14:textId="700915C7"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7</w:t>
            </w:r>
          </w:p>
        </w:tc>
        <w:tc>
          <w:tcPr>
            <w:tcW w:w="997" w:type="dxa"/>
          </w:tcPr>
          <w:p w14:paraId="5BAD4527" w14:textId="77777777" w:rsidR="003279CC" w:rsidRPr="00605810" w:rsidRDefault="003279CC" w:rsidP="00605810">
            <w:pPr>
              <w:jc w:val="right"/>
              <w:rPr>
                <w:rFonts w:eastAsia="Times New Roman"/>
                <w:b/>
                <w:sz w:val="24"/>
                <w:szCs w:val="24"/>
                <w:lang w:eastAsia="bg-BG"/>
              </w:rPr>
            </w:pPr>
          </w:p>
        </w:tc>
      </w:tr>
      <w:tr w:rsidR="003279CC" w:rsidRPr="00A47CC3" w14:paraId="76E7E6A1" w14:textId="2142C57B" w:rsidTr="007F7169">
        <w:trPr>
          <w:trHeight w:val="288"/>
          <w:jc w:val="center"/>
        </w:trPr>
        <w:tc>
          <w:tcPr>
            <w:tcW w:w="5245" w:type="dxa"/>
            <w:noWrap/>
            <w:hideMark/>
          </w:tcPr>
          <w:p w14:paraId="2EAFFFBD" w14:textId="11626E88"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обекти на образованието</w:t>
            </w:r>
          </w:p>
        </w:tc>
        <w:tc>
          <w:tcPr>
            <w:tcW w:w="456" w:type="dxa"/>
            <w:noWrap/>
            <w:hideMark/>
          </w:tcPr>
          <w:p w14:paraId="30F2B760" w14:textId="279567F5"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5</w:t>
            </w:r>
          </w:p>
        </w:tc>
        <w:tc>
          <w:tcPr>
            <w:tcW w:w="536" w:type="dxa"/>
            <w:noWrap/>
            <w:hideMark/>
          </w:tcPr>
          <w:p w14:paraId="6A719CD0" w14:textId="29C1F4CD"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6</w:t>
            </w:r>
          </w:p>
        </w:tc>
        <w:tc>
          <w:tcPr>
            <w:tcW w:w="567" w:type="dxa"/>
            <w:noWrap/>
            <w:hideMark/>
          </w:tcPr>
          <w:p w14:paraId="2399C795" w14:textId="77777777" w:rsidR="003279CC" w:rsidRPr="00605810" w:rsidRDefault="003279CC" w:rsidP="00605810">
            <w:pPr>
              <w:jc w:val="right"/>
              <w:rPr>
                <w:rFonts w:eastAsia="Times New Roman"/>
                <w:sz w:val="24"/>
                <w:szCs w:val="24"/>
                <w:lang w:eastAsia="bg-BG"/>
              </w:rPr>
            </w:pPr>
          </w:p>
        </w:tc>
        <w:tc>
          <w:tcPr>
            <w:tcW w:w="567" w:type="dxa"/>
            <w:noWrap/>
            <w:hideMark/>
          </w:tcPr>
          <w:p w14:paraId="5D8A67CF" w14:textId="10D92B4D" w:rsidR="003279CC" w:rsidRPr="00605810" w:rsidRDefault="003279CC" w:rsidP="00605810">
            <w:pPr>
              <w:jc w:val="right"/>
              <w:rPr>
                <w:rFonts w:eastAsia="Times New Roman"/>
                <w:sz w:val="24"/>
                <w:szCs w:val="24"/>
                <w:lang w:eastAsia="bg-BG"/>
              </w:rPr>
            </w:pPr>
          </w:p>
        </w:tc>
        <w:tc>
          <w:tcPr>
            <w:tcW w:w="846" w:type="dxa"/>
            <w:noWrap/>
            <w:hideMark/>
          </w:tcPr>
          <w:p w14:paraId="21BD5162" w14:textId="30BA73C3"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11</w:t>
            </w:r>
          </w:p>
        </w:tc>
        <w:tc>
          <w:tcPr>
            <w:tcW w:w="997" w:type="dxa"/>
          </w:tcPr>
          <w:p w14:paraId="199ED122" w14:textId="77777777" w:rsidR="003279CC" w:rsidRPr="00605810" w:rsidRDefault="003279CC" w:rsidP="00605810">
            <w:pPr>
              <w:jc w:val="right"/>
              <w:rPr>
                <w:rFonts w:eastAsia="Times New Roman"/>
                <w:b/>
                <w:sz w:val="24"/>
                <w:szCs w:val="24"/>
                <w:lang w:eastAsia="bg-BG"/>
              </w:rPr>
            </w:pPr>
          </w:p>
        </w:tc>
      </w:tr>
      <w:tr w:rsidR="003279CC" w:rsidRPr="00A47CC3" w14:paraId="0071FC3D" w14:textId="7CC9C9D5" w:rsidTr="007F7169">
        <w:trPr>
          <w:trHeight w:val="288"/>
          <w:jc w:val="center"/>
        </w:trPr>
        <w:tc>
          <w:tcPr>
            <w:tcW w:w="5245" w:type="dxa"/>
            <w:noWrap/>
          </w:tcPr>
          <w:p w14:paraId="51C6FB71" w14:textId="083717C6"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обекти на публичната инфраструктура</w:t>
            </w:r>
          </w:p>
        </w:tc>
        <w:tc>
          <w:tcPr>
            <w:tcW w:w="456" w:type="dxa"/>
            <w:noWrap/>
          </w:tcPr>
          <w:p w14:paraId="59A90D65" w14:textId="7BF7BD81"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3</w:t>
            </w:r>
          </w:p>
        </w:tc>
        <w:tc>
          <w:tcPr>
            <w:tcW w:w="536" w:type="dxa"/>
            <w:noWrap/>
          </w:tcPr>
          <w:p w14:paraId="4573B262" w14:textId="77777777" w:rsidR="003279CC" w:rsidRPr="00605810" w:rsidRDefault="003279CC" w:rsidP="00605810">
            <w:pPr>
              <w:jc w:val="right"/>
              <w:rPr>
                <w:rFonts w:eastAsia="Times New Roman"/>
                <w:sz w:val="24"/>
                <w:szCs w:val="24"/>
                <w:lang w:eastAsia="bg-BG"/>
              </w:rPr>
            </w:pPr>
          </w:p>
        </w:tc>
        <w:tc>
          <w:tcPr>
            <w:tcW w:w="567" w:type="dxa"/>
            <w:noWrap/>
          </w:tcPr>
          <w:p w14:paraId="028F3984" w14:textId="77777777" w:rsidR="003279CC" w:rsidRPr="00605810" w:rsidRDefault="003279CC" w:rsidP="00605810">
            <w:pPr>
              <w:jc w:val="right"/>
              <w:rPr>
                <w:rFonts w:eastAsia="Times New Roman"/>
                <w:sz w:val="24"/>
                <w:szCs w:val="24"/>
                <w:lang w:eastAsia="bg-BG"/>
              </w:rPr>
            </w:pPr>
          </w:p>
        </w:tc>
        <w:tc>
          <w:tcPr>
            <w:tcW w:w="567" w:type="dxa"/>
            <w:noWrap/>
          </w:tcPr>
          <w:p w14:paraId="4B9E1D3F" w14:textId="77777777" w:rsidR="003279CC" w:rsidRPr="00605810" w:rsidRDefault="003279CC" w:rsidP="00605810">
            <w:pPr>
              <w:jc w:val="right"/>
              <w:rPr>
                <w:rFonts w:eastAsia="Times New Roman"/>
                <w:sz w:val="24"/>
                <w:szCs w:val="24"/>
                <w:lang w:eastAsia="bg-BG"/>
              </w:rPr>
            </w:pPr>
          </w:p>
        </w:tc>
        <w:tc>
          <w:tcPr>
            <w:tcW w:w="846" w:type="dxa"/>
            <w:noWrap/>
          </w:tcPr>
          <w:p w14:paraId="0BD4DEBF" w14:textId="6A2DEA82"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3</w:t>
            </w:r>
          </w:p>
        </w:tc>
        <w:tc>
          <w:tcPr>
            <w:tcW w:w="997" w:type="dxa"/>
          </w:tcPr>
          <w:p w14:paraId="6450F154" w14:textId="77777777" w:rsidR="003279CC" w:rsidRPr="00605810" w:rsidRDefault="003279CC" w:rsidP="00605810">
            <w:pPr>
              <w:jc w:val="right"/>
              <w:rPr>
                <w:rFonts w:eastAsia="Times New Roman"/>
                <w:b/>
                <w:sz w:val="24"/>
                <w:szCs w:val="24"/>
                <w:lang w:eastAsia="bg-BG"/>
              </w:rPr>
            </w:pPr>
          </w:p>
        </w:tc>
      </w:tr>
      <w:tr w:rsidR="003279CC" w:rsidRPr="00A47CC3" w14:paraId="44EB8829" w14:textId="10471496" w:rsidTr="007F7169">
        <w:trPr>
          <w:trHeight w:val="288"/>
          <w:jc w:val="center"/>
        </w:trPr>
        <w:tc>
          <w:tcPr>
            <w:tcW w:w="5245" w:type="dxa"/>
            <w:noWrap/>
          </w:tcPr>
          <w:p w14:paraId="2FE66223" w14:textId="4497BB88"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социална инфраструктура</w:t>
            </w:r>
          </w:p>
        </w:tc>
        <w:tc>
          <w:tcPr>
            <w:tcW w:w="456" w:type="dxa"/>
            <w:noWrap/>
          </w:tcPr>
          <w:p w14:paraId="344FB87A" w14:textId="7E8A65BF"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1</w:t>
            </w:r>
          </w:p>
        </w:tc>
        <w:tc>
          <w:tcPr>
            <w:tcW w:w="536" w:type="dxa"/>
            <w:noWrap/>
          </w:tcPr>
          <w:p w14:paraId="7164E48A" w14:textId="77777777" w:rsidR="003279CC" w:rsidRPr="00605810" w:rsidRDefault="003279CC" w:rsidP="00605810">
            <w:pPr>
              <w:jc w:val="right"/>
              <w:rPr>
                <w:rFonts w:eastAsia="Times New Roman"/>
                <w:sz w:val="24"/>
                <w:szCs w:val="24"/>
                <w:lang w:eastAsia="bg-BG"/>
              </w:rPr>
            </w:pPr>
          </w:p>
        </w:tc>
        <w:tc>
          <w:tcPr>
            <w:tcW w:w="567" w:type="dxa"/>
            <w:noWrap/>
          </w:tcPr>
          <w:p w14:paraId="46A07DE0" w14:textId="77777777" w:rsidR="003279CC" w:rsidRPr="00605810" w:rsidRDefault="003279CC" w:rsidP="00605810">
            <w:pPr>
              <w:jc w:val="right"/>
              <w:rPr>
                <w:rFonts w:eastAsia="Times New Roman"/>
                <w:sz w:val="24"/>
                <w:szCs w:val="24"/>
                <w:lang w:eastAsia="bg-BG"/>
              </w:rPr>
            </w:pPr>
          </w:p>
        </w:tc>
        <w:tc>
          <w:tcPr>
            <w:tcW w:w="567" w:type="dxa"/>
            <w:noWrap/>
          </w:tcPr>
          <w:p w14:paraId="1609E6A6" w14:textId="77777777" w:rsidR="003279CC" w:rsidRPr="00605810" w:rsidRDefault="003279CC" w:rsidP="00605810">
            <w:pPr>
              <w:jc w:val="right"/>
              <w:rPr>
                <w:rFonts w:eastAsia="Times New Roman"/>
                <w:sz w:val="24"/>
                <w:szCs w:val="24"/>
                <w:lang w:eastAsia="bg-BG"/>
              </w:rPr>
            </w:pPr>
          </w:p>
        </w:tc>
        <w:tc>
          <w:tcPr>
            <w:tcW w:w="846" w:type="dxa"/>
            <w:noWrap/>
          </w:tcPr>
          <w:p w14:paraId="14E233D7" w14:textId="1E6E5F81"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w:t>
            </w:r>
          </w:p>
        </w:tc>
        <w:tc>
          <w:tcPr>
            <w:tcW w:w="997" w:type="dxa"/>
          </w:tcPr>
          <w:p w14:paraId="11ED75A4" w14:textId="77777777" w:rsidR="003279CC" w:rsidRPr="00605810" w:rsidRDefault="003279CC" w:rsidP="00605810">
            <w:pPr>
              <w:jc w:val="right"/>
              <w:rPr>
                <w:rFonts w:eastAsia="Times New Roman"/>
                <w:b/>
                <w:sz w:val="24"/>
                <w:szCs w:val="24"/>
                <w:lang w:eastAsia="bg-BG"/>
              </w:rPr>
            </w:pPr>
          </w:p>
        </w:tc>
      </w:tr>
      <w:tr w:rsidR="003279CC" w:rsidRPr="00A47CC3" w14:paraId="42BF187B" w14:textId="5DC6E26D" w:rsidTr="007F7169">
        <w:trPr>
          <w:trHeight w:val="288"/>
          <w:jc w:val="center"/>
        </w:trPr>
        <w:tc>
          <w:tcPr>
            <w:tcW w:w="5245" w:type="dxa"/>
            <w:noWrap/>
          </w:tcPr>
          <w:p w14:paraId="1AD36A8F" w14:textId="0C021784" w:rsidR="003279CC" w:rsidRPr="00605810" w:rsidRDefault="003279CC" w:rsidP="00605810">
            <w:pPr>
              <w:rPr>
                <w:rFonts w:eastAsia="Times New Roman"/>
                <w:b/>
                <w:bCs/>
                <w:sz w:val="24"/>
                <w:szCs w:val="24"/>
                <w:lang w:eastAsia="bg-BG"/>
              </w:rPr>
            </w:pPr>
            <w:r w:rsidRPr="00605810">
              <w:rPr>
                <w:rFonts w:eastAsia="Times New Roman"/>
                <w:b/>
                <w:bCs/>
                <w:sz w:val="24"/>
                <w:szCs w:val="24"/>
                <w:lang w:eastAsia="bg-BG"/>
              </w:rPr>
              <w:t>Обновяване на спортна инфраструктура</w:t>
            </w:r>
          </w:p>
        </w:tc>
        <w:tc>
          <w:tcPr>
            <w:tcW w:w="456" w:type="dxa"/>
            <w:noWrap/>
          </w:tcPr>
          <w:p w14:paraId="3BABA560" w14:textId="77777777" w:rsidR="003279CC" w:rsidRPr="00605810" w:rsidRDefault="003279CC" w:rsidP="00605810">
            <w:pPr>
              <w:jc w:val="right"/>
              <w:rPr>
                <w:rFonts w:eastAsia="Times New Roman"/>
                <w:sz w:val="24"/>
                <w:szCs w:val="24"/>
                <w:lang w:eastAsia="bg-BG"/>
              </w:rPr>
            </w:pPr>
          </w:p>
        </w:tc>
        <w:tc>
          <w:tcPr>
            <w:tcW w:w="536" w:type="dxa"/>
            <w:noWrap/>
          </w:tcPr>
          <w:p w14:paraId="42F41AE8" w14:textId="0B5288F2" w:rsidR="003279CC" w:rsidRPr="00605810" w:rsidRDefault="003279CC" w:rsidP="00605810">
            <w:pPr>
              <w:jc w:val="right"/>
              <w:rPr>
                <w:rFonts w:eastAsia="Times New Roman"/>
                <w:sz w:val="24"/>
                <w:szCs w:val="24"/>
                <w:lang w:eastAsia="bg-BG"/>
              </w:rPr>
            </w:pPr>
            <w:r w:rsidRPr="00605810">
              <w:rPr>
                <w:rFonts w:eastAsia="Times New Roman"/>
                <w:sz w:val="24"/>
                <w:szCs w:val="24"/>
                <w:lang w:eastAsia="bg-BG"/>
              </w:rPr>
              <w:t>1</w:t>
            </w:r>
          </w:p>
        </w:tc>
        <w:tc>
          <w:tcPr>
            <w:tcW w:w="567" w:type="dxa"/>
            <w:noWrap/>
          </w:tcPr>
          <w:p w14:paraId="29B9179D" w14:textId="77777777" w:rsidR="003279CC" w:rsidRPr="00605810" w:rsidRDefault="003279CC" w:rsidP="00605810">
            <w:pPr>
              <w:jc w:val="right"/>
              <w:rPr>
                <w:rFonts w:eastAsia="Times New Roman"/>
                <w:sz w:val="24"/>
                <w:szCs w:val="24"/>
                <w:lang w:eastAsia="bg-BG"/>
              </w:rPr>
            </w:pPr>
          </w:p>
        </w:tc>
        <w:tc>
          <w:tcPr>
            <w:tcW w:w="567" w:type="dxa"/>
            <w:noWrap/>
          </w:tcPr>
          <w:p w14:paraId="3CCBBA00" w14:textId="77777777" w:rsidR="003279CC" w:rsidRPr="00605810" w:rsidRDefault="003279CC" w:rsidP="00605810">
            <w:pPr>
              <w:jc w:val="right"/>
              <w:rPr>
                <w:rFonts w:eastAsia="Times New Roman"/>
                <w:sz w:val="24"/>
                <w:szCs w:val="24"/>
                <w:lang w:eastAsia="bg-BG"/>
              </w:rPr>
            </w:pPr>
          </w:p>
        </w:tc>
        <w:tc>
          <w:tcPr>
            <w:tcW w:w="846" w:type="dxa"/>
            <w:noWrap/>
          </w:tcPr>
          <w:p w14:paraId="6EAB7547" w14:textId="785C5E6A"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w:t>
            </w:r>
          </w:p>
        </w:tc>
        <w:tc>
          <w:tcPr>
            <w:tcW w:w="997" w:type="dxa"/>
          </w:tcPr>
          <w:p w14:paraId="31E9653C" w14:textId="77777777" w:rsidR="003279CC" w:rsidRPr="00605810" w:rsidRDefault="003279CC" w:rsidP="00605810">
            <w:pPr>
              <w:jc w:val="right"/>
              <w:rPr>
                <w:rFonts w:eastAsia="Times New Roman"/>
                <w:b/>
                <w:sz w:val="24"/>
                <w:szCs w:val="24"/>
                <w:lang w:eastAsia="bg-BG"/>
              </w:rPr>
            </w:pPr>
          </w:p>
        </w:tc>
      </w:tr>
      <w:tr w:rsidR="003279CC" w:rsidRPr="00A47CC3" w14:paraId="6BFEFFCE" w14:textId="61DD8F61" w:rsidTr="007F7169">
        <w:trPr>
          <w:trHeight w:val="288"/>
          <w:jc w:val="center"/>
        </w:trPr>
        <w:tc>
          <w:tcPr>
            <w:tcW w:w="5245" w:type="dxa"/>
            <w:noWrap/>
            <w:hideMark/>
          </w:tcPr>
          <w:p w14:paraId="39879A03" w14:textId="77777777" w:rsidR="003279CC" w:rsidRPr="00605810" w:rsidRDefault="003279CC" w:rsidP="00605810">
            <w:pPr>
              <w:rPr>
                <w:rFonts w:eastAsia="Times New Roman"/>
                <w:bCs/>
                <w:sz w:val="24"/>
                <w:lang w:eastAsia="bg-BG"/>
              </w:rPr>
            </w:pPr>
            <w:r w:rsidRPr="00605810">
              <w:rPr>
                <w:rFonts w:eastAsia="Times New Roman"/>
                <w:bCs/>
                <w:sz w:val="24"/>
                <w:lang w:eastAsia="bg-BG"/>
              </w:rPr>
              <w:t xml:space="preserve">ОБЩО </w:t>
            </w:r>
          </w:p>
        </w:tc>
        <w:tc>
          <w:tcPr>
            <w:tcW w:w="456" w:type="dxa"/>
            <w:noWrap/>
            <w:hideMark/>
          </w:tcPr>
          <w:p w14:paraId="222C31BE" w14:textId="0ED0E5E4"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24</w:t>
            </w:r>
          </w:p>
        </w:tc>
        <w:tc>
          <w:tcPr>
            <w:tcW w:w="536" w:type="dxa"/>
            <w:noWrap/>
            <w:hideMark/>
          </w:tcPr>
          <w:p w14:paraId="147D18E6" w14:textId="24BAE56F"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11</w:t>
            </w:r>
          </w:p>
        </w:tc>
        <w:tc>
          <w:tcPr>
            <w:tcW w:w="567" w:type="dxa"/>
            <w:noWrap/>
            <w:hideMark/>
          </w:tcPr>
          <w:p w14:paraId="1E30DEFD" w14:textId="7FE38E3D"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2</w:t>
            </w:r>
          </w:p>
        </w:tc>
        <w:tc>
          <w:tcPr>
            <w:tcW w:w="567" w:type="dxa"/>
            <w:noWrap/>
            <w:hideMark/>
          </w:tcPr>
          <w:p w14:paraId="53E74290" w14:textId="180C8761"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12</w:t>
            </w:r>
          </w:p>
        </w:tc>
        <w:tc>
          <w:tcPr>
            <w:tcW w:w="846" w:type="dxa"/>
            <w:noWrap/>
            <w:hideMark/>
          </w:tcPr>
          <w:p w14:paraId="69F1600F" w14:textId="59E0645E" w:rsidR="003279CC" w:rsidRPr="00605810" w:rsidRDefault="003279CC" w:rsidP="00605810">
            <w:pPr>
              <w:jc w:val="right"/>
              <w:rPr>
                <w:rFonts w:eastAsia="Times New Roman"/>
                <w:b/>
                <w:sz w:val="24"/>
                <w:szCs w:val="24"/>
                <w:lang w:eastAsia="bg-BG"/>
              </w:rPr>
            </w:pPr>
            <w:r w:rsidRPr="00605810">
              <w:rPr>
                <w:rFonts w:eastAsia="Times New Roman"/>
                <w:b/>
                <w:sz w:val="24"/>
                <w:szCs w:val="24"/>
                <w:lang w:eastAsia="bg-BG"/>
              </w:rPr>
              <w:t>49</w:t>
            </w:r>
          </w:p>
        </w:tc>
        <w:tc>
          <w:tcPr>
            <w:tcW w:w="997" w:type="dxa"/>
          </w:tcPr>
          <w:p w14:paraId="0BD25B40" w14:textId="77777777" w:rsidR="003279CC" w:rsidRPr="00605810" w:rsidRDefault="003279CC" w:rsidP="00605810">
            <w:pPr>
              <w:jc w:val="right"/>
              <w:rPr>
                <w:rFonts w:eastAsia="Times New Roman"/>
                <w:b/>
                <w:sz w:val="24"/>
                <w:szCs w:val="24"/>
                <w:lang w:eastAsia="bg-BG"/>
              </w:rPr>
            </w:pPr>
          </w:p>
        </w:tc>
      </w:tr>
    </w:tbl>
    <w:p w14:paraId="5517EB11" w14:textId="7ED357D6" w:rsidR="00BB58CC" w:rsidRDefault="00BB58CC" w:rsidP="00F63B54">
      <w:pPr>
        <w:jc w:val="both"/>
        <w:rPr>
          <w:rFonts w:ascii="Times New Roman" w:hAnsi="Times New Roman" w:cs="Times New Roman"/>
          <w:b/>
          <w:bCs/>
          <w:sz w:val="24"/>
          <w:szCs w:val="24"/>
        </w:rPr>
      </w:pPr>
    </w:p>
    <w:p w14:paraId="1B755AA3" w14:textId="18E68C07" w:rsidR="00F63B54" w:rsidRPr="00C90F22" w:rsidRDefault="00C90F22" w:rsidP="00C90F22">
      <w:pPr>
        <w:pStyle w:val="Heading3"/>
        <w:jc w:val="both"/>
        <w:rPr>
          <w:rFonts w:ascii="Times New Roman" w:hAnsi="Times New Roman" w:cs="Times New Roman"/>
          <w:b/>
          <w:bCs/>
          <w:color w:val="auto"/>
          <w:sz w:val="24"/>
          <w:szCs w:val="24"/>
          <w:lang w:val="en-US"/>
        </w:rPr>
      </w:pPr>
      <w:bookmarkStart w:id="116" w:name="_Toc66868561"/>
      <w:r w:rsidRPr="00C90F22">
        <w:rPr>
          <w:rFonts w:ascii="Times New Roman" w:hAnsi="Times New Roman" w:cs="Times New Roman"/>
          <w:b/>
          <w:bCs/>
          <w:color w:val="auto"/>
          <w:sz w:val="24"/>
          <w:szCs w:val="24"/>
          <w:lang w:val="en-US"/>
        </w:rPr>
        <w:t>6</w:t>
      </w:r>
      <w:r w:rsidR="00593B92" w:rsidRPr="00C90F22">
        <w:rPr>
          <w:rFonts w:ascii="Times New Roman" w:hAnsi="Times New Roman" w:cs="Times New Roman"/>
          <w:b/>
          <w:bCs/>
          <w:color w:val="auto"/>
          <w:sz w:val="24"/>
          <w:szCs w:val="24"/>
          <w:lang w:val="en-US"/>
        </w:rPr>
        <w:t xml:space="preserve">.7.3 </w:t>
      </w:r>
      <w:r w:rsidR="009C74D8" w:rsidRPr="00C90F22">
        <w:rPr>
          <w:rFonts w:ascii="Times New Roman" w:hAnsi="Times New Roman" w:cs="Times New Roman"/>
          <w:b/>
          <w:bCs/>
          <w:color w:val="auto"/>
          <w:sz w:val="24"/>
          <w:szCs w:val="24"/>
          <w:lang w:val="en-US"/>
        </w:rPr>
        <w:t xml:space="preserve">Скала </w:t>
      </w:r>
      <w:r w:rsidR="00DD3AA8" w:rsidRPr="00C90F22">
        <w:rPr>
          <w:rFonts w:ascii="Times New Roman" w:hAnsi="Times New Roman" w:cs="Times New Roman"/>
          <w:b/>
          <w:bCs/>
          <w:color w:val="auto"/>
          <w:sz w:val="24"/>
          <w:szCs w:val="24"/>
          <w:lang w:val="en-US"/>
        </w:rPr>
        <w:t>на въздействието на проектите по Зони за въздействие</w:t>
      </w:r>
      <w:r w:rsidR="009C74D8" w:rsidRPr="00C90F22">
        <w:rPr>
          <w:rFonts w:ascii="Times New Roman" w:hAnsi="Times New Roman" w:cs="Times New Roman"/>
          <w:b/>
          <w:bCs/>
          <w:color w:val="auto"/>
          <w:sz w:val="24"/>
          <w:szCs w:val="24"/>
          <w:lang w:val="en-US"/>
        </w:rPr>
        <w:t xml:space="preserve"> с оглед </w:t>
      </w:r>
      <w:r w:rsidR="00DD3AA8" w:rsidRPr="00C90F22">
        <w:rPr>
          <w:rFonts w:ascii="Times New Roman" w:hAnsi="Times New Roman" w:cs="Times New Roman"/>
          <w:b/>
          <w:bCs/>
          <w:color w:val="auto"/>
          <w:sz w:val="24"/>
          <w:szCs w:val="24"/>
          <w:lang w:val="en-US"/>
        </w:rPr>
        <w:t xml:space="preserve">постигане на </w:t>
      </w:r>
      <w:r w:rsidR="009C74D8" w:rsidRPr="00C90F22">
        <w:rPr>
          <w:rFonts w:ascii="Times New Roman" w:hAnsi="Times New Roman" w:cs="Times New Roman"/>
          <w:b/>
          <w:bCs/>
          <w:color w:val="auto"/>
          <w:sz w:val="24"/>
          <w:szCs w:val="24"/>
          <w:lang w:val="en-US"/>
        </w:rPr>
        <w:t>специфичните цели на ИПГВР</w:t>
      </w:r>
      <w:bookmarkEnd w:id="116"/>
      <w:r w:rsidR="009C74D8" w:rsidRPr="00C90F22">
        <w:rPr>
          <w:rFonts w:ascii="Times New Roman" w:hAnsi="Times New Roman" w:cs="Times New Roman"/>
          <w:b/>
          <w:bCs/>
          <w:color w:val="auto"/>
          <w:sz w:val="24"/>
          <w:szCs w:val="24"/>
          <w:lang w:val="en-US"/>
        </w:rPr>
        <w:t xml:space="preserve"> </w:t>
      </w:r>
    </w:p>
    <w:p w14:paraId="2533F2DB" w14:textId="6BE7174A" w:rsidR="009E5709" w:rsidRPr="00A842C2" w:rsidRDefault="009E5709" w:rsidP="00386C45">
      <w:pPr>
        <w:pStyle w:val="NormalWeb"/>
        <w:shd w:val="clear" w:color="auto" w:fill="FFFFFF"/>
        <w:jc w:val="both"/>
        <w:rPr>
          <w:b/>
          <w:bCs/>
          <w:color w:val="000000"/>
        </w:rPr>
      </w:pPr>
      <w:r w:rsidRPr="00764C7D">
        <w:rPr>
          <w:b/>
          <w:bCs/>
          <w:color w:val="000000"/>
        </w:rPr>
        <w:t>Степен на изпълнение на заложените специфични цели в зоните за въздействие</w:t>
      </w:r>
      <w:r w:rsidRPr="00A842C2">
        <w:rPr>
          <w:b/>
          <w:bCs/>
          <w:color w:val="000000"/>
        </w:rPr>
        <w:t xml:space="preserve"> </w:t>
      </w:r>
    </w:p>
    <w:p w14:paraId="71600315" w14:textId="671ACA9E" w:rsidR="009E5709" w:rsidRPr="00764C7D" w:rsidRDefault="00764C7D" w:rsidP="00386C45">
      <w:pPr>
        <w:pStyle w:val="NormalWeb"/>
        <w:shd w:val="clear" w:color="auto" w:fill="FFFFFF"/>
        <w:jc w:val="both"/>
        <w:rPr>
          <w:b/>
          <w:bCs/>
          <w:color w:val="000000"/>
        </w:rPr>
      </w:pPr>
      <w:r w:rsidRPr="00764C7D">
        <w:rPr>
          <w:b/>
          <w:bCs/>
          <w:color w:val="000000"/>
        </w:rPr>
        <w:t xml:space="preserve">ЗВ </w:t>
      </w:r>
      <w:r w:rsidRPr="00764C7D">
        <w:rPr>
          <w:b/>
          <w:bCs/>
          <w:color w:val="000000"/>
          <w:lang w:val="en-US"/>
        </w:rPr>
        <w:t>I</w:t>
      </w:r>
      <w:r w:rsidR="00E84665">
        <w:rPr>
          <w:b/>
          <w:bCs/>
          <w:color w:val="000000"/>
        </w:rPr>
        <w:t xml:space="preserve">: </w:t>
      </w:r>
      <w:r w:rsidR="009E5709" w:rsidRPr="00764C7D">
        <w:rPr>
          <w:b/>
          <w:bCs/>
          <w:color w:val="000000"/>
        </w:rPr>
        <w:t xml:space="preserve">Общо </w:t>
      </w:r>
      <w:r w:rsidR="00AC7E0B" w:rsidRPr="00764C7D">
        <w:rPr>
          <w:b/>
          <w:bCs/>
          <w:color w:val="000000"/>
        </w:rPr>
        <w:t>– 4</w:t>
      </w:r>
      <w:r w:rsidR="007D7FCB">
        <w:rPr>
          <w:b/>
          <w:bCs/>
          <w:color w:val="000000"/>
        </w:rPr>
        <w:t>8</w:t>
      </w:r>
      <w:r w:rsidR="00AC7E0B" w:rsidRPr="00764C7D">
        <w:rPr>
          <w:b/>
          <w:bCs/>
          <w:color w:val="000000"/>
        </w:rPr>
        <w:t xml:space="preserve"> </w:t>
      </w:r>
      <w:r w:rsidR="007D7FCB">
        <w:rPr>
          <w:b/>
          <w:bCs/>
          <w:color w:val="000000"/>
        </w:rPr>
        <w:t>проекта, изпълнени – 2</w:t>
      </w:r>
      <w:r w:rsidR="00AC7E0B" w:rsidRPr="00764C7D">
        <w:rPr>
          <w:b/>
          <w:bCs/>
          <w:color w:val="000000"/>
        </w:rPr>
        <w:t xml:space="preserve">4 </w:t>
      </w:r>
      <w:r w:rsidR="009E5709" w:rsidRPr="00764C7D">
        <w:rPr>
          <w:b/>
          <w:bCs/>
          <w:color w:val="000000"/>
        </w:rPr>
        <w:t>п</w:t>
      </w:r>
      <w:r w:rsidR="007D7FCB">
        <w:rPr>
          <w:b/>
          <w:bCs/>
          <w:color w:val="000000"/>
        </w:rPr>
        <w:t>роекта, в процес на изпълнени</w:t>
      </w:r>
      <w:r w:rsidR="008D528A">
        <w:rPr>
          <w:b/>
          <w:bCs/>
          <w:color w:val="000000"/>
        </w:rPr>
        <w:t xml:space="preserve">е </w:t>
      </w:r>
      <w:r w:rsidR="008D528A" w:rsidRPr="00764C7D">
        <w:rPr>
          <w:b/>
          <w:bCs/>
          <w:color w:val="000000"/>
        </w:rPr>
        <w:t xml:space="preserve">след 2020 г. </w:t>
      </w:r>
      <w:r w:rsidR="007D7FCB">
        <w:rPr>
          <w:b/>
          <w:bCs/>
          <w:color w:val="000000"/>
        </w:rPr>
        <w:t xml:space="preserve"> –</w:t>
      </w:r>
      <w:r w:rsidR="009E5709" w:rsidRPr="00764C7D">
        <w:rPr>
          <w:b/>
          <w:bCs/>
          <w:color w:val="000000"/>
        </w:rPr>
        <w:t xml:space="preserve"> </w:t>
      </w:r>
      <w:r w:rsidR="007D7FCB">
        <w:rPr>
          <w:b/>
          <w:bCs/>
          <w:color w:val="000000"/>
        </w:rPr>
        <w:t>3</w:t>
      </w:r>
      <w:r w:rsidR="009E5709" w:rsidRPr="00764C7D">
        <w:rPr>
          <w:b/>
          <w:bCs/>
          <w:color w:val="000000"/>
        </w:rPr>
        <w:t xml:space="preserve"> </w:t>
      </w:r>
      <w:r w:rsidR="00AC7E0B" w:rsidRPr="00764C7D">
        <w:rPr>
          <w:b/>
          <w:bCs/>
          <w:color w:val="000000"/>
        </w:rPr>
        <w:t>п</w:t>
      </w:r>
      <w:r w:rsidR="009E5709" w:rsidRPr="00764C7D">
        <w:rPr>
          <w:b/>
          <w:bCs/>
          <w:color w:val="000000"/>
        </w:rPr>
        <w:t xml:space="preserve">роекта, </w:t>
      </w:r>
      <w:r w:rsidR="008D528A">
        <w:rPr>
          <w:b/>
          <w:bCs/>
          <w:color w:val="000000"/>
        </w:rPr>
        <w:t xml:space="preserve">нереализирани – </w:t>
      </w:r>
      <w:r w:rsidR="00AC7E0B" w:rsidRPr="00764C7D">
        <w:rPr>
          <w:b/>
          <w:bCs/>
          <w:color w:val="000000"/>
        </w:rPr>
        <w:t>2</w:t>
      </w:r>
      <w:r w:rsidR="008D528A">
        <w:rPr>
          <w:b/>
          <w:bCs/>
          <w:color w:val="000000"/>
        </w:rPr>
        <w:t>1</w:t>
      </w:r>
      <w:r w:rsidR="00AC7E0B" w:rsidRPr="00764C7D">
        <w:rPr>
          <w:b/>
          <w:bCs/>
          <w:color w:val="000000"/>
        </w:rPr>
        <w:t>.</w:t>
      </w:r>
    </w:p>
    <w:p w14:paraId="63B7262D" w14:textId="57573258" w:rsidR="00A90DDA" w:rsidRDefault="00593B92" w:rsidP="00A90DDA">
      <w:pPr>
        <w:pStyle w:val="NormalWeb"/>
        <w:shd w:val="clear" w:color="auto" w:fill="FFFFFF"/>
        <w:spacing w:before="0" w:beforeAutospacing="0" w:after="0" w:afterAutospacing="0"/>
        <w:ind w:firstLine="709"/>
        <w:jc w:val="both"/>
        <w:rPr>
          <w:color w:val="000000"/>
        </w:rPr>
      </w:pPr>
      <w:r>
        <w:rPr>
          <w:color w:val="000000"/>
        </w:rPr>
        <w:t>Реализираните проекти</w:t>
      </w:r>
      <w:r w:rsidR="00C27460" w:rsidRPr="00A842C2">
        <w:rPr>
          <w:color w:val="000000"/>
        </w:rPr>
        <w:t xml:space="preserve"> за </w:t>
      </w:r>
      <w:r w:rsidR="008D528A">
        <w:rPr>
          <w:b/>
          <w:color w:val="000000"/>
        </w:rPr>
        <w:t>б</w:t>
      </w:r>
      <w:r w:rsidR="008D528A" w:rsidRPr="008D528A">
        <w:rPr>
          <w:b/>
          <w:color w:val="000000"/>
        </w:rPr>
        <w:t>лагоустрояване</w:t>
      </w:r>
      <w:r w:rsidR="008D528A">
        <w:rPr>
          <w:b/>
          <w:color w:val="000000"/>
        </w:rPr>
        <w:t xml:space="preserve"> </w:t>
      </w:r>
      <w:r w:rsidR="00C27460" w:rsidRPr="008D528A">
        <w:rPr>
          <w:b/>
          <w:color w:val="000000"/>
        </w:rPr>
        <w:t>на градска жизнена среда</w:t>
      </w:r>
      <w:r w:rsidR="00C27460" w:rsidRPr="00A842C2">
        <w:rPr>
          <w:color w:val="000000"/>
        </w:rPr>
        <w:t xml:space="preserve"> в публичната зона с висока о</w:t>
      </w:r>
      <w:r w:rsidR="008D528A">
        <w:rPr>
          <w:color w:val="000000"/>
        </w:rPr>
        <w:t xml:space="preserve">бществена значимост </w:t>
      </w:r>
      <w:r>
        <w:rPr>
          <w:color w:val="000000"/>
        </w:rPr>
        <w:t xml:space="preserve">допринасят за постигане на заложените </w:t>
      </w:r>
      <w:r w:rsidR="00C27460" w:rsidRPr="00A842C2">
        <w:rPr>
          <w:color w:val="000000"/>
        </w:rPr>
        <w:t xml:space="preserve"> </w:t>
      </w:r>
      <w:r w:rsidR="00136EEC">
        <w:rPr>
          <w:color w:val="000000"/>
        </w:rPr>
        <w:t xml:space="preserve">специфични </w:t>
      </w:r>
      <w:r>
        <w:rPr>
          <w:color w:val="000000"/>
        </w:rPr>
        <w:t>цели</w:t>
      </w:r>
      <w:r w:rsidR="00C27460" w:rsidRPr="00A842C2">
        <w:rPr>
          <w:color w:val="000000"/>
        </w:rPr>
        <w:t xml:space="preserve"> </w:t>
      </w:r>
      <w:r w:rsidR="00136EEC">
        <w:rPr>
          <w:color w:val="000000"/>
        </w:rPr>
        <w:t>за зона</w:t>
      </w:r>
      <w:r>
        <w:rPr>
          <w:color w:val="000000"/>
        </w:rPr>
        <w:t>та за въздействие</w:t>
      </w:r>
      <w:r w:rsidR="00C27460" w:rsidRPr="00A842C2">
        <w:rPr>
          <w:color w:val="000000"/>
        </w:rPr>
        <w:t xml:space="preserve">. В проектната група от първоначално заложените </w:t>
      </w:r>
      <w:r w:rsidR="008D528A">
        <w:rPr>
          <w:color w:val="000000"/>
        </w:rPr>
        <w:t>10</w:t>
      </w:r>
      <w:r w:rsidR="00C27460" w:rsidRPr="00A842C2">
        <w:rPr>
          <w:color w:val="000000"/>
        </w:rPr>
        <w:t xml:space="preserve"> проекта, </w:t>
      </w:r>
      <w:r w:rsidR="008D528A">
        <w:rPr>
          <w:color w:val="000000"/>
        </w:rPr>
        <w:t xml:space="preserve">7 </w:t>
      </w:r>
      <w:r w:rsidR="0002044F">
        <w:rPr>
          <w:color w:val="000000"/>
        </w:rPr>
        <w:t xml:space="preserve">са </w:t>
      </w:r>
      <w:r w:rsidR="008D528A">
        <w:rPr>
          <w:color w:val="000000"/>
        </w:rPr>
        <w:t xml:space="preserve">напълно </w:t>
      </w:r>
      <w:r w:rsidR="0002044F">
        <w:rPr>
          <w:color w:val="000000"/>
        </w:rPr>
        <w:t>изпълнени</w:t>
      </w:r>
      <w:r w:rsidR="008D528A">
        <w:rPr>
          <w:color w:val="000000"/>
        </w:rPr>
        <w:t>.</w:t>
      </w:r>
      <w:r w:rsidR="00C27460" w:rsidRPr="00A842C2">
        <w:rPr>
          <w:color w:val="000000"/>
        </w:rPr>
        <w:t xml:space="preserve"> Изпълнените проекти</w:t>
      </w:r>
      <w:r w:rsidR="009C74D8" w:rsidRPr="00A842C2">
        <w:rPr>
          <w:color w:val="000000"/>
        </w:rPr>
        <w:t xml:space="preserve"> за благоустрояване на градската жизнена среда </w:t>
      </w:r>
      <w:r w:rsidR="00C27460" w:rsidRPr="00A842C2">
        <w:rPr>
          <w:color w:val="000000"/>
        </w:rPr>
        <w:t>са</w:t>
      </w:r>
      <w:r w:rsidR="008D528A">
        <w:rPr>
          <w:color w:val="000000"/>
        </w:rPr>
        <w:t xml:space="preserve"> в </w:t>
      </w:r>
      <w:r w:rsidR="009C74D8" w:rsidRPr="00A842C2">
        <w:rPr>
          <w:color w:val="000000"/>
        </w:rPr>
        <w:t xml:space="preserve">централната градска част, </w:t>
      </w:r>
      <w:r w:rsidR="00136EEC">
        <w:rPr>
          <w:color w:val="000000"/>
        </w:rPr>
        <w:t>множество улици, площади, паркове и зелени площи</w:t>
      </w:r>
      <w:r w:rsidR="008D528A">
        <w:rPr>
          <w:color w:val="000000"/>
        </w:rPr>
        <w:t xml:space="preserve">, </w:t>
      </w:r>
      <w:r w:rsidR="00136EEC">
        <w:rPr>
          <w:color w:val="000000"/>
        </w:rPr>
        <w:t xml:space="preserve">градските пространства в </w:t>
      </w:r>
      <w:r w:rsidR="009C74D8" w:rsidRPr="00A842C2">
        <w:rPr>
          <w:color w:val="000000"/>
        </w:rPr>
        <w:t>ж.к. Възраждане</w:t>
      </w:r>
      <w:r w:rsidR="008D528A">
        <w:rPr>
          <w:color w:val="000000"/>
        </w:rPr>
        <w:t xml:space="preserve"> и др.</w:t>
      </w:r>
      <w:r w:rsidR="009C74D8" w:rsidRPr="00A842C2">
        <w:rPr>
          <w:color w:val="000000"/>
        </w:rPr>
        <w:t xml:space="preserve"> </w:t>
      </w:r>
      <w:r w:rsidR="00C25D5D">
        <w:rPr>
          <w:color w:val="000000"/>
        </w:rPr>
        <w:t>Проектите</w:t>
      </w:r>
      <w:r w:rsidR="00136EEC">
        <w:rPr>
          <w:color w:val="000000"/>
        </w:rPr>
        <w:t xml:space="preserve"> за полагане на нови асфалтови и тротоарни </w:t>
      </w:r>
      <w:r w:rsidR="00BB58CC">
        <w:rPr>
          <w:color w:val="000000"/>
        </w:rPr>
        <w:t>настилки</w:t>
      </w:r>
      <w:r w:rsidR="00C25D5D" w:rsidRPr="00C25D5D">
        <w:rPr>
          <w:color w:val="000000"/>
        </w:rPr>
        <w:t xml:space="preserve"> доприн</w:t>
      </w:r>
      <w:r w:rsidR="00C25D5D">
        <w:rPr>
          <w:color w:val="000000"/>
        </w:rPr>
        <w:t>асят</w:t>
      </w:r>
      <w:r w:rsidR="00C25D5D" w:rsidRPr="00C25D5D">
        <w:rPr>
          <w:color w:val="000000"/>
        </w:rPr>
        <w:t xml:space="preserve"> за подобрена проходимост </w:t>
      </w:r>
      <w:r w:rsidR="00C25D5D">
        <w:rPr>
          <w:color w:val="000000"/>
        </w:rPr>
        <w:t>в</w:t>
      </w:r>
      <w:r w:rsidR="00C25D5D" w:rsidRPr="00C25D5D">
        <w:rPr>
          <w:color w:val="000000"/>
        </w:rPr>
        <w:t xml:space="preserve"> пеше</w:t>
      </w:r>
      <w:r w:rsidR="00C25D5D">
        <w:rPr>
          <w:color w:val="000000"/>
        </w:rPr>
        <w:t xml:space="preserve">ходната зона и се </w:t>
      </w:r>
      <w:r w:rsidR="00C25D5D" w:rsidRPr="00C25D5D">
        <w:rPr>
          <w:color w:val="000000"/>
        </w:rPr>
        <w:t>създа</w:t>
      </w:r>
      <w:r w:rsidR="00C25D5D">
        <w:rPr>
          <w:color w:val="000000"/>
        </w:rPr>
        <w:t>ват</w:t>
      </w:r>
      <w:r w:rsidR="00C25D5D" w:rsidRPr="00C25D5D">
        <w:rPr>
          <w:color w:val="000000"/>
        </w:rPr>
        <w:t xml:space="preserve"> условия за безконфликтно придвижване.</w:t>
      </w:r>
      <w:r w:rsidR="00136EEC">
        <w:rPr>
          <w:color w:val="000000"/>
        </w:rPr>
        <w:t xml:space="preserve"> Създадени са нови паркоместа в централната градска част. В допълнение към това са </w:t>
      </w:r>
      <w:r w:rsidR="00A90DDA">
        <w:rPr>
          <w:color w:val="000000"/>
        </w:rPr>
        <w:t>реконструирани</w:t>
      </w:r>
      <w:r w:rsidR="00136EEC">
        <w:rPr>
          <w:color w:val="000000"/>
        </w:rPr>
        <w:t xml:space="preserve"> публични сгради с висока обществена значимост, площади, </w:t>
      </w:r>
      <w:r w:rsidR="00136EEC">
        <w:rPr>
          <w:color w:val="000000"/>
        </w:rPr>
        <w:lastRenderedPageBreak/>
        <w:t>обновени са и са изградени нови детски площадки. О</w:t>
      </w:r>
      <w:r w:rsidR="00136EEC" w:rsidRPr="00136EEC">
        <w:rPr>
          <w:color w:val="000000"/>
        </w:rPr>
        <w:t xml:space="preserve">бновени </w:t>
      </w:r>
      <w:r w:rsidR="00136EEC">
        <w:rPr>
          <w:color w:val="000000"/>
        </w:rPr>
        <w:t xml:space="preserve">са </w:t>
      </w:r>
      <w:r w:rsidR="00136EEC" w:rsidRPr="00136EEC">
        <w:rPr>
          <w:color w:val="000000"/>
        </w:rPr>
        <w:t>зелени междублокови пространства в ж.к</w:t>
      </w:r>
      <w:r w:rsidR="00136EEC">
        <w:rPr>
          <w:color w:val="000000"/>
        </w:rPr>
        <w:t>.</w:t>
      </w:r>
      <w:r w:rsidR="00136EEC" w:rsidRPr="00136EEC">
        <w:rPr>
          <w:color w:val="000000"/>
        </w:rPr>
        <w:t xml:space="preserve"> Възраждане</w:t>
      </w:r>
      <w:r w:rsidR="00136EEC">
        <w:rPr>
          <w:color w:val="000000"/>
        </w:rPr>
        <w:t>.</w:t>
      </w:r>
      <w:r w:rsidR="009C74D8" w:rsidRPr="00A842C2">
        <w:rPr>
          <w:color w:val="000000"/>
        </w:rPr>
        <w:t xml:space="preserve"> </w:t>
      </w:r>
    </w:p>
    <w:p w14:paraId="3891231E" w14:textId="4B434CFF" w:rsidR="009C74D8" w:rsidRPr="00A842C2" w:rsidRDefault="009C74D8" w:rsidP="00A90DDA">
      <w:pPr>
        <w:pStyle w:val="NormalWeb"/>
        <w:shd w:val="clear" w:color="auto" w:fill="FFFFFF"/>
        <w:spacing w:before="0" w:beforeAutospacing="0" w:after="0" w:afterAutospacing="0"/>
        <w:ind w:firstLine="709"/>
        <w:jc w:val="both"/>
        <w:rPr>
          <w:color w:val="000000"/>
        </w:rPr>
      </w:pPr>
      <w:r w:rsidRPr="00A842C2">
        <w:rPr>
          <w:color w:val="000000"/>
        </w:rPr>
        <w:t xml:space="preserve">В проектите за обновяване на </w:t>
      </w:r>
      <w:r w:rsidRPr="00FA03F1">
        <w:rPr>
          <w:b/>
          <w:bCs/>
          <w:color w:val="000000"/>
        </w:rPr>
        <w:t>обекти на публичната инфраструктура</w:t>
      </w:r>
      <w:r w:rsidRPr="00A842C2">
        <w:rPr>
          <w:color w:val="000000"/>
          <w:lang w:val="en-US"/>
        </w:rPr>
        <w:t xml:space="preserve"> </w:t>
      </w:r>
      <w:r w:rsidRPr="00FA03F1">
        <w:rPr>
          <w:b/>
          <w:bCs/>
          <w:color w:val="000000"/>
        </w:rPr>
        <w:t>в ЗВ</w:t>
      </w:r>
      <w:r w:rsidRPr="00FA03F1">
        <w:rPr>
          <w:b/>
          <w:bCs/>
          <w:color w:val="000000"/>
          <w:lang w:val="en-US"/>
        </w:rPr>
        <w:t xml:space="preserve"> I</w:t>
      </w:r>
      <w:r w:rsidR="00D034C7" w:rsidRPr="00A842C2">
        <w:rPr>
          <w:color w:val="000000"/>
          <w:lang w:val="en-US"/>
        </w:rPr>
        <w:t xml:space="preserve"> </w:t>
      </w:r>
      <w:r w:rsidR="00D034C7" w:rsidRPr="00A842C2">
        <w:rPr>
          <w:color w:val="000000"/>
        </w:rPr>
        <w:t>напълно изпълнен</w:t>
      </w:r>
      <w:r w:rsidR="008D528A">
        <w:rPr>
          <w:color w:val="000000"/>
        </w:rPr>
        <w:t>и</w:t>
      </w:r>
      <w:r w:rsidR="00D034C7" w:rsidRPr="00A842C2">
        <w:rPr>
          <w:color w:val="000000"/>
        </w:rPr>
        <w:t xml:space="preserve"> </w:t>
      </w:r>
      <w:r w:rsidR="008D528A">
        <w:rPr>
          <w:color w:val="000000"/>
        </w:rPr>
        <w:t>са</w:t>
      </w:r>
      <w:r w:rsidR="00D034C7" w:rsidRPr="00A842C2">
        <w:rPr>
          <w:color w:val="000000"/>
        </w:rPr>
        <w:t xml:space="preserve"> </w:t>
      </w:r>
      <w:r w:rsidR="008D528A">
        <w:rPr>
          <w:color w:val="000000"/>
        </w:rPr>
        <w:t>3</w:t>
      </w:r>
      <w:r w:rsidR="00D034C7" w:rsidRPr="00A842C2">
        <w:rPr>
          <w:color w:val="000000"/>
        </w:rPr>
        <w:t xml:space="preserve"> проект</w:t>
      </w:r>
      <w:r w:rsidR="008D528A">
        <w:rPr>
          <w:color w:val="000000"/>
        </w:rPr>
        <w:t>а</w:t>
      </w:r>
      <w:r w:rsidR="00D034C7" w:rsidRPr="00A842C2">
        <w:rPr>
          <w:color w:val="000000"/>
        </w:rPr>
        <w:t xml:space="preserve">, </w:t>
      </w:r>
      <w:r w:rsidR="00A90DDA">
        <w:rPr>
          <w:color w:val="000000"/>
        </w:rPr>
        <w:t>1</w:t>
      </w:r>
      <w:r w:rsidR="00C25D5D">
        <w:rPr>
          <w:color w:val="000000"/>
        </w:rPr>
        <w:t xml:space="preserve"> се изпълнява</w:t>
      </w:r>
      <w:r w:rsidR="00DD3AA8">
        <w:rPr>
          <w:color w:val="000000"/>
        </w:rPr>
        <w:t xml:space="preserve"> в момента</w:t>
      </w:r>
      <w:r w:rsidR="00D034C7" w:rsidRPr="00A842C2">
        <w:rPr>
          <w:color w:val="000000"/>
        </w:rPr>
        <w:t xml:space="preserve">. </w:t>
      </w:r>
      <w:r w:rsidR="003B1B88">
        <w:rPr>
          <w:color w:val="000000"/>
        </w:rPr>
        <w:t>П</w:t>
      </w:r>
      <w:r w:rsidRPr="00A842C2">
        <w:rPr>
          <w:color w:val="000000"/>
        </w:rPr>
        <w:t xml:space="preserve">роектите за енергийна ефективност </w:t>
      </w:r>
      <w:r w:rsidR="003B1B88">
        <w:rPr>
          <w:color w:val="000000"/>
        </w:rPr>
        <w:t>на административни</w:t>
      </w:r>
      <w:r w:rsidRPr="00A842C2">
        <w:rPr>
          <w:color w:val="000000"/>
        </w:rPr>
        <w:t xml:space="preserve"> сгради</w:t>
      </w:r>
      <w:r w:rsidR="0002044F">
        <w:rPr>
          <w:color w:val="000000"/>
        </w:rPr>
        <w:t xml:space="preserve">, които са включени в Инвестиционната програма на общината </w:t>
      </w:r>
      <w:r w:rsidR="00593B92">
        <w:rPr>
          <w:color w:val="000000"/>
        </w:rPr>
        <w:t>са</w:t>
      </w:r>
      <w:r w:rsidR="003B1B88">
        <w:rPr>
          <w:color w:val="000000"/>
        </w:rPr>
        <w:t xml:space="preserve">: </w:t>
      </w:r>
      <w:r w:rsidR="00A90DDA">
        <w:rPr>
          <w:color w:val="000000"/>
        </w:rPr>
        <w:t xml:space="preserve"> </w:t>
      </w:r>
      <w:r w:rsidRPr="00A842C2">
        <w:rPr>
          <w:color w:val="000000"/>
        </w:rPr>
        <w:t xml:space="preserve"> </w:t>
      </w:r>
      <w:r w:rsidR="003B1B88">
        <w:t>с</w:t>
      </w:r>
      <w:r w:rsidR="00A90DDA">
        <w:t>градата на РСПБЗН – Бургас</w:t>
      </w:r>
      <w:r w:rsidRPr="00A842C2">
        <w:rPr>
          <w:color w:val="000000"/>
        </w:rPr>
        <w:t xml:space="preserve">, </w:t>
      </w:r>
      <w:r w:rsidR="00DD3AA8">
        <w:rPr>
          <w:color w:val="000000"/>
        </w:rPr>
        <w:t xml:space="preserve">административна </w:t>
      </w:r>
      <w:r w:rsidR="00A90DDA">
        <w:rPr>
          <w:color w:val="000000"/>
        </w:rPr>
        <w:t xml:space="preserve">сградата на </w:t>
      </w:r>
      <w:r w:rsidRPr="00A842C2">
        <w:rPr>
          <w:color w:val="000000"/>
        </w:rPr>
        <w:t xml:space="preserve">НАП, </w:t>
      </w:r>
      <w:r w:rsidR="00DD3AA8">
        <w:rPr>
          <w:color w:val="000000"/>
        </w:rPr>
        <w:t xml:space="preserve">административна сграда на </w:t>
      </w:r>
      <w:r w:rsidR="0002044F">
        <w:rPr>
          <w:color w:val="000000"/>
        </w:rPr>
        <w:t>О</w:t>
      </w:r>
      <w:r w:rsidR="00DD3AA8">
        <w:rPr>
          <w:color w:val="000000"/>
        </w:rPr>
        <w:t>бщина Бургас.</w:t>
      </w:r>
      <w:r w:rsidR="00593B92" w:rsidRPr="00593B92">
        <w:t xml:space="preserve"> </w:t>
      </w:r>
      <w:r w:rsidR="00593B92" w:rsidRPr="00593B92">
        <w:rPr>
          <w:color w:val="000000"/>
        </w:rPr>
        <w:t>Реализираните проекти допринасят за изпълнение на  Специфична цел 4 от Зона I на ИПГВР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 община Бургас.</w:t>
      </w:r>
    </w:p>
    <w:p w14:paraId="5D08DFC9" w14:textId="3E1CF415" w:rsidR="009C74D8" w:rsidRPr="00A842C2" w:rsidRDefault="009C74D8" w:rsidP="00BA35CC">
      <w:pPr>
        <w:pStyle w:val="NormalWeb"/>
        <w:shd w:val="clear" w:color="auto" w:fill="FFFFFF"/>
        <w:spacing w:before="0" w:beforeAutospacing="0" w:after="0" w:afterAutospacing="0"/>
        <w:ind w:firstLine="709"/>
        <w:jc w:val="both"/>
        <w:rPr>
          <w:b/>
          <w:color w:val="000000"/>
        </w:rPr>
      </w:pPr>
      <w:r w:rsidRPr="00A842C2">
        <w:rPr>
          <w:color w:val="000000"/>
        </w:rPr>
        <w:t xml:space="preserve">По отношение на </w:t>
      </w:r>
      <w:r w:rsidRPr="00FA03F1">
        <w:rPr>
          <w:b/>
          <w:bCs/>
          <w:color w:val="000000"/>
        </w:rPr>
        <w:t xml:space="preserve">обектите на образованието в ЗВ </w:t>
      </w:r>
      <w:r w:rsidRPr="00FA03F1">
        <w:rPr>
          <w:b/>
          <w:bCs/>
          <w:color w:val="000000"/>
          <w:lang w:val="en-US"/>
        </w:rPr>
        <w:t>I</w:t>
      </w:r>
      <w:r w:rsidR="00496E97">
        <w:rPr>
          <w:color w:val="000000"/>
          <w:lang w:val="en-US"/>
        </w:rPr>
        <w:t xml:space="preserve"> –</w:t>
      </w:r>
      <w:r w:rsidRPr="00A842C2">
        <w:rPr>
          <w:color w:val="000000"/>
        </w:rPr>
        <w:t xml:space="preserve"> </w:t>
      </w:r>
      <w:r w:rsidR="00E20AEB" w:rsidRPr="00A842C2">
        <w:rPr>
          <w:color w:val="000000"/>
        </w:rPr>
        <w:t xml:space="preserve">От общо </w:t>
      </w:r>
      <w:r w:rsidR="00A90DDA">
        <w:rPr>
          <w:color w:val="000000"/>
        </w:rPr>
        <w:t>5</w:t>
      </w:r>
      <w:r w:rsidR="00E20AEB" w:rsidRPr="00A842C2">
        <w:rPr>
          <w:color w:val="000000"/>
        </w:rPr>
        <w:t xml:space="preserve"> проекта в тази група, </w:t>
      </w:r>
      <w:r w:rsidR="00A90DDA">
        <w:rPr>
          <w:color w:val="000000"/>
        </w:rPr>
        <w:t>5</w:t>
      </w:r>
      <w:r w:rsidR="00D34DFD">
        <w:rPr>
          <w:color w:val="000000"/>
        </w:rPr>
        <w:t xml:space="preserve"> са напълно изпълнени</w:t>
      </w:r>
      <w:r w:rsidR="00E20AEB" w:rsidRPr="00A842C2">
        <w:rPr>
          <w:color w:val="000000"/>
        </w:rPr>
        <w:t xml:space="preserve">.  </w:t>
      </w:r>
      <w:r w:rsidR="00F80674" w:rsidRPr="00A842C2">
        <w:rPr>
          <w:color w:val="000000"/>
        </w:rPr>
        <w:t>Проектите са за реконструкция, ремонт и обновяване на сгради</w:t>
      </w:r>
      <w:r w:rsidR="00F01DAC">
        <w:rPr>
          <w:color w:val="000000"/>
        </w:rPr>
        <w:t xml:space="preserve"> </w:t>
      </w:r>
      <w:r w:rsidR="00F80674" w:rsidRPr="00A842C2">
        <w:rPr>
          <w:color w:val="000000"/>
        </w:rPr>
        <w:t xml:space="preserve">и прилежащите им площи – дворове и неусвоени терени. </w:t>
      </w:r>
      <w:r w:rsidR="00593B92">
        <w:rPr>
          <w:color w:val="000000"/>
        </w:rPr>
        <w:t>Реализираните проекти допринасят за изпълнение на</w:t>
      </w:r>
      <w:r w:rsidR="00762D65">
        <w:rPr>
          <w:color w:val="000000"/>
          <w:lang w:val="en-US"/>
        </w:rPr>
        <w:t xml:space="preserve"> </w:t>
      </w:r>
      <w:r w:rsidR="00593B92">
        <w:rPr>
          <w:color w:val="000000"/>
        </w:rPr>
        <w:t xml:space="preserve"> </w:t>
      </w:r>
      <w:r w:rsidR="00762D65" w:rsidRPr="00762D65">
        <w:rPr>
          <w:color w:val="000000"/>
        </w:rPr>
        <w:t xml:space="preserve">Специфична цел 3 - Подобряване качеството на живот и изграждане на устойчива и достъпна градска среда  </w:t>
      </w:r>
      <w:r w:rsidR="00762D65">
        <w:rPr>
          <w:color w:val="000000"/>
        </w:rPr>
        <w:t>от</w:t>
      </w:r>
      <w:r w:rsidR="00762D65" w:rsidRPr="00762D65">
        <w:t xml:space="preserve"> </w:t>
      </w:r>
      <w:r w:rsidR="00762D65" w:rsidRPr="00762D65">
        <w:rPr>
          <w:color w:val="000000"/>
          <w:lang w:val="en-US"/>
        </w:rPr>
        <w:t>ЗВ I</w:t>
      </w:r>
      <w:r w:rsidR="00762D65">
        <w:rPr>
          <w:color w:val="000000"/>
          <w:lang w:val="en-US"/>
        </w:rPr>
        <w:t xml:space="preserve"> </w:t>
      </w:r>
      <w:r w:rsidR="00F80674" w:rsidRPr="00A842C2">
        <w:rPr>
          <w:color w:val="000000"/>
        </w:rPr>
        <w:t xml:space="preserve"> </w:t>
      </w:r>
      <w:r w:rsidR="00762D65">
        <w:rPr>
          <w:color w:val="000000"/>
        </w:rPr>
        <w:t xml:space="preserve">и </w:t>
      </w:r>
      <w:r w:rsidR="00593B92" w:rsidRPr="00F01DAC">
        <w:rPr>
          <w:color w:val="000000"/>
        </w:rPr>
        <w:t>С</w:t>
      </w:r>
      <w:r w:rsidR="00F80674" w:rsidRPr="00F01DAC">
        <w:rPr>
          <w:color w:val="000000"/>
        </w:rPr>
        <w:t xml:space="preserve">пецифична цел </w:t>
      </w:r>
      <w:r w:rsidR="00593B92" w:rsidRPr="00F01DAC">
        <w:rPr>
          <w:color w:val="000000"/>
        </w:rPr>
        <w:t>5</w:t>
      </w:r>
      <w:r w:rsidR="00F80674" w:rsidRPr="00F01DAC">
        <w:rPr>
          <w:color w:val="000000"/>
        </w:rPr>
        <w:t xml:space="preserve"> от Зона </w:t>
      </w:r>
      <w:r w:rsidR="00F80674" w:rsidRPr="00F01DAC">
        <w:rPr>
          <w:color w:val="000000"/>
          <w:lang w:val="en-US"/>
        </w:rPr>
        <w:t>I</w:t>
      </w:r>
      <w:r w:rsidR="00762D65">
        <w:rPr>
          <w:color w:val="000000"/>
          <w:lang w:val="en-US"/>
        </w:rPr>
        <w:t>I</w:t>
      </w:r>
      <w:r w:rsidR="00F80674" w:rsidRPr="00F01DAC">
        <w:rPr>
          <w:color w:val="000000"/>
          <w:lang w:val="en-US"/>
        </w:rPr>
        <w:t xml:space="preserve"> </w:t>
      </w:r>
      <w:r w:rsidR="00F80674" w:rsidRPr="00F01DAC">
        <w:rPr>
          <w:color w:val="000000"/>
        </w:rPr>
        <w:t xml:space="preserve">на ИПГВР </w:t>
      </w:r>
      <w:r w:rsidR="00F01DAC" w:rsidRPr="00F01DAC">
        <w:rPr>
          <w:color w:val="000000"/>
        </w:rPr>
        <w:t>–</w:t>
      </w:r>
      <w:r w:rsidR="00F80674" w:rsidRPr="00F01DAC">
        <w:rPr>
          <w:color w:val="000000"/>
        </w:rPr>
        <w:t xml:space="preserve"> </w:t>
      </w:r>
      <w:r w:rsidR="00F01DAC" w:rsidRPr="00F01DAC">
        <w:rPr>
          <w:color w:val="000000"/>
        </w:rPr>
        <w:t>Изграждане на достъпна и функционална  образователна среда, осигуряваща равен шанс</w:t>
      </w:r>
      <w:r w:rsidR="00F01DAC">
        <w:rPr>
          <w:color w:val="000000"/>
        </w:rPr>
        <w:t xml:space="preserve"> и достъп за свободен избор и качествено образование и възпитание на всички деца от гр. Бургас. </w:t>
      </w:r>
      <w:r w:rsidRPr="00A842C2">
        <w:rPr>
          <w:color w:val="000000"/>
        </w:rPr>
        <w:t xml:space="preserve"> </w:t>
      </w:r>
      <w:r w:rsidR="00F01DAC">
        <w:rPr>
          <w:color w:val="000000"/>
        </w:rPr>
        <w:t xml:space="preserve"> За постигане на посочената цел по проекта бяха изпълнени мерки, за осигуряване на необходимите условия за провеждане на качествен образователен процес, което е продължение на водената от Община Бургас политика на последователни и надграждащи инвестиции в образованието с оглед гарантиране на устойчиво социално-икономическо развитие на града.</w:t>
      </w:r>
    </w:p>
    <w:p w14:paraId="0806F1ED" w14:textId="5D01AE8A" w:rsidR="009C74D8" w:rsidRPr="00A842C2" w:rsidRDefault="009C74D8" w:rsidP="00BA35CC">
      <w:pPr>
        <w:pStyle w:val="NormalWeb"/>
        <w:shd w:val="clear" w:color="auto" w:fill="FFFFFF"/>
        <w:spacing w:before="0" w:beforeAutospacing="0" w:after="0" w:afterAutospacing="0"/>
        <w:ind w:firstLine="709"/>
        <w:jc w:val="both"/>
        <w:rPr>
          <w:color w:val="000000"/>
        </w:rPr>
      </w:pPr>
      <w:r w:rsidRPr="00A842C2">
        <w:rPr>
          <w:color w:val="000000"/>
        </w:rPr>
        <w:t xml:space="preserve">В </w:t>
      </w:r>
      <w:r w:rsidR="004A32CB" w:rsidRPr="00A842C2">
        <w:rPr>
          <w:color w:val="000000"/>
        </w:rPr>
        <w:t xml:space="preserve">проектната група за </w:t>
      </w:r>
      <w:r w:rsidRPr="00A842C2">
        <w:rPr>
          <w:color w:val="000000"/>
        </w:rPr>
        <w:t xml:space="preserve">обновяване на </w:t>
      </w:r>
      <w:r w:rsidRPr="00FA03F1">
        <w:rPr>
          <w:b/>
          <w:bCs/>
          <w:color w:val="000000"/>
        </w:rPr>
        <w:t xml:space="preserve">обекти на културата на  ЗВ </w:t>
      </w:r>
      <w:r w:rsidRPr="00FA03F1">
        <w:rPr>
          <w:b/>
          <w:bCs/>
          <w:color w:val="000000"/>
          <w:lang w:val="en-US"/>
        </w:rPr>
        <w:t>I</w:t>
      </w:r>
      <w:r w:rsidR="008A5164" w:rsidRPr="00A842C2">
        <w:rPr>
          <w:color w:val="000000"/>
        </w:rPr>
        <w:t xml:space="preserve"> </w:t>
      </w:r>
      <w:r w:rsidR="00D34DFD">
        <w:rPr>
          <w:color w:val="000000"/>
        </w:rPr>
        <w:t>в плана за интегрирано развитие бяха включени общо 13 проекта. В хода на изпълнение на плана 7</w:t>
      </w:r>
      <w:r w:rsidR="004A32CB" w:rsidRPr="00A842C2">
        <w:rPr>
          <w:color w:val="000000"/>
        </w:rPr>
        <w:t xml:space="preserve"> проекта са напълно изпълнени, други </w:t>
      </w:r>
      <w:r w:rsidR="00D34DFD">
        <w:rPr>
          <w:color w:val="000000"/>
        </w:rPr>
        <w:t>2</w:t>
      </w:r>
      <w:r w:rsidR="004A32CB" w:rsidRPr="00A842C2">
        <w:rPr>
          <w:color w:val="000000"/>
        </w:rPr>
        <w:t xml:space="preserve"> се изпълняват</w:t>
      </w:r>
      <w:r w:rsidR="00D34DFD">
        <w:rPr>
          <w:color w:val="000000"/>
        </w:rPr>
        <w:t xml:space="preserve"> в момента</w:t>
      </w:r>
      <w:r w:rsidR="004A32CB" w:rsidRPr="00A842C2">
        <w:rPr>
          <w:color w:val="000000"/>
        </w:rPr>
        <w:t xml:space="preserve">. </w:t>
      </w:r>
      <w:r w:rsidRPr="00A842C2">
        <w:rPr>
          <w:color w:val="000000"/>
        </w:rPr>
        <w:t xml:space="preserve">Приоритизирани са </w:t>
      </w:r>
      <w:r w:rsidR="004A32CB" w:rsidRPr="00A842C2">
        <w:rPr>
          <w:color w:val="000000"/>
        </w:rPr>
        <w:t xml:space="preserve">дейности в </w:t>
      </w:r>
      <w:r w:rsidRPr="00A842C2">
        <w:rPr>
          <w:color w:val="000000"/>
        </w:rPr>
        <w:t>обекти като</w:t>
      </w:r>
      <w:r w:rsidR="00D34DFD">
        <w:rPr>
          <w:color w:val="000000"/>
        </w:rPr>
        <w:t xml:space="preserve"> културен дом, младежки център</w:t>
      </w:r>
      <w:r w:rsidRPr="00A842C2">
        <w:rPr>
          <w:color w:val="000000"/>
        </w:rPr>
        <w:t xml:space="preserve">, концертна зала, библиотека. </w:t>
      </w:r>
      <w:r w:rsidR="00533BEA">
        <w:rPr>
          <w:color w:val="000000"/>
        </w:rPr>
        <w:t xml:space="preserve">Реализираните инвестиции допринасят за изпълнение на </w:t>
      </w:r>
      <w:r w:rsidR="008F6C2F" w:rsidRPr="008F6C2F">
        <w:rPr>
          <w:color w:val="000000"/>
        </w:rPr>
        <w:t>Специфична цел 5 – Възстановяване и представяне на културни и исторически забел</w:t>
      </w:r>
      <w:r w:rsidR="008F6C2F">
        <w:rPr>
          <w:color w:val="000000"/>
        </w:rPr>
        <w:t xml:space="preserve">ежителности на град Бургас. </w:t>
      </w:r>
    </w:p>
    <w:p w14:paraId="03A6A801" w14:textId="4EE7A29D" w:rsidR="009C74D8" w:rsidRPr="00A842C2" w:rsidRDefault="009C74D8" w:rsidP="00BA35CC">
      <w:pPr>
        <w:pStyle w:val="NormalWeb"/>
        <w:shd w:val="clear" w:color="auto" w:fill="FFFFFF"/>
        <w:spacing w:before="0" w:beforeAutospacing="0" w:after="0" w:afterAutospacing="0"/>
        <w:ind w:firstLine="709"/>
        <w:jc w:val="both"/>
        <w:rPr>
          <w:color w:val="000000"/>
        </w:rPr>
      </w:pPr>
      <w:r w:rsidRPr="00A842C2">
        <w:rPr>
          <w:color w:val="000000"/>
        </w:rPr>
        <w:t xml:space="preserve">В </w:t>
      </w:r>
      <w:r w:rsidR="00533BEA">
        <w:rPr>
          <w:color w:val="000000"/>
        </w:rPr>
        <w:t xml:space="preserve">група дейности </w:t>
      </w:r>
      <w:r w:rsidRPr="00A842C2">
        <w:rPr>
          <w:color w:val="000000"/>
        </w:rPr>
        <w:t xml:space="preserve">обновяване на обекти от </w:t>
      </w:r>
      <w:r w:rsidRPr="00FA03F1">
        <w:rPr>
          <w:b/>
          <w:bCs/>
          <w:color w:val="000000"/>
        </w:rPr>
        <w:t xml:space="preserve">социална инфраструктура на  ЗВ </w:t>
      </w:r>
      <w:r w:rsidRPr="00FA03F1">
        <w:rPr>
          <w:b/>
          <w:bCs/>
          <w:color w:val="000000"/>
          <w:lang w:val="en-US"/>
        </w:rPr>
        <w:t>I</w:t>
      </w:r>
      <w:r w:rsidR="00D34DFD">
        <w:rPr>
          <w:b/>
          <w:bCs/>
          <w:color w:val="000000"/>
        </w:rPr>
        <w:t xml:space="preserve"> </w:t>
      </w:r>
      <w:r w:rsidR="00D34DFD" w:rsidRPr="00D34DFD">
        <w:rPr>
          <w:bCs/>
          <w:color w:val="000000"/>
        </w:rPr>
        <w:t xml:space="preserve">бяха заложени </w:t>
      </w:r>
      <w:r w:rsidR="00D34DFD">
        <w:rPr>
          <w:bCs/>
          <w:color w:val="000000"/>
        </w:rPr>
        <w:t>3</w:t>
      </w:r>
      <w:r w:rsidR="00533BEA">
        <w:rPr>
          <w:bCs/>
          <w:color w:val="000000"/>
        </w:rPr>
        <w:t xml:space="preserve"> проекта</w:t>
      </w:r>
      <w:r w:rsidR="00D34DFD">
        <w:rPr>
          <w:b/>
          <w:bCs/>
          <w:color w:val="000000"/>
        </w:rPr>
        <w:t xml:space="preserve">. </w:t>
      </w:r>
      <w:r w:rsidR="00224901" w:rsidRPr="00A842C2">
        <w:t xml:space="preserve"> </w:t>
      </w:r>
      <w:r w:rsidRPr="00A842C2">
        <w:rPr>
          <w:color w:val="000000"/>
        </w:rPr>
        <w:t xml:space="preserve"> </w:t>
      </w:r>
      <w:r w:rsidR="008F6C2F">
        <w:rPr>
          <w:color w:val="000000"/>
        </w:rPr>
        <w:t>Изпълнения проект</w:t>
      </w:r>
      <w:r w:rsidRPr="00A842C2">
        <w:rPr>
          <w:color w:val="000000"/>
        </w:rPr>
        <w:t xml:space="preserve"> за </w:t>
      </w:r>
      <w:r w:rsidR="00224901" w:rsidRPr="00A842C2">
        <w:rPr>
          <w:color w:val="000000"/>
        </w:rPr>
        <w:t xml:space="preserve">изграждане на </w:t>
      </w:r>
      <w:r w:rsidR="00190CD1">
        <w:rPr>
          <w:color w:val="000000"/>
        </w:rPr>
        <w:t xml:space="preserve">Дневен </w:t>
      </w:r>
      <w:r w:rsidR="00224901" w:rsidRPr="00A842C2">
        <w:rPr>
          <w:color w:val="000000"/>
        </w:rPr>
        <w:t xml:space="preserve">център за </w:t>
      </w:r>
      <w:r w:rsidRPr="00A842C2">
        <w:rPr>
          <w:color w:val="000000"/>
        </w:rPr>
        <w:t>работа на деца с увреждания</w:t>
      </w:r>
      <w:r w:rsidR="00190CD1">
        <w:rPr>
          <w:color w:val="000000"/>
        </w:rPr>
        <w:t xml:space="preserve"> в Приморски парк</w:t>
      </w:r>
      <w:r w:rsidR="008F6C2F">
        <w:rPr>
          <w:color w:val="000000"/>
        </w:rPr>
        <w:t xml:space="preserve"> допринася за постигане на </w:t>
      </w:r>
      <w:r w:rsidR="008F6C2F" w:rsidRPr="008F6C2F">
        <w:rPr>
          <w:color w:val="000000"/>
        </w:rPr>
        <w:t>Специфична цел 3 - Подобряване качеството на живот и изграждане на устойчив</w:t>
      </w:r>
      <w:r w:rsidR="008F6C2F">
        <w:rPr>
          <w:color w:val="000000"/>
        </w:rPr>
        <w:t>а и достъпна градска среда.</w:t>
      </w:r>
    </w:p>
    <w:p w14:paraId="6DAE2D44" w14:textId="50C61CFA" w:rsidR="00D34DFD" w:rsidRDefault="009C74D8" w:rsidP="00D34DFD">
      <w:pPr>
        <w:pStyle w:val="NormalWeb"/>
        <w:shd w:val="clear" w:color="auto" w:fill="FFFFFF"/>
        <w:spacing w:before="0" w:beforeAutospacing="0" w:after="0" w:afterAutospacing="0"/>
        <w:ind w:firstLine="709"/>
        <w:jc w:val="both"/>
        <w:rPr>
          <w:color w:val="000000"/>
        </w:rPr>
      </w:pPr>
      <w:r w:rsidRPr="00A842C2">
        <w:rPr>
          <w:color w:val="000000"/>
        </w:rPr>
        <w:t xml:space="preserve">В проектна група обновяване на </w:t>
      </w:r>
      <w:r w:rsidRPr="00FA03F1">
        <w:rPr>
          <w:b/>
          <w:bCs/>
          <w:color w:val="000000"/>
        </w:rPr>
        <w:t>административно обслужване на ЗВ I</w:t>
      </w:r>
      <w:r w:rsidR="008F6C2F">
        <w:rPr>
          <w:color w:val="000000"/>
        </w:rPr>
        <w:t xml:space="preserve"> са предвидени 2 проекта</w:t>
      </w:r>
      <w:r w:rsidRPr="00A842C2">
        <w:rPr>
          <w:color w:val="000000"/>
        </w:rPr>
        <w:t>.</w:t>
      </w:r>
      <w:r w:rsidR="00D34DFD">
        <w:rPr>
          <w:color w:val="000000"/>
        </w:rPr>
        <w:t xml:space="preserve"> По проекта </w:t>
      </w:r>
      <w:r w:rsidR="008F6C2F">
        <w:rPr>
          <w:color w:val="000000"/>
        </w:rPr>
        <w:t>за п</w:t>
      </w:r>
      <w:r w:rsidR="00CB5666" w:rsidRPr="00CB5666">
        <w:rPr>
          <w:color w:val="000000"/>
        </w:rPr>
        <w:t>одобряване на административното обслужване</w:t>
      </w:r>
      <w:r w:rsidR="00CB5666">
        <w:rPr>
          <w:color w:val="000000"/>
        </w:rPr>
        <w:t xml:space="preserve"> </w:t>
      </w:r>
      <w:r w:rsidR="00D34DFD" w:rsidRPr="00D34DFD">
        <w:rPr>
          <w:color w:val="000000"/>
        </w:rPr>
        <w:t>отчетени</w:t>
      </w:r>
      <w:r w:rsidR="008F6C2F">
        <w:rPr>
          <w:color w:val="000000"/>
        </w:rPr>
        <w:t xml:space="preserve">те </w:t>
      </w:r>
      <w:r w:rsidR="00D34DFD" w:rsidRPr="00D34DFD">
        <w:rPr>
          <w:color w:val="000000"/>
        </w:rPr>
        <w:t>резултати</w:t>
      </w:r>
      <w:r w:rsidR="008F6C2F">
        <w:rPr>
          <w:color w:val="000000"/>
        </w:rPr>
        <w:t xml:space="preserve"> са свързани с осигуряване на</w:t>
      </w:r>
      <w:r w:rsidR="00CB5666" w:rsidRPr="00CB5666">
        <w:rPr>
          <w:color w:val="000000"/>
        </w:rPr>
        <w:t xml:space="preserve"> достъпа до електронни услуги чрез електронната идентификация на Евротръс</w:t>
      </w:r>
      <w:r w:rsidR="00CB5666">
        <w:rPr>
          <w:color w:val="000000"/>
        </w:rPr>
        <w:t xml:space="preserve">т. </w:t>
      </w:r>
      <w:r w:rsidR="00CB5666" w:rsidRPr="00CB5666">
        <w:rPr>
          <w:color w:val="000000"/>
        </w:rPr>
        <w:t>С проекта са въведени електронни административни услуги</w:t>
      </w:r>
      <w:r w:rsidR="00CB5666">
        <w:rPr>
          <w:color w:val="000000"/>
        </w:rPr>
        <w:t>, о</w:t>
      </w:r>
      <w:r w:rsidR="00CB5666" w:rsidRPr="00CB5666">
        <w:rPr>
          <w:color w:val="000000"/>
        </w:rPr>
        <w:t>сигурена е възможност за подаване по електронен път</w:t>
      </w:r>
      <w:r w:rsidR="00CB5666">
        <w:rPr>
          <w:color w:val="000000"/>
        </w:rPr>
        <w:t xml:space="preserve"> на заявления за достъп до обществена информация, които улесняват </w:t>
      </w:r>
      <w:r w:rsidR="00AC7E23">
        <w:rPr>
          <w:color w:val="000000"/>
        </w:rPr>
        <w:t>комуникацията между Общината и гражданите.</w:t>
      </w:r>
      <w:r w:rsidR="00CB5666">
        <w:rPr>
          <w:color w:val="000000"/>
        </w:rPr>
        <w:t xml:space="preserve">  </w:t>
      </w:r>
    </w:p>
    <w:p w14:paraId="5E024727" w14:textId="1EA4081E" w:rsidR="00BA35CC" w:rsidRPr="00A842C2" w:rsidRDefault="00BA35CC" w:rsidP="00F50D82">
      <w:pPr>
        <w:pStyle w:val="NormalWeb"/>
        <w:shd w:val="clear" w:color="auto" w:fill="FFFFFF"/>
        <w:spacing w:before="0" w:beforeAutospacing="0" w:after="0" w:afterAutospacing="0"/>
        <w:jc w:val="both"/>
        <w:rPr>
          <w:color w:val="000000"/>
        </w:rPr>
      </w:pPr>
    </w:p>
    <w:p w14:paraId="45758CFA" w14:textId="488149C1" w:rsidR="00E202CB" w:rsidRPr="00DD3AA8" w:rsidRDefault="009C74D8" w:rsidP="00BA35CC">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1 – Създаване на мрежа от зелени маршрути и коридори, чрез засилване значението на зелените пространства и местата за отдих</w:t>
      </w:r>
      <w:r w:rsidR="007D1607" w:rsidRPr="00F63B54">
        <w:rPr>
          <w:rFonts w:ascii="Times New Roman" w:hAnsi="Times New Roman" w:cs="Times New Roman"/>
          <w:b/>
          <w:bCs/>
          <w:sz w:val="24"/>
          <w:szCs w:val="24"/>
        </w:rPr>
        <w:t xml:space="preserve"> **</w:t>
      </w:r>
      <w:r w:rsidR="003C16F5" w:rsidRPr="00F63B54">
        <w:rPr>
          <w:rFonts w:ascii="Times New Roman" w:hAnsi="Times New Roman" w:cs="Times New Roman"/>
          <w:b/>
          <w:bCs/>
          <w:sz w:val="24"/>
          <w:szCs w:val="24"/>
        </w:rPr>
        <w:t>*</w:t>
      </w:r>
      <w:r w:rsidR="00F84413">
        <w:rPr>
          <w:rFonts w:ascii="Times New Roman" w:hAnsi="Times New Roman" w:cs="Times New Roman"/>
          <w:b/>
          <w:bCs/>
          <w:sz w:val="24"/>
          <w:szCs w:val="24"/>
        </w:rPr>
        <w:t>*</w:t>
      </w:r>
    </w:p>
    <w:p w14:paraId="56963918" w14:textId="37DF5A5B" w:rsidR="009436EF" w:rsidRPr="00A842C2" w:rsidRDefault="00F13757" w:rsidP="000938D7">
      <w:pPr>
        <w:ind w:firstLine="708"/>
        <w:jc w:val="both"/>
        <w:rPr>
          <w:rFonts w:ascii="Times New Roman" w:hAnsi="Times New Roman" w:cs="Times New Roman"/>
          <w:sz w:val="24"/>
          <w:szCs w:val="24"/>
        </w:rPr>
      </w:pPr>
      <w:r>
        <w:rPr>
          <w:rFonts w:ascii="Times New Roman" w:hAnsi="Times New Roman" w:cs="Times New Roman"/>
          <w:sz w:val="24"/>
          <w:szCs w:val="24"/>
        </w:rPr>
        <w:t>Реализираните дейности, които допринасят за постигане на Специфична цел 1</w:t>
      </w:r>
      <w:r w:rsidR="00E202CB" w:rsidRPr="00A842C2">
        <w:rPr>
          <w:rFonts w:ascii="Times New Roman" w:hAnsi="Times New Roman" w:cs="Times New Roman"/>
          <w:sz w:val="24"/>
          <w:szCs w:val="24"/>
        </w:rPr>
        <w:t xml:space="preserve"> </w:t>
      </w:r>
      <w:r>
        <w:rPr>
          <w:rFonts w:ascii="Times New Roman" w:hAnsi="Times New Roman" w:cs="Times New Roman"/>
          <w:sz w:val="24"/>
          <w:szCs w:val="24"/>
        </w:rPr>
        <w:t xml:space="preserve">са реализирани проекти </w:t>
      </w:r>
      <w:r w:rsidR="003C16F5" w:rsidRPr="00A842C2">
        <w:rPr>
          <w:rFonts w:ascii="Times New Roman" w:hAnsi="Times New Roman" w:cs="Times New Roman"/>
          <w:sz w:val="24"/>
          <w:szCs w:val="24"/>
        </w:rPr>
        <w:t xml:space="preserve"> </w:t>
      </w:r>
      <w:r>
        <w:rPr>
          <w:rFonts w:ascii="Times New Roman" w:hAnsi="Times New Roman" w:cs="Times New Roman"/>
          <w:sz w:val="24"/>
          <w:szCs w:val="24"/>
        </w:rPr>
        <w:t xml:space="preserve">за обновяване </w:t>
      </w:r>
      <w:r w:rsidR="003C16F5" w:rsidRPr="00A842C2">
        <w:rPr>
          <w:rFonts w:ascii="Times New Roman" w:hAnsi="Times New Roman" w:cs="Times New Roman"/>
          <w:sz w:val="24"/>
          <w:szCs w:val="24"/>
        </w:rPr>
        <w:t xml:space="preserve">паркови </w:t>
      </w:r>
      <w:r w:rsidR="003A35B7" w:rsidRPr="00A842C2">
        <w:rPr>
          <w:rFonts w:ascii="Times New Roman" w:hAnsi="Times New Roman" w:cs="Times New Roman"/>
          <w:sz w:val="24"/>
          <w:szCs w:val="24"/>
        </w:rPr>
        <w:t>елементи, алеи, пейки, детски площадки</w:t>
      </w:r>
      <w:r>
        <w:rPr>
          <w:rFonts w:ascii="Times New Roman" w:hAnsi="Times New Roman" w:cs="Times New Roman"/>
          <w:sz w:val="24"/>
          <w:szCs w:val="24"/>
        </w:rPr>
        <w:t xml:space="preserve"> в</w:t>
      </w:r>
      <w:r w:rsidRPr="00F13757">
        <w:t xml:space="preserve"> </w:t>
      </w:r>
      <w:r>
        <w:t>ц</w:t>
      </w:r>
      <w:r w:rsidRPr="00F13757">
        <w:rPr>
          <w:rFonts w:ascii="Times New Roman" w:hAnsi="Times New Roman" w:cs="Times New Roman"/>
          <w:sz w:val="24"/>
          <w:szCs w:val="24"/>
        </w:rPr>
        <w:t>ентралната градска част, Прим</w:t>
      </w:r>
      <w:r>
        <w:rPr>
          <w:rFonts w:ascii="Times New Roman" w:hAnsi="Times New Roman" w:cs="Times New Roman"/>
          <w:sz w:val="24"/>
          <w:szCs w:val="24"/>
        </w:rPr>
        <w:t>орският парк и ж.к. Възраждане</w:t>
      </w:r>
      <w:r w:rsidR="009436EF">
        <w:rPr>
          <w:rFonts w:ascii="Times New Roman" w:hAnsi="Times New Roman" w:cs="Times New Roman"/>
          <w:sz w:val="24"/>
          <w:szCs w:val="24"/>
        </w:rPr>
        <w:t xml:space="preserve">. </w:t>
      </w:r>
      <w:r w:rsidR="00FA03F1">
        <w:rPr>
          <w:rFonts w:ascii="Times New Roman" w:hAnsi="Times New Roman" w:cs="Times New Roman"/>
          <w:sz w:val="24"/>
          <w:szCs w:val="24"/>
        </w:rPr>
        <w:t>Р</w:t>
      </w:r>
      <w:r w:rsidR="00E202CB" w:rsidRPr="00A842C2">
        <w:rPr>
          <w:rFonts w:ascii="Times New Roman" w:hAnsi="Times New Roman" w:cs="Times New Roman"/>
          <w:sz w:val="24"/>
          <w:szCs w:val="24"/>
        </w:rPr>
        <w:t xml:space="preserve">еализирани </w:t>
      </w:r>
      <w:r w:rsidR="00FA03F1">
        <w:rPr>
          <w:rFonts w:ascii="Times New Roman" w:hAnsi="Times New Roman" w:cs="Times New Roman"/>
          <w:sz w:val="24"/>
          <w:szCs w:val="24"/>
        </w:rPr>
        <w:t xml:space="preserve">са </w:t>
      </w:r>
      <w:r w:rsidR="00E202CB" w:rsidRPr="00A842C2">
        <w:rPr>
          <w:rFonts w:ascii="Times New Roman" w:hAnsi="Times New Roman" w:cs="Times New Roman"/>
          <w:sz w:val="24"/>
          <w:szCs w:val="24"/>
        </w:rPr>
        <w:t xml:space="preserve">проекти за създаване на </w:t>
      </w:r>
      <w:r w:rsidR="00DD3AA8">
        <w:rPr>
          <w:rFonts w:ascii="Times New Roman" w:hAnsi="Times New Roman" w:cs="Times New Roman"/>
          <w:sz w:val="24"/>
          <w:szCs w:val="24"/>
        </w:rPr>
        <w:t>зелени пространства</w:t>
      </w:r>
      <w:r w:rsidR="00E202CB" w:rsidRPr="00A842C2">
        <w:rPr>
          <w:rFonts w:ascii="Times New Roman" w:hAnsi="Times New Roman" w:cs="Times New Roman"/>
          <w:sz w:val="24"/>
          <w:szCs w:val="24"/>
        </w:rPr>
        <w:t xml:space="preserve">. </w:t>
      </w:r>
    </w:p>
    <w:p w14:paraId="11D9F876" w14:textId="2EE9F881" w:rsidR="00E202CB" w:rsidRPr="004E03ED" w:rsidRDefault="00F84413" w:rsidP="00BA35CC">
      <w:pPr>
        <w:jc w:val="both"/>
        <w:rPr>
          <w:rFonts w:ascii="Times New Roman" w:hAnsi="Times New Roman" w:cs="Times New Roman"/>
          <w:b/>
          <w:bCs/>
          <w:sz w:val="24"/>
          <w:szCs w:val="24"/>
        </w:rPr>
      </w:pPr>
      <w:r>
        <w:rPr>
          <w:rFonts w:ascii="Times New Roman" w:hAnsi="Times New Roman" w:cs="Times New Roman"/>
          <w:b/>
          <w:bCs/>
          <w:sz w:val="24"/>
          <w:szCs w:val="24"/>
        </w:rPr>
        <w:t>Специфична цел 2 –</w:t>
      </w:r>
      <w:r w:rsidR="009C74D8" w:rsidRPr="00F63B54">
        <w:rPr>
          <w:rFonts w:ascii="Times New Roman" w:hAnsi="Times New Roman" w:cs="Times New Roman"/>
          <w:b/>
          <w:bCs/>
          <w:sz w:val="24"/>
          <w:szCs w:val="24"/>
        </w:rPr>
        <w:t xml:space="preserve"> Осигуряване на условия за интелигентно градско развитие чрез прилагане на иновативни решения за благоустрояване на градската среда и </w:t>
      </w:r>
      <w:r w:rsidR="009C74D8" w:rsidRPr="00F63B54">
        <w:rPr>
          <w:rFonts w:ascii="Times New Roman" w:hAnsi="Times New Roman" w:cs="Times New Roman"/>
          <w:b/>
          <w:bCs/>
          <w:sz w:val="24"/>
          <w:szCs w:val="24"/>
        </w:rPr>
        <w:lastRenderedPageBreak/>
        <w:t>създаване на многофункционални и с широк обществен достъп обществени пространства.</w:t>
      </w:r>
      <w:r w:rsidR="007D1607" w:rsidRPr="00F63B54">
        <w:rPr>
          <w:rFonts w:ascii="Times New Roman" w:hAnsi="Times New Roman" w:cs="Times New Roman"/>
          <w:b/>
          <w:bCs/>
          <w:sz w:val="24"/>
          <w:szCs w:val="24"/>
        </w:rPr>
        <w:t xml:space="preserve"> **</w:t>
      </w:r>
      <w:r w:rsidR="00966DF1" w:rsidRPr="00F63B54">
        <w:rPr>
          <w:rFonts w:ascii="Times New Roman" w:hAnsi="Times New Roman" w:cs="Times New Roman"/>
          <w:b/>
          <w:bCs/>
          <w:sz w:val="24"/>
          <w:szCs w:val="24"/>
        </w:rPr>
        <w:t>**</w:t>
      </w:r>
    </w:p>
    <w:p w14:paraId="5C19412F" w14:textId="3501E314" w:rsidR="009436EF" w:rsidRPr="008E5BCF" w:rsidRDefault="00E202CB" w:rsidP="008E5BCF">
      <w:pPr>
        <w:ind w:firstLine="708"/>
        <w:jc w:val="both"/>
        <w:rPr>
          <w:rFonts w:ascii="Times New Roman" w:eastAsia="Calibri" w:hAnsi="Times New Roman" w:cs="Times New Roman"/>
          <w:sz w:val="24"/>
          <w:szCs w:val="24"/>
        </w:rPr>
      </w:pPr>
      <w:r w:rsidRPr="00A842C2">
        <w:rPr>
          <w:rFonts w:ascii="Times New Roman" w:hAnsi="Times New Roman" w:cs="Times New Roman"/>
          <w:sz w:val="24"/>
          <w:szCs w:val="24"/>
        </w:rPr>
        <w:t xml:space="preserve"> </w:t>
      </w:r>
      <w:r w:rsidR="00767CD7" w:rsidRPr="00A842C2">
        <w:rPr>
          <w:rFonts w:ascii="Times New Roman" w:hAnsi="Times New Roman" w:cs="Times New Roman"/>
          <w:sz w:val="24"/>
          <w:szCs w:val="24"/>
        </w:rPr>
        <w:t>През периода 2014-2020 г.</w:t>
      </w:r>
      <w:r w:rsidRPr="00A842C2">
        <w:rPr>
          <w:rFonts w:ascii="Times New Roman" w:hAnsi="Times New Roman" w:cs="Times New Roman"/>
          <w:sz w:val="24"/>
          <w:szCs w:val="24"/>
        </w:rPr>
        <w:t xml:space="preserve"> </w:t>
      </w:r>
      <w:r w:rsidR="00767CD7" w:rsidRPr="00A842C2">
        <w:rPr>
          <w:rFonts w:ascii="Times New Roman" w:hAnsi="Times New Roman" w:cs="Times New Roman"/>
          <w:sz w:val="24"/>
          <w:szCs w:val="24"/>
        </w:rPr>
        <w:t>са</w:t>
      </w:r>
      <w:r w:rsidRPr="00A842C2">
        <w:rPr>
          <w:rFonts w:ascii="Times New Roman" w:hAnsi="Times New Roman" w:cs="Times New Roman"/>
          <w:sz w:val="24"/>
          <w:szCs w:val="24"/>
        </w:rPr>
        <w:t xml:space="preserve"> реализирани проекти, доприн</w:t>
      </w:r>
      <w:r w:rsidR="00917F37" w:rsidRPr="00A842C2">
        <w:rPr>
          <w:rFonts w:ascii="Times New Roman" w:hAnsi="Times New Roman" w:cs="Times New Roman"/>
          <w:sz w:val="24"/>
          <w:szCs w:val="24"/>
        </w:rPr>
        <w:t>асящи</w:t>
      </w:r>
      <w:r w:rsidRPr="00A842C2">
        <w:rPr>
          <w:rFonts w:ascii="Times New Roman" w:hAnsi="Times New Roman" w:cs="Times New Roman"/>
          <w:sz w:val="24"/>
          <w:szCs w:val="24"/>
        </w:rPr>
        <w:t xml:space="preserve"> за създаването на </w:t>
      </w:r>
      <w:r w:rsidR="00767CD7" w:rsidRPr="00A842C2">
        <w:rPr>
          <w:rFonts w:ascii="Times New Roman" w:hAnsi="Times New Roman" w:cs="Times New Roman"/>
          <w:sz w:val="24"/>
          <w:szCs w:val="24"/>
        </w:rPr>
        <w:t xml:space="preserve">нови </w:t>
      </w:r>
      <w:r w:rsidRPr="00A842C2">
        <w:rPr>
          <w:rFonts w:ascii="Times New Roman" w:eastAsia="Calibri" w:hAnsi="Times New Roman" w:cs="Times New Roman"/>
          <w:sz w:val="24"/>
          <w:szCs w:val="24"/>
        </w:rPr>
        <w:t>многофункционални и с широк обществен достъп обществени пространства</w:t>
      </w:r>
      <w:r w:rsidR="00917F37" w:rsidRPr="00A842C2">
        <w:rPr>
          <w:rFonts w:ascii="Times New Roman" w:eastAsia="Calibri" w:hAnsi="Times New Roman" w:cs="Times New Roman"/>
          <w:sz w:val="24"/>
          <w:szCs w:val="24"/>
        </w:rPr>
        <w:t xml:space="preserve"> главно с обновяването на и реконструкцията на пространства в централната градска част. </w:t>
      </w:r>
    </w:p>
    <w:p w14:paraId="30A4B2E0" w14:textId="4AB95B74" w:rsidR="00E202CB" w:rsidRPr="00DD3AA8" w:rsidRDefault="009C74D8" w:rsidP="00DD3AA8">
      <w:pPr>
        <w:rPr>
          <w:rFonts w:ascii="Times New Roman" w:hAnsi="Times New Roman" w:cs="Times New Roman"/>
          <w:b/>
          <w:bCs/>
          <w:sz w:val="24"/>
          <w:szCs w:val="24"/>
        </w:rPr>
      </w:pPr>
      <w:r w:rsidRPr="00F63B54">
        <w:rPr>
          <w:rFonts w:ascii="Times New Roman" w:hAnsi="Times New Roman" w:cs="Times New Roman"/>
          <w:b/>
          <w:bCs/>
          <w:sz w:val="24"/>
          <w:szCs w:val="24"/>
        </w:rPr>
        <w:t xml:space="preserve">Специфична цел 3 - Подобряване качеството на живот и изграждане на устойчива и достъпна градска среда </w:t>
      </w:r>
      <w:r w:rsidR="007D1607" w:rsidRPr="00F63B54">
        <w:rPr>
          <w:rFonts w:ascii="Times New Roman" w:hAnsi="Times New Roman" w:cs="Times New Roman"/>
          <w:b/>
          <w:bCs/>
          <w:sz w:val="24"/>
          <w:szCs w:val="24"/>
        </w:rPr>
        <w:t xml:space="preserve"> ****</w:t>
      </w:r>
    </w:p>
    <w:p w14:paraId="396EF67F" w14:textId="16BA41E0" w:rsidR="00E202CB" w:rsidRPr="008E5BCF" w:rsidRDefault="00E202CB" w:rsidP="008E5BCF">
      <w:pPr>
        <w:ind w:firstLine="708"/>
        <w:jc w:val="both"/>
        <w:rPr>
          <w:rFonts w:ascii="Times New Roman" w:eastAsia="Times New Roman" w:hAnsi="Times New Roman" w:cs="Times New Roman"/>
          <w:color w:val="000000"/>
          <w:sz w:val="24"/>
          <w:szCs w:val="24"/>
          <w:lang w:eastAsia="bg-BG"/>
        </w:rPr>
      </w:pPr>
      <w:r w:rsidRPr="00A842C2">
        <w:rPr>
          <w:rFonts w:ascii="Times New Roman" w:hAnsi="Times New Roman" w:cs="Times New Roman"/>
          <w:sz w:val="24"/>
          <w:szCs w:val="24"/>
        </w:rPr>
        <w:t xml:space="preserve">Заложената в ИПГВР специфична цел 3 на зона за въздействие </w:t>
      </w:r>
      <w:r w:rsidRPr="00A842C2">
        <w:rPr>
          <w:rFonts w:ascii="Times New Roman" w:hAnsi="Times New Roman" w:cs="Times New Roman"/>
          <w:sz w:val="24"/>
          <w:szCs w:val="24"/>
          <w:lang w:val="en-US"/>
        </w:rPr>
        <w:t xml:space="preserve">I </w:t>
      </w:r>
      <w:r w:rsidR="00767CD7" w:rsidRPr="00A842C2">
        <w:rPr>
          <w:rFonts w:ascii="Times New Roman" w:hAnsi="Times New Roman" w:cs="Times New Roman"/>
          <w:sz w:val="24"/>
          <w:szCs w:val="24"/>
        </w:rPr>
        <w:t>е</w:t>
      </w:r>
      <w:r w:rsidRPr="00A842C2">
        <w:rPr>
          <w:rFonts w:ascii="Times New Roman" w:hAnsi="Times New Roman" w:cs="Times New Roman"/>
          <w:sz w:val="24"/>
          <w:szCs w:val="24"/>
        </w:rPr>
        <w:t xml:space="preserve"> </w:t>
      </w:r>
      <w:r w:rsidR="00DD3AA8">
        <w:rPr>
          <w:rFonts w:ascii="Times New Roman" w:hAnsi="Times New Roman" w:cs="Times New Roman"/>
          <w:sz w:val="24"/>
          <w:szCs w:val="24"/>
        </w:rPr>
        <w:t>постигната</w:t>
      </w:r>
      <w:r w:rsidRPr="00A842C2">
        <w:rPr>
          <w:rFonts w:ascii="Times New Roman" w:hAnsi="Times New Roman" w:cs="Times New Roman"/>
          <w:sz w:val="24"/>
          <w:szCs w:val="24"/>
        </w:rPr>
        <w:t xml:space="preserve">  </w:t>
      </w:r>
      <w:r w:rsidR="00762D65">
        <w:rPr>
          <w:rFonts w:ascii="Times New Roman" w:hAnsi="Times New Roman" w:cs="Times New Roman"/>
          <w:sz w:val="24"/>
          <w:szCs w:val="24"/>
        </w:rPr>
        <w:t xml:space="preserve">с </w:t>
      </w:r>
      <w:r w:rsidRPr="00A842C2">
        <w:rPr>
          <w:rFonts w:ascii="Times New Roman" w:hAnsi="Times New Roman" w:cs="Times New Roman"/>
          <w:sz w:val="24"/>
          <w:szCs w:val="24"/>
        </w:rPr>
        <w:t xml:space="preserve"> </w:t>
      </w:r>
      <w:r w:rsidR="00762D65">
        <w:rPr>
          <w:rFonts w:ascii="Times New Roman" w:hAnsi="Times New Roman" w:cs="Times New Roman"/>
          <w:sz w:val="24"/>
          <w:szCs w:val="24"/>
        </w:rPr>
        <w:t>реализиране на</w:t>
      </w:r>
      <w:r w:rsidR="00E4071D" w:rsidRPr="00A842C2">
        <w:rPr>
          <w:rFonts w:ascii="Times New Roman" w:hAnsi="Times New Roman" w:cs="Times New Roman"/>
          <w:sz w:val="24"/>
          <w:szCs w:val="24"/>
        </w:rPr>
        <w:t xml:space="preserve"> проекти</w:t>
      </w:r>
      <w:r w:rsidRPr="00A842C2">
        <w:rPr>
          <w:rFonts w:ascii="Times New Roman" w:hAnsi="Times New Roman" w:cs="Times New Roman"/>
          <w:sz w:val="24"/>
          <w:szCs w:val="24"/>
        </w:rPr>
        <w:t xml:space="preserve"> </w:t>
      </w:r>
      <w:r w:rsidR="00E4071D" w:rsidRPr="00A842C2">
        <w:rPr>
          <w:rFonts w:ascii="Times New Roman" w:hAnsi="Times New Roman" w:cs="Times New Roman"/>
          <w:sz w:val="24"/>
          <w:szCs w:val="24"/>
        </w:rPr>
        <w:t>на образованието и социалната инфраструктура.</w:t>
      </w:r>
      <w:r w:rsidR="00767CD7" w:rsidRPr="00A842C2">
        <w:rPr>
          <w:rFonts w:ascii="Times New Roman" w:hAnsi="Times New Roman" w:cs="Times New Roman"/>
          <w:sz w:val="24"/>
          <w:szCs w:val="24"/>
        </w:rPr>
        <w:t xml:space="preserve"> </w:t>
      </w:r>
      <w:r w:rsidR="000938D7">
        <w:rPr>
          <w:rFonts w:ascii="Times New Roman" w:hAnsi="Times New Roman" w:cs="Times New Roman"/>
          <w:sz w:val="24"/>
          <w:szCs w:val="24"/>
        </w:rPr>
        <w:t>Във всички сгради са изпълнени мерки за достъпна среда</w:t>
      </w:r>
      <w:r w:rsidRPr="00A842C2">
        <w:rPr>
          <w:rFonts w:ascii="Times New Roman" w:hAnsi="Times New Roman" w:cs="Times New Roman"/>
          <w:sz w:val="24"/>
          <w:szCs w:val="24"/>
        </w:rPr>
        <w:t xml:space="preserve"> </w:t>
      </w:r>
      <w:r w:rsidR="000938D7">
        <w:rPr>
          <w:rFonts w:ascii="Times New Roman" w:hAnsi="Times New Roman" w:cs="Times New Roman"/>
          <w:sz w:val="24"/>
          <w:szCs w:val="24"/>
        </w:rPr>
        <w:t xml:space="preserve">за </w:t>
      </w:r>
      <w:r w:rsidRPr="00A842C2">
        <w:rPr>
          <w:rFonts w:ascii="Times New Roman" w:hAnsi="Times New Roman" w:cs="Times New Roman"/>
          <w:sz w:val="24"/>
          <w:szCs w:val="24"/>
        </w:rPr>
        <w:t>лица в неравностойно положение</w:t>
      </w:r>
      <w:r w:rsidR="00E4071D" w:rsidRPr="00A842C2">
        <w:rPr>
          <w:rFonts w:ascii="Times New Roman" w:hAnsi="Times New Roman" w:cs="Times New Roman"/>
          <w:sz w:val="24"/>
          <w:szCs w:val="24"/>
        </w:rPr>
        <w:t xml:space="preserve">. </w:t>
      </w:r>
    </w:p>
    <w:p w14:paraId="788097BE" w14:textId="6D85082D" w:rsidR="00E202CB" w:rsidRPr="004E03ED" w:rsidRDefault="009C74D8" w:rsidP="00BA35CC">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4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w:t>
      </w:r>
      <w:r w:rsidR="007D1607" w:rsidRPr="00F63B54">
        <w:rPr>
          <w:rFonts w:ascii="Times New Roman" w:hAnsi="Times New Roman" w:cs="Times New Roman"/>
          <w:b/>
          <w:bCs/>
          <w:sz w:val="24"/>
          <w:szCs w:val="24"/>
        </w:rPr>
        <w:t xml:space="preserve"> ****</w:t>
      </w:r>
    </w:p>
    <w:p w14:paraId="56462A20" w14:textId="41CA71EC" w:rsidR="00E202CB" w:rsidRPr="00A842C2" w:rsidRDefault="00E202CB" w:rsidP="00BA35CC">
      <w:pPr>
        <w:ind w:firstLine="708"/>
        <w:jc w:val="both"/>
        <w:rPr>
          <w:rFonts w:ascii="Times New Roman" w:hAnsi="Times New Roman" w:cs="Times New Roman"/>
          <w:sz w:val="24"/>
          <w:szCs w:val="24"/>
        </w:rPr>
      </w:pPr>
      <w:r w:rsidRPr="00A842C2">
        <w:rPr>
          <w:rFonts w:ascii="Times New Roman" w:hAnsi="Times New Roman" w:cs="Times New Roman"/>
          <w:sz w:val="24"/>
          <w:szCs w:val="24"/>
        </w:rPr>
        <w:t xml:space="preserve">Заложената в ИПГВР специфична цел </w:t>
      </w:r>
      <w:r w:rsidR="00E4071D" w:rsidRPr="00A842C2">
        <w:rPr>
          <w:rFonts w:ascii="Times New Roman" w:hAnsi="Times New Roman" w:cs="Times New Roman"/>
          <w:sz w:val="24"/>
          <w:szCs w:val="24"/>
        </w:rPr>
        <w:t xml:space="preserve">4 </w:t>
      </w:r>
      <w:r w:rsidRPr="00A842C2">
        <w:rPr>
          <w:rFonts w:ascii="Times New Roman" w:hAnsi="Times New Roman" w:cs="Times New Roman"/>
          <w:sz w:val="24"/>
          <w:szCs w:val="24"/>
        </w:rPr>
        <w:t xml:space="preserve">на зона за въздействие </w:t>
      </w:r>
      <w:r w:rsidRPr="00A842C2">
        <w:rPr>
          <w:rFonts w:ascii="Times New Roman" w:hAnsi="Times New Roman" w:cs="Times New Roman"/>
          <w:sz w:val="24"/>
          <w:szCs w:val="24"/>
          <w:lang w:val="en-US"/>
        </w:rPr>
        <w:t xml:space="preserve">I </w:t>
      </w:r>
      <w:r w:rsidRPr="00A842C2">
        <w:rPr>
          <w:rFonts w:ascii="Times New Roman" w:hAnsi="Times New Roman" w:cs="Times New Roman"/>
          <w:sz w:val="24"/>
          <w:szCs w:val="24"/>
        </w:rPr>
        <w:t xml:space="preserve">до голяма степен е </w:t>
      </w:r>
      <w:r w:rsidR="00E4071D" w:rsidRPr="00A842C2">
        <w:rPr>
          <w:rFonts w:ascii="Times New Roman" w:hAnsi="Times New Roman" w:cs="Times New Roman"/>
          <w:sz w:val="24"/>
          <w:szCs w:val="24"/>
        </w:rPr>
        <w:t>изпълнена</w:t>
      </w:r>
      <w:r w:rsidRPr="00A842C2">
        <w:rPr>
          <w:rFonts w:ascii="Times New Roman" w:hAnsi="Times New Roman" w:cs="Times New Roman"/>
          <w:sz w:val="24"/>
          <w:szCs w:val="24"/>
        </w:rPr>
        <w:t xml:space="preserve"> </w:t>
      </w:r>
      <w:r w:rsidR="00E4071D" w:rsidRPr="00A842C2">
        <w:rPr>
          <w:rFonts w:ascii="Times New Roman" w:hAnsi="Times New Roman" w:cs="Times New Roman"/>
          <w:sz w:val="24"/>
          <w:szCs w:val="24"/>
        </w:rPr>
        <w:t xml:space="preserve">с реализацията на </w:t>
      </w:r>
      <w:r w:rsidR="009327B3" w:rsidRPr="00764C7D">
        <w:rPr>
          <w:rFonts w:ascii="Times New Roman" w:hAnsi="Times New Roman" w:cs="Times New Roman"/>
          <w:sz w:val="24"/>
          <w:szCs w:val="24"/>
        </w:rPr>
        <w:t xml:space="preserve">7 проекта </w:t>
      </w:r>
      <w:r w:rsidR="00E4071D" w:rsidRPr="00764C7D">
        <w:rPr>
          <w:rFonts w:ascii="Times New Roman" w:hAnsi="Times New Roman" w:cs="Times New Roman"/>
          <w:sz w:val="24"/>
          <w:szCs w:val="24"/>
        </w:rPr>
        <w:t xml:space="preserve"> </w:t>
      </w:r>
      <w:r w:rsidR="00E4071D" w:rsidRPr="00A842C2">
        <w:rPr>
          <w:rFonts w:ascii="Times New Roman" w:hAnsi="Times New Roman" w:cs="Times New Roman"/>
          <w:sz w:val="24"/>
          <w:szCs w:val="24"/>
        </w:rPr>
        <w:t xml:space="preserve">за подобряване на енергийната ефективност. </w:t>
      </w:r>
      <w:r w:rsidR="004A6252" w:rsidRPr="00A842C2">
        <w:rPr>
          <w:rFonts w:ascii="Times New Roman" w:hAnsi="Times New Roman" w:cs="Times New Roman"/>
          <w:sz w:val="24"/>
          <w:szCs w:val="24"/>
        </w:rPr>
        <w:t xml:space="preserve">Подобряването на енергийната ефективност на сградите в историческия център на града от една страна допринасят в борбата с климатичните изменения, а от друга осигуряват по-добър живот на ползвателите им. </w:t>
      </w:r>
    </w:p>
    <w:p w14:paraId="1260735E" w14:textId="3A6BE152" w:rsidR="007D1607" w:rsidRPr="004E03ED" w:rsidRDefault="009C74D8" w:rsidP="00BA35CC">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5 – Възстановяване и представяне на културни и исторически забележителности на град Бургас</w:t>
      </w:r>
      <w:r w:rsidR="00D322D4" w:rsidRPr="00F63B54">
        <w:rPr>
          <w:rFonts w:ascii="Times New Roman" w:hAnsi="Times New Roman" w:cs="Times New Roman"/>
          <w:b/>
          <w:bCs/>
          <w:sz w:val="24"/>
          <w:szCs w:val="24"/>
        </w:rPr>
        <w:t xml:space="preserve"> *****</w:t>
      </w:r>
    </w:p>
    <w:p w14:paraId="18E99984" w14:textId="62C88630" w:rsidR="004A6252" w:rsidRPr="00A842C2" w:rsidRDefault="000938D7" w:rsidP="004A6252">
      <w:pPr>
        <w:ind w:firstLine="708"/>
        <w:jc w:val="both"/>
        <w:rPr>
          <w:rFonts w:ascii="Times New Roman" w:hAnsi="Times New Roman" w:cs="Times New Roman"/>
          <w:sz w:val="24"/>
          <w:szCs w:val="24"/>
        </w:rPr>
      </w:pPr>
      <w:r>
        <w:rPr>
          <w:rFonts w:ascii="Times New Roman" w:hAnsi="Times New Roman" w:cs="Times New Roman"/>
          <w:sz w:val="24"/>
          <w:szCs w:val="24"/>
        </w:rPr>
        <w:t>Р</w:t>
      </w:r>
      <w:r w:rsidR="007D1607" w:rsidRPr="00A842C2">
        <w:rPr>
          <w:rFonts w:ascii="Times New Roman" w:hAnsi="Times New Roman" w:cs="Times New Roman"/>
          <w:sz w:val="24"/>
          <w:szCs w:val="24"/>
        </w:rPr>
        <w:t>еализирани</w:t>
      </w:r>
      <w:r>
        <w:rPr>
          <w:rFonts w:ascii="Times New Roman" w:hAnsi="Times New Roman" w:cs="Times New Roman"/>
          <w:sz w:val="24"/>
          <w:szCs w:val="24"/>
        </w:rPr>
        <w:t>те</w:t>
      </w:r>
      <w:r w:rsidR="007D1607" w:rsidRPr="00A842C2">
        <w:rPr>
          <w:rFonts w:ascii="Times New Roman" w:hAnsi="Times New Roman" w:cs="Times New Roman"/>
          <w:sz w:val="24"/>
          <w:szCs w:val="24"/>
        </w:rPr>
        <w:t xml:space="preserve"> проекти, които доприн</w:t>
      </w:r>
      <w:r>
        <w:rPr>
          <w:rFonts w:ascii="Times New Roman" w:hAnsi="Times New Roman" w:cs="Times New Roman"/>
          <w:sz w:val="24"/>
          <w:szCs w:val="24"/>
        </w:rPr>
        <w:t xml:space="preserve">асят за постигане на </w:t>
      </w:r>
      <w:r w:rsidRPr="000938D7">
        <w:rPr>
          <w:rFonts w:ascii="Times New Roman" w:hAnsi="Times New Roman" w:cs="Times New Roman"/>
          <w:sz w:val="24"/>
          <w:szCs w:val="24"/>
        </w:rPr>
        <w:t xml:space="preserve">Специфична цел 5 </w:t>
      </w:r>
      <w:r w:rsidR="007D1607" w:rsidRPr="00A842C2">
        <w:rPr>
          <w:rFonts w:ascii="Times New Roman" w:hAnsi="Times New Roman" w:cs="Times New Roman"/>
          <w:sz w:val="24"/>
          <w:szCs w:val="24"/>
        </w:rPr>
        <w:t xml:space="preserve"> </w:t>
      </w:r>
      <w:r w:rsidR="007E6187" w:rsidRPr="00A842C2">
        <w:rPr>
          <w:rFonts w:ascii="Times New Roman" w:hAnsi="Times New Roman" w:cs="Times New Roman"/>
          <w:sz w:val="24"/>
          <w:szCs w:val="24"/>
        </w:rPr>
        <w:t xml:space="preserve">са </w:t>
      </w:r>
      <w:r>
        <w:rPr>
          <w:rFonts w:ascii="Times New Roman" w:hAnsi="Times New Roman" w:cs="Times New Roman"/>
          <w:sz w:val="24"/>
          <w:szCs w:val="24"/>
        </w:rPr>
        <w:t xml:space="preserve">свързани с </w:t>
      </w:r>
      <w:r w:rsidR="007E6187" w:rsidRPr="00A842C2">
        <w:rPr>
          <w:rFonts w:ascii="Times New Roman" w:hAnsi="Times New Roman" w:cs="Times New Roman"/>
          <w:sz w:val="24"/>
          <w:szCs w:val="24"/>
        </w:rPr>
        <w:t>изпълнени</w:t>
      </w:r>
      <w:r>
        <w:rPr>
          <w:rFonts w:ascii="Times New Roman" w:hAnsi="Times New Roman" w:cs="Times New Roman"/>
          <w:sz w:val="24"/>
          <w:szCs w:val="24"/>
        </w:rPr>
        <w:t xml:space="preserve">е </w:t>
      </w:r>
      <w:r w:rsidR="007E6187" w:rsidRPr="00A842C2">
        <w:rPr>
          <w:rFonts w:ascii="Times New Roman" w:hAnsi="Times New Roman" w:cs="Times New Roman"/>
          <w:sz w:val="24"/>
          <w:szCs w:val="24"/>
        </w:rPr>
        <w:t xml:space="preserve"> </w:t>
      </w:r>
      <w:r>
        <w:rPr>
          <w:rFonts w:ascii="Times New Roman" w:hAnsi="Times New Roman" w:cs="Times New Roman"/>
          <w:sz w:val="24"/>
          <w:szCs w:val="24"/>
        </w:rPr>
        <w:t xml:space="preserve">дейности по </w:t>
      </w:r>
      <w:r w:rsidR="00083EEF">
        <w:rPr>
          <w:rFonts w:ascii="Times New Roman" w:hAnsi="Times New Roman" w:cs="Times New Roman"/>
          <w:sz w:val="24"/>
          <w:szCs w:val="24"/>
        </w:rPr>
        <w:t>К</w:t>
      </w:r>
      <w:r w:rsidR="007D1607" w:rsidRPr="00A842C2">
        <w:rPr>
          <w:rFonts w:ascii="Times New Roman" w:hAnsi="Times New Roman" w:cs="Times New Roman"/>
          <w:sz w:val="24"/>
          <w:szCs w:val="24"/>
        </w:rPr>
        <w:t>ултурния дом</w:t>
      </w:r>
      <w:r w:rsidR="007E6187" w:rsidRPr="00A842C2">
        <w:rPr>
          <w:rFonts w:ascii="Times New Roman" w:hAnsi="Times New Roman" w:cs="Times New Roman"/>
          <w:sz w:val="24"/>
          <w:szCs w:val="24"/>
        </w:rPr>
        <w:t xml:space="preserve"> </w:t>
      </w:r>
      <w:r w:rsidR="00083EEF">
        <w:rPr>
          <w:rFonts w:ascii="Times New Roman" w:hAnsi="Times New Roman" w:cs="Times New Roman"/>
          <w:sz w:val="24"/>
          <w:szCs w:val="24"/>
        </w:rPr>
        <w:t>на НХК</w:t>
      </w:r>
      <w:r w:rsidR="007D1607" w:rsidRPr="00A842C2">
        <w:rPr>
          <w:rFonts w:ascii="Times New Roman" w:hAnsi="Times New Roman" w:cs="Times New Roman"/>
          <w:sz w:val="24"/>
          <w:szCs w:val="24"/>
        </w:rPr>
        <w:t xml:space="preserve">, Концертна зала </w:t>
      </w:r>
      <w:r w:rsidR="007E6187" w:rsidRPr="00A842C2">
        <w:rPr>
          <w:rFonts w:ascii="Times New Roman" w:hAnsi="Times New Roman" w:cs="Times New Roman"/>
          <w:sz w:val="24"/>
          <w:szCs w:val="24"/>
        </w:rPr>
        <w:t>„</w:t>
      </w:r>
      <w:r w:rsidR="007D1607" w:rsidRPr="00A842C2">
        <w:rPr>
          <w:rFonts w:ascii="Times New Roman" w:hAnsi="Times New Roman" w:cs="Times New Roman"/>
          <w:sz w:val="24"/>
          <w:szCs w:val="24"/>
        </w:rPr>
        <w:t>Проф. Иван Вульпе</w:t>
      </w:r>
      <w:r w:rsidR="007E6187" w:rsidRPr="00A842C2">
        <w:rPr>
          <w:rFonts w:ascii="Times New Roman" w:hAnsi="Times New Roman" w:cs="Times New Roman"/>
          <w:sz w:val="24"/>
          <w:szCs w:val="24"/>
        </w:rPr>
        <w:t>“</w:t>
      </w:r>
      <w:r w:rsidR="007D1607" w:rsidRPr="00A842C2">
        <w:rPr>
          <w:rFonts w:ascii="Times New Roman" w:hAnsi="Times New Roman" w:cs="Times New Roman"/>
          <w:sz w:val="24"/>
          <w:szCs w:val="24"/>
        </w:rPr>
        <w:t xml:space="preserve">, </w:t>
      </w:r>
      <w:r>
        <w:rPr>
          <w:rFonts w:ascii="Times New Roman" w:hAnsi="Times New Roman" w:cs="Times New Roman"/>
          <w:sz w:val="24"/>
          <w:szCs w:val="24"/>
        </w:rPr>
        <w:t>реконструиране на сграда и превръщането и в б</w:t>
      </w:r>
      <w:r w:rsidR="007D1607" w:rsidRPr="00A842C2">
        <w:rPr>
          <w:rFonts w:ascii="Times New Roman" w:hAnsi="Times New Roman" w:cs="Times New Roman"/>
          <w:sz w:val="24"/>
          <w:szCs w:val="24"/>
        </w:rPr>
        <w:t>иблиотека</w:t>
      </w:r>
      <w:r w:rsidR="00083EEF">
        <w:rPr>
          <w:rFonts w:ascii="Times New Roman" w:hAnsi="Times New Roman" w:cs="Times New Roman"/>
          <w:sz w:val="24"/>
          <w:szCs w:val="24"/>
        </w:rPr>
        <w:t xml:space="preserve"> Музей на съвременното изкуство</w:t>
      </w:r>
      <w:r>
        <w:rPr>
          <w:rFonts w:ascii="Times New Roman" w:hAnsi="Times New Roman" w:cs="Times New Roman"/>
          <w:sz w:val="24"/>
          <w:szCs w:val="24"/>
        </w:rPr>
        <w:t xml:space="preserve">; изграждане на </w:t>
      </w:r>
      <w:r w:rsidR="00083EEF">
        <w:rPr>
          <w:rFonts w:ascii="Times New Roman" w:hAnsi="Times New Roman" w:cs="Times New Roman"/>
          <w:sz w:val="24"/>
          <w:szCs w:val="24"/>
        </w:rPr>
        <w:t xml:space="preserve"> експозиционен център Флора.</w:t>
      </w:r>
      <w:r w:rsidR="00083EEF" w:rsidRPr="00A842C2">
        <w:rPr>
          <w:rFonts w:ascii="Times New Roman" w:hAnsi="Times New Roman" w:cs="Times New Roman"/>
          <w:sz w:val="24"/>
          <w:szCs w:val="24"/>
        </w:rPr>
        <w:t xml:space="preserve"> </w:t>
      </w:r>
      <w:r w:rsidR="004A6252" w:rsidRPr="00A842C2">
        <w:rPr>
          <w:rFonts w:ascii="Times New Roman" w:hAnsi="Times New Roman" w:cs="Times New Roman"/>
          <w:sz w:val="24"/>
          <w:szCs w:val="24"/>
        </w:rPr>
        <w:t>Възстановяването на първоначалния облик на сгради паметници на културата и п</w:t>
      </w:r>
      <w:r w:rsidR="007E6187" w:rsidRPr="00A842C2">
        <w:rPr>
          <w:rFonts w:ascii="Times New Roman" w:hAnsi="Times New Roman" w:cs="Times New Roman"/>
          <w:sz w:val="24"/>
          <w:szCs w:val="24"/>
        </w:rPr>
        <w:t xml:space="preserve">овишаването на привлекателността </w:t>
      </w:r>
      <w:r w:rsidR="004A6252" w:rsidRPr="00A842C2">
        <w:rPr>
          <w:rFonts w:ascii="Times New Roman" w:hAnsi="Times New Roman" w:cs="Times New Roman"/>
          <w:sz w:val="24"/>
          <w:szCs w:val="24"/>
        </w:rPr>
        <w:t xml:space="preserve">на </w:t>
      </w:r>
      <w:r w:rsidR="007E6187" w:rsidRPr="00A842C2">
        <w:rPr>
          <w:rFonts w:ascii="Times New Roman" w:hAnsi="Times New Roman" w:cs="Times New Roman"/>
          <w:sz w:val="24"/>
          <w:szCs w:val="24"/>
        </w:rPr>
        <w:t xml:space="preserve">тези обекти </w:t>
      </w:r>
      <w:r w:rsidR="007D1607" w:rsidRPr="00A842C2">
        <w:rPr>
          <w:rFonts w:ascii="Times New Roman" w:hAnsi="Times New Roman" w:cs="Times New Roman"/>
          <w:sz w:val="24"/>
          <w:szCs w:val="24"/>
        </w:rPr>
        <w:t xml:space="preserve">гарантират запазването на </w:t>
      </w:r>
      <w:r w:rsidR="00D322D4" w:rsidRPr="00A842C2">
        <w:rPr>
          <w:rFonts w:ascii="Times New Roman" w:hAnsi="Times New Roman" w:cs="Times New Roman"/>
          <w:sz w:val="24"/>
          <w:szCs w:val="24"/>
        </w:rPr>
        <w:t>културно-историческото наследство на града.</w:t>
      </w:r>
      <w:r w:rsidR="004A6252" w:rsidRPr="00A842C2">
        <w:rPr>
          <w:rFonts w:ascii="Times New Roman" w:hAnsi="Times New Roman" w:cs="Times New Roman"/>
          <w:sz w:val="24"/>
          <w:szCs w:val="24"/>
        </w:rPr>
        <w:t xml:space="preserve"> </w:t>
      </w:r>
    </w:p>
    <w:p w14:paraId="5B5103B5" w14:textId="06415DB5" w:rsidR="00E46008" w:rsidRPr="00953309" w:rsidRDefault="009C74D8" w:rsidP="00953309">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7: Утвърждаване на градски модел на устойчива и интегрирана мобилност</w:t>
      </w:r>
      <w:r w:rsidR="00D322D4" w:rsidRPr="00F63B54">
        <w:rPr>
          <w:rFonts w:ascii="Times New Roman" w:hAnsi="Times New Roman" w:cs="Times New Roman"/>
          <w:b/>
          <w:bCs/>
          <w:sz w:val="24"/>
          <w:szCs w:val="24"/>
        </w:rPr>
        <w:t xml:space="preserve"> **</w:t>
      </w:r>
      <w:r w:rsidR="003C16F5" w:rsidRPr="00F63B54">
        <w:rPr>
          <w:rFonts w:ascii="Times New Roman" w:hAnsi="Times New Roman" w:cs="Times New Roman"/>
          <w:b/>
          <w:bCs/>
          <w:sz w:val="24"/>
          <w:szCs w:val="24"/>
        </w:rPr>
        <w:t>*</w:t>
      </w:r>
    </w:p>
    <w:p w14:paraId="4C188EFC" w14:textId="1B4CBFA2" w:rsidR="00BB58CC" w:rsidRPr="00A842C2" w:rsidRDefault="00D322D4" w:rsidP="00A30F43">
      <w:pPr>
        <w:pStyle w:val="NormalWeb"/>
        <w:shd w:val="clear" w:color="auto" w:fill="FFFFFF"/>
        <w:spacing w:before="0" w:beforeAutospacing="0" w:after="0" w:afterAutospacing="0"/>
        <w:ind w:firstLine="708"/>
        <w:jc w:val="both"/>
        <w:rPr>
          <w:rFonts w:eastAsiaTheme="minorHAnsi"/>
          <w:lang w:eastAsia="en-US"/>
        </w:rPr>
      </w:pPr>
      <w:r w:rsidRPr="00A842C2">
        <w:rPr>
          <w:rFonts w:eastAsiaTheme="minorHAnsi"/>
          <w:lang w:eastAsia="en-US"/>
        </w:rPr>
        <w:t xml:space="preserve">По специфична цел 7 </w:t>
      </w:r>
      <w:r w:rsidR="009846FF" w:rsidRPr="00A842C2">
        <w:rPr>
          <w:rFonts w:eastAsiaTheme="minorHAnsi"/>
          <w:lang w:eastAsia="en-US"/>
        </w:rPr>
        <w:t xml:space="preserve">изцяло </w:t>
      </w:r>
      <w:r w:rsidRPr="00A842C2">
        <w:rPr>
          <w:rFonts w:eastAsiaTheme="minorHAnsi"/>
          <w:lang w:eastAsia="en-US"/>
        </w:rPr>
        <w:t>бяха</w:t>
      </w:r>
      <w:r w:rsidR="009846FF" w:rsidRPr="00A842C2">
        <w:rPr>
          <w:rFonts w:eastAsiaTheme="minorHAnsi"/>
          <w:lang w:eastAsia="en-US"/>
        </w:rPr>
        <w:t xml:space="preserve"> реализирани </w:t>
      </w:r>
      <w:r w:rsidR="00800336">
        <w:rPr>
          <w:rFonts w:eastAsiaTheme="minorHAnsi"/>
          <w:lang w:eastAsia="en-US"/>
        </w:rPr>
        <w:t>2</w:t>
      </w:r>
      <w:r w:rsidR="009846FF" w:rsidRPr="00A842C2">
        <w:rPr>
          <w:rFonts w:eastAsiaTheme="minorHAnsi"/>
          <w:lang w:eastAsia="en-US"/>
        </w:rPr>
        <w:t xml:space="preserve"> проекта за </w:t>
      </w:r>
      <w:r w:rsidR="00DD3AA8">
        <w:rPr>
          <w:rFonts w:eastAsiaTheme="minorHAnsi"/>
          <w:lang w:eastAsia="en-US"/>
        </w:rPr>
        <w:t>градска мобилност</w:t>
      </w:r>
      <w:r w:rsidR="00953309">
        <w:rPr>
          <w:rFonts w:eastAsiaTheme="minorHAnsi"/>
          <w:lang w:eastAsia="en-US"/>
        </w:rPr>
        <w:t>, които</w:t>
      </w:r>
      <w:r w:rsidR="009846FF" w:rsidRPr="00A842C2">
        <w:rPr>
          <w:rFonts w:eastAsiaTheme="minorHAnsi"/>
          <w:lang w:eastAsia="en-US"/>
        </w:rPr>
        <w:t xml:space="preserve"> създават </w:t>
      </w:r>
      <w:r w:rsidR="00953309">
        <w:rPr>
          <w:rFonts w:eastAsiaTheme="minorHAnsi"/>
          <w:lang w:eastAsia="en-US"/>
        </w:rPr>
        <w:t xml:space="preserve">условия за </w:t>
      </w:r>
      <w:r w:rsidR="009846FF" w:rsidRPr="00A842C2">
        <w:rPr>
          <w:rFonts w:eastAsiaTheme="minorHAnsi"/>
          <w:lang w:eastAsia="en-US"/>
        </w:rPr>
        <w:t xml:space="preserve">устойчива и интегрирана мобилност </w:t>
      </w:r>
      <w:r w:rsidR="00800336">
        <w:rPr>
          <w:rFonts w:eastAsiaTheme="minorHAnsi"/>
          <w:lang w:eastAsia="en-US"/>
        </w:rPr>
        <w:t>на територията на целия град</w:t>
      </w:r>
      <w:r w:rsidR="00B312C5" w:rsidRPr="00A842C2">
        <w:rPr>
          <w:rFonts w:eastAsiaTheme="minorHAnsi"/>
          <w:lang w:eastAsia="en-US"/>
        </w:rPr>
        <w:t>. Мерките и инвестициите в транспортната инфраструктура допринасят за постигането на следните цели: 1) подобряване на условията за придвижване, чрез гъвкаво регулиране на трафика и алтернативи за пътуване в градската среда; 2) подобряване на качеството и достъпа до услугите, свързани с обществения транспорт; 3) повишаване безопасността на уличната мрежа и условията на придвижване.</w:t>
      </w:r>
    </w:p>
    <w:p w14:paraId="5333BFDF" w14:textId="6BDF8C9F" w:rsidR="00386C45" w:rsidRPr="00764C7D" w:rsidRDefault="00764C7D" w:rsidP="00BA35CC">
      <w:pPr>
        <w:pStyle w:val="NormalWeb"/>
        <w:shd w:val="clear" w:color="auto" w:fill="FFFFFF"/>
        <w:jc w:val="both"/>
        <w:rPr>
          <w:b/>
          <w:bCs/>
        </w:rPr>
      </w:pPr>
      <w:r w:rsidRPr="00764C7D">
        <w:rPr>
          <w:b/>
          <w:bCs/>
        </w:rPr>
        <w:t xml:space="preserve">ЗВ </w:t>
      </w:r>
      <w:r w:rsidRPr="00764C7D">
        <w:rPr>
          <w:b/>
          <w:bCs/>
          <w:lang w:val="en-US"/>
        </w:rPr>
        <w:t>II</w:t>
      </w:r>
      <w:r w:rsidR="00E84665">
        <w:rPr>
          <w:b/>
          <w:bCs/>
        </w:rPr>
        <w:t xml:space="preserve">: </w:t>
      </w:r>
      <w:r w:rsidRPr="00764C7D">
        <w:rPr>
          <w:b/>
          <w:bCs/>
        </w:rPr>
        <w:t xml:space="preserve"> ЗОН</w:t>
      </w:r>
      <w:r w:rsidRPr="00764C7D">
        <w:rPr>
          <w:b/>
          <w:bCs/>
          <w:lang w:val="en-US"/>
        </w:rPr>
        <w:t xml:space="preserve">A </w:t>
      </w:r>
      <w:r w:rsidRPr="00764C7D">
        <w:rPr>
          <w:b/>
          <w:bCs/>
        </w:rPr>
        <w:t>С ПРЕОБЛАДАВАЩ СОЦИАЛЕН ХАРАКТЕР</w:t>
      </w:r>
    </w:p>
    <w:p w14:paraId="5C33F2DA" w14:textId="248A95A9" w:rsidR="00E330A7" w:rsidRPr="00764C7D" w:rsidRDefault="00E330A7" w:rsidP="00E330A7">
      <w:pPr>
        <w:pStyle w:val="NormalWeb"/>
        <w:shd w:val="clear" w:color="auto" w:fill="FFFFFF"/>
        <w:jc w:val="both"/>
        <w:rPr>
          <w:b/>
          <w:bCs/>
        </w:rPr>
      </w:pPr>
      <w:r w:rsidRPr="00764C7D">
        <w:rPr>
          <w:b/>
          <w:bCs/>
        </w:rPr>
        <w:t xml:space="preserve">Общо – </w:t>
      </w:r>
      <w:r w:rsidRPr="00764C7D">
        <w:rPr>
          <w:b/>
          <w:bCs/>
          <w:lang w:val="en-US"/>
        </w:rPr>
        <w:t xml:space="preserve">31 </w:t>
      </w:r>
      <w:r w:rsidRPr="00764C7D">
        <w:rPr>
          <w:b/>
          <w:bCs/>
        </w:rPr>
        <w:t xml:space="preserve">проекта, изпълнени - </w:t>
      </w:r>
      <w:r w:rsidR="000D17AF">
        <w:rPr>
          <w:b/>
          <w:bCs/>
          <w:lang w:val="en-US"/>
        </w:rPr>
        <w:t>11</w:t>
      </w:r>
      <w:r w:rsidRPr="00764C7D">
        <w:rPr>
          <w:b/>
          <w:bCs/>
        </w:rPr>
        <w:t xml:space="preserve"> проекта, в процес на изпълнение - </w:t>
      </w:r>
      <w:r w:rsidR="000D17AF">
        <w:rPr>
          <w:b/>
          <w:bCs/>
          <w:lang w:val="en-US"/>
        </w:rPr>
        <w:t>4</w:t>
      </w:r>
      <w:r w:rsidRPr="00764C7D">
        <w:rPr>
          <w:b/>
          <w:bCs/>
        </w:rPr>
        <w:t xml:space="preserve"> проекта, предстоящи за изпълнение след 2020 г. - нереализирани - 21.</w:t>
      </w:r>
    </w:p>
    <w:p w14:paraId="5A876A10" w14:textId="57C33BCB"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lastRenderedPageBreak/>
        <w:t>Специфична цел 1: Повишаване качеството на жизнена и зелена градска среда на жителите в кв. Меден Рудник **</w:t>
      </w:r>
      <w:r w:rsidR="001A223F" w:rsidRPr="00F63B54">
        <w:rPr>
          <w:rFonts w:ascii="Times New Roman" w:hAnsi="Times New Roman" w:cs="Times New Roman"/>
          <w:b/>
          <w:bCs/>
          <w:sz w:val="24"/>
          <w:szCs w:val="24"/>
        </w:rPr>
        <w:t>**</w:t>
      </w:r>
    </w:p>
    <w:p w14:paraId="5AC5857D" w14:textId="13802168"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 xml:space="preserve">Специфична цел 2: Изграждане на достъпна и привлекателна среда за спорт и отдих чрез балансирано развитие на териториите около езерата. </w:t>
      </w:r>
      <w:r w:rsidR="007A138E" w:rsidRPr="00F63B54">
        <w:rPr>
          <w:rFonts w:ascii="Times New Roman" w:hAnsi="Times New Roman" w:cs="Times New Roman"/>
          <w:b/>
          <w:bCs/>
          <w:sz w:val="24"/>
          <w:szCs w:val="24"/>
        </w:rPr>
        <w:t xml:space="preserve"> *</w:t>
      </w:r>
      <w:r w:rsidR="002F1426">
        <w:rPr>
          <w:rFonts w:ascii="Times New Roman" w:hAnsi="Times New Roman" w:cs="Times New Roman"/>
          <w:b/>
          <w:bCs/>
          <w:sz w:val="24"/>
          <w:szCs w:val="24"/>
        </w:rPr>
        <w:t>*</w:t>
      </w:r>
    </w:p>
    <w:p w14:paraId="7A5866E2" w14:textId="70D258EC"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3: Подобряване на енергийната ефективност на сградния фонд, отговарящ на съвременните стандарти на обитаване при намален разход на енергия.</w:t>
      </w:r>
      <w:r w:rsidR="007A138E" w:rsidRPr="00F63B54">
        <w:rPr>
          <w:rFonts w:ascii="Times New Roman" w:hAnsi="Times New Roman" w:cs="Times New Roman"/>
          <w:b/>
          <w:bCs/>
          <w:sz w:val="24"/>
          <w:szCs w:val="24"/>
        </w:rPr>
        <w:t xml:space="preserve"> ****</w:t>
      </w:r>
    </w:p>
    <w:p w14:paraId="5AE09411" w14:textId="358E461C"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4: Осигуряване на улеснен достъп до услуги чрез изграждане на вторичен градски център</w:t>
      </w:r>
      <w:r w:rsidR="007A138E" w:rsidRPr="00F63B54">
        <w:rPr>
          <w:rFonts w:ascii="Times New Roman" w:hAnsi="Times New Roman" w:cs="Times New Roman"/>
          <w:b/>
          <w:bCs/>
          <w:sz w:val="24"/>
          <w:szCs w:val="24"/>
        </w:rPr>
        <w:t xml:space="preserve"> *</w:t>
      </w:r>
      <w:r w:rsidR="002F1426">
        <w:rPr>
          <w:rFonts w:ascii="Times New Roman" w:hAnsi="Times New Roman" w:cs="Times New Roman"/>
          <w:b/>
          <w:bCs/>
          <w:sz w:val="24"/>
          <w:szCs w:val="24"/>
        </w:rPr>
        <w:t>*</w:t>
      </w:r>
    </w:p>
    <w:p w14:paraId="4EDCF08B" w14:textId="77777777"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5: Изграждане на достъпна и функционална образователна среда осигуряваща равен шанс и достъп за свободен избор и качествено образование и възпитание на всички деца. ****</w:t>
      </w:r>
    </w:p>
    <w:p w14:paraId="10424A5D" w14:textId="4FBE5D3B" w:rsidR="009B47D1" w:rsidRPr="00F63B54" w:rsidRDefault="009B47D1"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 xml:space="preserve">Специфична цел 6: Създаване на благоприятна и устойчива социална среда и успешни социални общности за социално включване и добро съседство </w:t>
      </w:r>
      <w:r w:rsidR="00133151" w:rsidRPr="00F63B54">
        <w:rPr>
          <w:rFonts w:ascii="Times New Roman" w:hAnsi="Times New Roman" w:cs="Times New Roman"/>
          <w:b/>
          <w:bCs/>
          <w:sz w:val="24"/>
          <w:szCs w:val="24"/>
        </w:rPr>
        <w:t xml:space="preserve"> ***</w:t>
      </w:r>
    </w:p>
    <w:p w14:paraId="4F1859B3" w14:textId="2576F64E" w:rsidR="009B47D1" w:rsidRPr="00A842C2" w:rsidRDefault="009B47D1" w:rsidP="00BA35CC">
      <w:pPr>
        <w:pStyle w:val="NormalWeb"/>
        <w:shd w:val="clear" w:color="auto" w:fill="FFFFFF"/>
        <w:spacing w:before="0" w:beforeAutospacing="0" w:after="0" w:afterAutospacing="0"/>
        <w:jc w:val="both"/>
        <w:rPr>
          <w:rFonts w:eastAsiaTheme="minorHAnsi"/>
          <w:lang w:eastAsia="en-US"/>
        </w:rPr>
      </w:pPr>
    </w:p>
    <w:p w14:paraId="1614CBA9" w14:textId="67F9B61A" w:rsidR="001A223F" w:rsidRPr="00A842C2" w:rsidRDefault="008E5BCF" w:rsidP="0091743F">
      <w:pPr>
        <w:pStyle w:val="NormalWeb"/>
        <w:shd w:val="clear" w:color="auto" w:fill="FFFFFF"/>
        <w:spacing w:before="0" w:beforeAutospacing="0" w:after="0" w:afterAutospacing="0"/>
        <w:ind w:firstLine="708"/>
        <w:jc w:val="both"/>
        <w:rPr>
          <w:rFonts w:eastAsiaTheme="minorHAnsi"/>
          <w:lang w:eastAsia="en-US"/>
        </w:rPr>
      </w:pPr>
      <w:r>
        <w:rPr>
          <w:rFonts w:eastAsiaTheme="minorHAnsi"/>
          <w:lang w:eastAsia="en-US"/>
        </w:rPr>
        <w:t xml:space="preserve">За периода на отчитане изпълнените </w:t>
      </w:r>
      <w:r w:rsidR="0043394D" w:rsidRPr="00A842C2">
        <w:rPr>
          <w:rFonts w:eastAsiaTheme="minorHAnsi"/>
          <w:lang w:eastAsia="en-US"/>
        </w:rPr>
        <w:t xml:space="preserve"> проект</w:t>
      </w:r>
      <w:r>
        <w:rPr>
          <w:rFonts w:eastAsiaTheme="minorHAnsi"/>
          <w:lang w:eastAsia="en-US"/>
        </w:rPr>
        <w:t>и</w:t>
      </w:r>
      <w:r w:rsidR="0043394D" w:rsidRPr="00A842C2">
        <w:rPr>
          <w:rFonts w:eastAsiaTheme="minorHAnsi"/>
          <w:lang w:eastAsia="en-US"/>
        </w:rPr>
        <w:t xml:space="preserve"> за </w:t>
      </w:r>
      <w:r w:rsidR="0043394D" w:rsidRPr="009454DC">
        <w:rPr>
          <w:rFonts w:eastAsiaTheme="minorHAnsi"/>
          <w:b/>
          <w:lang w:eastAsia="en-US"/>
        </w:rPr>
        <w:t>б</w:t>
      </w:r>
      <w:r w:rsidR="00386C45" w:rsidRPr="009454DC">
        <w:rPr>
          <w:rFonts w:eastAsiaTheme="minorHAnsi"/>
          <w:b/>
          <w:lang w:eastAsia="en-US"/>
        </w:rPr>
        <w:t>лагоустрояване на градската жизнена</w:t>
      </w:r>
      <w:r w:rsidR="00386C45" w:rsidRPr="00A842C2">
        <w:rPr>
          <w:rFonts w:eastAsiaTheme="minorHAnsi"/>
          <w:lang w:eastAsia="en-US"/>
        </w:rPr>
        <w:t xml:space="preserve"> среда</w:t>
      </w:r>
      <w:r w:rsidR="0043394D" w:rsidRPr="00A842C2">
        <w:rPr>
          <w:rFonts w:eastAsiaTheme="minorHAnsi"/>
          <w:lang w:eastAsia="en-US"/>
        </w:rPr>
        <w:t xml:space="preserve"> към 2020 г. са в териториалния обхват на зона А, Б и В, както и районния център на Меден рудник. Дейностите по проектите са за облагородяване на междублоковите пространств</w:t>
      </w:r>
      <w:r w:rsidR="00BE686C" w:rsidRPr="00A842C2">
        <w:rPr>
          <w:rFonts w:eastAsiaTheme="minorHAnsi"/>
          <w:lang w:eastAsia="en-US"/>
        </w:rPr>
        <w:t xml:space="preserve">а и </w:t>
      </w:r>
      <w:r>
        <w:rPr>
          <w:rFonts w:eastAsiaTheme="minorHAnsi"/>
          <w:lang w:eastAsia="en-US"/>
        </w:rPr>
        <w:t>допринасят за постигане на С</w:t>
      </w:r>
      <w:r w:rsidR="00BE686C" w:rsidRPr="00A842C2">
        <w:rPr>
          <w:rFonts w:eastAsiaTheme="minorHAnsi"/>
          <w:lang w:eastAsia="en-US"/>
        </w:rPr>
        <w:t>пецифична цел 1 и 6 от заложените в ИПГВР.</w:t>
      </w:r>
      <w:r w:rsidR="00A33417" w:rsidRPr="00A842C2">
        <w:rPr>
          <w:rFonts w:eastAsiaTheme="minorHAnsi"/>
          <w:lang w:eastAsia="en-US"/>
        </w:rPr>
        <w:t xml:space="preserve"> </w:t>
      </w:r>
      <w:r w:rsidR="00176882">
        <w:rPr>
          <w:rFonts w:eastAsiaTheme="minorHAnsi"/>
          <w:lang w:eastAsia="en-US"/>
        </w:rPr>
        <w:t>П</w:t>
      </w:r>
      <w:r w:rsidR="00176882">
        <w:t>роектите</w:t>
      </w:r>
      <w:r w:rsidR="0091743F">
        <w:t xml:space="preserve"> включват</w:t>
      </w:r>
      <w:r w:rsidR="00176882">
        <w:t xml:space="preserve"> различни </w:t>
      </w:r>
      <w:r w:rsidR="0091743F">
        <w:t xml:space="preserve"> обекти </w:t>
      </w:r>
      <w:r w:rsidR="00176882">
        <w:t xml:space="preserve">от зоната, </w:t>
      </w:r>
      <w:r w:rsidR="0091743F">
        <w:t xml:space="preserve">като е търсен синергичен ефект и интегрираност с реализиране на други интервенции в зоната. </w:t>
      </w:r>
      <w:r w:rsidR="00A33417" w:rsidRPr="00A842C2">
        <w:rPr>
          <w:rFonts w:eastAsiaTheme="minorHAnsi"/>
          <w:lang w:eastAsia="en-US"/>
        </w:rPr>
        <w:t>Проектите са свързани с облагородяване на междублок</w:t>
      </w:r>
      <w:r w:rsidR="00F63D8E" w:rsidRPr="00A842C2">
        <w:rPr>
          <w:rFonts w:eastAsiaTheme="minorHAnsi"/>
          <w:lang w:eastAsia="en-US"/>
        </w:rPr>
        <w:t>овите</w:t>
      </w:r>
      <w:r w:rsidR="00A33417" w:rsidRPr="00A842C2">
        <w:rPr>
          <w:rFonts w:eastAsiaTheme="minorHAnsi"/>
          <w:lang w:eastAsia="en-US"/>
        </w:rPr>
        <w:t xml:space="preserve"> пространств</w:t>
      </w:r>
      <w:r w:rsidR="00F63D8E" w:rsidRPr="00A842C2">
        <w:rPr>
          <w:rFonts w:eastAsiaTheme="minorHAnsi"/>
          <w:lang w:eastAsia="en-US"/>
        </w:rPr>
        <w:t>а</w:t>
      </w:r>
      <w:r w:rsidR="00A33417" w:rsidRPr="00A842C2">
        <w:rPr>
          <w:rFonts w:eastAsiaTheme="minorHAnsi"/>
          <w:lang w:eastAsia="en-US"/>
        </w:rPr>
        <w:t xml:space="preserve"> между бл. 440, 442, 443, 444, 445, 460, 461, 463, 464, 466, 467, 465, 462, 469, 468, - в зона А и Б и между бл. 496, 497, 498, 494, 495, 493, 492 - в зона В и Районен център (Б).</w:t>
      </w:r>
      <w:r w:rsidR="00F63D8E" w:rsidRPr="00A842C2">
        <w:rPr>
          <w:rFonts w:eastAsiaTheme="minorHAnsi"/>
          <w:lang w:eastAsia="en-US"/>
        </w:rPr>
        <w:t xml:space="preserve"> Като най-динамично развиващият се жилищен комплекс на гр. Бургас,</w:t>
      </w:r>
      <w:r w:rsidR="00A33417" w:rsidRPr="00A842C2">
        <w:rPr>
          <w:rFonts w:eastAsiaTheme="minorHAnsi"/>
          <w:lang w:eastAsia="en-US"/>
        </w:rPr>
        <w:t xml:space="preserve"> </w:t>
      </w:r>
      <w:r w:rsidR="00F63D8E" w:rsidRPr="00A842C2">
        <w:rPr>
          <w:rFonts w:eastAsiaTheme="minorHAnsi"/>
          <w:lang w:eastAsia="en-US"/>
        </w:rPr>
        <w:t>п</w:t>
      </w:r>
      <w:r w:rsidR="001A223F" w:rsidRPr="00A842C2">
        <w:rPr>
          <w:rFonts w:eastAsiaTheme="minorHAnsi"/>
          <w:lang w:eastAsia="en-US"/>
        </w:rPr>
        <w:t xml:space="preserve">роектите допринасят </w:t>
      </w:r>
      <w:r w:rsidR="00F63D8E" w:rsidRPr="00A842C2">
        <w:rPr>
          <w:rFonts w:eastAsiaTheme="minorHAnsi"/>
          <w:lang w:eastAsia="en-US"/>
        </w:rPr>
        <w:t>за</w:t>
      </w:r>
      <w:r w:rsidR="001A223F" w:rsidRPr="00A842C2">
        <w:rPr>
          <w:rFonts w:eastAsiaTheme="minorHAnsi"/>
          <w:lang w:eastAsia="en-US"/>
        </w:rPr>
        <w:t xml:space="preserve"> реконструкция и обновяване на функционални пространства за отдих, спорт и игра, осигуряващи д</w:t>
      </w:r>
      <w:r w:rsidR="00F63D8E" w:rsidRPr="00A842C2">
        <w:rPr>
          <w:rFonts w:eastAsiaTheme="minorHAnsi"/>
          <w:lang w:eastAsia="en-US"/>
        </w:rPr>
        <w:t xml:space="preserve">остъп на максимален брой жители. </w:t>
      </w:r>
      <w:r w:rsidR="001A223F" w:rsidRPr="00A842C2">
        <w:rPr>
          <w:rFonts w:eastAsiaTheme="minorHAnsi"/>
          <w:lang w:eastAsia="en-US"/>
        </w:rPr>
        <w:t>Дейностите по проекта предлагат интегрирано и цялостно решаване на проблемите, свързани с модернизацията и реконс</w:t>
      </w:r>
      <w:r w:rsidR="00F63D8E" w:rsidRPr="00A842C2">
        <w:rPr>
          <w:rFonts w:eastAsiaTheme="minorHAnsi"/>
          <w:lang w:eastAsia="en-US"/>
        </w:rPr>
        <w:t xml:space="preserve">трукцията на физическата среда </w:t>
      </w:r>
      <w:r w:rsidR="001A223F" w:rsidRPr="00A842C2">
        <w:rPr>
          <w:rFonts w:eastAsiaTheme="minorHAnsi"/>
          <w:lang w:eastAsia="en-US"/>
        </w:rPr>
        <w:t>в зоната с преобладаващ социален характер. Реализирането на проектн</w:t>
      </w:r>
      <w:r w:rsidR="00F63D8E" w:rsidRPr="00A842C2">
        <w:rPr>
          <w:rFonts w:eastAsiaTheme="minorHAnsi"/>
          <w:lang w:eastAsia="en-US"/>
        </w:rPr>
        <w:t>и</w:t>
      </w:r>
      <w:r w:rsidR="001A223F" w:rsidRPr="00A842C2">
        <w:rPr>
          <w:rFonts w:eastAsiaTheme="minorHAnsi"/>
          <w:lang w:eastAsia="en-US"/>
        </w:rPr>
        <w:t>т</w:t>
      </w:r>
      <w:r w:rsidR="00F63D8E" w:rsidRPr="00A842C2">
        <w:rPr>
          <w:rFonts w:eastAsiaTheme="minorHAnsi"/>
          <w:lang w:eastAsia="en-US"/>
        </w:rPr>
        <w:t>е</w:t>
      </w:r>
      <w:r w:rsidR="001A223F" w:rsidRPr="00A842C2">
        <w:rPr>
          <w:rFonts w:eastAsiaTheme="minorHAnsi"/>
          <w:lang w:eastAsia="en-US"/>
        </w:rPr>
        <w:t xml:space="preserve"> предложени</w:t>
      </w:r>
      <w:r w:rsidR="00F63D8E" w:rsidRPr="00A842C2">
        <w:rPr>
          <w:rFonts w:eastAsiaTheme="minorHAnsi"/>
          <w:lang w:eastAsia="en-US"/>
        </w:rPr>
        <w:t>я</w:t>
      </w:r>
      <w:r w:rsidR="001A223F" w:rsidRPr="00A842C2">
        <w:rPr>
          <w:rFonts w:eastAsiaTheme="minorHAnsi"/>
          <w:lang w:eastAsia="en-US"/>
        </w:rPr>
        <w:t xml:space="preserve"> допринася за подобряване качеството на живот, жизнената и работната среда за жителите на кв. Меден рудник. Прилагането на интегриран подход превръща обществените пространства </w:t>
      </w:r>
      <w:r w:rsidR="00F63D8E" w:rsidRPr="00A842C2">
        <w:rPr>
          <w:rFonts w:eastAsiaTheme="minorHAnsi"/>
          <w:lang w:eastAsia="en-US"/>
        </w:rPr>
        <w:t>в</w:t>
      </w:r>
      <w:r w:rsidR="001A223F" w:rsidRPr="00A842C2">
        <w:rPr>
          <w:rFonts w:eastAsiaTheme="minorHAnsi"/>
          <w:lang w:eastAsia="en-US"/>
        </w:rPr>
        <w:t xml:space="preserve"> ключови места за по-интензивен социален и културен живот.</w:t>
      </w:r>
    </w:p>
    <w:p w14:paraId="299288FF" w14:textId="4C3B5A6E" w:rsidR="00BE686C" w:rsidRPr="00A842C2" w:rsidRDefault="00BE686C" w:rsidP="00BA35CC">
      <w:pPr>
        <w:pStyle w:val="NormalWeb"/>
        <w:shd w:val="clear" w:color="auto" w:fill="FFFFFF"/>
        <w:spacing w:before="0" w:beforeAutospacing="0" w:after="0" w:afterAutospacing="0"/>
        <w:ind w:firstLine="708"/>
        <w:jc w:val="both"/>
        <w:rPr>
          <w:rFonts w:eastAsiaTheme="minorHAnsi"/>
          <w:lang w:eastAsia="en-US"/>
        </w:rPr>
      </w:pPr>
      <w:r w:rsidRPr="00A842C2">
        <w:rPr>
          <w:rFonts w:eastAsiaTheme="minorHAnsi"/>
          <w:lang w:eastAsia="en-US"/>
        </w:rPr>
        <w:t xml:space="preserve">Двата заложени проекта за обновяване на </w:t>
      </w:r>
      <w:r w:rsidRPr="009454DC">
        <w:rPr>
          <w:rFonts w:eastAsiaTheme="minorHAnsi"/>
          <w:b/>
          <w:lang w:eastAsia="en-US"/>
        </w:rPr>
        <w:t>обекти на публичната инфраструктура</w:t>
      </w:r>
      <w:r w:rsidR="009B47D1" w:rsidRPr="00A842C2">
        <w:rPr>
          <w:rFonts w:eastAsiaTheme="minorHAnsi"/>
          <w:lang w:eastAsia="en-US"/>
        </w:rPr>
        <w:t xml:space="preserve"> </w:t>
      </w:r>
      <w:r w:rsidR="00176882">
        <w:rPr>
          <w:rFonts w:eastAsiaTheme="minorHAnsi"/>
          <w:lang w:eastAsia="en-US"/>
        </w:rPr>
        <w:t xml:space="preserve">към отчетния период </w:t>
      </w:r>
      <w:r w:rsidR="009B47D1" w:rsidRPr="00A842C2">
        <w:rPr>
          <w:rFonts w:eastAsiaTheme="minorHAnsi"/>
          <w:lang w:eastAsia="en-US"/>
        </w:rPr>
        <w:t xml:space="preserve"> не са </w:t>
      </w:r>
      <w:r w:rsidR="009454DC">
        <w:rPr>
          <w:rFonts w:eastAsiaTheme="minorHAnsi"/>
          <w:lang w:eastAsia="en-US"/>
        </w:rPr>
        <w:t>реализирани</w:t>
      </w:r>
      <w:r w:rsidR="009B47D1" w:rsidRPr="00A842C2">
        <w:rPr>
          <w:rFonts w:eastAsiaTheme="minorHAnsi"/>
          <w:lang w:eastAsia="en-US"/>
        </w:rPr>
        <w:t>.</w:t>
      </w:r>
      <w:r w:rsidR="00C23B12" w:rsidRPr="00A842C2">
        <w:rPr>
          <w:rFonts w:eastAsiaTheme="minorHAnsi"/>
          <w:lang w:eastAsia="en-US"/>
        </w:rPr>
        <w:t xml:space="preserve"> </w:t>
      </w:r>
    </w:p>
    <w:p w14:paraId="38BC64A9" w14:textId="7A279153" w:rsidR="00386C45" w:rsidRPr="00A842C2" w:rsidRDefault="009B47D1" w:rsidP="00176882">
      <w:pPr>
        <w:pStyle w:val="NormalWeb"/>
        <w:shd w:val="clear" w:color="auto" w:fill="FFFFFF"/>
        <w:spacing w:after="0"/>
        <w:ind w:firstLine="708"/>
        <w:jc w:val="both"/>
        <w:rPr>
          <w:rFonts w:eastAsiaTheme="minorHAnsi"/>
          <w:lang w:eastAsia="en-US"/>
        </w:rPr>
      </w:pPr>
      <w:r w:rsidRPr="00A842C2">
        <w:rPr>
          <w:rFonts w:eastAsiaTheme="minorHAnsi"/>
          <w:lang w:eastAsia="en-US"/>
        </w:rPr>
        <w:t xml:space="preserve">В групата проекти за </w:t>
      </w:r>
      <w:r w:rsidRPr="009454DC">
        <w:rPr>
          <w:rFonts w:eastAsiaTheme="minorHAnsi"/>
          <w:b/>
          <w:lang w:eastAsia="en-US"/>
        </w:rPr>
        <w:t>обновяване на обекти на образованието</w:t>
      </w:r>
      <w:r w:rsidR="00176882">
        <w:rPr>
          <w:rFonts w:eastAsiaTheme="minorHAnsi"/>
          <w:lang w:eastAsia="en-US"/>
        </w:rPr>
        <w:t xml:space="preserve">. </w:t>
      </w:r>
      <w:r w:rsidR="00176882" w:rsidRPr="00176882">
        <w:rPr>
          <w:rFonts w:eastAsiaTheme="minorHAnsi"/>
          <w:lang w:eastAsia="en-US"/>
        </w:rPr>
        <w:t xml:space="preserve">В рамките на </w:t>
      </w:r>
      <w:r w:rsidR="00176882">
        <w:rPr>
          <w:rFonts w:eastAsiaTheme="minorHAnsi"/>
          <w:lang w:eastAsia="en-US"/>
        </w:rPr>
        <w:t xml:space="preserve">изпълнените проекти </w:t>
      </w:r>
      <w:r w:rsidR="00176882" w:rsidRPr="00176882">
        <w:rPr>
          <w:rFonts w:eastAsiaTheme="minorHAnsi"/>
          <w:lang w:eastAsia="en-US"/>
        </w:rPr>
        <w:t>са застъпени дейности, свързани с изграждане на благоприятна образователна среда, отговаряща на съвременните стандарти и тенденции в</w:t>
      </w:r>
      <w:r w:rsidR="00176882">
        <w:rPr>
          <w:rFonts w:eastAsiaTheme="minorHAnsi"/>
          <w:lang w:eastAsia="en-US"/>
        </w:rPr>
        <w:t xml:space="preserve"> образователния процес на общо 7</w:t>
      </w:r>
      <w:r w:rsidR="00176882" w:rsidRPr="00176882">
        <w:rPr>
          <w:rFonts w:eastAsiaTheme="minorHAnsi"/>
          <w:lang w:eastAsia="en-US"/>
        </w:rPr>
        <w:t xml:space="preserve"> учебни заведения,  посредством обновяване и модернизиране на съществуващи сгради, дворни пространства на учебни заведения, както и обособяване на нови образователни институции, обхващащи образователния цикъл от предучилищна до средна степен на обучение, с цел задоволяване на нарастващите потребностите на местното население о</w:t>
      </w:r>
      <w:r w:rsidR="00176882">
        <w:rPr>
          <w:rFonts w:eastAsiaTheme="minorHAnsi"/>
          <w:lang w:eastAsia="en-US"/>
        </w:rPr>
        <w:t xml:space="preserve">т качествено образование. </w:t>
      </w:r>
      <w:r w:rsidR="00176882" w:rsidRPr="00176882">
        <w:rPr>
          <w:rFonts w:eastAsiaTheme="minorHAnsi"/>
          <w:lang w:eastAsia="en-US"/>
        </w:rPr>
        <w:t xml:space="preserve">Сред  обектите е и  ОУ "Елин Пелин" в ж. р. Меден рудник“ гр. Бургас,   което вече разполага с изцяло обновено и реконструирано дворно пространство с модерни съоръжения за </w:t>
      </w:r>
      <w:r w:rsidR="00176882" w:rsidRPr="00176882">
        <w:rPr>
          <w:rFonts w:eastAsiaTheme="minorHAnsi"/>
          <w:lang w:eastAsia="en-US"/>
        </w:rPr>
        <w:lastRenderedPageBreak/>
        <w:t>провеждане на задължителната подготовка по физическо възпитание и спорт на открито за 1050 ученици. Изцяло са ремонтирани три игрища за баскетбол, едно за волейбол и мини футбол, обособена е и нова лекоатлетическа писта. Изградени са две площадки за фитнес на открито, комбинирана спортна площадка за хандбал и мини футбол с възможност за изграждане на покривна конструкция в бъдеще. Създадена е площадка за безопасност на движението и зона за отдих и игра. Ремонтирана е външната сцена, на която след дълго прекъсване отново ще се играят представления на открито. Изградени са рампи за преодоляване на различните нива, с което се осигурява достъпна среда за хора в неравностойно положение.</w:t>
      </w:r>
      <w:r w:rsidR="00176882">
        <w:rPr>
          <w:rFonts w:eastAsiaTheme="minorHAnsi"/>
          <w:lang w:eastAsia="en-US"/>
        </w:rPr>
        <w:t xml:space="preserve"> Друг обект е изградената нова детска градина в РЦ</w:t>
      </w:r>
      <w:r w:rsidR="00442808">
        <w:rPr>
          <w:rFonts w:eastAsiaTheme="minorHAnsi"/>
          <w:lang w:eastAsia="en-US"/>
        </w:rPr>
        <w:t xml:space="preserve">; </w:t>
      </w:r>
      <w:r w:rsidR="00442808" w:rsidRPr="00442808">
        <w:t xml:space="preserve"> </w:t>
      </w:r>
      <w:r w:rsidR="00442808" w:rsidRPr="00442808">
        <w:rPr>
          <w:rFonts w:eastAsiaTheme="minorHAnsi"/>
          <w:lang w:eastAsia="en-US"/>
        </w:rPr>
        <w:t>нова детска градина - трети корпус на ОДЗ Надежда</w:t>
      </w:r>
      <w:r w:rsidR="00442808">
        <w:rPr>
          <w:rFonts w:eastAsiaTheme="minorHAnsi"/>
          <w:lang w:eastAsia="en-US"/>
        </w:rPr>
        <w:t>; обновени дворни пространства на ОУ Найден Геров и ОУ Петко Росен</w:t>
      </w:r>
      <w:r w:rsidR="00176882">
        <w:rPr>
          <w:rFonts w:eastAsiaTheme="minorHAnsi"/>
          <w:lang w:eastAsia="en-US"/>
        </w:rPr>
        <w:t xml:space="preserve"> и други</w:t>
      </w:r>
      <w:r w:rsidR="002D7FCD">
        <w:rPr>
          <w:rFonts w:eastAsiaTheme="minorHAnsi"/>
          <w:lang w:eastAsia="en-US"/>
        </w:rPr>
        <w:t>.</w:t>
      </w:r>
      <w:r w:rsidR="00176882">
        <w:rPr>
          <w:rFonts w:eastAsiaTheme="minorHAnsi"/>
          <w:lang w:eastAsia="en-US"/>
        </w:rPr>
        <w:t xml:space="preserve"> </w:t>
      </w:r>
      <w:r w:rsidR="002D7FCD">
        <w:rPr>
          <w:rFonts w:eastAsiaTheme="minorHAnsi"/>
          <w:lang w:eastAsia="en-US"/>
        </w:rPr>
        <w:t>Реализираните проекти допринасят</w:t>
      </w:r>
      <w:r w:rsidRPr="00A842C2">
        <w:rPr>
          <w:rFonts w:eastAsiaTheme="minorHAnsi"/>
          <w:lang w:eastAsia="en-US"/>
        </w:rPr>
        <w:t xml:space="preserve"> за п</w:t>
      </w:r>
      <w:r w:rsidR="00442808">
        <w:rPr>
          <w:rFonts w:eastAsiaTheme="minorHAnsi"/>
          <w:lang w:eastAsia="en-US"/>
        </w:rPr>
        <w:t>остигането на С</w:t>
      </w:r>
      <w:r w:rsidR="009454DC">
        <w:rPr>
          <w:rFonts w:eastAsiaTheme="minorHAnsi"/>
          <w:lang w:eastAsia="en-US"/>
        </w:rPr>
        <w:t>пецифична цел 5 –</w:t>
      </w:r>
      <w:r w:rsidRPr="00A842C2">
        <w:rPr>
          <w:rFonts w:eastAsiaTheme="minorHAnsi"/>
          <w:lang w:eastAsia="en-US"/>
        </w:rPr>
        <w:t xml:space="preserve"> изграждане на достъпна и функционална образователна среда</w:t>
      </w:r>
      <w:r w:rsidR="009454DC">
        <w:rPr>
          <w:rFonts w:eastAsiaTheme="minorHAnsi"/>
          <w:lang w:eastAsia="en-US"/>
        </w:rPr>
        <w:t>,</w:t>
      </w:r>
      <w:r w:rsidRPr="00A842C2">
        <w:rPr>
          <w:rFonts w:eastAsiaTheme="minorHAnsi"/>
          <w:lang w:eastAsia="en-US"/>
        </w:rPr>
        <w:t xml:space="preserve"> осигуряваща равен шанс и достъп за свободен избор и качествено образование и възпитание на всички деца.</w:t>
      </w:r>
    </w:p>
    <w:p w14:paraId="3ED4AFAC" w14:textId="4ED6D869" w:rsidR="00133151" w:rsidRPr="00A842C2" w:rsidRDefault="009454DC" w:rsidP="00BA35CC">
      <w:pPr>
        <w:pStyle w:val="NormalWeb"/>
        <w:shd w:val="clear" w:color="auto" w:fill="FFFFFF"/>
        <w:spacing w:before="0" w:beforeAutospacing="0" w:after="0" w:afterAutospacing="0"/>
        <w:ind w:firstLine="708"/>
        <w:jc w:val="both"/>
        <w:rPr>
          <w:rFonts w:eastAsiaTheme="minorHAnsi"/>
          <w:lang w:eastAsia="en-US"/>
        </w:rPr>
      </w:pPr>
      <w:r>
        <w:rPr>
          <w:rFonts w:eastAsiaTheme="minorHAnsi"/>
          <w:lang w:eastAsia="en-US"/>
        </w:rPr>
        <w:t>Два от трите</w:t>
      </w:r>
      <w:r w:rsidR="00133151" w:rsidRPr="00A842C2">
        <w:rPr>
          <w:rFonts w:eastAsiaTheme="minorHAnsi"/>
          <w:lang w:eastAsia="en-US"/>
        </w:rPr>
        <w:t xml:space="preserve"> заложени проекта за обновяване и изграждане на </w:t>
      </w:r>
      <w:r w:rsidR="00133151" w:rsidRPr="009454DC">
        <w:rPr>
          <w:rFonts w:eastAsiaTheme="minorHAnsi"/>
          <w:b/>
          <w:lang w:eastAsia="en-US"/>
        </w:rPr>
        <w:t>обекти на културата</w:t>
      </w:r>
      <w:r w:rsidR="00133151" w:rsidRPr="00A842C2">
        <w:rPr>
          <w:rFonts w:eastAsiaTheme="minorHAnsi"/>
          <w:lang w:eastAsia="en-US"/>
        </w:rPr>
        <w:t xml:space="preserve"> в ЗВ </w:t>
      </w:r>
      <w:r w:rsidR="00133151" w:rsidRPr="00A842C2">
        <w:rPr>
          <w:rFonts w:eastAsiaTheme="minorHAnsi"/>
          <w:lang w:val="en-US" w:eastAsia="en-US"/>
        </w:rPr>
        <w:t xml:space="preserve">II </w:t>
      </w:r>
      <w:r w:rsidR="00133151" w:rsidRPr="00A842C2">
        <w:rPr>
          <w:rFonts w:eastAsiaTheme="minorHAnsi"/>
          <w:lang w:eastAsia="en-US"/>
        </w:rPr>
        <w:t>не са стартирали, но те не са свързани пряко с предварително заложените цели на тази зона за въздействие.</w:t>
      </w:r>
      <w:r>
        <w:rPr>
          <w:rFonts w:eastAsiaTheme="minorHAnsi"/>
          <w:lang w:eastAsia="en-US"/>
        </w:rPr>
        <w:t xml:space="preserve"> </w:t>
      </w:r>
      <w:r w:rsidR="002D7FCD">
        <w:rPr>
          <w:rFonts w:eastAsiaTheme="minorHAnsi"/>
          <w:lang w:eastAsia="en-US"/>
        </w:rPr>
        <w:t>До края на програмния период ще бъде реализиран</w:t>
      </w:r>
      <w:r>
        <w:rPr>
          <w:rFonts w:eastAsiaTheme="minorHAnsi"/>
          <w:lang w:eastAsia="en-US"/>
        </w:rPr>
        <w:t xml:space="preserve"> проект</w:t>
      </w:r>
      <w:r w:rsidRPr="009454DC">
        <w:rPr>
          <w:rFonts w:eastAsiaTheme="minorHAnsi"/>
          <w:lang w:eastAsia="en-US"/>
        </w:rPr>
        <w:t xml:space="preserve"> 4.3 Изграждане на културен център (библиотека, читалище)</w:t>
      </w:r>
      <w:r>
        <w:rPr>
          <w:rFonts w:eastAsiaTheme="minorHAnsi"/>
          <w:lang w:eastAsia="en-US"/>
        </w:rPr>
        <w:t xml:space="preserve"> в ж.к. „Меден рундик“. По проекта са договорен</w:t>
      </w:r>
      <w:r w:rsidR="002D7FCD">
        <w:rPr>
          <w:rFonts w:eastAsiaTheme="minorHAnsi"/>
          <w:lang w:eastAsia="en-US"/>
        </w:rPr>
        <w:t>и дейности за 4 741 250,00 лв.</w:t>
      </w:r>
      <w:r>
        <w:rPr>
          <w:rFonts w:eastAsiaTheme="minorHAnsi"/>
          <w:lang w:eastAsia="en-US"/>
        </w:rPr>
        <w:t xml:space="preserve">. </w:t>
      </w:r>
    </w:p>
    <w:p w14:paraId="1F26DE5D" w14:textId="77777777" w:rsidR="002D7FCD" w:rsidRDefault="002D7FCD" w:rsidP="00BA35CC">
      <w:pPr>
        <w:pStyle w:val="NormalWeb"/>
        <w:shd w:val="clear" w:color="auto" w:fill="FFFFFF"/>
        <w:spacing w:before="0" w:beforeAutospacing="0" w:after="0" w:afterAutospacing="0"/>
        <w:ind w:firstLine="708"/>
        <w:jc w:val="both"/>
        <w:rPr>
          <w:rFonts w:eastAsiaTheme="minorHAnsi"/>
          <w:lang w:eastAsia="en-US"/>
        </w:rPr>
      </w:pPr>
    </w:p>
    <w:p w14:paraId="00775ACE" w14:textId="10A82F2F" w:rsidR="009B47D1" w:rsidRDefault="00133151" w:rsidP="00BA35CC">
      <w:pPr>
        <w:pStyle w:val="NormalWeb"/>
        <w:shd w:val="clear" w:color="auto" w:fill="FFFFFF"/>
        <w:spacing w:before="0" w:beforeAutospacing="0" w:after="0" w:afterAutospacing="0"/>
        <w:ind w:firstLine="708"/>
        <w:jc w:val="both"/>
        <w:rPr>
          <w:rFonts w:eastAsiaTheme="minorHAnsi"/>
          <w:lang w:eastAsia="en-US"/>
        </w:rPr>
      </w:pPr>
      <w:r w:rsidRPr="00A842C2">
        <w:rPr>
          <w:rFonts w:eastAsiaTheme="minorHAnsi"/>
          <w:lang w:eastAsia="en-US"/>
        </w:rPr>
        <w:t xml:space="preserve">В проектната група за </w:t>
      </w:r>
      <w:r w:rsidRPr="009454DC">
        <w:rPr>
          <w:rFonts w:eastAsiaTheme="minorHAnsi"/>
          <w:b/>
          <w:lang w:eastAsia="en-US"/>
        </w:rPr>
        <w:t>обновяване на социалната инфраструктура</w:t>
      </w:r>
      <w:r w:rsidRPr="00A842C2">
        <w:rPr>
          <w:rFonts w:eastAsiaTheme="minorHAnsi"/>
          <w:lang w:eastAsia="en-US"/>
        </w:rPr>
        <w:t xml:space="preserve"> се изпълнява</w:t>
      </w:r>
      <w:r w:rsidR="00273848">
        <w:rPr>
          <w:rFonts w:eastAsiaTheme="minorHAnsi"/>
          <w:lang w:eastAsia="en-US"/>
        </w:rPr>
        <w:t>т</w:t>
      </w:r>
      <w:r w:rsidRPr="00A842C2">
        <w:rPr>
          <w:rFonts w:eastAsiaTheme="minorHAnsi"/>
          <w:lang w:eastAsia="en-US"/>
        </w:rPr>
        <w:t xml:space="preserve"> </w:t>
      </w:r>
      <w:r w:rsidR="00273848">
        <w:rPr>
          <w:rFonts w:eastAsiaTheme="minorHAnsi"/>
          <w:lang w:eastAsia="en-US"/>
        </w:rPr>
        <w:t xml:space="preserve"> 2 проекта: „Изграждане </w:t>
      </w:r>
      <w:r w:rsidRPr="00A842C2">
        <w:rPr>
          <w:rFonts w:eastAsiaTheme="minorHAnsi"/>
          <w:lang w:eastAsia="en-US"/>
        </w:rPr>
        <w:t xml:space="preserve"> на социалн</w:t>
      </w:r>
      <w:r w:rsidR="00273848">
        <w:rPr>
          <w:rFonts w:eastAsiaTheme="minorHAnsi"/>
          <w:lang w:eastAsia="en-US"/>
        </w:rPr>
        <w:t>и</w:t>
      </w:r>
      <w:r w:rsidRPr="00A842C2">
        <w:rPr>
          <w:rFonts w:eastAsiaTheme="minorHAnsi"/>
          <w:lang w:eastAsia="en-US"/>
        </w:rPr>
        <w:t xml:space="preserve"> жилищ</w:t>
      </w:r>
      <w:r w:rsidR="00273848">
        <w:rPr>
          <w:rFonts w:eastAsiaTheme="minorHAnsi"/>
          <w:lang w:eastAsia="en-US"/>
        </w:rPr>
        <w:t>а</w:t>
      </w:r>
      <w:r w:rsidRPr="00A842C2">
        <w:rPr>
          <w:rFonts w:eastAsiaTheme="minorHAnsi"/>
          <w:lang w:eastAsia="en-US"/>
        </w:rPr>
        <w:t xml:space="preserve"> в зона Д</w:t>
      </w:r>
      <w:r w:rsidR="00273848">
        <w:rPr>
          <w:rFonts w:eastAsiaTheme="minorHAnsi"/>
          <w:lang w:eastAsia="en-US"/>
        </w:rPr>
        <w:t>“</w:t>
      </w:r>
      <w:r w:rsidRPr="00A842C2">
        <w:rPr>
          <w:rFonts w:eastAsiaTheme="minorHAnsi"/>
          <w:lang w:eastAsia="en-US"/>
        </w:rPr>
        <w:t xml:space="preserve">. Подобрените жилищни условия и рехабилитацията на жилищата в зоната ще допринесат за създаване на благоприятна и устойчива социална среда и успешни социални общности за социално включване и добро съседство  (специфична цел 6). </w:t>
      </w:r>
      <w:r w:rsidR="00744A16" w:rsidRPr="00A842C2">
        <w:rPr>
          <w:rFonts w:eastAsiaTheme="minorHAnsi"/>
          <w:lang w:eastAsia="en-US"/>
        </w:rPr>
        <w:t>Многофамилната жилищна сграда</w:t>
      </w:r>
      <w:r w:rsidR="00273848">
        <w:rPr>
          <w:rFonts w:eastAsiaTheme="minorHAnsi"/>
          <w:lang w:eastAsia="en-US"/>
        </w:rPr>
        <w:t xml:space="preserve"> е</w:t>
      </w:r>
      <w:r w:rsidR="00744A16" w:rsidRPr="00A842C2">
        <w:rPr>
          <w:rFonts w:eastAsiaTheme="minorHAnsi"/>
          <w:lang w:eastAsia="en-US"/>
        </w:rPr>
        <w:t xml:space="preserve"> </w:t>
      </w:r>
      <w:r w:rsidR="00273848">
        <w:rPr>
          <w:rFonts w:eastAsiaTheme="minorHAnsi"/>
          <w:lang w:eastAsia="en-US"/>
        </w:rPr>
        <w:t>с 47 апартамента за общо 120 обитатели</w:t>
      </w:r>
      <w:r w:rsidR="00744A16" w:rsidRPr="00A842C2">
        <w:rPr>
          <w:rFonts w:eastAsiaTheme="minorHAnsi"/>
          <w:lang w:eastAsia="en-US"/>
        </w:rPr>
        <w:t>. Той осигурява модерни и достъпни условия за интегриране</w:t>
      </w:r>
      <w:r w:rsidR="00437BDF" w:rsidRPr="00A842C2">
        <w:rPr>
          <w:rFonts w:eastAsiaTheme="minorHAnsi"/>
          <w:lang w:eastAsia="en-US"/>
        </w:rPr>
        <w:t xml:space="preserve">, </w:t>
      </w:r>
      <w:r w:rsidR="00744A16" w:rsidRPr="00A842C2">
        <w:rPr>
          <w:rFonts w:eastAsiaTheme="minorHAnsi"/>
          <w:lang w:eastAsia="en-US"/>
        </w:rPr>
        <w:t xml:space="preserve">подкрепа и насърчаване на активността на хора в неравностойно и уязвимо положение на територията на </w:t>
      </w:r>
      <w:r w:rsidR="00437BDF" w:rsidRPr="00A842C2">
        <w:rPr>
          <w:rFonts w:eastAsiaTheme="minorHAnsi"/>
          <w:lang w:eastAsia="en-US"/>
        </w:rPr>
        <w:t>о</w:t>
      </w:r>
      <w:r w:rsidR="00744A16" w:rsidRPr="00A842C2">
        <w:rPr>
          <w:rFonts w:eastAsiaTheme="minorHAnsi"/>
          <w:lang w:eastAsia="en-US"/>
        </w:rPr>
        <w:t>бщина Бургас</w:t>
      </w:r>
      <w:r w:rsidR="00437BDF" w:rsidRPr="00A842C2">
        <w:rPr>
          <w:rFonts w:eastAsiaTheme="minorHAnsi"/>
          <w:lang w:eastAsia="en-US"/>
        </w:rPr>
        <w:t>.</w:t>
      </w:r>
      <w:r w:rsidR="00273848">
        <w:rPr>
          <w:rFonts w:eastAsiaTheme="minorHAnsi"/>
          <w:lang w:eastAsia="en-US"/>
        </w:rPr>
        <w:t xml:space="preserve"> </w:t>
      </w:r>
    </w:p>
    <w:p w14:paraId="4F9B6790" w14:textId="028F06E2" w:rsidR="00273848" w:rsidRDefault="00273848" w:rsidP="009454DC">
      <w:pPr>
        <w:pStyle w:val="NormalWeb"/>
        <w:shd w:val="clear" w:color="auto" w:fill="FFFFFF"/>
        <w:spacing w:before="0" w:beforeAutospacing="0" w:after="0" w:afterAutospacing="0"/>
        <w:jc w:val="both"/>
        <w:rPr>
          <w:rFonts w:eastAsiaTheme="minorHAnsi"/>
          <w:lang w:eastAsia="en-US"/>
        </w:rPr>
      </w:pPr>
      <w:r>
        <w:rPr>
          <w:rFonts w:eastAsiaTheme="minorHAnsi"/>
          <w:lang w:eastAsia="en-US"/>
        </w:rPr>
        <w:tab/>
        <w:t>Проект “</w:t>
      </w:r>
      <w:r w:rsidRPr="00273848">
        <w:rPr>
          <w:rFonts w:eastAsiaTheme="minorHAnsi"/>
          <w:lang w:eastAsia="en-US"/>
        </w:rPr>
        <w:t>Изграждане на Кризисен център в част от секция А3 и Б2 на социално жилище в зона „Д“, ж. р. “Меден рудник“,  УПИ VIII, кв.151, гр. Бургас“</w:t>
      </w:r>
      <w:r>
        <w:rPr>
          <w:rFonts w:eastAsiaTheme="minorHAnsi"/>
          <w:lang w:eastAsia="en-US"/>
        </w:rPr>
        <w:t>. К</w:t>
      </w:r>
      <w:r w:rsidRPr="00273848">
        <w:rPr>
          <w:rFonts w:eastAsiaTheme="minorHAnsi"/>
          <w:lang w:eastAsia="en-US"/>
        </w:rPr>
        <w:t>ризис</w:t>
      </w:r>
      <w:r>
        <w:rPr>
          <w:rFonts w:eastAsiaTheme="minorHAnsi"/>
          <w:lang w:eastAsia="en-US"/>
        </w:rPr>
        <w:t>ният</w:t>
      </w:r>
      <w:r w:rsidRPr="00273848">
        <w:rPr>
          <w:rFonts w:eastAsiaTheme="minorHAnsi"/>
          <w:lang w:eastAsia="en-US"/>
        </w:rPr>
        <w:t xml:space="preserve"> център</w:t>
      </w:r>
      <w:r>
        <w:rPr>
          <w:rFonts w:eastAsiaTheme="minorHAnsi"/>
          <w:lang w:eastAsia="en-US"/>
        </w:rPr>
        <w:t xml:space="preserve"> е </w:t>
      </w:r>
      <w:r w:rsidRPr="00273848">
        <w:rPr>
          <w:rFonts w:eastAsiaTheme="minorHAnsi"/>
          <w:lang w:eastAsia="en-US"/>
        </w:rPr>
        <w:t xml:space="preserve"> с общ капацитет 15 места. Той ще функционира 24 часа в денонощието, като осигурява спокойна и защитена среда на потребителите чрез предоставяне на социални услуги, с цел решаване на основните проблеми на рисковите целеви групи, за оказване на индивидуална подкрепа, задоволяване на ежедневните потребности, правно консултиране или социално-психологическа помощ, когато се налага незабавна намеса в случай на риск и спешност.</w:t>
      </w:r>
      <w:r w:rsidR="002D7FCD">
        <w:rPr>
          <w:rFonts w:eastAsiaTheme="minorHAnsi"/>
          <w:lang w:eastAsia="en-US"/>
        </w:rPr>
        <w:t xml:space="preserve"> </w:t>
      </w:r>
    </w:p>
    <w:p w14:paraId="4407BCE1" w14:textId="27161349" w:rsidR="002D7FCD" w:rsidRDefault="002D7FCD" w:rsidP="009454DC">
      <w:pPr>
        <w:pStyle w:val="NormalWeb"/>
        <w:shd w:val="clear" w:color="auto" w:fill="FFFFFF"/>
        <w:spacing w:before="0" w:beforeAutospacing="0" w:after="0" w:afterAutospacing="0"/>
        <w:jc w:val="both"/>
        <w:rPr>
          <w:rFonts w:eastAsiaTheme="minorHAnsi"/>
          <w:lang w:eastAsia="en-US"/>
        </w:rPr>
      </w:pPr>
      <w:r>
        <w:rPr>
          <w:rFonts w:eastAsiaTheme="minorHAnsi"/>
          <w:lang w:eastAsia="en-US"/>
        </w:rPr>
        <w:tab/>
        <w:t xml:space="preserve">Изпълнението на проектите ще допринесе за постигане на </w:t>
      </w:r>
      <w:r w:rsidRPr="002D7FCD">
        <w:rPr>
          <w:rFonts w:eastAsiaTheme="minorHAnsi"/>
          <w:lang w:eastAsia="en-US"/>
        </w:rPr>
        <w:t>Специфична цел 4: Осигуряване на улеснен достъп до услуги чрез изграждане на вторичен градски център</w:t>
      </w:r>
      <w:r>
        <w:rPr>
          <w:rFonts w:eastAsiaTheme="minorHAnsi"/>
          <w:lang w:eastAsia="en-US"/>
        </w:rPr>
        <w:t>.</w:t>
      </w:r>
    </w:p>
    <w:p w14:paraId="7FA90D77" w14:textId="77777777" w:rsidR="002D7FCD" w:rsidRDefault="002D7FCD" w:rsidP="00BA35CC">
      <w:pPr>
        <w:pStyle w:val="NormalWeb"/>
        <w:shd w:val="clear" w:color="auto" w:fill="FFFFFF"/>
        <w:spacing w:before="0" w:beforeAutospacing="0" w:after="0" w:afterAutospacing="0"/>
        <w:ind w:firstLine="708"/>
        <w:jc w:val="both"/>
        <w:rPr>
          <w:rFonts w:eastAsiaTheme="minorHAnsi"/>
          <w:lang w:eastAsia="en-US"/>
        </w:rPr>
      </w:pPr>
    </w:p>
    <w:p w14:paraId="7C2ABE88" w14:textId="575F5768" w:rsidR="002F1426" w:rsidRDefault="002D7FCD" w:rsidP="00BA35CC">
      <w:pPr>
        <w:pStyle w:val="NormalWeb"/>
        <w:shd w:val="clear" w:color="auto" w:fill="FFFFFF"/>
        <w:spacing w:before="0" w:beforeAutospacing="0" w:after="0" w:afterAutospacing="0"/>
        <w:ind w:firstLine="708"/>
        <w:jc w:val="both"/>
        <w:rPr>
          <w:rFonts w:eastAsiaTheme="minorHAnsi"/>
          <w:lang w:eastAsia="en-US"/>
        </w:rPr>
      </w:pPr>
      <w:r>
        <w:rPr>
          <w:rFonts w:eastAsiaTheme="minorHAnsi"/>
          <w:lang w:eastAsia="en-US"/>
        </w:rPr>
        <w:t>Реализирания проект за и</w:t>
      </w:r>
      <w:r w:rsidR="002F1426" w:rsidRPr="002F1426">
        <w:rPr>
          <w:rFonts w:eastAsiaTheme="minorHAnsi"/>
          <w:lang w:eastAsia="en-US"/>
        </w:rPr>
        <w:t>зграждане на спортен комплекс  с басейн, многофункционална зала и игрища</w:t>
      </w:r>
      <w:r>
        <w:rPr>
          <w:rFonts w:eastAsiaTheme="minorHAnsi"/>
          <w:lang w:eastAsia="en-US"/>
        </w:rPr>
        <w:t xml:space="preserve"> </w:t>
      </w:r>
      <w:r w:rsidR="002F1426">
        <w:rPr>
          <w:rFonts w:eastAsiaTheme="minorHAnsi"/>
          <w:lang w:eastAsia="en-US"/>
        </w:rPr>
        <w:t xml:space="preserve"> е в унисон със </w:t>
      </w:r>
      <w:r w:rsidRPr="002D7FCD">
        <w:rPr>
          <w:rFonts w:eastAsiaTheme="minorHAnsi"/>
          <w:lang w:eastAsia="en-US"/>
        </w:rPr>
        <w:t>Специфична цел 2: Изграждане на достъпна и привлекателна среда за спорт и отдих чрез балансирано развитие на териториите около езерата</w:t>
      </w:r>
      <w:r w:rsidR="002F1426">
        <w:rPr>
          <w:rFonts w:eastAsiaTheme="minorHAnsi"/>
          <w:lang w:eastAsia="en-US"/>
        </w:rPr>
        <w:t xml:space="preserve">. </w:t>
      </w:r>
    </w:p>
    <w:p w14:paraId="7CEA08B7" w14:textId="77777777" w:rsidR="002D7FCD" w:rsidRDefault="002D7FCD" w:rsidP="00224901">
      <w:pPr>
        <w:pStyle w:val="NormalWeb"/>
        <w:shd w:val="clear" w:color="auto" w:fill="FFFFFF"/>
        <w:spacing w:before="0" w:beforeAutospacing="0" w:after="0" w:afterAutospacing="0"/>
        <w:ind w:firstLine="709"/>
        <w:jc w:val="both"/>
        <w:rPr>
          <w:color w:val="000000"/>
        </w:rPr>
      </w:pPr>
    </w:p>
    <w:p w14:paraId="5E937CE4" w14:textId="550BB26C" w:rsidR="007A138E" w:rsidRDefault="002D7FCD" w:rsidP="00224901">
      <w:pPr>
        <w:pStyle w:val="NormalWeb"/>
        <w:shd w:val="clear" w:color="auto" w:fill="FFFFFF"/>
        <w:spacing w:before="0" w:beforeAutospacing="0" w:after="0" w:afterAutospacing="0"/>
        <w:ind w:firstLine="709"/>
        <w:jc w:val="both"/>
        <w:rPr>
          <w:rFonts w:eastAsiaTheme="minorHAnsi"/>
          <w:lang w:eastAsia="en-US"/>
        </w:rPr>
      </w:pPr>
      <w:r>
        <w:rPr>
          <w:color w:val="000000"/>
        </w:rPr>
        <w:t xml:space="preserve">Не на последно място са отчетени реализираните проекти </w:t>
      </w:r>
      <w:r w:rsidR="002F1426">
        <w:rPr>
          <w:color w:val="000000"/>
        </w:rPr>
        <w:t>в зоната за повишаване на енергийната ефективност на жилищните сгради.</w:t>
      </w:r>
      <w:r w:rsidR="002F1426" w:rsidRPr="002F1426">
        <w:rPr>
          <w:color w:val="000000"/>
        </w:rPr>
        <w:t xml:space="preserve"> </w:t>
      </w:r>
      <w:r>
        <w:rPr>
          <w:color w:val="000000"/>
        </w:rPr>
        <w:t xml:space="preserve">Реализирани са инвестиции в многофамилни жилищни сгради по Национална програма за енергийна ефективност и ОПРР. </w:t>
      </w:r>
      <w:r w:rsidR="007A138E" w:rsidRPr="00A842C2">
        <w:rPr>
          <w:rFonts w:eastAsiaTheme="minorHAnsi"/>
          <w:lang w:eastAsia="en-US"/>
        </w:rPr>
        <w:t xml:space="preserve">Обновяването </w:t>
      </w:r>
      <w:r w:rsidR="00E9599F" w:rsidRPr="00A842C2">
        <w:rPr>
          <w:rFonts w:eastAsiaTheme="minorHAnsi"/>
          <w:lang w:eastAsia="en-US"/>
        </w:rPr>
        <w:t>на сградите</w:t>
      </w:r>
      <w:r w:rsidR="00224901" w:rsidRPr="00A842C2">
        <w:rPr>
          <w:rFonts w:eastAsiaTheme="minorHAnsi"/>
          <w:lang w:eastAsia="en-US"/>
        </w:rPr>
        <w:t xml:space="preserve"> </w:t>
      </w:r>
      <w:r w:rsidR="007A138E" w:rsidRPr="00A842C2">
        <w:rPr>
          <w:rFonts w:eastAsiaTheme="minorHAnsi"/>
          <w:lang w:eastAsia="en-US"/>
        </w:rPr>
        <w:t xml:space="preserve">допринася за ефективното изпълнение на специфична </w:t>
      </w:r>
      <w:r w:rsidR="007A138E" w:rsidRPr="00A842C2">
        <w:rPr>
          <w:rFonts w:eastAsiaTheme="minorHAnsi"/>
          <w:lang w:eastAsia="en-US"/>
        </w:rPr>
        <w:lastRenderedPageBreak/>
        <w:t xml:space="preserve">цел 3 </w:t>
      </w:r>
      <w:r w:rsidR="00E9599F" w:rsidRPr="00A842C2">
        <w:rPr>
          <w:rFonts w:eastAsiaTheme="minorHAnsi"/>
          <w:lang w:eastAsia="en-US"/>
        </w:rPr>
        <w:t xml:space="preserve">- </w:t>
      </w:r>
      <w:r w:rsidR="007A138E" w:rsidRPr="00A842C2">
        <w:rPr>
          <w:rFonts w:eastAsiaTheme="minorHAnsi"/>
          <w:lang w:eastAsia="en-US"/>
        </w:rPr>
        <w:t xml:space="preserve">Подобряване на енергийната ефективност на сградния фонд, отговарящ на съвременните стандарти на обитаване при намален разход на енергия. </w:t>
      </w:r>
    </w:p>
    <w:p w14:paraId="7D32117A" w14:textId="77777777" w:rsidR="00A30F43" w:rsidRDefault="00A30F43" w:rsidP="00224901">
      <w:pPr>
        <w:pStyle w:val="NormalWeb"/>
        <w:shd w:val="clear" w:color="auto" w:fill="FFFFFF"/>
        <w:spacing w:before="0" w:beforeAutospacing="0" w:after="0" w:afterAutospacing="0"/>
        <w:ind w:firstLine="709"/>
        <w:jc w:val="both"/>
        <w:rPr>
          <w:rFonts w:eastAsiaTheme="minorHAnsi"/>
          <w:lang w:eastAsia="en-US"/>
        </w:rPr>
      </w:pPr>
    </w:p>
    <w:p w14:paraId="6D3B18F4" w14:textId="77777777" w:rsidR="00764C7D" w:rsidRDefault="00764C7D" w:rsidP="00BA35CC">
      <w:pPr>
        <w:pStyle w:val="NormalWeb"/>
        <w:shd w:val="clear" w:color="auto" w:fill="FFFFFF"/>
        <w:spacing w:before="0" w:beforeAutospacing="0" w:after="0" w:afterAutospacing="0"/>
        <w:jc w:val="both"/>
        <w:rPr>
          <w:rFonts w:eastAsiaTheme="minorHAnsi"/>
          <w:b/>
          <w:bCs/>
          <w:lang w:eastAsia="en-US"/>
        </w:rPr>
      </w:pPr>
    </w:p>
    <w:p w14:paraId="36A1A1BC" w14:textId="21DE6E53" w:rsidR="00106BBE" w:rsidRPr="00764C7D" w:rsidRDefault="00764C7D" w:rsidP="00BA35CC">
      <w:pPr>
        <w:pStyle w:val="NormalWeb"/>
        <w:shd w:val="clear" w:color="auto" w:fill="FFFFFF"/>
        <w:spacing w:before="0" w:beforeAutospacing="0" w:after="0" w:afterAutospacing="0"/>
        <w:jc w:val="both"/>
        <w:rPr>
          <w:rFonts w:eastAsiaTheme="minorHAnsi"/>
          <w:b/>
          <w:bCs/>
          <w:lang w:eastAsia="en-US"/>
        </w:rPr>
      </w:pPr>
      <w:r w:rsidRPr="00764C7D">
        <w:rPr>
          <w:rFonts w:eastAsiaTheme="minorHAnsi"/>
          <w:b/>
          <w:bCs/>
          <w:lang w:eastAsia="en-US"/>
        </w:rPr>
        <w:t>ЗВ III ЗОНA С ПОТЕНЦИАЛ ЗА ИКОНОМИЧЕСКО РАЗВИТИЕ</w:t>
      </w:r>
    </w:p>
    <w:p w14:paraId="5E3A6DCF" w14:textId="77777777" w:rsidR="00E330A7" w:rsidRPr="00A842C2" w:rsidRDefault="00E330A7" w:rsidP="00BA35CC">
      <w:pPr>
        <w:pStyle w:val="NormalWeb"/>
        <w:shd w:val="clear" w:color="auto" w:fill="FFFFFF"/>
        <w:spacing w:before="0" w:beforeAutospacing="0" w:after="0" w:afterAutospacing="0"/>
        <w:jc w:val="both"/>
        <w:rPr>
          <w:rFonts w:eastAsiaTheme="minorHAnsi"/>
          <w:lang w:eastAsia="en-US"/>
        </w:rPr>
      </w:pPr>
    </w:p>
    <w:p w14:paraId="707C11C4" w14:textId="74B040EE" w:rsidR="00E330A7" w:rsidRPr="00764C7D" w:rsidRDefault="00E330A7" w:rsidP="00E330A7">
      <w:pPr>
        <w:pStyle w:val="NormalWeb"/>
        <w:shd w:val="clear" w:color="auto" w:fill="FFFFFF"/>
        <w:jc w:val="both"/>
        <w:rPr>
          <w:b/>
          <w:bCs/>
          <w:color w:val="000000"/>
        </w:rPr>
      </w:pPr>
      <w:r w:rsidRPr="00764C7D">
        <w:rPr>
          <w:b/>
          <w:bCs/>
          <w:color w:val="000000"/>
        </w:rPr>
        <w:t xml:space="preserve">Общо – </w:t>
      </w:r>
      <w:r w:rsidR="00811728">
        <w:rPr>
          <w:b/>
          <w:bCs/>
          <w:color w:val="000000"/>
        </w:rPr>
        <w:t>17</w:t>
      </w:r>
      <w:r w:rsidRPr="00764C7D">
        <w:rPr>
          <w:b/>
          <w:bCs/>
          <w:color w:val="000000"/>
        </w:rPr>
        <w:t xml:space="preserve"> проекта, изпълнени - </w:t>
      </w:r>
      <w:r w:rsidRPr="00764C7D">
        <w:rPr>
          <w:b/>
          <w:bCs/>
          <w:color w:val="000000"/>
          <w:lang w:val="en-US"/>
        </w:rPr>
        <w:t>2</w:t>
      </w:r>
      <w:r w:rsidRPr="00764C7D">
        <w:rPr>
          <w:b/>
          <w:bCs/>
          <w:color w:val="000000"/>
        </w:rPr>
        <w:t xml:space="preserve"> проекта, в процес на изпълнение - 1 проект, предстоящи за изпълнение след 2020 г. - нереализирани - 1</w:t>
      </w:r>
      <w:r w:rsidR="00811728">
        <w:rPr>
          <w:b/>
          <w:bCs/>
          <w:color w:val="000000"/>
        </w:rPr>
        <w:t>4</w:t>
      </w:r>
      <w:r w:rsidRPr="00764C7D">
        <w:rPr>
          <w:b/>
          <w:bCs/>
          <w:color w:val="000000"/>
        </w:rPr>
        <w:t>.</w:t>
      </w:r>
    </w:p>
    <w:p w14:paraId="4ECF9E3F" w14:textId="1DD85EC6" w:rsidR="00A101D5" w:rsidRPr="00F63B54" w:rsidRDefault="00A101D5"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1: Засилване на конкурентноспособността на местната икономика, чрез изграждане на модерни и комплексно-устроени индустриални бизнес зони *</w:t>
      </w:r>
    </w:p>
    <w:p w14:paraId="0DF6BFCA" w14:textId="15DDB023" w:rsidR="00A101D5" w:rsidRPr="00F63B54" w:rsidRDefault="00A101D5"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2: Осигуряване на достъпност чрез изграждане на гъвкави и устойчиви интегрирани градски транспортни системи ***</w:t>
      </w:r>
      <w:r w:rsidR="00D04D54" w:rsidRPr="00F63B54">
        <w:rPr>
          <w:rFonts w:ascii="Times New Roman" w:hAnsi="Times New Roman" w:cs="Times New Roman"/>
          <w:b/>
          <w:bCs/>
          <w:sz w:val="24"/>
          <w:szCs w:val="24"/>
        </w:rPr>
        <w:t>*</w:t>
      </w:r>
    </w:p>
    <w:p w14:paraId="4E28673F" w14:textId="76825E74" w:rsidR="00A101D5" w:rsidRPr="00F63B54" w:rsidRDefault="00A101D5"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3: Привличане и развитие на бизнеса чрез облагородяване на изоставени общински или частни сгради и терени  **</w:t>
      </w:r>
    </w:p>
    <w:p w14:paraId="7F0DC4EF" w14:textId="2650CEE4" w:rsidR="00A101D5" w:rsidRPr="00F63B54" w:rsidRDefault="00A101D5"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4: Създаване на публично-частни партньорства и подкрепа на инициативи за икономическо развитие и предприемачество *</w:t>
      </w:r>
    </w:p>
    <w:p w14:paraId="29C58253" w14:textId="681E35AF" w:rsidR="00A101D5" w:rsidRPr="00F63B54" w:rsidRDefault="00A101D5"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5: Насърчаване внедряването на високи технологии и иновации в местната икономика за стимулиране развитието на икономически ефективен и устойчив производствения сектор *</w:t>
      </w:r>
    </w:p>
    <w:p w14:paraId="192580EC" w14:textId="77777777" w:rsidR="00A101D5" w:rsidRPr="00A842C2" w:rsidRDefault="00A101D5" w:rsidP="00BA35CC">
      <w:pPr>
        <w:pStyle w:val="NormalWeb"/>
        <w:shd w:val="clear" w:color="auto" w:fill="FFFFFF"/>
        <w:spacing w:before="0" w:beforeAutospacing="0" w:after="0" w:afterAutospacing="0"/>
        <w:jc w:val="both"/>
        <w:rPr>
          <w:rFonts w:eastAsiaTheme="minorHAnsi"/>
          <w:lang w:eastAsia="en-US"/>
        </w:rPr>
      </w:pPr>
    </w:p>
    <w:p w14:paraId="1565BCF6" w14:textId="786C645B" w:rsidR="00ED5352" w:rsidRPr="00A842C2" w:rsidRDefault="00A101D5" w:rsidP="00ED5352">
      <w:pPr>
        <w:pStyle w:val="NormalWeb"/>
        <w:shd w:val="clear" w:color="auto" w:fill="FFFFFF"/>
        <w:spacing w:before="0" w:beforeAutospacing="0" w:after="0" w:afterAutospacing="0"/>
        <w:ind w:firstLine="708"/>
        <w:jc w:val="both"/>
        <w:rPr>
          <w:rFonts w:eastAsiaTheme="minorHAnsi"/>
          <w:lang w:eastAsia="en-US"/>
        </w:rPr>
      </w:pPr>
      <w:r w:rsidRPr="00A842C2">
        <w:rPr>
          <w:rFonts w:eastAsiaTheme="minorHAnsi"/>
          <w:lang w:eastAsia="en-US"/>
        </w:rPr>
        <w:t>От зоната с потенциал за икономическо развитие (</w:t>
      </w:r>
      <w:r w:rsidR="00A94BC8">
        <w:rPr>
          <w:rFonts w:eastAsiaTheme="minorHAnsi"/>
          <w:lang w:eastAsia="en-US"/>
        </w:rPr>
        <w:t xml:space="preserve">ЗВ </w:t>
      </w:r>
      <w:r w:rsidRPr="00A842C2">
        <w:rPr>
          <w:rFonts w:eastAsiaTheme="minorHAnsi"/>
          <w:lang w:val="en-US" w:eastAsia="en-US"/>
        </w:rPr>
        <w:t>III</w:t>
      </w:r>
      <w:r w:rsidRPr="00A842C2">
        <w:rPr>
          <w:rFonts w:eastAsiaTheme="minorHAnsi"/>
          <w:lang w:eastAsia="en-US"/>
        </w:rPr>
        <w:t xml:space="preserve">) </w:t>
      </w:r>
      <w:r w:rsidR="00106BBE" w:rsidRPr="00A842C2">
        <w:rPr>
          <w:rFonts w:eastAsiaTheme="minorHAnsi"/>
          <w:lang w:eastAsia="en-US"/>
        </w:rPr>
        <w:t xml:space="preserve">в </w:t>
      </w:r>
      <w:r w:rsidRPr="00A842C2">
        <w:rPr>
          <w:rFonts w:eastAsiaTheme="minorHAnsi"/>
          <w:lang w:eastAsia="en-US"/>
        </w:rPr>
        <w:t>периода</w:t>
      </w:r>
      <w:r w:rsidR="00106BBE" w:rsidRPr="00A842C2">
        <w:rPr>
          <w:rFonts w:eastAsiaTheme="minorHAnsi"/>
          <w:lang w:eastAsia="en-US"/>
        </w:rPr>
        <w:t xml:space="preserve"> на изпълнение на ИПГВР </w:t>
      </w:r>
      <w:r w:rsidR="006736A7" w:rsidRPr="00A842C2">
        <w:rPr>
          <w:rFonts w:eastAsiaTheme="minorHAnsi"/>
          <w:lang w:eastAsia="en-US"/>
        </w:rPr>
        <w:t xml:space="preserve">са </w:t>
      </w:r>
      <w:r w:rsidR="00106BBE" w:rsidRPr="00A842C2">
        <w:rPr>
          <w:rFonts w:eastAsiaTheme="minorHAnsi"/>
          <w:lang w:eastAsia="en-US"/>
        </w:rPr>
        <w:t>осъществени два проекта – за</w:t>
      </w:r>
      <w:r w:rsidR="00273848" w:rsidRPr="00273848">
        <w:t xml:space="preserve"> </w:t>
      </w:r>
      <w:r w:rsidR="00273848" w:rsidRPr="00273848">
        <w:rPr>
          <w:rFonts w:eastAsiaTheme="minorHAnsi"/>
          <w:lang w:eastAsia="en-US"/>
        </w:rPr>
        <w:t xml:space="preserve">Проект  ЗВ III - 1.1 </w:t>
      </w:r>
      <w:r w:rsidR="00106BBE" w:rsidRPr="00A842C2">
        <w:rPr>
          <w:rFonts w:eastAsiaTheme="minorHAnsi"/>
          <w:lang w:eastAsia="en-US"/>
        </w:rPr>
        <w:t xml:space="preserve"> </w:t>
      </w:r>
      <w:r w:rsidR="00273848">
        <w:rPr>
          <w:rFonts w:eastAsiaTheme="minorHAnsi"/>
          <w:lang w:eastAsia="en-US"/>
        </w:rPr>
        <w:t>„</w:t>
      </w:r>
      <w:r w:rsidRPr="00A842C2">
        <w:rPr>
          <w:rFonts w:eastAsiaTheme="minorHAnsi"/>
          <w:lang w:eastAsia="en-US"/>
        </w:rPr>
        <w:t xml:space="preserve">Обновяване на градска жизнена среда в </w:t>
      </w:r>
      <w:r w:rsidR="00106BBE" w:rsidRPr="00A842C2">
        <w:rPr>
          <w:rFonts w:eastAsiaTheme="minorHAnsi"/>
          <w:lang w:eastAsia="en-US"/>
        </w:rPr>
        <w:t xml:space="preserve">СПЗ </w:t>
      </w:r>
      <w:r w:rsidRPr="00A842C2">
        <w:rPr>
          <w:rFonts w:eastAsiaTheme="minorHAnsi"/>
          <w:lang w:eastAsia="en-US"/>
        </w:rPr>
        <w:t xml:space="preserve">и </w:t>
      </w:r>
      <w:r w:rsidR="00106BBE" w:rsidRPr="00A842C2">
        <w:rPr>
          <w:rFonts w:eastAsiaTheme="minorHAnsi"/>
          <w:lang w:eastAsia="en-US"/>
        </w:rPr>
        <w:t>ЮПЗ</w:t>
      </w:r>
      <w:r w:rsidR="00273848">
        <w:rPr>
          <w:rFonts w:eastAsiaTheme="minorHAnsi"/>
          <w:lang w:eastAsia="en-US"/>
        </w:rPr>
        <w:t>“</w:t>
      </w:r>
      <w:r w:rsidR="00106BBE" w:rsidRPr="00A842C2">
        <w:rPr>
          <w:rFonts w:eastAsiaTheme="minorHAnsi"/>
          <w:lang w:eastAsia="en-US"/>
        </w:rPr>
        <w:t xml:space="preserve"> и </w:t>
      </w:r>
      <w:r w:rsidRPr="00A842C2">
        <w:rPr>
          <w:rFonts w:eastAsiaTheme="minorHAnsi"/>
          <w:lang w:eastAsia="en-US"/>
        </w:rPr>
        <w:t>проекта</w:t>
      </w:r>
      <w:r w:rsidR="00106BBE" w:rsidRPr="00A842C2">
        <w:rPr>
          <w:rFonts w:eastAsiaTheme="minorHAnsi"/>
          <w:lang w:eastAsia="en-US"/>
        </w:rPr>
        <w:t xml:space="preserve"> за </w:t>
      </w:r>
      <w:r w:rsidRPr="00A842C2">
        <w:rPr>
          <w:rFonts w:eastAsiaTheme="minorHAnsi"/>
          <w:lang w:eastAsia="en-US"/>
        </w:rPr>
        <w:t>И</w:t>
      </w:r>
      <w:r w:rsidR="00106BBE" w:rsidRPr="00A842C2">
        <w:rPr>
          <w:rFonts w:eastAsiaTheme="minorHAnsi"/>
          <w:lang w:eastAsia="en-US"/>
        </w:rPr>
        <w:t>нтегриран модел за уп</w:t>
      </w:r>
      <w:r w:rsidR="00A94BC8">
        <w:rPr>
          <w:rFonts w:eastAsiaTheme="minorHAnsi"/>
          <w:lang w:eastAsia="en-US"/>
        </w:rPr>
        <w:t>равление на градската мобилност</w:t>
      </w:r>
      <w:r w:rsidR="00106BBE" w:rsidRPr="00A842C2">
        <w:rPr>
          <w:rFonts w:eastAsiaTheme="minorHAnsi"/>
          <w:lang w:eastAsia="en-US"/>
        </w:rPr>
        <w:t>.</w:t>
      </w:r>
      <w:r w:rsidR="00811728">
        <w:rPr>
          <w:rFonts w:eastAsiaTheme="minorHAnsi"/>
          <w:lang w:eastAsia="en-US"/>
        </w:rPr>
        <w:t xml:space="preserve"> </w:t>
      </w:r>
      <w:r w:rsidRPr="00A842C2">
        <w:rPr>
          <w:rFonts w:eastAsiaTheme="minorHAnsi"/>
          <w:lang w:eastAsia="en-US"/>
        </w:rPr>
        <w:t>Проектите са съответно в групите за благоустрояване на градската жизнена среда</w:t>
      </w:r>
      <w:r w:rsidR="00106BBE" w:rsidRPr="00A842C2">
        <w:rPr>
          <w:rFonts w:eastAsiaTheme="minorHAnsi"/>
          <w:lang w:eastAsia="en-US"/>
        </w:rPr>
        <w:t xml:space="preserve"> </w:t>
      </w:r>
      <w:r w:rsidRPr="00A842C2">
        <w:rPr>
          <w:rFonts w:eastAsiaTheme="minorHAnsi"/>
          <w:lang w:eastAsia="en-US"/>
        </w:rPr>
        <w:t xml:space="preserve">и Интегриран градски транспорт и допринасят за изпълнението на </w:t>
      </w:r>
      <w:r w:rsidR="00A94BC8">
        <w:rPr>
          <w:rFonts w:eastAsiaTheme="minorHAnsi"/>
          <w:lang w:eastAsia="en-US"/>
        </w:rPr>
        <w:t>С</w:t>
      </w:r>
      <w:r w:rsidRPr="00A842C2">
        <w:rPr>
          <w:rFonts w:eastAsiaTheme="minorHAnsi"/>
          <w:lang w:eastAsia="en-US"/>
        </w:rPr>
        <w:t>пецифична цел 2 – Осигуряване на достъпност чрез изграждане на гъвкави и устойчиви интегрирани градски транспортни системи и частично на специфична цел 3 – Привличане и развитие на бизнеса чрез облагородяване на изоставени общински или частни сгради и терени.</w:t>
      </w:r>
      <w:r w:rsidR="00ED5352" w:rsidRPr="00A842C2">
        <w:rPr>
          <w:rFonts w:eastAsiaTheme="minorHAnsi"/>
          <w:lang w:eastAsia="en-US"/>
        </w:rPr>
        <w:t xml:space="preserve"> </w:t>
      </w:r>
      <w:r w:rsidR="00811728">
        <w:rPr>
          <w:rFonts w:eastAsiaTheme="minorHAnsi"/>
          <w:lang w:eastAsia="en-US"/>
        </w:rPr>
        <w:t xml:space="preserve">Проектът за </w:t>
      </w:r>
      <w:r w:rsidR="00811728" w:rsidRPr="00A842C2">
        <w:rPr>
          <w:rFonts w:eastAsiaTheme="minorHAnsi"/>
          <w:lang w:eastAsia="en-US"/>
        </w:rPr>
        <w:t>Интегриран градски транспорт</w:t>
      </w:r>
      <w:r w:rsidR="00811728">
        <w:rPr>
          <w:rFonts w:eastAsiaTheme="minorHAnsi"/>
          <w:lang w:eastAsia="en-US"/>
        </w:rPr>
        <w:t xml:space="preserve"> е много мащабен и ефектите от него далеч надхвърлят само зоната с потенциал за икономическо развитие.</w:t>
      </w:r>
      <w:r w:rsidR="00ED5352" w:rsidRPr="00A842C2">
        <w:rPr>
          <w:rFonts w:eastAsiaTheme="minorHAnsi"/>
          <w:lang w:eastAsia="en-US"/>
        </w:rPr>
        <w:t xml:space="preserve"> Мерките и инвестициите в транспортната инфраструктура допринасят за постигането на следните цели: 1) подобряване на условията за придвижване, чрез гъвкаво регулиране на трафика и алтернативи за пътуване в градската среда; 2) подобряване на качеството и достъпа до услугите, свързани с обществения транспорт; 3) повишаване безопасността на уличната мрежа и условията на придвижване.</w:t>
      </w:r>
    </w:p>
    <w:p w14:paraId="5FA8DED7" w14:textId="748AF051" w:rsidR="00E745F3" w:rsidRPr="00A842C2" w:rsidRDefault="002A3756" w:rsidP="00E745F3">
      <w:pPr>
        <w:pStyle w:val="NormalWeb"/>
        <w:shd w:val="clear" w:color="auto" w:fill="FFFFFF"/>
        <w:spacing w:before="0" w:beforeAutospacing="0" w:after="0" w:afterAutospacing="0"/>
        <w:ind w:firstLine="708"/>
        <w:jc w:val="both"/>
        <w:rPr>
          <w:rFonts w:eastAsiaTheme="minorHAnsi"/>
          <w:lang w:eastAsia="en-US"/>
        </w:rPr>
      </w:pPr>
      <w:r>
        <w:rPr>
          <w:rFonts w:eastAsiaTheme="minorHAnsi"/>
          <w:lang w:eastAsia="en-US"/>
        </w:rPr>
        <w:t>Изпълнените мерки по п</w:t>
      </w:r>
      <w:r w:rsidR="00D04D54" w:rsidRPr="00A842C2">
        <w:rPr>
          <w:rFonts w:eastAsiaTheme="minorHAnsi"/>
          <w:lang w:eastAsia="en-US"/>
        </w:rPr>
        <w:t>роект</w:t>
      </w:r>
      <w:r>
        <w:rPr>
          <w:rFonts w:eastAsiaTheme="minorHAnsi"/>
          <w:lang w:eastAsia="en-US"/>
        </w:rPr>
        <w:t>а за о</w:t>
      </w:r>
      <w:r w:rsidRPr="002A3756">
        <w:rPr>
          <w:rFonts w:eastAsiaTheme="minorHAnsi"/>
          <w:lang w:eastAsia="en-US"/>
        </w:rPr>
        <w:t>бновяване на градска жизнена среда в СПЗ и ЮПЗ - ул. Крайезерна</w:t>
      </w:r>
      <w:r>
        <w:rPr>
          <w:rFonts w:eastAsiaTheme="minorHAnsi"/>
          <w:lang w:eastAsia="en-US"/>
        </w:rPr>
        <w:t xml:space="preserve"> допринесе за п</w:t>
      </w:r>
      <w:r w:rsidRPr="002A3756">
        <w:rPr>
          <w:rFonts w:eastAsiaTheme="minorHAnsi"/>
          <w:lang w:eastAsia="en-US"/>
        </w:rPr>
        <w:t>одобр</w:t>
      </w:r>
      <w:r>
        <w:rPr>
          <w:rFonts w:eastAsiaTheme="minorHAnsi"/>
          <w:lang w:eastAsia="en-US"/>
        </w:rPr>
        <w:t>яване на екологичната обстановка и п</w:t>
      </w:r>
      <w:r w:rsidRPr="002A3756">
        <w:rPr>
          <w:rFonts w:eastAsiaTheme="minorHAnsi"/>
          <w:lang w:eastAsia="en-US"/>
        </w:rPr>
        <w:t>овишен</w:t>
      </w:r>
      <w:r>
        <w:rPr>
          <w:rFonts w:eastAsiaTheme="minorHAnsi"/>
          <w:lang w:eastAsia="en-US"/>
        </w:rPr>
        <w:t>е</w:t>
      </w:r>
      <w:r w:rsidRPr="002A3756">
        <w:rPr>
          <w:rFonts w:eastAsiaTheme="minorHAnsi"/>
          <w:lang w:eastAsia="en-US"/>
        </w:rPr>
        <w:t xml:space="preserve"> качеството на живот на гражданите на града</w:t>
      </w:r>
      <w:r w:rsidR="00D04D54" w:rsidRPr="00A842C2">
        <w:rPr>
          <w:rFonts w:eastAsiaTheme="minorHAnsi"/>
          <w:lang w:eastAsia="en-US"/>
        </w:rPr>
        <w:t>. Улица  „Крайезерна“ е ключова за връзката между</w:t>
      </w:r>
      <w:r w:rsidR="00E745F3" w:rsidRPr="00A842C2">
        <w:rPr>
          <w:rFonts w:eastAsiaTheme="minorHAnsi"/>
          <w:lang w:eastAsia="en-US"/>
        </w:rPr>
        <w:t xml:space="preserve"> международни пътища, </w:t>
      </w:r>
      <w:r w:rsidR="00D04D54" w:rsidRPr="00A842C2">
        <w:rPr>
          <w:rFonts w:eastAsiaTheme="minorHAnsi"/>
          <w:lang w:eastAsia="en-US"/>
        </w:rPr>
        <w:t>пристанище Запад, летище Бургас, индустриални и промишлени зони</w:t>
      </w:r>
      <w:r w:rsidR="00E745F3" w:rsidRPr="00A842C2">
        <w:rPr>
          <w:rFonts w:eastAsiaTheme="minorHAnsi"/>
          <w:lang w:eastAsia="en-US"/>
        </w:rPr>
        <w:t>.</w:t>
      </w:r>
      <w:r w:rsidR="00D04D54" w:rsidRPr="00A842C2">
        <w:rPr>
          <w:rFonts w:eastAsiaTheme="minorHAnsi"/>
          <w:lang w:eastAsia="en-US"/>
        </w:rPr>
        <w:t xml:space="preserve"> Обходният маршрут с две платна в двете посоки облекч</w:t>
      </w:r>
      <w:r w:rsidR="00E745F3" w:rsidRPr="00A842C2">
        <w:rPr>
          <w:rFonts w:eastAsiaTheme="minorHAnsi"/>
          <w:lang w:eastAsia="en-US"/>
        </w:rPr>
        <w:t>и</w:t>
      </w:r>
      <w:r w:rsidR="00D04D54" w:rsidRPr="00A842C2">
        <w:rPr>
          <w:rFonts w:eastAsiaTheme="minorHAnsi"/>
          <w:lang w:eastAsia="en-US"/>
        </w:rPr>
        <w:t xml:space="preserve"> трафика в града и улесн</w:t>
      </w:r>
      <w:r w:rsidR="00E745F3" w:rsidRPr="00A842C2">
        <w:rPr>
          <w:rFonts w:eastAsiaTheme="minorHAnsi"/>
          <w:lang w:eastAsia="en-US"/>
        </w:rPr>
        <w:t>и</w:t>
      </w:r>
      <w:r w:rsidR="00D04D54" w:rsidRPr="00A842C2">
        <w:rPr>
          <w:rFonts w:eastAsiaTheme="minorHAnsi"/>
          <w:lang w:eastAsia="en-US"/>
        </w:rPr>
        <w:t xml:space="preserve"> </w:t>
      </w:r>
      <w:r w:rsidR="00E745F3" w:rsidRPr="00A842C2">
        <w:rPr>
          <w:rFonts w:eastAsiaTheme="minorHAnsi"/>
          <w:lang w:eastAsia="en-US"/>
        </w:rPr>
        <w:t xml:space="preserve">движението на </w:t>
      </w:r>
      <w:r w:rsidR="00D04D54" w:rsidRPr="00A842C2">
        <w:rPr>
          <w:rFonts w:eastAsiaTheme="minorHAnsi"/>
          <w:lang w:eastAsia="en-US"/>
        </w:rPr>
        <w:t xml:space="preserve">леките </w:t>
      </w:r>
      <w:r w:rsidR="00E745F3" w:rsidRPr="00A842C2">
        <w:rPr>
          <w:rFonts w:eastAsiaTheme="minorHAnsi"/>
          <w:lang w:eastAsia="en-US"/>
        </w:rPr>
        <w:t>и товарни</w:t>
      </w:r>
      <w:r w:rsidR="00D04D54" w:rsidRPr="00A842C2">
        <w:rPr>
          <w:rFonts w:eastAsiaTheme="minorHAnsi"/>
          <w:lang w:eastAsia="en-US"/>
        </w:rPr>
        <w:t xml:space="preserve"> </w:t>
      </w:r>
      <w:r w:rsidR="00E745F3" w:rsidRPr="00A842C2">
        <w:rPr>
          <w:rFonts w:eastAsiaTheme="minorHAnsi"/>
          <w:lang w:eastAsia="en-US"/>
        </w:rPr>
        <w:t xml:space="preserve">автомобилите </w:t>
      </w:r>
      <w:r w:rsidR="00D04D54" w:rsidRPr="00A842C2">
        <w:rPr>
          <w:rFonts w:eastAsiaTheme="minorHAnsi"/>
          <w:lang w:eastAsia="en-US"/>
        </w:rPr>
        <w:t>без допълнително изчакване на светофари и кръстовища.</w:t>
      </w:r>
      <w:r w:rsidR="00E745F3" w:rsidRPr="00A842C2">
        <w:rPr>
          <w:rFonts w:eastAsiaTheme="minorHAnsi"/>
          <w:lang w:eastAsia="en-US"/>
        </w:rPr>
        <w:t xml:space="preserve"> Проектът </w:t>
      </w:r>
      <w:r>
        <w:rPr>
          <w:rFonts w:eastAsiaTheme="minorHAnsi"/>
          <w:lang w:eastAsia="en-US"/>
        </w:rPr>
        <w:t>доведе</w:t>
      </w:r>
      <w:r w:rsidR="00E745F3" w:rsidRPr="00A842C2">
        <w:rPr>
          <w:rFonts w:eastAsiaTheme="minorHAnsi"/>
          <w:lang w:eastAsia="en-US"/>
        </w:rPr>
        <w:t xml:space="preserve"> до благоустрояване на физическата среда и извеждане на трафика от градското ядро на допринесе за </w:t>
      </w:r>
      <w:r w:rsidR="00E745F3" w:rsidRPr="00A842C2">
        <w:rPr>
          <w:rFonts w:eastAsiaTheme="minorHAnsi"/>
          <w:lang w:eastAsia="en-US"/>
        </w:rPr>
        <w:lastRenderedPageBreak/>
        <w:t>подобряване на екологичната обстановка и повишаване качеството на живот. Чрез улесненият достъп до редица логистични обекти в града се подобри бизнес средата и се очаква увеличаване на преките чуждестранни и местни инвестиции.  Намалените задръствания, пътни инциденти и шумово замърсяване в града също са сред резултатите от изпълнението на този проект от ИПГВР.</w:t>
      </w:r>
    </w:p>
    <w:p w14:paraId="7B6A1936" w14:textId="77777777" w:rsidR="00F24495" w:rsidRPr="00A842C2" w:rsidRDefault="00F24495" w:rsidP="00E745F3">
      <w:pPr>
        <w:pStyle w:val="NormalWeb"/>
        <w:shd w:val="clear" w:color="auto" w:fill="FFFFFF"/>
        <w:spacing w:before="0" w:beforeAutospacing="0" w:after="0" w:afterAutospacing="0"/>
        <w:ind w:firstLine="708"/>
        <w:jc w:val="both"/>
        <w:rPr>
          <w:rFonts w:eastAsiaTheme="minorHAnsi"/>
          <w:lang w:eastAsia="en-US"/>
        </w:rPr>
      </w:pPr>
    </w:p>
    <w:p w14:paraId="3B341B5E" w14:textId="77777777" w:rsidR="006E41FD" w:rsidRDefault="006E41FD" w:rsidP="00E330A7">
      <w:pPr>
        <w:pStyle w:val="NormalWeb"/>
        <w:shd w:val="clear" w:color="auto" w:fill="FFFFFF"/>
        <w:spacing w:before="0" w:beforeAutospacing="0" w:after="0" w:afterAutospacing="0"/>
        <w:jc w:val="both"/>
        <w:rPr>
          <w:rFonts w:eastAsiaTheme="minorHAnsi"/>
          <w:b/>
          <w:bCs/>
          <w:lang w:eastAsia="en-US"/>
        </w:rPr>
      </w:pPr>
    </w:p>
    <w:p w14:paraId="4E49EBAC" w14:textId="53D55A40" w:rsidR="00E330A7" w:rsidRPr="006E41FD" w:rsidRDefault="002A3756" w:rsidP="00E330A7">
      <w:pPr>
        <w:pStyle w:val="NormalWeb"/>
        <w:shd w:val="clear" w:color="auto" w:fill="FFFFFF"/>
        <w:spacing w:before="0" w:beforeAutospacing="0" w:after="0" w:afterAutospacing="0"/>
        <w:jc w:val="both"/>
        <w:rPr>
          <w:rFonts w:eastAsiaTheme="minorHAnsi"/>
          <w:b/>
          <w:bCs/>
          <w:lang w:eastAsia="en-US"/>
        </w:rPr>
      </w:pPr>
      <w:r>
        <w:rPr>
          <w:rFonts w:eastAsiaTheme="minorHAnsi"/>
          <w:b/>
          <w:bCs/>
          <w:lang w:eastAsia="en-US"/>
        </w:rPr>
        <w:t>Реализирани проекти</w:t>
      </w:r>
      <w:r w:rsidR="006E41FD" w:rsidRPr="006E41FD">
        <w:rPr>
          <w:rFonts w:eastAsiaTheme="minorHAnsi"/>
          <w:b/>
          <w:bCs/>
          <w:lang w:val="en-US" w:eastAsia="en-US"/>
        </w:rPr>
        <w:t xml:space="preserve"> за подкрепа на функционални връзки на града с неговата перифери</w:t>
      </w:r>
      <w:r w:rsidR="006E41FD">
        <w:rPr>
          <w:rFonts w:eastAsiaTheme="minorHAnsi"/>
          <w:b/>
          <w:bCs/>
          <w:lang w:eastAsia="en-US"/>
        </w:rPr>
        <w:t>я</w:t>
      </w:r>
    </w:p>
    <w:p w14:paraId="1519116E" w14:textId="77777777" w:rsidR="00E330A7" w:rsidRPr="00A842C2" w:rsidRDefault="00E330A7" w:rsidP="00E330A7">
      <w:pPr>
        <w:pStyle w:val="NormalWeb"/>
        <w:shd w:val="clear" w:color="auto" w:fill="FFFFFF"/>
        <w:spacing w:before="0" w:beforeAutospacing="0" w:after="0" w:afterAutospacing="0"/>
        <w:jc w:val="both"/>
        <w:rPr>
          <w:rFonts w:eastAsiaTheme="minorHAnsi"/>
          <w:lang w:val="en-US" w:eastAsia="en-US"/>
        </w:rPr>
      </w:pPr>
    </w:p>
    <w:p w14:paraId="6FB324CF" w14:textId="77777777" w:rsidR="00E330A7" w:rsidRPr="00A842C2" w:rsidRDefault="00E330A7" w:rsidP="00E330A7">
      <w:pPr>
        <w:pStyle w:val="NormalWeb"/>
        <w:shd w:val="clear" w:color="auto" w:fill="FFFFFF"/>
        <w:spacing w:before="0" w:beforeAutospacing="0" w:after="0" w:afterAutospacing="0"/>
        <w:jc w:val="both"/>
        <w:rPr>
          <w:rFonts w:eastAsiaTheme="minorHAnsi"/>
          <w:lang w:eastAsia="en-US"/>
        </w:rPr>
      </w:pPr>
      <w:r w:rsidRPr="00A842C2">
        <w:rPr>
          <w:rFonts w:eastAsiaTheme="minorHAnsi"/>
          <w:lang w:eastAsia="en-US"/>
        </w:rPr>
        <w:t xml:space="preserve">Обосновката за отделяне на </w:t>
      </w:r>
      <w:r w:rsidRPr="00764C7D">
        <w:rPr>
          <w:rFonts w:eastAsiaTheme="minorHAnsi"/>
          <w:b/>
          <w:bCs/>
          <w:lang w:eastAsia="en-US"/>
        </w:rPr>
        <w:t>зона за подкрепа на функционални връзки на града с неговата периферия</w:t>
      </w:r>
      <w:r w:rsidRPr="00A842C2">
        <w:rPr>
          <w:rFonts w:eastAsiaTheme="minorHAnsi"/>
          <w:lang w:eastAsia="en-US"/>
        </w:rPr>
        <w:t xml:space="preserve"> е направена в съответствие със следните принципи и постулати:</w:t>
      </w:r>
    </w:p>
    <w:p w14:paraId="6D7C4D8F" w14:textId="77777777" w:rsidR="00E330A7" w:rsidRPr="00A842C2" w:rsidRDefault="00E330A7" w:rsidP="00E330A7">
      <w:pPr>
        <w:pStyle w:val="NormalWeb"/>
        <w:shd w:val="clear" w:color="auto" w:fill="FFFFFF"/>
        <w:spacing w:before="0" w:beforeAutospacing="0" w:after="0" w:afterAutospacing="0"/>
        <w:ind w:left="780"/>
        <w:jc w:val="both"/>
        <w:rPr>
          <w:rFonts w:eastAsiaTheme="minorHAnsi"/>
          <w:lang w:eastAsia="en-US"/>
        </w:rPr>
      </w:pPr>
    </w:p>
    <w:p w14:paraId="7824DFED" w14:textId="3C9CFC00" w:rsidR="00E330A7" w:rsidRPr="00A842C2" w:rsidRDefault="00E330A7" w:rsidP="00B93EBF">
      <w:pPr>
        <w:pStyle w:val="NormalWeb"/>
        <w:numPr>
          <w:ilvl w:val="0"/>
          <w:numId w:val="7"/>
        </w:numPr>
        <w:shd w:val="clear" w:color="auto" w:fill="FFFFFF"/>
        <w:spacing w:before="0" w:beforeAutospacing="0" w:after="0" w:afterAutospacing="0"/>
        <w:jc w:val="both"/>
        <w:rPr>
          <w:rFonts w:eastAsiaTheme="minorHAnsi"/>
          <w:lang w:eastAsia="en-US"/>
        </w:rPr>
      </w:pPr>
      <w:r w:rsidRPr="00A842C2">
        <w:rPr>
          <w:rFonts w:eastAsiaTheme="minorHAnsi"/>
          <w:lang w:val="en-US" w:eastAsia="en-US"/>
        </w:rPr>
        <w:t>Постигане на устойчиво градско развитие</w:t>
      </w:r>
      <w:r w:rsidRPr="00A842C2">
        <w:rPr>
          <w:rFonts w:eastAsiaTheme="minorHAnsi"/>
          <w:lang w:eastAsia="en-US"/>
        </w:rPr>
        <w:t>;</w:t>
      </w:r>
    </w:p>
    <w:p w14:paraId="015B2B7F" w14:textId="77777777" w:rsidR="00E330A7" w:rsidRPr="00A842C2" w:rsidRDefault="00E330A7" w:rsidP="00B93EBF">
      <w:pPr>
        <w:pStyle w:val="NormalWeb"/>
        <w:numPr>
          <w:ilvl w:val="0"/>
          <w:numId w:val="7"/>
        </w:numPr>
        <w:shd w:val="clear" w:color="auto" w:fill="FFFFFF"/>
        <w:spacing w:before="0" w:beforeAutospacing="0" w:after="0" w:afterAutospacing="0"/>
        <w:jc w:val="both"/>
        <w:rPr>
          <w:rFonts w:eastAsiaTheme="minorHAnsi"/>
          <w:lang w:eastAsia="en-US"/>
        </w:rPr>
      </w:pPr>
      <w:r w:rsidRPr="00A842C2">
        <w:rPr>
          <w:rFonts w:eastAsiaTheme="minorHAnsi"/>
          <w:lang w:eastAsia="en-US"/>
        </w:rPr>
        <w:t>О</w:t>
      </w:r>
      <w:r w:rsidRPr="00A842C2">
        <w:rPr>
          <w:rFonts w:eastAsiaTheme="minorHAnsi"/>
          <w:lang w:val="en-US" w:eastAsia="en-US"/>
        </w:rPr>
        <w:t>сигуряване на висококачествена, здравословна и стимулираща жизнена среда</w:t>
      </w:r>
      <w:r w:rsidRPr="00A842C2">
        <w:rPr>
          <w:rFonts w:eastAsiaTheme="minorHAnsi"/>
          <w:lang w:eastAsia="en-US"/>
        </w:rPr>
        <w:t>;</w:t>
      </w:r>
    </w:p>
    <w:p w14:paraId="59179739" w14:textId="5B9C5505" w:rsidR="00E330A7" w:rsidRPr="00A842C2" w:rsidRDefault="00E330A7" w:rsidP="00B93EBF">
      <w:pPr>
        <w:pStyle w:val="NormalWeb"/>
        <w:numPr>
          <w:ilvl w:val="0"/>
          <w:numId w:val="7"/>
        </w:numPr>
        <w:shd w:val="clear" w:color="auto" w:fill="FFFFFF"/>
        <w:spacing w:before="0" w:beforeAutospacing="0" w:after="0" w:afterAutospacing="0"/>
        <w:jc w:val="both"/>
        <w:rPr>
          <w:rFonts w:eastAsiaTheme="minorHAnsi"/>
          <w:lang w:eastAsia="en-US"/>
        </w:rPr>
      </w:pPr>
      <w:r w:rsidRPr="00A842C2">
        <w:rPr>
          <w:rFonts w:eastAsiaTheme="minorHAnsi"/>
          <w:lang w:eastAsia="en-US"/>
        </w:rPr>
        <w:t>Приложение на и</w:t>
      </w:r>
      <w:r w:rsidRPr="00A842C2">
        <w:rPr>
          <w:rFonts w:eastAsiaTheme="minorHAnsi"/>
          <w:lang w:val="en-US" w:eastAsia="en-US"/>
        </w:rPr>
        <w:t>нтегриран подход;</w:t>
      </w:r>
    </w:p>
    <w:p w14:paraId="17768466" w14:textId="6AB5A311" w:rsidR="00E330A7" w:rsidRPr="00A842C2" w:rsidRDefault="00E330A7" w:rsidP="00B93EBF">
      <w:pPr>
        <w:pStyle w:val="NormalWeb"/>
        <w:numPr>
          <w:ilvl w:val="0"/>
          <w:numId w:val="7"/>
        </w:numPr>
        <w:shd w:val="clear" w:color="auto" w:fill="FFFFFF"/>
        <w:spacing w:before="0" w:beforeAutospacing="0" w:after="0" w:afterAutospacing="0"/>
        <w:jc w:val="both"/>
        <w:rPr>
          <w:rFonts w:eastAsiaTheme="minorHAnsi"/>
          <w:lang w:eastAsia="en-US"/>
        </w:rPr>
      </w:pPr>
      <w:r w:rsidRPr="00A842C2">
        <w:rPr>
          <w:rFonts w:eastAsiaTheme="minorHAnsi"/>
          <w:lang w:eastAsia="en-US"/>
        </w:rPr>
        <w:t>Полицентризъм.</w:t>
      </w:r>
    </w:p>
    <w:p w14:paraId="35EC95B6" w14:textId="6BDC98A5" w:rsidR="00C12EB4" w:rsidRPr="0089211D" w:rsidRDefault="00C12EB4" w:rsidP="0089211D">
      <w:pPr>
        <w:pStyle w:val="NormalWeb"/>
        <w:shd w:val="clear" w:color="auto" w:fill="FFFFFF"/>
        <w:jc w:val="both"/>
        <w:rPr>
          <w:b/>
          <w:bCs/>
          <w:color w:val="000000"/>
        </w:rPr>
      </w:pPr>
      <w:r w:rsidRPr="00764C7D">
        <w:rPr>
          <w:b/>
          <w:bCs/>
          <w:color w:val="000000"/>
        </w:rPr>
        <w:t xml:space="preserve">Общо – </w:t>
      </w:r>
      <w:r>
        <w:rPr>
          <w:b/>
          <w:bCs/>
          <w:color w:val="000000"/>
        </w:rPr>
        <w:t>19</w:t>
      </w:r>
      <w:r w:rsidRPr="00764C7D">
        <w:rPr>
          <w:b/>
          <w:bCs/>
          <w:color w:val="000000"/>
        </w:rPr>
        <w:t xml:space="preserve"> проекта, изпълнени - </w:t>
      </w:r>
      <w:r>
        <w:rPr>
          <w:b/>
          <w:bCs/>
          <w:color w:val="000000"/>
        </w:rPr>
        <w:t>13</w:t>
      </w:r>
      <w:r w:rsidRPr="00764C7D">
        <w:rPr>
          <w:b/>
          <w:bCs/>
          <w:color w:val="000000"/>
        </w:rPr>
        <w:t xml:space="preserve"> проекта, в процес на изпълнение - 1 проект, предстоящи за изпълнение </w:t>
      </w:r>
      <w:r>
        <w:rPr>
          <w:b/>
          <w:bCs/>
          <w:color w:val="000000"/>
        </w:rPr>
        <w:t>след 2020 г. - нереализирани - 5</w:t>
      </w:r>
      <w:r w:rsidR="0089211D">
        <w:rPr>
          <w:b/>
          <w:bCs/>
          <w:color w:val="000000"/>
        </w:rPr>
        <w:t>.</w:t>
      </w:r>
    </w:p>
    <w:p w14:paraId="6EBF5FC7" w14:textId="636293B1" w:rsidR="0013330F" w:rsidRPr="00A842C2" w:rsidRDefault="0013330F" w:rsidP="00BA35CC">
      <w:pPr>
        <w:pStyle w:val="NormalWeb"/>
        <w:shd w:val="clear" w:color="auto" w:fill="FFFFFF"/>
        <w:spacing w:before="0" w:beforeAutospacing="0" w:after="0" w:afterAutospacing="0"/>
        <w:ind w:firstLine="708"/>
        <w:jc w:val="both"/>
        <w:rPr>
          <w:rFonts w:eastAsiaTheme="minorHAnsi"/>
          <w:lang w:eastAsia="en-US"/>
        </w:rPr>
      </w:pPr>
      <w:r w:rsidRPr="00A842C2">
        <w:rPr>
          <w:rFonts w:eastAsiaTheme="minorHAnsi"/>
          <w:lang w:eastAsia="en-US"/>
        </w:rPr>
        <w:t>В зоната за подкрепа на функционални връзки на града с неговата периферия също бяха предварително заложени 5 специфични цели:</w:t>
      </w:r>
    </w:p>
    <w:p w14:paraId="7007F6B7" w14:textId="77777777" w:rsidR="0013330F" w:rsidRPr="00A842C2" w:rsidRDefault="0013330F" w:rsidP="00BA35CC">
      <w:pPr>
        <w:pStyle w:val="NormalWeb"/>
        <w:shd w:val="clear" w:color="auto" w:fill="FFFFFF"/>
        <w:spacing w:before="0" w:beforeAutospacing="0" w:after="0" w:afterAutospacing="0"/>
        <w:jc w:val="both"/>
        <w:rPr>
          <w:rFonts w:eastAsiaTheme="minorHAnsi"/>
          <w:lang w:val="en-US" w:eastAsia="en-US"/>
        </w:rPr>
      </w:pPr>
    </w:p>
    <w:p w14:paraId="36881FE4" w14:textId="482FC622" w:rsidR="0013330F" w:rsidRPr="00F63B54" w:rsidRDefault="0013330F"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1: Подобряване на функционалните връзки на града с периферни територии за насърчаване на икономическото развитие, туристически потенциал и благоприятна среда за спорт и образование;</w:t>
      </w:r>
      <w:r w:rsidR="00440173" w:rsidRPr="00F63B54">
        <w:rPr>
          <w:rFonts w:ascii="Times New Roman" w:hAnsi="Times New Roman" w:cs="Times New Roman"/>
          <w:b/>
          <w:bCs/>
          <w:sz w:val="24"/>
          <w:szCs w:val="24"/>
        </w:rPr>
        <w:t xml:space="preserve"> ****</w:t>
      </w:r>
    </w:p>
    <w:p w14:paraId="1F3C468C" w14:textId="6BD0DD91" w:rsidR="0013330F" w:rsidRPr="00F63B54" w:rsidRDefault="0013330F"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2: Цялостно подобряване на учебния процес на територията на община Бургас чрез подобряване на материалната база на образователната инфраструктура.</w:t>
      </w:r>
      <w:r w:rsidR="00440173" w:rsidRPr="00F63B54">
        <w:rPr>
          <w:rFonts w:ascii="Times New Roman" w:hAnsi="Times New Roman" w:cs="Times New Roman"/>
          <w:b/>
          <w:bCs/>
          <w:sz w:val="24"/>
          <w:szCs w:val="24"/>
        </w:rPr>
        <w:t xml:space="preserve"> *****</w:t>
      </w:r>
    </w:p>
    <w:p w14:paraId="666B1EBB" w14:textId="1FDC7BF8" w:rsidR="0013330F" w:rsidRPr="00F63B54" w:rsidRDefault="0013330F"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3: Интеграция на уязвими и други групи в неравностойно положение чрез осигуряване на подходяща социална инфраструктура.</w:t>
      </w:r>
      <w:r w:rsidR="00440173" w:rsidRPr="00F63B54">
        <w:rPr>
          <w:rFonts w:ascii="Times New Roman" w:hAnsi="Times New Roman" w:cs="Times New Roman"/>
          <w:b/>
          <w:bCs/>
          <w:sz w:val="24"/>
          <w:szCs w:val="24"/>
        </w:rPr>
        <w:t xml:space="preserve"> *</w:t>
      </w:r>
      <w:r w:rsidR="00B62905" w:rsidRPr="00F63B54">
        <w:rPr>
          <w:rFonts w:ascii="Times New Roman" w:hAnsi="Times New Roman" w:cs="Times New Roman"/>
          <w:b/>
          <w:bCs/>
          <w:sz w:val="24"/>
          <w:szCs w:val="24"/>
        </w:rPr>
        <w:t>**</w:t>
      </w:r>
    </w:p>
    <w:p w14:paraId="3686DCC7" w14:textId="5635DA8D" w:rsidR="0013330F" w:rsidRPr="00F63B54" w:rsidRDefault="0013330F" w:rsidP="00F63B54">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4: Социално включване и повишаване качеството на живот чрез прилагане на мерки за развитие на културния живот и инфраструктура в рамките на общинската територия.</w:t>
      </w:r>
      <w:r w:rsidR="00440173" w:rsidRPr="00F63B54">
        <w:rPr>
          <w:rFonts w:ascii="Times New Roman" w:hAnsi="Times New Roman" w:cs="Times New Roman"/>
          <w:b/>
          <w:bCs/>
          <w:sz w:val="24"/>
          <w:szCs w:val="24"/>
        </w:rPr>
        <w:t xml:space="preserve"> </w:t>
      </w:r>
      <w:r w:rsidR="00B740FA" w:rsidRPr="00F63B54">
        <w:rPr>
          <w:rFonts w:ascii="Times New Roman" w:hAnsi="Times New Roman" w:cs="Times New Roman"/>
          <w:b/>
          <w:bCs/>
          <w:sz w:val="24"/>
          <w:szCs w:val="24"/>
        </w:rPr>
        <w:t>*</w:t>
      </w:r>
      <w:r w:rsidR="00440173" w:rsidRPr="00F63B54">
        <w:rPr>
          <w:rFonts w:ascii="Times New Roman" w:hAnsi="Times New Roman" w:cs="Times New Roman"/>
          <w:b/>
          <w:bCs/>
          <w:sz w:val="24"/>
          <w:szCs w:val="24"/>
        </w:rPr>
        <w:t>*</w:t>
      </w:r>
      <w:r w:rsidR="00C12EB4">
        <w:rPr>
          <w:rFonts w:ascii="Times New Roman" w:hAnsi="Times New Roman" w:cs="Times New Roman"/>
          <w:b/>
          <w:bCs/>
          <w:sz w:val="24"/>
          <w:szCs w:val="24"/>
        </w:rPr>
        <w:t>*</w:t>
      </w:r>
    </w:p>
    <w:p w14:paraId="157C3ABD" w14:textId="6D6075D3" w:rsidR="0013330F" w:rsidRPr="00C63575" w:rsidRDefault="0013330F" w:rsidP="00C63575">
      <w:pPr>
        <w:jc w:val="both"/>
        <w:rPr>
          <w:rFonts w:ascii="Times New Roman" w:hAnsi="Times New Roman" w:cs="Times New Roman"/>
          <w:b/>
          <w:bCs/>
          <w:sz w:val="24"/>
          <w:szCs w:val="24"/>
        </w:rPr>
      </w:pPr>
      <w:r w:rsidRPr="00F63B54">
        <w:rPr>
          <w:rFonts w:ascii="Times New Roman" w:hAnsi="Times New Roman" w:cs="Times New Roman"/>
          <w:b/>
          <w:bCs/>
          <w:sz w:val="24"/>
          <w:szCs w:val="24"/>
        </w:rPr>
        <w:t>Специфична цел 5: Създаване на модерна и достъпна спортна инфраструктура, осигуряваща възможност за развитие на спортна дейност на територията на община Бургас.</w:t>
      </w:r>
      <w:r w:rsidR="00440173" w:rsidRPr="00F63B54">
        <w:rPr>
          <w:rFonts w:ascii="Times New Roman" w:hAnsi="Times New Roman" w:cs="Times New Roman"/>
          <w:b/>
          <w:bCs/>
          <w:sz w:val="24"/>
          <w:szCs w:val="24"/>
        </w:rPr>
        <w:t xml:space="preserve"> *</w:t>
      </w:r>
      <w:r w:rsidR="00C12EB4">
        <w:rPr>
          <w:rFonts w:ascii="Times New Roman" w:hAnsi="Times New Roman" w:cs="Times New Roman"/>
          <w:b/>
          <w:bCs/>
          <w:sz w:val="24"/>
          <w:szCs w:val="24"/>
        </w:rPr>
        <w:t>***</w:t>
      </w:r>
    </w:p>
    <w:p w14:paraId="470F4BD7" w14:textId="77777777" w:rsidR="001335F1" w:rsidRDefault="00D77312" w:rsidP="00DD6156">
      <w:pPr>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От реализираните проекти </w:t>
      </w:r>
      <w:r w:rsidR="00B312C5" w:rsidRPr="00A842C2">
        <w:rPr>
          <w:rFonts w:ascii="Times New Roman" w:eastAsia="Times New Roman" w:hAnsi="Times New Roman" w:cs="Times New Roman"/>
          <w:sz w:val="24"/>
          <w:szCs w:val="24"/>
          <w:lang w:eastAsia="bg-BG"/>
        </w:rPr>
        <w:t xml:space="preserve"> за подобряване на функционалните връзки на града с прилежащите територии с</w:t>
      </w:r>
      <w:r w:rsidR="00A97DE5" w:rsidRPr="00A842C2">
        <w:rPr>
          <w:rFonts w:ascii="Times New Roman" w:eastAsia="Times New Roman" w:hAnsi="Times New Roman" w:cs="Times New Roman"/>
          <w:sz w:val="24"/>
          <w:szCs w:val="24"/>
          <w:lang w:eastAsia="bg-BG"/>
        </w:rPr>
        <w:t xml:space="preserve"> най-голям дял</w:t>
      </w:r>
      <w:r w:rsidR="00B312C5" w:rsidRPr="00A842C2">
        <w:rPr>
          <w:rFonts w:ascii="Times New Roman" w:eastAsia="Times New Roman" w:hAnsi="Times New Roman" w:cs="Times New Roman"/>
          <w:sz w:val="24"/>
          <w:szCs w:val="24"/>
          <w:lang w:eastAsia="bg-BG"/>
        </w:rPr>
        <w:t xml:space="preserve"> са</w:t>
      </w:r>
      <w:r w:rsidR="00A97DE5" w:rsidRPr="00A842C2">
        <w:rPr>
          <w:rFonts w:ascii="Times New Roman" w:eastAsia="Times New Roman" w:hAnsi="Times New Roman" w:cs="Times New Roman"/>
          <w:sz w:val="24"/>
          <w:szCs w:val="24"/>
          <w:lang w:eastAsia="bg-BG"/>
        </w:rPr>
        <w:t xml:space="preserve"> </w:t>
      </w:r>
      <w:r w:rsidR="00B312C5" w:rsidRPr="00A842C2">
        <w:rPr>
          <w:rFonts w:ascii="Times New Roman" w:eastAsia="Times New Roman" w:hAnsi="Times New Roman" w:cs="Times New Roman"/>
          <w:sz w:val="24"/>
          <w:szCs w:val="24"/>
          <w:lang w:eastAsia="bg-BG"/>
        </w:rPr>
        <w:t>проекти</w:t>
      </w:r>
      <w:r w:rsidR="006C38F6" w:rsidRPr="00A842C2">
        <w:rPr>
          <w:rFonts w:ascii="Times New Roman" w:hAnsi="Times New Roman" w:cs="Times New Roman"/>
          <w:sz w:val="24"/>
          <w:szCs w:val="24"/>
        </w:rPr>
        <w:t xml:space="preserve"> </w:t>
      </w:r>
      <w:r w:rsidR="00A97DE5" w:rsidRPr="00A842C2">
        <w:rPr>
          <w:rFonts w:ascii="Times New Roman" w:hAnsi="Times New Roman" w:cs="Times New Roman"/>
          <w:sz w:val="24"/>
          <w:szCs w:val="24"/>
        </w:rPr>
        <w:t>за подобряване на енергийна</w:t>
      </w:r>
      <w:r w:rsidR="006C38F6" w:rsidRPr="00A842C2">
        <w:rPr>
          <w:rFonts w:ascii="Times New Roman" w:hAnsi="Times New Roman" w:cs="Times New Roman"/>
          <w:sz w:val="24"/>
          <w:szCs w:val="24"/>
        </w:rPr>
        <w:t>та</w:t>
      </w:r>
      <w:r w:rsidR="00A97DE5" w:rsidRPr="00A842C2">
        <w:rPr>
          <w:rFonts w:ascii="Times New Roman" w:hAnsi="Times New Roman" w:cs="Times New Roman"/>
          <w:sz w:val="24"/>
          <w:szCs w:val="24"/>
        </w:rPr>
        <w:t xml:space="preserve"> ефективност</w:t>
      </w:r>
      <w:r w:rsidR="00C12EB4">
        <w:rPr>
          <w:rFonts w:ascii="Times New Roman" w:hAnsi="Times New Roman" w:cs="Times New Roman"/>
          <w:sz w:val="24"/>
          <w:szCs w:val="24"/>
        </w:rPr>
        <w:t>, п</w:t>
      </w:r>
      <w:r w:rsidR="00C12EB4" w:rsidRPr="00C12EB4">
        <w:rPr>
          <w:rFonts w:ascii="Times New Roman" w:hAnsi="Times New Roman" w:cs="Times New Roman"/>
          <w:sz w:val="24"/>
          <w:szCs w:val="24"/>
        </w:rPr>
        <w:t>одкрепа за зони за икономическо развитие</w:t>
      </w:r>
      <w:r w:rsidR="00A97DE5" w:rsidRPr="00A842C2">
        <w:rPr>
          <w:rFonts w:ascii="Times New Roman" w:hAnsi="Times New Roman" w:cs="Times New Roman"/>
          <w:sz w:val="24"/>
          <w:szCs w:val="24"/>
        </w:rPr>
        <w:t xml:space="preserve"> </w:t>
      </w:r>
      <w:r w:rsidR="00C12EB4">
        <w:rPr>
          <w:rFonts w:ascii="Times New Roman" w:hAnsi="Times New Roman" w:cs="Times New Roman"/>
          <w:sz w:val="24"/>
          <w:szCs w:val="24"/>
        </w:rPr>
        <w:t xml:space="preserve">(в гр. Българово) </w:t>
      </w:r>
      <w:r w:rsidR="00A97DE5" w:rsidRPr="00A842C2">
        <w:rPr>
          <w:rFonts w:ascii="Times New Roman" w:hAnsi="Times New Roman" w:cs="Times New Roman"/>
          <w:sz w:val="24"/>
          <w:szCs w:val="24"/>
        </w:rPr>
        <w:t>и обновяване на дворните пространства на образователни</w:t>
      </w:r>
      <w:r w:rsidR="006C38F6" w:rsidRPr="00A842C2">
        <w:rPr>
          <w:rFonts w:ascii="Times New Roman" w:hAnsi="Times New Roman" w:cs="Times New Roman"/>
          <w:sz w:val="24"/>
          <w:szCs w:val="24"/>
        </w:rPr>
        <w:t>те</w:t>
      </w:r>
      <w:r w:rsidR="00A97DE5" w:rsidRPr="00A842C2">
        <w:rPr>
          <w:rFonts w:ascii="Times New Roman" w:hAnsi="Times New Roman" w:cs="Times New Roman"/>
          <w:sz w:val="24"/>
          <w:szCs w:val="24"/>
        </w:rPr>
        <w:t xml:space="preserve"> обекти. </w:t>
      </w:r>
      <w:r w:rsidR="006C38F6" w:rsidRPr="00A842C2">
        <w:rPr>
          <w:rFonts w:ascii="Times New Roman" w:eastAsia="Times New Roman" w:hAnsi="Times New Roman" w:cs="Times New Roman"/>
          <w:sz w:val="24"/>
          <w:szCs w:val="24"/>
          <w:lang w:eastAsia="bg-BG"/>
        </w:rPr>
        <w:t xml:space="preserve">С тяхното осъществяване през последните години </w:t>
      </w:r>
      <w:r w:rsidR="00681F6D" w:rsidRPr="00A842C2">
        <w:rPr>
          <w:rFonts w:ascii="Times New Roman" w:eastAsia="Times New Roman" w:hAnsi="Times New Roman" w:cs="Times New Roman"/>
          <w:sz w:val="24"/>
          <w:szCs w:val="24"/>
          <w:lang w:eastAsia="bg-BG"/>
        </w:rPr>
        <w:t>по предварително зададените пет цели н</w:t>
      </w:r>
      <w:r w:rsidR="00440173" w:rsidRPr="00A842C2">
        <w:rPr>
          <w:rFonts w:ascii="Times New Roman" w:eastAsia="Times New Roman" w:hAnsi="Times New Roman" w:cs="Times New Roman"/>
          <w:sz w:val="24"/>
          <w:szCs w:val="24"/>
          <w:lang w:eastAsia="bg-BG"/>
        </w:rPr>
        <w:t>ай-добре бяха постигнати специфични цели 1 и 2</w:t>
      </w:r>
      <w:r w:rsidR="00681F6D" w:rsidRPr="00A842C2">
        <w:rPr>
          <w:rFonts w:ascii="Times New Roman" w:eastAsia="Times New Roman" w:hAnsi="Times New Roman" w:cs="Times New Roman"/>
          <w:sz w:val="24"/>
          <w:szCs w:val="24"/>
          <w:lang w:eastAsia="bg-BG"/>
        </w:rPr>
        <w:t>.</w:t>
      </w:r>
      <w:r w:rsidR="00B62905" w:rsidRPr="00A842C2">
        <w:rPr>
          <w:rFonts w:ascii="Times New Roman" w:eastAsia="Times New Roman" w:hAnsi="Times New Roman" w:cs="Times New Roman"/>
          <w:sz w:val="24"/>
          <w:szCs w:val="24"/>
          <w:lang w:eastAsia="bg-BG"/>
        </w:rPr>
        <w:t xml:space="preserve"> </w:t>
      </w:r>
    </w:p>
    <w:p w14:paraId="2E767CCF" w14:textId="77777777" w:rsidR="001335F1" w:rsidRDefault="001335F1" w:rsidP="00DD6156">
      <w:pPr>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lastRenderedPageBreak/>
        <w:t>Д</w:t>
      </w:r>
      <w:r w:rsidR="00DD6156" w:rsidRPr="00A842C2">
        <w:rPr>
          <w:rFonts w:ascii="Times New Roman" w:eastAsia="Times New Roman" w:hAnsi="Times New Roman" w:cs="Times New Roman"/>
          <w:sz w:val="24"/>
          <w:szCs w:val="24"/>
          <w:lang w:eastAsia="bg-BG"/>
        </w:rPr>
        <w:t>ейности</w:t>
      </w:r>
      <w:r>
        <w:rPr>
          <w:rFonts w:ascii="Times New Roman" w:eastAsia="Times New Roman" w:hAnsi="Times New Roman" w:cs="Times New Roman"/>
          <w:sz w:val="24"/>
          <w:szCs w:val="24"/>
          <w:lang w:eastAsia="bg-BG"/>
        </w:rPr>
        <w:t>те</w:t>
      </w:r>
      <w:r w:rsidR="00DD6156" w:rsidRPr="00A842C2">
        <w:rPr>
          <w:rFonts w:ascii="Times New Roman" w:eastAsia="Times New Roman" w:hAnsi="Times New Roman" w:cs="Times New Roman"/>
          <w:sz w:val="24"/>
          <w:szCs w:val="24"/>
          <w:lang w:eastAsia="bg-BG"/>
        </w:rPr>
        <w:t xml:space="preserve"> по и</w:t>
      </w:r>
      <w:r w:rsidR="00440173" w:rsidRPr="00A842C2">
        <w:rPr>
          <w:rFonts w:ascii="Times New Roman" w:eastAsia="Times New Roman" w:hAnsi="Times New Roman" w:cs="Times New Roman"/>
          <w:sz w:val="24"/>
          <w:szCs w:val="24"/>
          <w:lang w:eastAsia="bg-BG"/>
        </w:rPr>
        <w:t>зграждане</w:t>
      </w:r>
      <w:r w:rsidR="00681F6D" w:rsidRPr="00A842C2">
        <w:rPr>
          <w:rFonts w:ascii="Times New Roman" w:eastAsia="Times New Roman" w:hAnsi="Times New Roman" w:cs="Times New Roman"/>
          <w:sz w:val="24"/>
          <w:szCs w:val="24"/>
          <w:lang w:eastAsia="bg-BG"/>
        </w:rPr>
        <w:t>то</w:t>
      </w:r>
      <w:r w:rsidR="00440173" w:rsidRPr="00A842C2">
        <w:rPr>
          <w:rFonts w:ascii="Times New Roman" w:eastAsia="Times New Roman" w:hAnsi="Times New Roman" w:cs="Times New Roman"/>
          <w:sz w:val="24"/>
          <w:szCs w:val="24"/>
          <w:lang w:eastAsia="bg-BG"/>
        </w:rPr>
        <w:t xml:space="preserve"> на музей на открито </w:t>
      </w:r>
      <w:r w:rsidR="004B035D" w:rsidRPr="00A842C2">
        <w:rPr>
          <w:rFonts w:ascii="Times New Roman" w:eastAsia="Times New Roman" w:hAnsi="Times New Roman" w:cs="Times New Roman"/>
          <w:sz w:val="24"/>
          <w:szCs w:val="24"/>
          <w:lang w:eastAsia="bg-BG"/>
        </w:rPr>
        <w:t>„</w:t>
      </w:r>
      <w:r w:rsidR="00440173" w:rsidRPr="00A842C2">
        <w:rPr>
          <w:rFonts w:ascii="Times New Roman" w:eastAsia="Times New Roman" w:hAnsi="Times New Roman" w:cs="Times New Roman"/>
          <w:sz w:val="24"/>
          <w:szCs w:val="24"/>
          <w:lang w:eastAsia="bg-BG"/>
        </w:rPr>
        <w:t>Акв</w:t>
      </w:r>
      <w:r w:rsidR="00847ADC">
        <w:rPr>
          <w:rFonts w:ascii="Times New Roman" w:eastAsia="Times New Roman" w:hAnsi="Times New Roman" w:cs="Times New Roman"/>
          <w:sz w:val="24"/>
          <w:szCs w:val="24"/>
          <w:lang w:eastAsia="bg-BG"/>
        </w:rPr>
        <w:t>е</w:t>
      </w:r>
      <w:r w:rsidR="00440173" w:rsidRPr="00A842C2">
        <w:rPr>
          <w:rFonts w:ascii="Times New Roman" w:eastAsia="Times New Roman" w:hAnsi="Times New Roman" w:cs="Times New Roman"/>
          <w:sz w:val="24"/>
          <w:szCs w:val="24"/>
          <w:lang w:eastAsia="bg-BG"/>
        </w:rPr>
        <w:t xml:space="preserve"> Калиде Термополис</w:t>
      </w:r>
      <w:r w:rsidR="004B035D" w:rsidRPr="00A842C2">
        <w:rPr>
          <w:rFonts w:ascii="Times New Roman" w:eastAsia="Times New Roman" w:hAnsi="Times New Roman" w:cs="Times New Roman"/>
          <w:sz w:val="24"/>
          <w:szCs w:val="24"/>
          <w:lang w:eastAsia="bg-BG"/>
        </w:rPr>
        <w:t>“</w:t>
      </w:r>
      <w:r w:rsidR="00681F6D" w:rsidRPr="00A842C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са припознати в </w:t>
      </w:r>
      <w:r w:rsidRPr="001335F1">
        <w:rPr>
          <w:rFonts w:ascii="Times New Roman" w:eastAsia="Times New Roman" w:hAnsi="Times New Roman" w:cs="Times New Roman"/>
          <w:sz w:val="24"/>
          <w:szCs w:val="24"/>
          <w:lang w:eastAsia="bg-BG"/>
        </w:rPr>
        <w:t>Специфична цел 4: Социално включване и повишаване качеството на живот чрез прилагане на мерки за развитие на културния живот и инфраструктура в рамките на общинската територия</w:t>
      </w:r>
      <w:r w:rsidR="00681F6D" w:rsidRPr="00A842C2">
        <w:rPr>
          <w:rFonts w:ascii="Times New Roman" w:eastAsia="Calibri" w:hAnsi="Times New Roman" w:cs="Times New Roman"/>
          <w:sz w:val="24"/>
          <w:szCs w:val="24"/>
        </w:rPr>
        <w:t xml:space="preserve">. </w:t>
      </w:r>
    </w:p>
    <w:p w14:paraId="61895680" w14:textId="4D8C6538" w:rsidR="00E560D8" w:rsidRPr="001335F1" w:rsidRDefault="001335F1" w:rsidP="001335F1">
      <w:pPr>
        <w:ind w:firstLine="708"/>
        <w:jc w:val="both"/>
        <w:rPr>
          <w:rFonts w:ascii="Times New Roman" w:eastAsia="Times New Roman" w:hAnsi="Times New Roman" w:cs="Times New Roman"/>
          <w:sz w:val="24"/>
          <w:szCs w:val="24"/>
          <w:lang w:eastAsia="bg-BG"/>
        </w:rPr>
      </w:pPr>
      <w:r w:rsidRPr="00C12EB4">
        <w:rPr>
          <w:rFonts w:ascii="Times New Roman" w:eastAsia="Times New Roman" w:hAnsi="Times New Roman" w:cs="Times New Roman"/>
          <w:sz w:val="24"/>
          <w:szCs w:val="24"/>
          <w:lang w:eastAsia="bg-BG"/>
        </w:rPr>
        <w:t>Изграждане</w:t>
      </w:r>
      <w:r>
        <w:rPr>
          <w:rFonts w:ascii="Times New Roman" w:eastAsia="Times New Roman" w:hAnsi="Times New Roman" w:cs="Times New Roman"/>
          <w:sz w:val="24"/>
          <w:szCs w:val="24"/>
          <w:lang w:eastAsia="bg-BG"/>
        </w:rPr>
        <w:t>то</w:t>
      </w:r>
      <w:r w:rsidRPr="00C12EB4">
        <w:rPr>
          <w:rFonts w:ascii="Times New Roman" w:eastAsia="Times New Roman" w:hAnsi="Times New Roman" w:cs="Times New Roman"/>
          <w:sz w:val="24"/>
          <w:szCs w:val="24"/>
          <w:lang w:eastAsia="bg-BG"/>
        </w:rPr>
        <w:t xml:space="preserve"> на център за водни спортове в ж.к. Славейков</w:t>
      </w:r>
      <w:r w:rsidRPr="00A842C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е припознат в </w:t>
      </w:r>
      <w:r w:rsidRPr="00A842C2">
        <w:rPr>
          <w:rFonts w:ascii="Times New Roman" w:eastAsia="Times New Roman" w:hAnsi="Times New Roman" w:cs="Times New Roman"/>
          <w:sz w:val="24"/>
          <w:szCs w:val="24"/>
          <w:lang w:eastAsia="bg-BG"/>
        </w:rPr>
        <w:t xml:space="preserve"> </w:t>
      </w:r>
      <w:r w:rsidR="00B740FA" w:rsidRPr="00A842C2">
        <w:rPr>
          <w:rFonts w:ascii="Times New Roman" w:eastAsia="Times New Roman" w:hAnsi="Times New Roman" w:cs="Times New Roman"/>
          <w:sz w:val="24"/>
          <w:szCs w:val="24"/>
          <w:lang w:eastAsia="bg-BG"/>
        </w:rPr>
        <w:t>Специфичн</w:t>
      </w:r>
      <w:r w:rsidR="00C12EB4">
        <w:rPr>
          <w:rFonts w:ascii="Times New Roman" w:eastAsia="Times New Roman" w:hAnsi="Times New Roman" w:cs="Times New Roman"/>
          <w:sz w:val="24"/>
          <w:szCs w:val="24"/>
          <w:lang w:eastAsia="bg-BG"/>
        </w:rPr>
        <w:t>а цел</w:t>
      </w:r>
      <w:r w:rsidR="00681F6D" w:rsidRPr="00A842C2">
        <w:rPr>
          <w:rFonts w:ascii="Times New Roman" w:eastAsia="Times New Roman" w:hAnsi="Times New Roman" w:cs="Times New Roman"/>
          <w:sz w:val="24"/>
          <w:szCs w:val="24"/>
          <w:lang w:eastAsia="bg-BG"/>
        </w:rPr>
        <w:t xml:space="preserve"> 5</w:t>
      </w:r>
      <w:r>
        <w:rPr>
          <w:rFonts w:ascii="Times New Roman" w:eastAsia="Times New Roman" w:hAnsi="Times New Roman" w:cs="Times New Roman"/>
          <w:sz w:val="24"/>
          <w:szCs w:val="24"/>
          <w:lang w:eastAsia="bg-BG"/>
        </w:rPr>
        <w:t>:</w:t>
      </w:r>
      <w:r w:rsidR="00681F6D" w:rsidRPr="00A842C2">
        <w:rPr>
          <w:rFonts w:ascii="Times New Roman" w:eastAsia="Times New Roman" w:hAnsi="Times New Roman" w:cs="Times New Roman"/>
          <w:sz w:val="24"/>
          <w:szCs w:val="24"/>
          <w:lang w:eastAsia="bg-BG"/>
        </w:rPr>
        <w:t xml:space="preserve"> </w:t>
      </w:r>
      <w:r w:rsidRPr="001335F1">
        <w:rPr>
          <w:rFonts w:ascii="Times New Roman" w:eastAsia="Times New Roman" w:hAnsi="Times New Roman" w:cs="Times New Roman"/>
          <w:sz w:val="24"/>
          <w:szCs w:val="24"/>
          <w:lang w:eastAsia="bg-BG"/>
        </w:rPr>
        <w:t>Създаване на модерна и достъпна спортна инфраструктура, осигуряваща възможност за развитие на спортна дейност на територията на община Бургас.</w:t>
      </w:r>
    </w:p>
    <w:p w14:paraId="4B99693E" w14:textId="6CD97ACE" w:rsidR="007F3E97" w:rsidRPr="00BB58CC" w:rsidRDefault="007F3E97" w:rsidP="007F3E97">
      <w:pPr>
        <w:pStyle w:val="Caption"/>
        <w:keepNext/>
        <w:rPr>
          <w:rFonts w:ascii="Times New Roman" w:hAnsi="Times New Roman" w:cs="Times New Roman"/>
          <w:color w:val="auto"/>
          <w:sz w:val="24"/>
          <w:szCs w:val="24"/>
        </w:rPr>
      </w:pPr>
      <w:bookmarkStart w:id="117" w:name="_Toc66868330"/>
      <w:r w:rsidRPr="001335F1">
        <w:rPr>
          <w:rFonts w:ascii="Times New Roman" w:hAnsi="Times New Roman" w:cs="Times New Roman"/>
          <w:color w:val="auto"/>
          <w:sz w:val="20"/>
          <w:szCs w:val="20"/>
        </w:rPr>
        <w:t>Т</w:t>
      </w:r>
      <w:r w:rsidRPr="00BB58CC">
        <w:rPr>
          <w:rFonts w:ascii="Times New Roman" w:hAnsi="Times New Roman" w:cs="Times New Roman"/>
          <w:color w:val="auto"/>
          <w:sz w:val="24"/>
          <w:szCs w:val="24"/>
        </w:rPr>
        <w:t xml:space="preserve">аблица </w:t>
      </w:r>
      <w:r w:rsidRPr="00BB58CC">
        <w:rPr>
          <w:rFonts w:ascii="Times New Roman" w:hAnsi="Times New Roman" w:cs="Times New Roman"/>
          <w:color w:val="auto"/>
          <w:sz w:val="24"/>
          <w:szCs w:val="24"/>
        </w:rPr>
        <w:fldChar w:fldCharType="begin"/>
      </w:r>
      <w:r w:rsidRPr="00BB58CC">
        <w:rPr>
          <w:rFonts w:ascii="Times New Roman" w:hAnsi="Times New Roman" w:cs="Times New Roman"/>
          <w:color w:val="auto"/>
          <w:sz w:val="24"/>
          <w:szCs w:val="24"/>
        </w:rPr>
        <w:instrText xml:space="preserve"> SEQ Таблица \* ARABIC </w:instrText>
      </w:r>
      <w:r w:rsidRPr="00BB58CC">
        <w:rPr>
          <w:rFonts w:ascii="Times New Roman" w:hAnsi="Times New Roman" w:cs="Times New Roman"/>
          <w:color w:val="auto"/>
          <w:sz w:val="24"/>
          <w:szCs w:val="24"/>
        </w:rPr>
        <w:fldChar w:fldCharType="separate"/>
      </w:r>
      <w:r w:rsidR="00A30F43">
        <w:rPr>
          <w:rFonts w:ascii="Times New Roman" w:hAnsi="Times New Roman" w:cs="Times New Roman"/>
          <w:noProof/>
          <w:color w:val="auto"/>
          <w:sz w:val="24"/>
          <w:szCs w:val="24"/>
        </w:rPr>
        <w:t>53</w:t>
      </w:r>
      <w:r w:rsidRPr="00BB58CC">
        <w:rPr>
          <w:rFonts w:ascii="Times New Roman" w:hAnsi="Times New Roman" w:cs="Times New Roman"/>
          <w:color w:val="auto"/>
          <w:sz w:val="24"/>
          <w:szCs w:val="24"/>
        </w:rPr>
        <w:fldChar w:fldCharType="end"/>
      </w:r>
      <w:r w:rsidRPr="00BB58CC">
        <w:rPr>
          <w:rFonts w:ascii="Times New Roman" w:hAnsi="Times New Roman" w:cs="Times New Roman"/>
          <w:color w:val="auto"/>
          <w:sz w:val="24"/>
          <w:szCs w:val="24"/>
        </w:rPr>
        <w:t xml:space="preserve"> Комплексна оценка за реализацията на проектите по ИПГВР</w:t>
      </w:r>
      <w:bookmarkEnd w:id="117"/>
    </w:p>
    <w:tbl>
      <w:tblPr>
        <w:tblStyle w:val="TableGrid1"/>
        <w:tblW w:w="9067" w:type="dxa"/>
        <w:tblLayout w:type="fixed"/>
        <w:tblLook w:val="04A0" w:firstRow="1" w:lastRow="0" w:firstColumn="1" w:lastColumn="0" w:noHBand="0" w:noVBand="1"/>
      </w:tblPr>
      <w:tblGrid>
        <w:gridCol w:w="704"/>
        <w:gridCol w:w="7229"/>
        <w:gridCol w:w="1134"/>
      </w:tblGrid>
      <w:tr w:rsidR="00B62905" w:rsidRPr="00A842C2" w14:paraId="75FB97D1" w14:textId="77777777" w:rsidTr="007F3E97">
        <w:tc>
          <w:tcPr>
            <w:tcW w:w="704" w:type="dxa"/>
            <w:hideMark/>
          </w:tcPr>
          <w:p w14:paraId="31C8BEC4" w14:textId="77777777" w:rsidR="00B62905" w:rsidRPr="00A842C2" w:rsidRDefault="00B62905">
            <w:pPr>
              <w:pStyle w:val="NormalWeb"/>
              <w:jc w:val="both"/>
              <w:rPr>
                <w:b/>
                <w:color w:val="000000"/>
                <w:lang w:eastAsia="en-US"/>
              </w:rPr>
            </w:pPr>
            <w:r w:rsidRPr="00A842C2">
              <w:rPr>
                <w:b/>
                <w:color w:val="000000"/>
                <w:lang w:eastAsia="en-US"/>
              </w:rPr>
              <w:t>ЗВ</w:t>
            </w:r>
          </w:p>
        </w:tc>
        <w:tc>
          <w:tcPr>
            <w:tcW w:w="7229" w:type="dxa"/>
            <w:hideMark/>
          </w:tcPr>
          <w:p w14:paraId="7D4B3AC5" w14:textId="77777777" w:rsidR="00B62905" w:rsidRPr="00A842C2" w:rsidRDefault="00B62905">
            <w:pPr>
              <w:pStyle w:val="NormalWeb"/>
              <w:jc w:val="both"/>
              <w:rPr>
                <w:b/>
                <w:color w:val="000000"/>
                <w:lang w:eastAsia="en-US"/>
              </w:rPr>
            </w:pPr>
            <w:r w:rsidRPr="00A842C2">
              <w:rPr>
                <w:b/>
                <w:color w:val="000000"/>
                <w:lang w:eastAsia="en-US"/>
              </w:rPr>
              <w:t xml:space="preserve">Специфична цел </w:t>
            </w:r>
          </w:p>
        </w:tc>
        <w:tc>
          <w:tcPr>
            <w:tcW w:w="1134" w:type="dxa"/>
            <w:hideMark/>
          </w:tcPr>
          <w:p w14:paraId="4A1A820A" w14:textId="77777777" w:rsidR="00B62905" w:rsidRPr="00A842C2" w:rsidRDefault="00B62905">
            <w:pPr>
              <w:pStyle w:val="NormalWeb"/>
              <w:jc w:val="both"/>
              <w:rPr>
                <w:b/>
                <w:color w:val="000000"/>
                <w:lang w:eastAsia="en-US"/>
              </w:rPr>
            </w:pPr>
            <w:r w:rsidRPr="00A842C2">
              <w:rPr>
                <w:b/>
                <w:color w:val="000000"/>
                <w:lang w:eastAsia="en-US"/>
              </w:rPr>
              <w:t xml:space="preserve">Оценка </w:t>
            </w:r>
          </w:p>
        </w:tc>
      </w:tr>
      <w:tr w:rsidR="00B62905" w:rsidRPr="00A842C2" w14:paraId="2F1E2EE3" w14:textId="77777777" w:rsidTr="007F3E97">
        <w:tc>
          <w:tcPr>
            <w:tcW w:w="704" w:type="dxa"/>
            <w:vMerge w:val="restart"/>
            <w:textDirection w:val="btLr"/>
            <w:hideMark/>
          </w:tcPr>
          <w:p w14:paraId="4FFC1321" w14:textId="77777777" w:rsidR="00B62905" w:rsidRPr="00A842C2" w:rsidRDefault="00B62905">
            <w:pPr>
              <w:pStyle w:val="NormalWeb"/>
              <w:spacing w:beforeAutospacing="0" w:afterAutospacing="0"/>
              <w:ind w:left="113" w:right="113"/>
              <w:jc w:val="center"/>
              <w:rPr>
                <w:b/>
                <w:color w:val="000000"/>
                <w:sz w:val="36"/>
                <w:lang w:eastAsia="en-US"/>
              </w:rPr>
            </w:pPr>
            <w:r w:rsidRPr="00A842C2">
              <w:rPr>
                <w:b/>
                <w:color w:val="000000"/>
                <w:sz w:val="36"/>
                <w:lang w:eastAsia="en-US"/>
              </w:rPr>
              <w:t>Публична</w:t>
            </w:r>
          </w:p>
        </w:tc>
        <w:tc>
          <w:tcPr>
            <w:tcW w:w="7229" w:type="dxa"/>
            <w:hideMark/>
          </w:tcPr>
          <w:p w14:paraId="1476A98A" w14:textId="77777777" w:rsidR="00B62905" w:rsidRPr="00A842C2" w:rsidRDefault="00B62905">
            <w:pPr>
              <w:pStyle w:val="NormalWeb"/>
              <w:jc w:val="both"/>
              <w:rPr>
                <w:color w:val="000000"/>
                <w:lang w:eastAsia="en-US"/>
              </w:rPr>
            </w:pPr>
            <w:r w:rsidRPr="00A842C2">
              <w:rPr>
                <w:color w:val="000000"/>
                <w:lang w:eastAsia="en-US"/>
              </w:rPr>
              <w:t>Създаване на мрежа от зелени маршрути и коридори, чрез засилване значението на зелените пространства и местата за отдих</w:t>
            </w:r>
          </w:p>
        </w:tc>
        <w:tc>
          <w:tcPr>
            <w:tcW w:w="1134" w:type="dxa"/>
            <w:hideMark/>
          </w:tcPr>
          <w:p w14:paraId="2752D0BA" w14:textId="2F1935F5" w:rsidR="00B62905" w:rsidRPr="00A842C2" w:rsidRDefault="00B62905">
            <w:pPr>
              <w:pStyle w:val="NormalWeb"/>
              <w:jc w:val="both"/>
              <w:rPr>
                <w:color w:val="000000"/>
                <w:lang w:eastAsia="en-US"/>
              </w:rPr>
            </w:pPr>
            <w:r w:rsidRPr="00A842C2">
              <w:rPr>
                <w:color w:val="000000"/>
                <w:lang w:eastAsia="en-US"/>
              </w:rPr>
              <w:t>***</w:t>
            </w:r>
            <w:r w:rsidR="00C12EB4">
              <w:rPr>
                <w:color w:val="000000"/>
                <w:lang w:eastAsia="en-US"/>
              </w:rPr>
              <w:t>*</w:t>
            </w:r>
          </w:p>
        </w:tc>
      </w:tr>
      <w:tr w:rsidR="00B62905" w:rsidRPr="00A842C2" w14:paraId="56CDABCC" w14:textId="77777777" w:rsidTr="007F3E97">
        <w:tc>
          <w:tcPr>
            <w:tcW w:w="704" w:type="dxa"/>
            <w:vMerge/>
            <w:hideMark/>
          </w:tcPr>
          <w:p w14:paraId="33F98099" w14:textId="77777777" w:rsidR="00B62905" w:rsidRPr="00A842C2" w:rsidRDefault="00B62905">
            <w:pPr>
              <w:rPr>
                <w:rFonts w:eastAsia="Times New Roman"/>
                <w:b/>
                <w:color w:val="000000"/>
                <w:sz w:val="36"/>
                <w:szCs w:val="24"/>
              </w:rPr>
            </w:pPr>
          </w:p>
        </w:tc>
        <w:tc>
          <w:tcPr>
            <w:tcW w:w="7229" w:type="dxa"/>
            <w:hideMark/>
          </w:tcPr>
          <w:p w14:paraId="05C74806" w14:textId="77777777" w:rsidR="00B62905" w:rsidRPr="00A842C2" w:rsidRDefault="00B62905">
            <w:pPr>
              <w:pStyle w:val="NormalWeb"/>
              <w:jc w:val="both"/>
              <w:rPr>
                <w:color w:val="000000"/>
                <w:lang w:eastAsia="en-US"/>
              </w:rPr>
            </w:pPr>
            <w:r w:rsidRPr="00A842C2">
              <w:rPr>
                <w:color w:val="000000"/>
                <w:lang w:eastAsia="en-US"/>
              </w:rPr>
              <w:t>Осигуряване на условия за интелигентно градско развитие чрез прилагане на иновативни решения за благоустрояване на градската среда и създаване на многофункционални и с широк обществен достъп обществени пространства.</w:t>
            </w:r>
          </w:p>
        </w:tc>
        <w:tc>
          <w:tcPr>
            <w:tcW w:w="1134" w:type="dxa"/>
            <w:hideMark/>
          </w:tcPr>
          <w:p w14:paraId="4922CADF" w14:textId="0E65DDD0" w:rsidR="00B62905" w:rsidRPr="00A842C2" w:rsidRDefault="00C63575">
            <w:pPr>
              <w:pStyle w:val="NormalWeb"/>
              <w:jc w:val="both"/>
              <w:rPr>
                <w:color w:val="000000"/>
                <w:lang w:eastAsia="en-US"/>
              </w:rPr>
            </w:pPr>
            <w:r w:rsidRPr="00C63575">
              <w:rPr>
                <w:color w:val="000000"/>
                <w:lang w:eastAsia="en-US"/>
              </w:rPr>
              <w:t>*****</w:t>
            </w:r>
          </w:p>
        </w:tc>
      </w:tr>
      <w:tr w:rsidR="00B62905" w:rsidRPr="00A842C2" w14:paraId="2A12C32E" w14:textId="77777777" w:rsidTr="007F3E97">
        <w:tc>
          <w:tcPr>
            <w:tcW w:w="704" w:type="dxa"/>
            <w:vMerge/>
            <w:hideMark/>
          </w:tcPr>
          <w:p w14:paraId="2B448255" w14:textId="77777777" w:rsidR="00B62905" w:rsidRPr="00A842C2" w:rsidRDefault="00B62905">
            <w:pPr>
              <w:rPr>
                <w:rFonts w:eastAsia="Times New Roman"/>
                <w:b/>
                <w:color w:val="000000"/>
                <w:sz w:val="36"/>
                <w:szCs w:val="24"/>
              </w:rPr>
            </w:pPr>
          </w:p>
        </w:tc>
        <w:tc>
          <w:tcPr>
            <w:tcW w:w="7229" w:type="dxa"/>
            <w:hideMark/>
          </w:tcPr>
          <w:p w14:paraId="7E48CCD1" w14:textId="77777777" w:rsidR="00B62905" w:rsidRPr="00A842C2" w:rsidRDefault="00B62905">
            <w:pPr>
              <w:pStyle w:val="NormalWeb"/>
              <w:jc w:val="both"/>
              <w:rPr>
                <w:color w:val="000000"/>
                <w:lang w:eastAsia="en-US"/>
              </w:rPr>
            </w:pPr>
            <w:r w:rsidRPr="00A842C2">
              <w:rPr>
                <w:color w:val="000000"/>
                <w:lang w:eastAsia="en-US"/>
              </w:rPr>
              <w:t>Подобряване качеството на живот и изграждане на устойчива и достъпна градска среда</w:t>
            </w:r>
          </w:p>
        </w:tc>
        <w:tc>
          <w:tcPr>
            <w:tcW w:w="1134" w:type="dxa"/>
            <w:hideMark/>
          </w:tcPr>
          <w:p w14:paraId="49E67B3E"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472790EC" w14:textId="77777777" w:rsidTr="007F3E97">
        <w:tc>
          <w:tcPr>
            <w:tcW w:w="704" w:type="dxa"/>
            <w:vMerge/>
            <w:hideMark/>
          </w:tcPr>
          <w:p w14:paraId="2CD68465" w14:textId="77777777" w:rsidR="00B62905" w:rsidRPr="00A842C2" w:rsidRDefault="00B62905">
            <w:pPr>
              <w:rPr>
                <w:rFonts w:eastAsia="Times New Roman"/>
                <w:b/>
                <w:color w:val="000000"/>
                <w:sz w:val="36"/>
                <w:szCs w:val="24"/>
              </w:rPr>
            </w:pPr>
          </w:p>
        </w:tc>
        <w:tc>
          <w:tcPr>
            <w:tcW w:w="7229" w:type="dxa"/>
            <w:hideMark/>
          </w:tcPr>
          <w:p w14:paraId="3CA1D183" w14:textId="77777777" w:rsidR="00B62905" w:rsidRPr="00A842C2" w:rsidRDefault="00B62905">
            <w:pPr>
              <w:pStyle w:val="NormalWeb"/>
              <w:jc w:val="both"/>
              <w:rPr>
                <w:color w:val="000000"/>
                <w:lang w:eastAsia="en-US"/>
              </w:rPr>
            </w:pPr>
            <w:r w:rsidRPr="00A842C2">
              <w:rPr>
                <w:color w:val="000000"/>
                <w:lang w:eastAsia="en-US"/>
              </w:rPr>
              <w:t>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w:t>
            </w:r>
          </w:p>
        </w:tc>
        <w:tc>
          <w:tcPr>
            <w:tcW w:w="1134" w:type="dxa"/>
            <w:hideMark/>
          </w:tcPr>
          <w:p w14:paraId="26EF589F"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762B4594" w14:textId="77777777" w:rsidTr="007F3E97">
        <w:tc>
          <w:tcPr>
            <w:tcW w:w="704" w:type="dxa"/>
            <w:vMerge/>
            <w:hideMark/>
          </w:tcPr>
          <w:p w14:paraId="53EF7A4F" w14:textId="77777777" w:rsidR="00B62905" w:rsidRPr="00A842C2" w:rsidRDefault="00B62905">
            <w:pPr>
              <w:rPr>
                <w:rFonts w:eastAsia="Times New Roman"/>
                <w:b/>
                <w:color w:val="000000"/>
                <w:sz w:val="36"/>
                <w:szCs w:val="24"/>
              </w:rPr>
            </w:pPr>
          </w:p>
        </w:tc>
        <w:tc>
          <w:tcPr>
            <w:tcW w:w="7229" w:type="dxa"/>
            <w:hideMark/>
          </w:tcPr>
          <w:p w14:paraId="25341AF8" w14:textId="77777777" w:rsidR="00B62905" w:rsidRPr="00A842C2" w:rsidRDefault="00B62905">
            <w:pPr>
              <w:pStyle w:val="NormalWeb"/>
              <w:jc w:val="both"/>
              <w:rPr>
                <w:color w:val="000000"/>
                <w:lang w:eastAsia="en-US"/>
              </w:rPr>
            </w:pPr>
            <w:r w:rsidRPr="00A842C2">
              <w:rPr>
                <w:color w:val="000000"/>
                <w:lang w:eastAsia="en-US"/>
              </w:rPr>
              <w:t>Възстановяване и представяне на културни и исторически забележителности на град Бургас</w:t>
            </w:r>
          </w:p>
        </w:tc>
        <w:tc>
          <w:tcPr>
            <w:tcW w:w="1134" w:type="dxa"/>
            <w:hideMark/>
          </w:tcPr>
          <w:p w14:paraId="5AFB4FA5" w14:textId="4EB20A5A"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r w:rsidR="00B62905" w:rsidRPr="00A842C2" w14:paraId="72A5CDB9" w14:textId="77777777" w:rsidTr="007F3E97">
        <w:tc>
          <w:tcPr>
            <w:tcW w:w="704" w:type="dxa"/>
            <w:vMerge/>
            <w:hideMark/>
          </w:tcPr>
          <w:p w14:paraId="75193A65" w14:textId="77777777" w:rsidR="00B62905" w:rsidRPr="00A842C2" w:rsidRDefault="00B62905">
            <w:pPr>
              <w:rPr>
                <w:rFonts w:eastAsia="Times New Roman"/>
                <w:b/>
                <w:color w:val="000000"/>
                <w:sz w:val="36"/>
                <w:szCs w:val="24"/>
              </w:rPr>
            </w:pPr>
          </w:p>
        </w:tc>
        <w:tc>
          <w:tcPr>
            <w:tcW w:w="7229" w:type="dxa"/>
            <w:hideMark/>
          </w:tcPr>
          <w:p w14:paraId="63E229CD" w14:textId="77777777" w:rsidR="00B62905" w:rsidRPr="00A842C2" w:rsidRDefault="00B62905">
            <w:pPr>
              <w:pStyle w:val="NormalWeb"/>
              <w:jc w:val="both"/>
              <w:rPr>
                <w:color w:val="000000"/>
                <w:lang w:eastAsia="en-US"/>
              </w:rPr>
            </w:pPr>
            <w:r w:rsidRPr="00A842C2">
              <w:rPr>
                <w:color w:val="000000"/>
                <w:lang w:eastAsia="en-US"/>
              </w:rPr>
              <w:t>Утвърждаване на градски модел на устойчива и интегрирана мобилност</w:t>
            </w:r>
          </w:p>
        </w:tc>
        <w:tc>
          <w:tcPr>
            <w:tcW w:w="1134" w:type="dxa"/>
            <w:hideMark/>
          </w:tcPr>
          <w:p w14:paraId="766A9A13"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442378F4" w14:textId="77777777" w:rsidTr="007F3E97">
        <w:tc>
          <w:tcPr>
            <w:tcW w:w="704" w:type="dxa"/>
            <w:vMerge w:val="restart"/>
            <w:textDirection w:val="btLr"/>
            <w:hideMark/>
          </w:tcPr>
          <w:p w14:paraId="5DD2381A" w14:textId="77777777" w:rsidR="00B62905" w:rsidRPr="00A842C2" w:rsidRDefault="00B62905">
            <w:pPr>
              <w:pStyle w:val="NormalWeb"/>
              <w:spacing w:beforeAutospacing="0" w:afterAutospacing="0"/>
              <w:ind w:left="113" w:right="113"/>
              <w:jc w:val="center"/>
              <w:rPr>
                <w:b/>
                <w:color w:val="000000"/>
                <w:sz w:val="44"/>
                <w:lang w:eastAsia="en-US"/>
              </w:rPr>
            </w:pPr>
            <w:r w:rsidRPr="00A842C2">
              <w:rPr>
                <w:b/>
                <w:color w:val="000000"/>
                <w:sz w:val="44"/>
                <w:lang w:eastAsia="en-US"/>
              </w:rPr>
              <w:t>Социална</w:t>
            </w:r>
          </w:p>
        </w:tc>
        <w:tc>
          <w:tcPr>
            <w:tcW w:w="7229" w:type="dxa"/>
            <w:hideMark/>
          </w:tcPr>
          <w:p w14:paraId="64BF2E10" w14:textId="77777777" w:rsidR="00B62905" w:rsidRPr="00A842C2" w:rsidRDefault="00B62905">
            <w:pPr>
              <w:pStyle w:val="NormalWeb"/>
              <w:jc w:val="both"/>
              <w:rPr>
                <w:color w:val="000000"/>
                <w:lang w:eastAsia="en-US"/>
              </w:rPr>
            </w:pPr>
            <w:r w:rsidRPr="00A842C2">
              <w:rPr>
                <w:color w:val="000000"/>
                <w:lang w:eastAsia="en-US"/>
              </w:rPr>
              <w:t>Повишаване качеството на жизнена и зелена градска среда на жителите в кв. Меден Рудник</w:t>
            </w:r>
          </w:p>
        </w:tc>
        <w:tc>
          <w:tcPr>
            <w:tcW w:w="1134" w:type="dxa"/>
            <w:hideMark/>
          </w:tcPr>
          <w:p w14:paraId="1556F5E1"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32F8CD55" w14:textId="77777777" w:rsidTr="007F3E97">
        <w:tc>
          <w:tcPr>
            <w:tcW w:w="704" w:type="dxa"/>
            <w:vMerge/>
            <w:hideMark/>
          </w:tcPr>
          <w:p w14:paraId="1FE3F5AB" w14:textId="77777777" w:rsidR="00B62905" w:rsidRPr="00A842C2" w:rsidRDefault="00B62905">
            <w:pPr>
              <w:rPr>
                <w:rFonts w:eastAsia="Times New Roman"/>
                <w:b/>
                <w:color w:val="000000"/>
                <w:sz w:val="44"/>
                <w:szCs w:val="24"/>
              </w:rPr>
            </w:pPr>
          </w:p>
        </w:tc>
        <w:tc>
          <w:tcPr>
            <w:tcW w:w="7229" w:type="dxa"/>
            <w:hideMark/>
          </w:tcPr>
          <w:p w14:paraId="07547079" w14:textId="77777777" w:rsidR="00B62905" w:rsidRPr="00A842C2" w:rsidRDefault="00B62905">
            <w:pPr>
              <w:pStyle w:val="NormalWeb"/>
              <w:jc w:val="both"/>
              <w:rPr>
                <w:color w:val="000000"/>
                <w:lang w:eastAsia="en-US"/>
              </w:rPr>
            </w:pPr>
            <w:r w:rsidRPr="00A842C2">
              <w:rPr>
                <w:color w:val="000000"/>
                <w:lang w:eastAsia="en-US"/>
              </w:rPr>
              <w:t>Изграждане на достъпна и привлекателна среда за спорт и отдих чрез балансирано развитие на териториите около езерата</w:t>
            </w:r>
          </w:p>
        </w:tc>
        <w:tc>
          <w:tcPr>
            <w:tcW w:w="1134" w:type="dxa"/>
            <w:hideMark/>
          </w:tcPr>
          <w:p w14:paraId="4D6B9325" w14:textId="1F695F06"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r w:rsidR="00B62905" w:rsidRPr="00A842C2" w14:paraId="216FD4A6" w14:textId="77777777" w:rsidTr="007F3E97">
        <w:tc>
          <w:tcPr>
            <w:tcW w:w="704" w:type="dxa"/>
            <w:vMerge/>
            <w:hideMark/>
          </w:tcPr>
          <w:p w14:paraId="0DE9F605" w14:textId="77777777" w:rsidR="00B62905" w:rsidRPr="00A842C2" w:rsidRDefault="00B62905">
            <w:pPr>
              <w:rPr>
                <w:rFonts w:eastAsia="Times New Roman"/>
                <w:b/>
                <w:color w:val="000000"/>
                <w:sz w:val="44"/>
                <w:szCs w:val="24"/>
              </w:rPr>
            </w:pPr>
          </w:p>
        </w:tc>
        <w:tc>
          <w:tcPr>
            <w:tcW w:w="7229" w:type="dxa"/>
            <w:hideMark/>
          </w:tcPr>
          <w:p w14:paraId="638FE3DF" w14:textId="77777777" w:rsidR="00B62905" w:rsidRPr="00A842C2" w:rsidRDefault="00B62905">
            <w:pPr>
              <w:pStyle w:val="NormalWeb"/>
              <w:jc w:val="both"/>
              <w:rPr>
                <w:color w:val="000000"/>
                <w:lang w:eastAsia="en-US"/>
              </w:rPr>
            </w:pPr>
            <w:r w:rsidRPr="00A842C2">
              <w:rPr>
                <w:color w:val="000000"/>
                <w:lang w:eastAsia="en-US"/>
              </w:rPr>
              <w:t>Подобряване на енергийната ефективност на сградния фонд, отговарящ на съвременните стандарти на обитаване при намален разход на енергия</w:t>
            </w:r>
          </w:p>
        </w:tc>
        <w:tc>
          <w:tcPr>
            <w:tcW w:w="1134" w:type="dxa"/>
            <w:hideMark/>
          </w:tcPr>
          <w:p w14:paraId="2225DBD9"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7AFC8EDF" w14:textId="77777777" w:rsidTr="007F3E97">
        <w:tc>
          <w:tcPr>
            <w:tcW w:w="704" w:type="dxa"/>
            <w:vMerge/>
            <w:hideMark/>
          </w:tcPr>
          <w:p w14:paraId="5A3D9C5A" w14:textId="77777777" w:rsidR="00B62905" w:rsidRPr="00A842C2" w:rsidRDefault="00B62905">
            <w:pPr>
              <w:rPr>
                <w:rFonts w:eastAsia="Times New Roman"/>
                <w:b/>
                <w:color w:val="000000"/>
                <w:sz w:val="44"/>
                <w:szCs w:val="24"/>
              </w:rPr>
            </w:pPr>
          </w:p>
        </w:tc>
        <w:tc>
          <w:tcPr>
            <w:tcW w:w="7229" w:type="dxa"/>
            <w:hideMark/>
          </w:tcPr>
          <w:p w14:paraId="08A3FD71" w14:textId="77777777" w:rsidR="00B62905" w:rsidRPr="00A842C2" w:rsidRDefault="00B62905">
            <w:pPr>
              <w:pStyle w:val="NormalWeb"/>
              <w:jc w:val="both"/>
              <w:rPr>
                <w:color w:val="000000"/>
                <w:lang w:eastAsia="en-US"/>
              </w:rPr>
            </w:pPr>
            <w:r w:rsidRPr="00A842C2">
              <w:rPr>
                <w:color w:val="000000"/>
                <w:lang w:eastAsia="en-US"/>
              </w:rPr>
              <w:t>Осигуряване на улеснен достъп до услуги чрез изграждане на вторичен градски център</w:t>
            </w:r>
          </w:p>
        </w:tc>
        <w:tc>
          <w:tcPr>
            <w:tcW w:w="1134" w:type="dxa"/>
            <w:hideMark/>
          </w:tcPr>
          <w:p w14:paraId="163E9C3D" w14:textId="286F3EAD"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r w:rsidR="00B62905" w:rsidRPr="00A842C2" w14:paraId="11908D20" w14:textId="77777777" w:rsidTr="007F3E97">
        <w:tc>
          <w:tcPr>
            <w:tcW w:w="704" w:type="dxa"/>
            <w:vMerge/>
            <w:hideMark/>
          </w:tcPr>
          <w:p w14:paraId="4602027D" w14:textId="77777777" w:rsidR="00B62905" w:rsidRPr="00A842C2" w:rsidRDefault="00B62905">
            <w:pPr>
              <w:rPr>
                <w:rFonts w:eastAsia="Times New Roman"/>
                <w:b/>
                <w:color w:val="000000"/>
                <w:sz w:val="44"/>
                <w:szCs w:val="24"/>
              </w:rPr>
            </w:pPr>
          </w:p>
        </w:tc>
        <w:tc>
          <w:tcPr>
            <w:tcW w:w="7229" w:type="dxa"/>
            <w:hideMark/>
          </w:tcPr>
          <w:p w14:paraId="56264A74" w14:textId="77777777" w:rsidR="00B62905" w:rsidRPr="00A842C2" w:rsidRDefault="00B62905">
            <w:pPr>
              <w:pStyle w:val="NormalWeb"/>
              <w:jc w:val="both"/>
              <w:rPr>
                <w:color w:val="000000"/>
                <w:lang w:eastAsia="en-US"/>
              </w:rPr>
            </w:pPr>
            <w:r w:rsidRPr="00A842C2">
              <w:rPr>
                <w:color w:val="000000"/>
                <w:lang w:eastAsia="en-US"/>
              </w:rPr>
              <w:t>Изграждане на достъпна и функционална образователна среда осигуряваща равен шанс и достъп за свободен избор и качествено образование и възпитание на всички деца</w:t>
            </w:r>
          </w:p>
        </w:tc>
        <w:tc>
          <w:tcPr>
            <w:tcW w:w="1134" w:type="dxa"/>
            <w:hideMark/>
          </w:tcPr>
          <w:p w14:paraId="16032434"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1D079B7C" w14:textId="77777777" w:rsidTr="001335F1">
        <w:trPr>
          <w:trHeight w:val="90"/>
        </w:trPr>
        <w:tc>
          <w:tcPr>
            <w:tcW w:w="704" w:type="dxa"/>
            <w:vMerge/>
            <w:hideMark/>
          </w:tcPr>
          <w:p w14:paraId="7182BADF" w14:textId="77777777" w:rsidR="00B62905" w:rsidRPr="00A842C2" w:rsidRDefault="00B62905">
            <w:pPr>
              <w:rPr>
                <w:rFonts w:eastAsia="Times New Roman"/>
                <w:b/>
                <w:color w:val="000000"/>
                <w:sz w:val="44"/>
                <w:szCs w:val="24"/>
              </w:rPr>
            </w:pPr>
          </w:p>
        </w:tc>
        <w:tc>
          <w:tcPr>
            <w:tcW w:w="7229" w:type="dxa"/>
            <w:hideMark/>
          </w:tcPr>
          <w:p w14:paraId="3F47EA55" w14:textId="77777777" w:rsidR="00B62905" w:rsidRPr="00A842C2" w:rsidRDefault="00B62905">
            <w:pPr>
              <w:pStyle w:val="NormalWeb"/>
              <w:jc w:val="both"/>
              <w:rPr>
                <w:color w:val="000000"/>
                <w:lang w:eastAsia="en-US"/>
              </w:rPr>
            </w:pPr>
            <w:r w:rsidRPr="00A842C2">
              <w:rPr>
                <w:color w:val="000000"/>
                <w:lang w:eastAsia="en-US"/>
              </w:rPr>
              <w:t xml:space="preserve">Създаване на благоприятна и устойчива социална среда и успешни социални общности за социално включване и добро съседство  </w:t>
            </w:r>
          </w:p>
        </w:tc>
        <w:tc>
          <w:tcPr>
            <w:tcW w:w="1134" w:type="dxa"/>
            <w:hideMark/>
          </w:tcPr>
          <w:p w14:paraId="44F59951"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59238E99" w14:textId="77777777" w:rsidTr="007F3E97">
        <w:tc>
          <w:tcPr>
            <w:tcW w:w="704" w:type="dxa"/>
            <w:vMerge w:val="restart"/>
            <w:textDirection w:val="btLr"/>
            <w:hideMark/>
          </w:tcPr>
          <w:p w14:paraId="47E49C78" w14:textId="3FA91929" w:rsidR="00B62905" w:rsidRPr="00A842C2" w:rsidRDefault="00B62905">
            <w:pPr>
              <w:pStyle w:val="NormalWeb"/>
              <w:spacing w:beforeAutospacing="0" w:afterAutospacing="0"/>
              <w:ind w:left="113" w:right="113"/>
              <w:jc w:val="center"/>
              <w:rPr>
                <w:b/>
                <w:color w:val="000000"/>
                <w:sz w:val="44"/>
                <w:lang w:eastAsia="en-US"/>
              </w:rPr>
            </w:pPr>
            <w:r w:rsidRPr="00A842C2">
              <w:rPr>
                <w:b/>
                <w:color w:val="000000"/>
                <w:sz w:val="44"/>
                <w:lang w:eastAsia="en-US"/>
              </w:rPr>
              <w:t>Икономиче</w:t>
            </w:r>
            <w:r w:rsidR="001335F1">
              <w:rPr>
                <w:b/>
                <w:color w:val="000000"/>
                <w:sz w:val="44"/>
                <w:lang w:eastAsia="en-US"/>
              </w:rPr>
              <w:t>ска</w:t>
            </w:r>
            <w:r w:rsidRPr="00A842C2">
              <w:rPr>
                <w:b/>
                <w:color w:val="000000"/>
                <w:sz w:val="44"/>
                <w:lang w:eastAsia="en-US"/>
              </w:rPr>
              <w:t>ска</w:t>
            </w:r>
          </w:p>
        </w:tc>
        <w:tc>
          <w:tcPr>
            <w:tcW w:w="7229" w:type="dxa"/>
            <w:hideMark/>
          </w:tcPr>
          <w:p w14:paraId="285378D1" w14:textId="6B0CD3A2" w:rsidR="00B62905" w:rsidRPr="00A842C2" w:rsidRDefault="00B62905">
            <w:pPr>
              <w:pStyle w:val="NormalWeb"/>
              <w:jc w:val="both"/>
              <w:rPr>
                <w:color w:val="000000"/>
                <w:lang w:eastAsia="en-US"/>
              </w:rPr>
            </w:pPr>
            <w:r w:rsidRPr="00A842C2">
              <w:rPr>
                <w:color w:val="000000"/>
                <w:lang w:eastAsia="en-US"/>
              </w:rPr>
              <w:t xml:space="preserve">Засилване на </w:t>
            </w:r>
            <w:r w:rsidR="00E84665" w:rsidRPr="00A842C2">
              <w:rPr>
                <w:color w:val="000000"/>
                <w:lang w:eastAsia="en-US"/>
              </w:rPr>
              <w:t>конкурентоспособността</w:t>
            </w:r>
            <w:r w:rsidRPr="00A842C2">
              <w:rPr>
                <w:color w:val="000000"/>
                <w:lang w:eastAsia="en-US"/>
              </w:rPr>
              <w:t xml:space="preserve"> на местната икономика, чрез изграждане на модерни и комплексно-устроени индустриални бизнес зони</w:t>
            </w:r>
          </w:p>
        </w:tc>
        <w:tc>
          <w:tcPr>
            <w:tcW w:w="1134" w:type="dxa"/>
            <w:hideMark/>
          </w:tcPr>
          <w:p w14:paraId="254EBFDF"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5D7D8A65" w14:textId="77777777" w:rsidTr="007F3E97">
        <w:tc>
          <w:tcPr>
            <w:tcW w:w="704" w:type="dxa"/>
            <w:vMerge/>
            <w:hideMark/>
          </w:tcPr>
          <w:p w14:paraId="44227373" w14:textId="77777777" w:rsidR="00B62905" w:rsidRPr="00A842C2" w:rsidRDefault="00B62905">
            <w:pPr>
              <w:rPr>
                <w:rFonts w:eastAsia="Times New Roman"/>
                <w:b/>
                <w:color w:val="000000"/>
                <w:sz w:val="44"/>
                <w:szCs w:val="24"/>
              </w:rPr>
            </w:pPr>
          </w:p>
        </w:tc>
        <w:tc>
          <w:tcPr>
            <w:tcW w:w="7229" w:type="dxa"/>
            <w:hideMark/>
          </w:tcPr>
          <w:p w14:paraId="78B3E3E2" w14:textId="77777777" w:rsidR="00B62905" w:rsidRPr="00A842C2" w:rsidRDefault="00B62905">
            <w:pPr>
              <w:pStyle w:val="NormalWeb"/>
              <w:jc w:val="both"/>
              <w:rPr>
                <w:color w:val="000000"/>
                <w:lang w:eastAsia="en-US"/>
              </w:rPr>
            </w:pPr>
            <w:r w:rsidRPr="00A842C2">
              <w:rPr>
                <w:color w:val="000000"/>
                <w:lang w:eastAsia="en-US"/>
              </w:rPr>
              <w:t>Осигуряване на достъпност чрез изграждане на гъвкави и устойчиви интегрирани градски транспортни системи</w:t>
            </w:r>
          </w:p>
        </w:tc>
        <w:tc>
          <w:tcPr>
            <w:tcW w:w="1134" w:type="dxa"/>
            <w:hideMark/>
          </w:tcPr>
          <w:p w14:paraId="283A3E87"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48379A07" w14:textId="77777777" w:rsidTr="007F3E97">
        <w:tc>
          <w:tcPr>
            <w:tcW w:w="704" w:type="dxa"/>
            <w:vMerge/>
            <w:hideMark/>
          </w:tcPr>
          <w:p w14:paraId="34333E3A" w14:textId="77777777" w:rsidR="00B62905" w:rsidRPr="00A842C2" w:rsidRDefault="00B62905">
            <w:pPr>
              <w:rPr>
                <w:rFonts w:eastAsia="Times New Roman"/>
                <w:b/>
                <w:color w:val="000000"/>
                <w:sz w:val="44"/>
                <w:szCs w:val="24"/>
              </w:rPr>
            </w:pPr>
          </w:p>
        </w:tc>
        <w:tc>
          <w:tcPr>
            <w:tcW w:w="7229" w:type="dxa"/>
            <w:hideMark/>
          </w:tcPr>
          <w:p w14:paraId="2CE70260" w14:textId="77777777" w:rsidR="00B62905" w:rsidRPr="00A842C2" w:rsidRDefault="00B62905">
            <w:pPr>
              <w:pStyle w:val="NormalWeb"/>
              <w:jc w:val="both"/>
              <w:rPr>
                <w:color w:val="000000"/>
                <w:lang w:eastAsia="en-US"/>
              </w:rPr>
            </w:pPr>
            <w:r w:rsidRPr="00A842C2">
              <w:rPr>
                <w:color w:val="000000"/>
                <w:lang w:eastAsia="en-US"/>
              </w:rPr>
              <w:t xml:space="preserve">Привличане и развитие на бизнеса чрез облагородяване на изоставени общински или частни сгради и терени  </w:t>
            </w:r>
          </w:p>
        </w:tc>
        <w:tc>
          <w:tcPr>
            <w:tcW w:w="1134" w:type="dxa"/>
            <w:hideMark/>
          </w:tcPr>
          <w:p w14:paraId="3552E568"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7B746108" w14:textId="77777777" w:rsidTr="007F3E97">
        <w:tc>
          <w:tcPr>
            <w:tcW w:w="704" w:type="dxa"/>
            <w:vMerge/>
            <w:hideMark/>
          </w:tcPr>
          <w:p w14:paraId="181CD0D1" w14:textId="77777777" w:rsidR="00B62905" w:rsidRPr="00A842C2" w:rsidRDefault="00B62905">
            <w:pPr>
              <w:rPr>
                <w:rFonts w:eastAsia="Times New Roman"/>
                <w:b/>
                <w:color w:val="000000"/>
                <w:sz w:val="44"/>
                <w:szCs w:val="24"/>
              </w:rPr>
            </w:pPr>
          </w:p>
        </w:tc>
        <w:tc>
          <w:tcPr>
            <w:tcW w:w="7229" w:type="dxa"/>
            <w:hideMark/>
          </w:tcPr>
          <w:p w14:paraId="2483A656" w14:textId="77777777" w:rsidR="00B62905" w:rsidRPr="00A842C2" w:rsidRDefault="00B62905">
            <w:pPr>
              <w:pStyle w:val="NormalWeb"/>
              <w:jc w:val="both"/>
              <w:rPr>
                <w:color w:val="000000"/>
                <w:lang w:eastAsia="en-US"/>
              </w:rPr>
            </w:pPr>
            <w:r w:rsidRPr="00A842C2">
              <w:rPr>
                <w:color w:val="000000"/>
                <w:lang w:eastAsia="en-US"/>
              </w:rPr>
              <w:t>Създаване на публично-частни партньорства и подкрепа на инициативи за икономическо развитие и предприемачество</w:t>
            </w:r>
          </w:p>
        </w:tc>
        <w:tc>
          <w:tcPr>
            <w:tcW w:w="1134" w:type="dxa"/>
            <w:hideMark/>
          </w:tcPr>
          <w:p w14:paraId="699104DC"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5D71C5FE" w14:textId="77777777" w:rsidTr="007F3E97">
        <w:tc>
          <w:tcPr>
            <w:tcW w:w="704" w:type="dxa"/>
            <w:vMerge/>
            <w:hideMark/>
          </w:tcPr>
          <w:p w14:paraId="3ABB6C70" w14:textId="77777777" w:rsidR="00B62905" w:rsidRPr="00A842C2" w:rsidRDefault="00B62905">
            <w:pPr>
              <w:rPr>
                <w:rFonts w:eastAsia="Times New Roman"/>
                <w:b/>
                <w:color w:val="000000"/>
                <w:sz w:val="44"/>
                <w:szCs w:val="24"/>
              </w:rPr>
            </w:pPr>
          </w:p>
        </w:tc>
        <w:tc>
          <w:tcPr>
            <w:tcW w:w="7229" w:type="dxa"/>
            <w:hideMark/>
          </w:tcPr>
          <w:p w14:paraId="433BDA55" w14:textId="77777777" w:rsidR="00B62905" w:rsidRPr="00A842C2" w:rsidRDefault="00B62905">
            <w:pPr>
              <w:pStyle w:val="NormalWeb"/>
              <w:jc w:val="both"/>
              <w:rPr>
                <w:color w:val="000000"/>
                <w:lang w:eastAsia="en-US"/>
              </w:rPr>
            </w:pPr>
            <w:r w:rsidRPr="00A842C2">
              <w:rPr>
                <w:color w:val="000000"/>
                <w:lang w:eastAsia="en-US"/>
              </w:rPr>
              <w:t>Насърчаване внедряването на високи технологии и иновации в местната икономика за стимулиране развитието на икономически ефективен и устойчив производствения сектор</w:t>
            </w:r>
          </w:p>
        </w:tc>
        <w:tc>
          <w:tcPr>
            <w:tcW w:w="1134" w:type="dxa"/>
            <w:hideMark/>
          </w:tcPr>
          <w:p w14:paraId="6A33B9F4"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25154AA7" w14:textId="77777777" w:rsidTr="007F3E97">
        <w:tc>
          <w:tcPr>
            <w:tcW w:w="704" w:type="dxa"/>
            <w:vMerge w:val="restart"/>
            <w:textDirection w:val="btLr"/>
            <w:hideMark/>
          </w:tcPr>
          <w:p w14:paraId="70C580E1" w14:textId="77777777" w:rsidR="00B62905" w:rsidRPr="00A842C2" w:rsidRDefault="00B62905">
            <w:pPr>
              <w:pStyle w:val="NormalWeb"/>
              <w:spacing w:beforeAutospacing="0" w:afterAutospacing="0"/>
              <w:ind w:left="113" w:right="113"/>
              <w:jc w:val="center"/>
              <w:rPr>
                <w:b/>
                <w:color w:val="000000"/>
                <w:sz w:val="40"/>
                <w:lang w:eastAsia="en-US"/>
              </w:rPr>
            </w:pPr>
            <w:r w:rsidRPr="00A842C2">
              <w:rPr>
                <w:b/>
                <w:color w:val="000000"/>
                <w:sz w:val="40"/>
                <w:lang w:eastAsia="en-US"/>
              </w:rPr>
              <w:t>Извън ЗВ</w:t>
            </w:r>
          </w:p>
        </w:tc>
        <w:tc>
          <w:tcPr>
            <w:tcW w:w="7229" w:type="dxa"/>
            <w:hideMark/>
          </w:tcPr>
          <w:p w14:paraId="63EE2F3F" w14:textId="77777777" w:rsidR="00B62905" w:rsidRPr="00A842C2" w:rsidRDefault="00B62905">
            <w:pPr>
              <w:pStyle w:val="NormalWeb"/>
              <w:jc w:val="both"/>
              <w:rPr>
                <w:color w:val="000000"/>
                <w:lang w:eastAsia="en-US"/>
              </w:rPr>
            </w:pPr>
            <w:r w:rsidRPr="00A842C2">
              <w:rPr>
                <w:color w:val="000000"/>
                <w:lang w:eastAsia="en-US"/>
              </w:rPr>
              <w:t>Подобряване на функционалните връзки на града с периферни територии за насърчаване на икономическото развитие, туристически потенциал и благоприятна среда за спорт и образование</w:t>
            </w:r>
          </w:p>
        </w:tc>
        <w:tc>
          <w:tcPr>
            <w:tcW w:w="1134" w:type="dxa"/>
            <w:hideMark/>
          </w:tcPr>
          <w:p w14:paraId="4397794D" w14:textId="719FC073"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r w:rsidR="00B62905" w:rsidRPr="00A842C2" w14:paraId="1ABE7FC6" w14:textId="77777777" w:rsidTr="007F3E97">
        <w:tc>
          <w:tcPr>
            <w:tcW w:w="704" w:type="dxa"/>
            <w:vMerge/>
            <w:hideMark/>
          </w:tcPr>
          <w:p w14:paraId="3CDDADAD" w14:textId="77777777" w:rsidR="00B62905" w:rsidRPr="00A842C2" w:rsidRDefault="00B62905">
            <w:pPr>
              <w:rPr>
                <w:rFonts w:eastAsia="Times New Roman"/>
                <w:b/>
                <w:color w:val="000000"/>
                <w:sz w:val="40"/>
                <w:szCs w:val="24"/>
              </w:rPr>
            </w:pPr>
          </w:p>
        </w:tc>
        <w:tc>
          <w:tcPr>
            <w:tcW w:w="7229" w:type="dxa"/>
            <w:hideMark/>
          </w:tcPr>
          <w:p w14:paraId="1F5CAADA" w14:textId="77777777" w:rsidR="00B62905" w:rsidRPr="00A842C2" w:rsidRDefault="00B62905">
            <w:pPr>
              <w:pStyle w:val="NormalWeb"/>
              <w:jc w:val="both"/>
              <w:rPr>
                <w:color w:val="000000"/>
                <w:lang w:eastAsia="en-US"/>
              </w:rPr>
            </w:pPr>
            <w:r w:rsidRPr="00A842C2">
              <w:rPr>
                <w:color w:val="000000"/>
                <w:lang w:eastAsia="en-US"/>
              </w:rPr>
              <w:t>Цялостно подобряване на учебния процес на територията на община Бургас чрез подобряване на материалната база на образователната инфраструктура</w:t>
            </w:r>
          </w:p>
        </w:tc>
        <w:tc>
          <w:tcPr>
            <w:tcW w:w="1134" w:type="dxa"/>
            <w:hideMark/>
          </w:tcPr>
          <w:p w14:paraId="41134157"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57217772" w14:textId="77777777" w:rsidTr="007F3E97">
        <w:tc>
          <w:tcPr>
            <w:tcW w:w="704" w:type="dxa"/>
            <w:vMerge/>
            <w:hideMark/>
          </w:tcPr>
          <w:p w14:paraId="19388841" w14:textId="77777777" w:rsidR="00B62905" w:rsidRPr="00A842C2" w:rsidRDefault="00B62905">
            <w:pPr>
              <w:rPr>
                <w:rFonts w:eastAsia="Times New Roman"/>
                <w:b/>
                <w:color w:val="000000"/>
                <w:sz w:val="40"/>
                <w:szCs w:val="24"/>
              </w:rPr>
            </w:pPr>
          </w:p>
        </w:tc>
        <w:tc>
          <w:tcPr>
            <w:tcW w:w="7229" w:type="dxa"/>
            <w:hideMark/>
          </w:tcPr>
          <w:p w14:paraId="28CFD75E" w14:textId="77777777" w:rsidR="00B62905" w:rsidRPr="00A842C2" w:rsidRDefault="00B62905">
            <w:pPr>
              <w:pStyle w:val="NormalWeb"/>
              <w:jc w:val="both"/>
              <w:rPr>
                <w:color w:val="000000"/>
                <w:lang w:eastAsia="en-US"/>
              </w:rPr>
            </w:pPr>
            <w:r w:rsidRPr="00A842C2">
              <w:rPr>
                <w:color w:val="000000"/>
                <w:lang w:eastAsia="en-US"/>
              </w:rPr>
              <w:t>Интеграция на уязвими и други групи в неравностойно положение чрез осигуряване на подходяща социална инфраструктура</w:t>
            </w:r>
          </w:p>
        </w:tc>
        <w:tc>
          <w:tcPr>
            <w:tcW w:w="1134" w:type="dxa"/>
            <w:hideMark/>
          </w:tcPr>
          <w:p w14:paraId="4885FC00" w14:textId="688CA13F"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1697A7F1" w14:textId="77777777" w:rsidTr="007F3E97">
        <w:tc>
          <w:tcPr>
            <w:tcW w:w="704" w:type="dxa"/>
            <w:vMerge/>
            <w:hideMark/>
          </w:tcPr>
          <w:p w14:paraId="39F03C63" w14:textId="77777777" w:rsidR="00B62905" w:rsidRPr="00A842C2" w:rsidRDefault="00B62905">
            <w:pPr>
              <w:rPr>
                <w:rFonts w:eastAsia="Times New Roman"/>
                <w:b/>
                <w:color w:val="000000"/>
                <w:sz w:val="40"/>
                <w:szCs w:val="24"/>
              </w:rPr>
            </w:pPr>
          </w:p>
        </w:tc>
        <w:tc>
          <w:tcPr>
            <w:tcW w:w="7229" w:type="dxa"/>
            <w:hideMark/>
          </w:tcPr>
          <w:p w14:paraId="504971FD" w14:textId="77777777" w:rsidR="00B62905" w:rsidRPr="00A842C2" w:rsidRDefault="00B62905">
            <w:pPr>
              <w:pStyle w:val="NormalWeb"/>
              <w:jc w:val="both"/>
              <w:rPr>
                <w:color w:val="000000"/>
                <w:lang w:eastAsia="en-US"/>
              </w:rPr>
            </w:pPr>
            <w:r w:rsidRPr="00A842C2">
              <w:rPr>
                <w:color w:val="000000"/>
                <w:lang w:eastAsia="en-US"/>
              </w:rPr>
              <w:t>Социално включване и повишаване качеството на живот чрез прилагане на мерки за развитие на културния живот и инфраструктура в рамките на общинската територия</w:t>
            </w:r>
          </w:p>
        </w:tc>
        <w:tc>
          <w:tcPr>
            <w:tcW w:w="1134" w:type="dxa"/>
            <w:hideMark/>
          </w:tcPr>
          <w:p w14:paraId="2CA6D073" w14:textId="18A6F5C3"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r w:rsidR="00B62905" w:rsidRPr="00A842C2" w14:paraId="35FF2B21" w14:textId="77777777" w:rsidTr="007F3E97">
        <w:tc>
          <w:tcPr>
            <w:tcW w:w="704" w:type="dxa"/>
            <w:vMerge/>
            <w:hideMark/>
          </w:tcPr>
          <w:p w14:paraId="53128C0F" w14:textId="77777777" w:rsidR="00B62905" w:rsidRPr="00A842C2" w:rsidRDefault="00B62905">
            <w:pPr>
              <w:rPr>
                <w:rFonts w:eastAsia="Times New Roman"/>
                <w:b/>
                <w:color w:val="000000"/>
                <w:sz w:val="40"/>
                <w:szCs w:val="24"/>
              </w:rPr>
            </w:pPr>
          </w:p>
        </w:tc>
        <w:tc>
          <w:tcPr>
            <w:tcW w:w="7229" w:type="dxa"/>
            <w:hideMark/>
          </w:tcPr>
          <w:p w14:paraId="09940E8B" w14:textId="77777777" w:rsidR="00B62905" w:rsidRPr="00A842C2" w:rsidRDefault="00B62905">
            <w:pPr>
              <w:pStyle w:val="NormalWeb"/>
              <w:jc w:val="both"/>
              <w:rPr>
                <w:color w:val="000000"/>
                <w:lang w:eastAsia="en-US"/>
              </w:rPr>
            </w:pPr>
            <w:r w:rsidRPr="00A842C2">
              <w:rPr>
                <w:color w:val="000000"/>
                <w:lang w:eastAsia="en-US"/>
              </w:rPr>
              <w:t>Създаване на модерна и достъпна спортна инфраструктура, осигуряваща възможност за развитие на спортна дейност на територията на община Бургас</w:t>
            </w:r>
          </w:p>
        </w:tc>
        <w:tc>
          <w:tcPr>
            <w:tcW w:w="1134" w:type="dxa"/>
            <w:hideMark/>
          </w:tcPr>
          <w:p w14:paraId="0FFE9DFA" w14:textId="582F0897" w:rsidR="00B62905" w:rsidRPr="00A842C2" w:rsidRDefault="00B62905">
            <w:pPr>
              <w:pStyle w:val="NormalWeb"/>
              <w:jc w:val="both"/>
              <w:rPr>
                <w:color w:val="000000"/>
                <w:lang w:eastAsia="en-US"/>
              </w:rPr>
            </w:pPr>
            <w:r w:rsidRPr="00A842C2">
              <w:rPr>
                <w:color w:val="000000"/>
                <w:lang w:eastAsia="en-US"/>
              </w:rPr>
              <w:t>*</w:t>
            </w:r>
            <w:r w:rsidR="00F84413">
              <w:rPr>
                <w:color w:val="000000"/>
                <w:lang w:eastAsia="en-US"/>
              </w:rPr>
              <w:t>***</w:t>
            </w:r>
          </w:p>
        </w:tc>
      </w:tr>
    </w:tbl>
    <w:p w14:paraId="19266A61" w14:textId="65B40454" w:rsidR="00B62905" w:rsidRDefault="00B62905" w:rsidP="00B62905">
      <w:pPr>
        <w:rPr>
          <w:rFonts w:ascii="Times New Roman" w:hAnsi="Times New Roman" w:cs="Times New Roman"/>
        </w:rPr>
      </w:pPr>
    </w:p>
    <w:p w14:paraId="690F9D0A" w14:textId="77777777" w:rsidR="00FE67A7" w:rsidRPr="00A842C2" w:rsidRDefault="00FE67A7" w:rsidP="00B62905">
      <w:pPr>
        <w:rPr>
          <w:rFonts w:ascii="Times New Roman" w:hAnsi="Times New Roman" w:cs="Times New Roman"/>
        </w:rPr>
      </w:pPr>
    </w:p>
    <w:p w14:paraId="4FC322BA" w14:textId="1A6EBB00" w:rsidR="00496E97" w:rsidRPr="00BB58CC" w:rsidRDefault="00496E97" w:rsidP="00BB58CC">
      <w:pPr>
        <w:pStyle w:val="Caption"/>
        <w:keepNext/>
        <w:jc w:val="both"/>
        <w:rPr>
          <w:rFonts w:ascii="Times New Roman" w:hAnsi="Times New Roman" w:cs="Times New Roman"/>
          <w:color w:val="auto"/>
          <w:sz w:val="24"/>
          <w:szCs w:val="24"/>
        </w:rPr>
      </w:pPr>
      <w:bookmarkStart w:id="118" w:name="_Toc66868331"/>
      <w:r w:rsidRPr="00BB58CC">
        <w:rPr>
          <w:rFonts w:ascii="Times New Roman" w:hAnsi="Times New Roman" w:cs="Times New Roman"/>
          <w:color w:val="auto"/>
          <w:sz w:val="24"/>
          <w:szCs w:val="24"/>
        </w:rPr>
        <w:t xml:space="preserve">Таблица </w:t>
      </w:r>
      <w:r w:rsidRPr="00BB58CC">
        <w:rPr>
          <w:rFonts w:ascii="Times New Roman" w:hAnsi="Times New Roman" w:cs="Times New Roman"/>
          <w:color w:val="auto"/>
          <w:sz w:val="24"/>
          <w:szCs w:val="24"/>
        </w:rPr>
        <w:fldChar w:fldCharType="begin"/>
      </w:r>
      <w:r w:rsidRPr="00BB58CC">
        <w:rPr>
          <w:rFonts w:ascii="Times New Roman" w:hAnsi="Times New Roman" w:cs="Times New Roman"/>
          <w:color w:val="auto"/>
          <w:sz w:val="24"/>
          <w:szCs w:val="24"/>
        </w:rPr>
        <w:instrText xml:space="preserve"> SEQ Таблица \* ARABIC </w:instrText>
      </w:r>
      <w:r w:rsidRPr="00BB58CC">
        <w:rPr>
          <w:rFonts w:ascii="Times New Roman" w:hAnsi="Times New Roman" w:cs="Times New Roman"/>
          <w:color w:val="auto"/>
          <w:sz w:val="24"/>
          <w:szCs w:val="24"/>
        </w:rPr>
        <w:fldChar w:fldCharType="separate"/>
      </w:r>
      <w:r w:rsidR="00A30F43">
        <w:rPr>
          <w:rFonts w:ascii="Times New Roman" w:hAnsi="Times New Roman" w:cs="Times New Roman"/>
          <w:noProof/>
          <w:color w:val="auto"/>
          <w:sz w:val="24"/>
          <w:szCs w:val="24"/>
        </w:rPr>
        <w:t>54</w:t>
      </w:r>
      <w:r w:rsidRPr="00BB58CC">
        <w:rPr>
          <w:rFonts w:ascii="Times New Roman" w:hAnsi="Times New Roman" w:cs="Times New Roman"/>
          <w:color w:val="auto"/>
          <w:sz w:val="24"/>
          <w:szCs w:val="24"/>
        </w:rPr>
        <w:fldChar w:fldCharType="end"/>
      </w:r>
      <w:r w:rsidRPr="00BB58CC">
        <w:rPr>
          <w:rFonts w:ascii="Times New Roman" w:hAnsi="Times New Roman" w:cs="Times New Roman"/>
          <w:color w:val="auto"/>
          <w:sz w:val="24"/>
          <w:szCs w:val="24"/>
        </w:rPr>
        <w:t xml:space="preserve"> К</w:t>
      </w:r>
      <w:r w:rsidR="00BB58CC">
        <w:rPr>
          <w:rFonts w:ascii="Times New Roman" w:hAnsi="Times New Roman" w:cs="Times New Roman"/>
          <w:color w:val="auto"/>
          <w:sz w:val="24"/>
          <w:szCs w:val="24"/>
        </w:rPr>
        <w:t>омплексна оценка за реализацията на проектите по ИПГВР по проектни групи</w:t>
      </w:r>
      <w:bookmarkEnd w:id="118"/>
    </w:p>
    <w:tbl>
      <w:tblPr>
        <w:tblStyle w:val="TableGrid1"/>
        <w:tblW w:w="9062" w:type="dxa"/>
        <w:tblLayout w:type="fixed"/>
        <w:tblLook w:val="04A0" w:firstRow="1" w:lastRow="0" w:firstColumn="1" w:lastColumn="0" w:noHBand="0" w:noVBand="1"/>
      </w:tblPr>
      <w:tblGrid>
        <w:gridCol w:w="704"/>
        <w:gridCol w:w="3686"/>
        <w:gridCol w:w="1417"/>
        <w:gridCol w:w="1134"/>
        <w:gridCol w:w="1142"/>
        <w:gridCol w:w="979"/>
      </w:tblGrid>
      <w:tr w:rsidR="00B62905" w:rsidRPr="00A842C2" w14:paraId="1A6AA56F" w14:textId="77777777" w:rsidTr="00496E97">
        <w:tc>
          <w:tcPr>
            <w:tcW w:w="704" w:type="dxa"/>
            <w:hideMark/>
          </w:tcPr>
          <w:p w14:paraId="71CBD976" w14:textId="77777777" w:rsidR="00B62905" w:rsidRPr="00A842C2" w:rsidRDefault="00B62905" w:rsidP="00496E97">
            <w:pPr>
              <w:pStyle w:val="NormalWeb"/>
              <w:jc w:val="both"/>
              <w:rPr>
                <w:b/>
                <w:color w:val="000000"/>
                <w:lang w:eastAsia="en-US"/>
              </w:rPr>
            </w:pPr>
            <w:r w:rsidRPr="00A842C2">
              <w:rPr>
                <w:b/>
                <w:color w:val="000000"/>
                <w:lang w:eastAsia="en-US"/>
              </w:rPr>
              <w:t>ЗВ</w:t>
            </w:r>
          </w:p>
        </w:tc>
        <w:tc>
          <w:tcPr>
            <w:tcW w:w="3686" w:type="dxa"/>
            <w:hideMark/>
          </w:tcPr>
          <w:p w14:paraId="346275FC" w14:textId="77777777" w:rsidR="00B62905" w:rsidRPr="00A842C2" w:rsidRDefault="00B62905">
            <w:pPr>
              <w:pStyle w:val="NormalWeb"/>
              <w:jc w:val="both"/>
              <w:rPr>
                <w:b/>
                <w:color w:val="000000"/>
                <w:lang w:eastAsia="en-US"/>
              </w:rPr>
            </w:pPr>
            <w:r w:rsidRPr="00A842C2">
              <w:rPr>
                <w:b/>
                <w:color w:val="000000"/>
                <w:lang w:eastAsia="en-US"/>
              </w:rPr>
              <w:t xml:space="preserve">Проектна група  </w:t>
            </w:r>
          </w:p>
        </w:tc>
        <w:tc>
          <w:tcPr>
            <w:tcW w:w="4672" w:type="dxa"/>
            <w:gridSpan w:val="4"/>
            <w:hideMark/>
          </w:tcPr>
          <w:p w14:paraId="40551099" w14:textId="77777777" w:rsidR="00B62905" w:rsidRPr="00A842C2" w:rsidRDefault="00B62905">
            <w:pPr>
              <w:pStyle w:val="NormalWeb"/>
              <w:jc w:val="center"/>
              <w:rPr>
                <w:b/>
                <w:color w:val="000000"/>
                <w:lang w:eastAsia="en-US"/>
              </w:rPr>
            </w:pPr>
            <w:r w:rsidRPr="00A842C2">
              <w:rPr>
                <w:b/>
                <w:color w:val="000000"/>
                <w:lang w:eastAsia="en-US"/>
              </w:rPr>
              <w:t>Проекти</w:t>
            </w:r>
          </w:p>
        </w:tc>
      </w:tr>
      <w:tr w:rsidR="00B62905" w:rsidRPr="00A842C2" w14:paraId="3FDC3DE3" w14:textId="77777777" w:rsidTr="00496E97">
        <w:tc>
          <w:tcPr>
            <w:tcW w:w="704" w:type="dxa"/>
            <w:vMerge w:val="restart"/>
            <w:textDirection w:val="btLr"/>
            <w:hideMark/>
          </w:tcPr>
          <w:p w14:paraId="085963BA" w14:textId="77777777" w:rsidR="00B62905" w:rsidRPr="00A842C2" w:rsidRDefault="00B62905">
            <w:pPr>
              <w:pStyle w:val="NormalWeb"/>
              <w:spacing w:beforeAutospacing="0" w:afterAutospacing="0"/>
              <w:ind w:left="113" w:right="113"/>
              <w:jc w:val="center"/>
              <w:rPr>
                <w:b/>
                <w:color w:val="000000"/>
                <w:sz w:val="40"/>
                <w:lang w:eastAsia="en-US"/>
              </w:rPr>
            </w:pPr>
            <w:r w:rsidRPr="00A842C2">
              <w:rPr>
                <w:b/>
                <w:color w:val="000000"/>
                <w:sz w:val="40"/>
                <w:lang w:eastAsia="en-US"/>
              </w:rPr>
              <w:t>Публична</w:t>
            </w:r>
          </w:p>
        </w:tc>
        <w:tc>
          <w:tcPr>
            <w:tcW w:w="3686" w:type="dxa"/>
          </w:tcPr>
          <w:p w14:paraId="68538639" w14:textId="77777777" w:rsidR="00B62905" w:rsidRPr="00A842C2" w:rsidRDefault="00B62905">
            <w:pPr>
              <w:pStyle w:val="NormalWeb"/>
              <w:jc w:val="both"/>
              <w:rPr>
                <w:color w:val="000000"/>
                <w:lang w:eastAsia="en-US"/>
              </w:rPr>
            </w:pPr>
          </w:p>
        </w:tc>
        <w:tc>
          <w:tcPr>
            <w:tcW w:w="1417" w:type="dxa"/>
            <w:hideMark/>
          </w:tcPr>
          <w:p w14:paraId="675126A0" w14:textId="77777777" w:rsidR="00B62905" w:rsidRPr="00A842C2" w:rsidRDefault="00B62905">
            <w:pPr>
              <w:pStyle w:val="NormalWeb"/>
              <w:jc w:val="both"/>
              <w:rPr>
                <w:color w:val="000000"/>
                <w:lang w:eastAsia="en-US"/>
              </w:rPr>
            </w:pPr>
            <w:r w:rsidRPr="00A842C2">
              <w:rPr>
                <w:color w:val="000000"/>
                <w:lang w:eastAsia="en-US"/>
              </w:rPr>
              <w:t xml:space="preserve">Изпълнени </w:t>
            </w:r>
          </w:p>
        </w:tc>
        <w:tc>
          <w:tcPr>
            <w:tcW w:w="1134" w:type="dxa"/>
            <w:hideMark/>
          </w:tcPr>
          <w:p w14:paraId="2F43B3E0" w14:textId="77777777" w:rsidR="00B62905" w:rsidRPr="00A842C2" w:rsidRDefault="00B62905">
            <w:pPr>
              <w:pStyle w:val="NormalWeb"/>
              <w:jc w:val="both"/>
              <w:rPr>
                <w:color w:val="000000"/>
                <w:lang w:eastAsia="en-US"/>
              </w:rPr>
            </w:pPr>
            <w:r w:rsidRPr="00A842C2">
              <w:rPr>
                <w:color w:val="000000"/>
                <w:lang w:eastAsia="en-US"/>
              </w:rPr>
              <w:t xml:space="preserve">Изпълняват се </w:t>
            </w:r>
          </w:p>
        </w:tc>
        <w:tc>
          <w:tcPr>
            <w:tcW w:w="1142" w:type="dxa"/>
            <w:hideMark/>
          </w:tcPr>
          <w:p w14:paraId="5358537E" w14:textId="77777777" w:rsidR="00B62905" w:rsidRPr="00A842C2" w:rsidRDefault="00B62905">
            <w:pPr>
              <w:pStyle w:val="NormalWeb"/>
              <w:jc w:val="both"/>
              <w:rPr>
                <w:color w:val="000000"/>
                <w:lang w:eastAsia="en-US"/>
              </w:rPr>
            </w:pPr>
            <w:r w:rsidRPr="00A842C2">
              <w:rPr>
                <w:color w:val="000000"/>
                <w:lang w:eastAsia="en-US"/>
              </w:rPr>
              <w:t xml:space="preserve">Незапочнат </w:t>
            </w:r>
          </w:p>
        </w:tc>
        <w:tc>
          <w:tcPr>
            <w:tcW w:w="979" w:type="dxa"/>
            <w:hideMark/>
          </w:tcPr>
          <w:p w14:paraId="7E87EEAC" w14:textId="77777777" w:rsidR="00B62905" w:rsidRPr="00A842C2" w:rsidRDefault="00B62905">
            <w:pPr>
              <w:pStyle w:val="NormalWeb"/>
              <w:jc w:val="both"/>
              <w:rPr>
                <w:color w:val="000000"/>
                <w:lang w:eastAsia="en-US"/>
              </w:rPr>
            </w:pPr>
            <w:r w:rsidRPr="00A842C2">
              <w:rPr>
                <w:color w:val="000000"/>
                <w:lang w:eastAsia="en-US"/>
              </w:rPr>
              <w:t xml:space="preserve">Оценка </w:t>
            </w:r>
          </w:p>
        </w:tc>
      </w:tr>
      <w:tr w:rsidR="00B62905" w:rsidRPr="00A842C2" w14:paraId="4F0CB581" w14:textId="77777777" w:rsidTr="00496E97">
        <w:tc>
          <w:tcPr>
            <w:tcW w:w="704" w:type="dxa"/>
            <w:vMerge/>
            <w:hideMark/>
          </w:tcPr>
          <w:p w14:paraId="7F3EFB9D" w14:textId="77777777" w:rsidR="00B62905" w:rsidRPr="00A842C2" w:rsidRDefault="00B62905">
            <w:pPr>
              <w:rPr>
                <w:rFonts w:eastAsia="Times New Roman"/>
                <w:b/>
                <w:color w:val="000000"/>
                <w:sz w:val="40"/>
                <w:szCs w:val="24"/>
              </w:rPr>
            </w:pPr>
          </w:p>
        </w:tc>
        <w:tc>
          <w:tcPr>
            <w:tcW w:w="3686" w:type="dxa"/>
            <w:hideMark/>
          </w:tcPr>
          <w:p w14:paraId="2E47A12F" w14:textId="77777777" w:rsidR="00B62905" w:rsidRPr="00A842C2" w:rsidRDefault="00B62905">
            <w:pPr>
              <w:pStyle w:val="NormalWeb"/>
              <w:jc w:val="both"/>
              <w:rPr>
                <w:color w:val="000000"/>
                <w:lang w:eastAsia="en-US"/>
              </w:rPr>
            </w:pPr>
            <w:r w:rsidRPr="00A842C2">
              <w:rPr>
                <w:color w:val="000000"/>
                <w:lang w:eastAsia="en-US"/>
              </w:rPr>
              <w:t xml:space="preserve">Благоустрояване на градската жизнена среда </w:t>
            </w:r>
          </w:p>
        </w:tc>
        <w:tc>
          <w:tcPr>
            <w:tcW w:w="1417" w:type="dxa"/>
            <w:hideMark/>
          </w:tcPr>
          <w:p w14:paraId="0CFF5853" w14:textId="07D90750" w:rsidR="00B62905" w:rsidRPr="00A842C2" w:rsidRDefault="00496E97" w:rsidP="00496E97">
            <w:pPr>
              <w:pStyle w:val="NormalWeb"/>
              <w:jc w:val="both"/>
              <w:rPr>
                <w:color w:val="000000"/>
                <w:lang w:eastAsia="en-US"/>
              </w:rPr>
            </w:pPr>
            <w:r>
              <w:rPr>
                <w:color w:val="000000"/>
                <w:lang w:eastAsia="en-US"/>
              </w:rPr>
              <w:t>7</w:t>
            </w:r>
          </w:p>
        </w:tc>
        <w:tc>
          <w:tcPr>
            <w:tcW w:w="1134" w:type="dxa"/>
            <w:hideMark/>
          </w:tcPr>
          <w:p w14:paraId="3AEC303C"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12033D99" w14:textId="39357588" w:rsidR="00B62905" w:rsidRPr="00A842C2" w:rsidRDefault="00496E97">
            <w:pPr>
              <w:pStyle w:val="NormalWeb"/>
              <w:jc w:val="both"/>
              <w:rPr>
                <w:color w:val="000000"/>
                <w:lang w:eastAsia="en-US"/>
              </w:rPr>
            </w:pPr>
            <w:r>
              <w:rPr>
                <w:color w:val="000000"/>
                <w:lang w:eastAsia="en-US"/>
              </w:rPr>
              <w:t>3</w:t>
            </w:r>
          </w:p>
        </w:tc>
        <w:tc>
          <w:tcPr>
            <w:tcW w:w="979" w:type="dxa"/>
            <w:hideMark/>
          </w:tcPr>
          <w:p w14:paraId="215EDB38" w14:textId="280D9FE9"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40750FA3" w14:textId="77777777" w:rsidTr="00496E97">
        <w:tc>
          <w:tcPr>
            <w:tcW w:w="704" w:type="dxa"/>
            <w:vMerge/>
            <w:hideMark/>
          </w:tcPr>
          <w:p w14:paraId="359BFE9D" w14:textId="77777777" w:rsidR="00B62905" w:rsidRPr="00A842C2" w:rsidRDefault="00B62905">
            <w:pPr>
              <w:rPr>
                <w:rFonts w:eastAsia="Times New Roman"/>
                <w:b/>
                <w:color w:val="000000"/>
                <w:sz w:val="40"/>
                <w:szCs w:val="24"/>
              </w:rPr>
            </w:pPr>
          </w:p>
        </w:tc>
        <w:tc>
          <w:tcPr>
            <w:tcW w:w="3686" w:type="dxa"/>
            <w:hideMark/>
          </w:tcPr>
          <w:p w14:paraId="3C83A454" w14:textId="77777777" w:rsidR="00B62905" w:rsidRPr="00A842C2" w:rsidRDefault="00B62905">
            <w:pPr>
              <w:pStyle w:val="NormalWeb"/>
              <w:jc w:val="both"/>
              <w:rPr>
                <w:color w:val="000000"/>
                <w:lang w:eastAsia="en-US"/>
              </w:rPr>
            </w:pPr>
            <w:r w:rsidRPr="00A842C2">
              <w:rPr>
                <w:color w:val="000000"/>
                <w:lang w:eastAsia="en-US"/>
              </w:rPr>
              <w:t>Обекти на публичната инфраструктура</w:t>
            </w:r>
          </w:p>
        </w:tc>
        <w:tc>
          <w:tcPr>
            <w:tcW w:w="1417" w:type="dxa"/>
            <w:hideMark/>
          </w:tcPr>
          <w:p w14:paraId="2143F572" w14:textId="24C4D4A1" w:rsidR="00B62905" w:rsidRPr="00A842C2" w:rsidRDefault="00496E97">
            <w:pPr>
              <w:pStyle w:val="NormalWeb"/>
              <w:jc w:val="both"/>
              <w:rPr>
                <w:color w:val="000000"/>
                <w:lang w:eastAsia="en-US"/>
              </w:rPr>
            </w:pPr>
            <w:r>
              <w:rPr>
                <w:color w:val="000000"/>
                <w:lang w:eastAsia="en-US"/>
              </w:rPr>
              <w:t>3</w:t>
            </w:r>
          </w:p>
        </w:tc>
        <w:tc>
          <w:tcPr>
            <w:tcW w:w="1134" w:type="dxa"/>
            <w:hideMark/>
          </w:tcPr>
          <w:p w14:paraId="472BE277" w14:textId="4DA79CBA" w:rsidR="00B62905" w:rsidRPr="00A842C2" w:rsidRDefault="00496E97">
            <w:pPr>
              <w:pStyle w:val="NormalWeb"/>
              <w:jc w:val="both"/>
              <w:rPr>
                <w:color w:val="000000"/>
                <w:lang w:eastAsia="en-US"/>
              </w:rPr>
            </w:pPr>
            <w:r>
              <w:rPr>
                <w:color w:val="000000"/>
                <w:lang w:eastAsia="en-US"/>
              </w:rPr>
              <w:t>1</w:t>
            </w:r>
          </w:p>
        </w:tc>
        <w:tc>
          <w:tcPr>
            <w:tcW w:w="1142" w:type="dxa"/>
            <w:hideMark/>
          </w:tcPr>
          <w:p w14:paraId="799BD714" w14:textId="6ACFCE5E" w:rsidR="00B62905" w:rsidRPr="00A842C2" w:rsidRDefault="00496E97">
            <w:pPr>
              <w:pStyle w:val="NormalWeb"/>
              <w:jc w:val="both"/>
              <w:rPr>
                <w:color w:val="000000"/>
                <w:lang w:eastAsia="en-US"/>
              </w:rPr>
            </w:pPr>
            <w:r>
              <w:rPr>
                <w:color w:val="000000"/>
                <w:lang w:eastAsia="en-US"/>
              </w:rPr>
              <w:t>10</w:t>
            </w:r>
          </w:p>
        </w:tc>
        <w:tc>
          <w:tcPr>
            <w:tcW w:w="979" w:type="dxa"/>
            <w:hideMark/>
          </w:tcPr>
          <w:p w14:paraId="6A971106" w14:textId="5FE0BE65" w:rsidR="00B62905" w:rsidRPr="00A842C2" w:rsidRDefault="00B62905">
            <w:pPr>
              <w:pStyle w:val="NormalWeb"/>
              <w:jc w:val="both"/>
              <w:rPr>
                <w:color w:val="000000"/>
                <w:lang w:eastAsia="en-US"/>
              </w:rPr>
            </w:pPr>
            <w:r w:rsidRPr="00A842C2">
              <w:rPr>
                <w:color w:val="000000"/>
                <w:lang w:eastAsia="en-US"/>
              </w:rPr>
              <w:t>***</w:t>
            </w:r>
            <w:r w:rsidR="009162E0">
              <w:rPr>
                <w:color w:val="000000"/>
                <w:lang w:eastAsia="en-US"/>
              </w:rPr>
              <w:t>*</w:t>
            </w:r>
          </w:p>
        </w:tc>
      </w:tr>
      <w:tr w:rsidR="00B62905" w:rsidRPr="00A842C2" w14:paraId="6CBCA62E" w14:textId="77777777" w:rsidTr="00496E97">
        <w:tc>
          <w:tcPr>
            <w:tcW w:w="704" w:type="dxa"/>
            <w:vMerge/>
            <w:hideMark/>
          </w:tcPr>
          <w:p w14:paraId="65E5AEBD" w14:textId="77777777" w:rsidR="00B62905" w:rsidRPr="00A842C2" w:rsidRDefault="00B62905">
            <w:pPr>
              <w:rPr>
                <w:rFonts w:eastAsia="Times New Roman"/>
                <w:b/>
                <w:color w:val="000000"/>
                <w:sz w:val="40"/>
                <w:szCs w:val="24"/>
              </w:rPr>
            </w:pPr>
          </w:p>
        </w:tc>
        <w:tc>
          <w:tcPr>
            <w:tcW w:w="3686" w:type="dxa"/>
            <w:hideMark/>
          </w:tcPr>
          <w:p w14:paraId="376D7049" w14:textId="77777777" w:rsidR="00B62905" w:rsidRPr="00A842C2" w:rsidRDefault="00B62905">
            <w:pPr>
              <w:pStyle w:val="NormalWeb"/>
              <w:jc w:val="both"/>
              <w:rPr>
                <w:color w:val="000000"/>
                <w:lang w:eastAsia="en-US"/>
              </w:rPr>
            </w:pPr>
            <w:r w:rsidRPr="00A842C2">
              <w:rPr>
                <w:color w:val="000000"/>
                <w:lang w:eastAsia="en-US"/>
              </w:rPr>
              <w:t>Обекти на образованието</w:t>
            </w:r>
          </w:p>
        </w:tc>
        <w:tc>
          <w:tcPr>
            <w:tcW w:w="1417" w:type="dxa"/>
            <w:hideMark/>
          </w:tcPr>
          <w:p w14:paraId="7C79825F" w14:textId="6EEABEB0" w:rsidR="00B62905" w:rsidRPr="00A842C2" w:rsidRDefault="00496E97">
            <w:pPr>
              <w:pStyle w:val="NormalWeb"/>
              <w:jc w:val="both"/>
              <w:rPr>
                <w:color w:val="000000"/>
                <w:lang w:eastAsia="en-US"/>
              </w:rPr>
            </w:pPr>
            <w:r>
              <w:rPr>
                <w:color w:val="000000"/>
                <w:lang w:eastAsia="en-US"/>
              </w:rPr>
              <w:t>5</w:t>
            </w:r>
          </w:p>
        </w:tc>
        <w:tc>
          <w:tcPr>
            <w:tcW w:w="1134" w:type="dxa"/>
            <w:hideMark/>
          </w:tcPr>
          <w:p w14:paraId="5C8B7F41" w14:textId="74BA017A" w:rsidR="00B62905" w:rsidRPr="00A842C2" w:rsidRDefault="00496E97">
            <w:pPr>
              <w:pStyle w:val="NormalWeb"/>
              <w:jc w:val="both"/>
              <w:rPr>
                <w:color w:val="000000"/>
                <w:lang w:eastAsia="en-US"/>
              </w:rPr>
            </w:pPr>
            <w:r>
              <w:rPr>
                <w:color w:val="000000"/>
                <w:lang w:eastAsia="en-US"/>
              </w:rPr>
              <w:t>0</w:t>
            </w:r>
          </w:p>
        </w:tc>
        <w:tc>
          <w:tcPr>
            <w:tcW w:w="1142" w:type="dxa"/>
            <w:hideMark/>
          </w:tcPr>
          <w:p w14:paraId="6E9DCD7B" w14:textId="527CF16C" w:rsidR="00B62905" w:rsidRPr="00A842C2" w:rsidRDefault="00496E97">
            <w:pPr>
              <w:pStyle w:val="NormalWeb"/>
              <w:jc w:val="both"/>
              <w:rPr>
                <w:color w:val="000000"/>
                <w:lang w:eastAsia="en-US"/>
              </w:rPr>
            </w:pPr>
            <w:r>
              <w:rPr>
                <w:color w:val="000000"/>
                <w:lang w:eastAsia="en-US"/>
              </w:rPr>
              <w:t>0</w:t>
            </w:r>
          </w:p>
        </w:tc>
        <w:tc>
          <w:tcPr>
            <w:tcW w:w="979" w:type="dxa"/>
            <w:hideMark/>
          </w:tcPr>
          <w:p w14:paraId="36E0E4F7" w14:textId="2DBC87DC"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2AB4A5E3" w14:textId="77777777" w:rsidTr="00496E97">
        <w:tc>
          <w:tcPr>
            <w:tcW w:w="704" w:type="dxa"/>
            <w:vMerge/>
            <w:hideMark/>
          </w:tcPr>
          <w:p w14:paraId="1C40135F" w14:textId="77777777" w:rsidR="00B62905" w:rsidRPr="00A842C2" w:rsidRDefault="00B62905">
            <w:pPr>
              <w:rPr>
                <w:rFonts w:eastAsia="Times New Roman"/>
                <w:b/>
                <w:color w:val="000000"/>
                <w:sz w:val="40"/>
                <w:szCs w:val="24"/>
              </w:rPr>
            </w:pPr>
          </w:p>
        </w:tc>
        <w:tc>
          <w:tcPr>
            <w:tcW w:w="3686" w:type="dxa"/>
            <w:hideMark/>
          </w:tcPr>
          <w:p w14:paraId="6133E346" w14:textId="77777777" w:rsidR="00B62905" w:rsidRPr="00A842C2" w:rsidRDefault="00B62905">
            <w:pPr>
              <w:pStyle w:val="NormalWeb"/>
              <w:jc w:val="both"/>
              <w:rPr>
                <w:color w:val="000000"/>
                <w:lang w:eastAsia="en-US"/>
              </w:rPr>
            </w:pPr>
            <w:r w:rsidRPr="00A842C2">
              <w:rPr>
                <w:color w:val="000000"/>
                <w:lang w:eastAsia="en-US"/>
              </w:rPr>
              <w:t>Обекти на културата</w:t>
            </w:r>
          </w:p>
        </w:tc>
        <w:tc>
          <w:tcPr>
            <w:tcW w:w="1417" w:type="dxa"/>
            <w:hideMark/>
          </w:tcPr>
          <w:p w14:paraId="1EA2E460" w14:textId="33AE115C" w:rsidR="00B62905" w:rsidRPr="00A842C2" w:rsidRDefault="00496E97">
            <w:pPr>
              <w:pStyle w:val="NormalWeb"/>
              <w:jc w:val="both"/>
              <w:rPr>
                <w:color w:val="000000"/>
                <w:lang w:eastAsia="en-US"/>
              </w:rPr>
            </w:pPr>
            <w:r>
              <w:rPr>
                <w:color w:val="000000"/>
                <w:lang w:eastAsia="en-US"/>
              </w:rPr>
              <w:t>7</w:t>
            </w:r>
          </w:p>
        </w:tc>
        <w:tc>
          <w:tcPr>
            <w:tcW w:w="1134" w:type="dxa"/>
            <w:hideMark/>
          </w:tcPr>
          <w:p w14:paraId="6A1FF896" w14:textId="28F2BCC5" w:rsidR="00B62905" w:rsidRPr="00A842C2" w:rsidRDefault="00496E97">
            <w:pPr>
              <w:pStyle w:val="NormalWeb"/>
              <w:jc w:val="both"/>
              <w:rPr>
                <w:color w:val="000000"/>
                <w:lang w:eastAsia="en-US"/>
              </w:rPr>
            </w:pPr>
            <w:r>
              <w:rPr>
                <w:color w:val="000000"/>
                <w:lang w:eastAsia="en-US"/>
              </w:rPr>
              <w:t>2</w:t>
            </w:r>
          </w:p>
        </w:tc>
        <w:tc>
          <w:tcPr>
            <w:tcW w:w="1142" w:type="dxa"/>
            <w:hideMark/>
          </w:tcPr>
          <w:p w14:paraId="679077CB" w14:textId="77777777" w:rsidR="00B62905" w:rsidRPr="00A842C2" w:rsidRDefault="00B62905">
            <w:pPr>
              <w:pStyle w:val="NormalWeb"/>
              <w:jc w:val="both"/>
              <w:rPr>
                <w:color w:val="000000"/>
                <w:lang w:eastAsia="en-US"/>
              </w:rPr>
            </w:pPr>
            <w:r w:rsidRPr="00A842C2">
              <w:rPr>
                <w:color w:val="000000"/>
                <w:lang w:eastAsia="en-US"/>
              </w:rPr>
              <w:t>4</w:t>
            </w:r>
          </w:p>
        </w:tc>
        <w:tc>
          <w:tcPr>
            <w:tcW w:w="979" w:type="dxa"/>
            <w:hideMark/>
          </w:tcPr>
          <w:p w14:paraId="2C5096C4" w14:textId="465B64B1"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r w:rsidR="00207D44" w:rsidRPr="00207D44">
              <w:rPr>
                <w:color w:val="000000"/>
                <w:lang w:eastAsia="en-US"/>
              </w:rPr>
              <w:t>*</w:t>
            </w:r>
          </w:p>
        </w:tc>
      </w:tr>
      <w:tr w:rsidR="00B62905" w:rsidRPr="00A842C2" w14:paraId="4606371F" w14:textId="77777777" w:rsidTr="00496E97">
        <w:tc>
          <w:tcPr>
            <w:tcW w:w="704" w:type="dxa"/>
            <w:vMerge/>
            <w:hideMark/>
          </w:tcPr>
          <w:p w14:paraId="6F4CB048" w14:textId="77777777" w:rsidR="00B62905" w:rsidRPr="00A842C2" w:rsidRDefault="00B62905">
            <w:pPr>
              <w:rPr>
                <w:rFonts w:eastAsia="Times New Roman"/>
                <w:b/>
                <w:color w:val="000000"/>
                <w:sz w:val="40"/>
                <w:szCs w:val="24"/>
              </w:rPr>
            </w:pPr>
          </w:p>
        </w:tc>
        <w:tc>
          <w:tcPr>
            <w:tcW w:w="3686" w:type="dxa"/>
            <w:hideMark/>
          </w:tcPr>
          <w:p w14:paraId="6C13AA8C" w14:textId="77777777" w:rsidR="00B62905" w:rsidRPr="00A842C2" w:rsidRDefault="00B62905">
            <w:pPr>
              <w:pStyle w:val="NormalWeb"/>
              <w:jc w:val="both"/>
              <w:rPr>
                <w:color w:val="000000"/>
                <w:lang w:eastAsia="en-US"/>
              </w:rPr>
            </w:pPr>
            <w:r w:rsidRPr="00A842C2">
              <w:rPr>
                <w:color w:val="000000"/>
                <w:lang w:eastAsia="en-US"/>
              </w:rPr>
              <w:t>Обекти от социална инфраструктура</w:t>
            </w:r>
          </w:p>
        </w:tc>
        <w:tc>
          <w:tcPr>
            <w:tcW w:w="1417" w:type="dxa"/>
            <w:hideMark/>
          </w:tcPr>
          <w:p w14:paraId="4982A862" w14:textId="77777777" w:rsidR="00B62905" w:rsidRPr="00A842C2" w:rsidRDefault="00B62905">
            <w:pPr>
              <w:pStyle w:val="NormalWeb"/>
              <w:jc w:val="both"/>
              <w:rPr>
                <w:color w:val="000000"/>
                <w:lang w:eastAsia="en-US"/>
              </w:rPr>
            </w:pPr>
            <w:r w:rsidRPr="00A842C2">
              <w:rPr>
                <w:color w:val="000000"/>
                <w:lang w:eastAsia="en-US"/>
              </w:rPr>
              <w:t>1</w:t>
            </w:r>
          </w:p>
        </w:tc>
        <w:tc>
          <w:tcPr>
            <w:tcW w:w="1134" w:type="dxa"/>
            <w:hideMark/>
          </w:tcPr>
          <w:p w14:paraId="34828441" w14:textId="034097B4" w:rsidR="00B62905" w:rsidRPr="00A842C2" w:rsidRDefault="00B62905">
            <w:pPr>
              <w:pStyle w:val="NormalWeb"/>
              <w:jc w:val="both"/>
              <w:rPr>
                <w:color w:val="000000"/>
                <w:lang w:eastAsia="en-US"/>
              </w:rPr>
            </w:pPr>
          </w:p>
        </w:tc>
        <w:tc>
          <w:tcPr>
            <w:tcW w:w="1142" w:type="dxa"/>
            <w:hideMark/>
          </w:tcPr>
          <w:p w14:paraId="0E18847D" w14:textId="4268204A" w:rsidR="00B62905" w:rsidRPr="00A842C2" w:rsidRDefault="00496E97">
            <w:pPr>
              <w:pStyle w:val="NormalWeb"/>
              <w:jc w:val="both"/>
              <w:rPr>
                <w:color w:val="000000"/>
                <w:lang w:eastAsia="en-US"/>
              </w:rPr>
            </w:pPr>
            <w:r>
              <w:rPr>
                <w:color w:val="000000"/>
                <w:lang w:eastAsia="en-US"/>
              </w:rPr>
              <w:t>2</w:t>
            </w:r>
          </w:p>
        </w:tc>
        <w:tc>
          <w:tcPr>
            <w:tcW w:w="979" w:type="dxa"/>
            <w:hideMark/>
          </w:tcPr>
          <w:p w14:paraId="5D9F5ED7"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124BB2D8" w14:textId="77777777" w:rsidTr="00496E97">
        <w:tc>
          <w:tcPr>
            <w:tcW w:w="704" w:type="dxa"/>
            <w:vMerge/>
            <w:hideMark/>
          </w:tcPr>
          <w:p w14:paraId="777D7201" w14:textId="77777777" w:rsidR="00B62905" w:rsidRPr="00A842C2" w:rsidRDefault="00B62905">
            <w:pPr>
              <w:rPr>
                <w:rFonts w:eastAsia="Times New Roman"/>
                <w:b/>
                <w:color w:val="000000"/>
                <w:sz w:val="40"/>
                <w:szCs w:val="24"/>
              </w:rPr>
            </w:pPr>
          </w:p>
        </w:tc>
        <w:tc>
          <w:tcPr>
            <w:tcW w:w="3686" w:type="dxa"/>
            <w:hideMark/>
          </w:tcPr>
          <w:p w14:paraId="228B9716" w14:textId="77777777" w:rsidR="00B62905" w:rsidRPr="00A842C2" w:rsidRDefault="00B62905">
            <w:pPr>
              <w:pStyle w:val="NormalWeb"/>
              <w:jc w:val="both"/>
              <w:rPr>
                <w:color w:val="000000"/>
                <w:lang w:eastAsia="en-US"/>
              </w:rPr>
            </w:pPr>
            <w:r w:rsidRPr="00A842C2">
              <w:rPr>
                <w:color w:val="000000"/>
                <w:lang w:eastAsia="en-US"/>
              </w:rPr>
              <w:t>Обновяване на спортна инфраструктура</w:t>
            </w:r>
          </w:p>
        </w:tc>
        <w:tc>
          <w:tcPr>
            <w:tcW w:w="1417" w:type="dxa"/>
            <w:hideMark/>
          </w:tcPr>
          <w:p w14:paraId="602FF13F"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2A46D7F4"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7AD76BDA" w14:textId="77777777" w:rsidR="00B62905" w:rsidRPr="00A842C2" w:rsidRDefault="00B62905">
            <w:pPr>
              <w:pStyle w:val="NormalWeb"/>
              <w:jc w:val="both"/>
              <w:rPr>
                <w:color w:val="000000"/>
                <w:lang w:eastAsia="en-US"/>
              </w:rPr>
            </w:pPr>
            <w:r w:rsidRPr="00A842C2">
              <w:rPr>
                <w:color w:val="000000"/>
                <w:lang w:eastAsia="en-US"/>
              </w:rPr>
              <w:t>1</w:t>
            </w:r>
          </w:p>
        </w:tc>
        <w:tc>
          <w:tcPr>
            <w:tcW w:w="979" w:type="dxa"/>
            <w:hideMark/>
          </w:tcPr>
          <w:p w14:paraId="35517D96" w14:textId="6D8157FC" w:rsidR="00B62905" w:rsidRPr="00A842C2" w:rsidRDefault="00F036D3">
            <w:pPr>
              <w:pStyle w:val="NormalWeb"/>
              <w:jc w:val="both"/>
              <w:rPr>
                <w:color w:val="000000"/>
                <w:lang w:eastAsia="en-US"/>
              </w:rPr>
            </w:pPr>
            <w:r w:rsidRPr="00F036D3">
              <w:rPr>
                <w:color w:val="000000"/>
                <w:lang w:eastAsia="en-US"/>
              </w:rPr>
              <w:t>**</w:t>
            </w:r>
          </w:p>
        </w:tc>
      </w:tr>
      <w:tr w:rsidR="00B62905" w:rsidRPr="00A842C2" w14:paraId="7B223682" w14:textId="77777777" w:rsidTr="00496E97">
        <w:tc>
          <w:tcPr>
            <w:tcW w:w="704" w:type="dxa"/>
            <w:vMerge/>
            <w:hideMark/>
          </w:tcPr>
          <w:p w14:paraId="7D18C9A7" w14:textId="77777777" w:rsidR="00B62905" w:rsidRPr="00A842C2" w:rsidRDefault="00B62905">
            <w:pPr>
              <w:rPr>
                <w:rFonts w:eastAsia="Times New Roman"/>
                <w:b/>
                <w:color w:val="000000"/>
                <w:sz w:val="40"/>
                <w:szCs w:val="24"/>
              </w:rPr>
            </w:pPr>
          </w:p>
        </w:tc>
        <w:tc>
          <w:tcPr>
            <w:tcW w:w="3686" w:type="dxa"/>
            <w:hideMark/>
          </w:tcPr>
          <w:p w14:paraId="3AFD0CEB" w14:textId="77777777" w:rsidR="00B62905" w:rsidRPr="00A842C2" w:rsidRDefault="00B62905">
            <w:pPr>
              <w:pStyle w:val="NormalWeb"/>
              <w:jc w:val="both"/>
              <w:rPr>
                <w:color w:val="000000"/>
                <w:lang w:eastAsia="en-US"/>
              </w:rPr>
            </w:pPr>
            <w:r w:rsidRPr="00A842C2">
              <w:rPr>
                <w:color w:val="000000"/>
                <w:lang w:eastAsia="en-US"/>
              </w:rPr>
              <w:t xml:space="preserve">Обновяване на административно обслужване </w:t>
            </w:r>
          </w:p>
        </w:tc>
        <w:tc>
          <w:tcPr>
            <w:tcW w:w="1417" w:type="dxa"/>
            <w:hideMark/>
          </w:tcPr>
          <w:p w14:paraId="18E579F3" w14:textId="624C4CDA" w:rsidR="00B62905" w:rsidRPr="00A842C2" w:rsidRDefault="00496E97">
            <w:pPr>
              <w:pStyle w:val="NormalWeb"/>
              <w:jc w:val="both"/>
              <w:rPr>
                <w:color w:val="000000"/>
                <w:lang w:eastAsia="en-US"/>
              </w:rPr>
            </w:pPr>
            <w:r>
              <w:rPr>
                <w:color w:val="000000"/>
                <w:lang w:eastAsia="en-US"/>
              </w:rPr>
              <w:t>1</w:t>
            </w:r>
          </w:p>
        </w:tc>
        <w:tc>
          <w:tcPr>
            <w:tcW w:w="1134" w:type="dxa"/>
            <w:hideMark/>
          </w:tcPr>
          <w:p w14:paraId="36842C4E" w14:textId="77A30B07" w:rsidR="00B62905" w:rsidRPr="00A842C2" w:rsidRDefault="00496E97">
            <w:pPr>
              <w:pStyle w:val="NormalWeb"/>
              <w:jc w:val="both"/>
              <w:rPr>
                <w:color w:val="000000"/>
                <w:lang w:eastAsia="en-US"/>
              </w:rPr>
            </w:pPr>
            <w:r>
              <w:rPr>
                <w:color w:val="000000"/>
                <w:lang w:eastAsia="en-US"/>
              </w:rPr>
              <w:t>0</w:t>
            </w:r>
          </w:p>
        </w:tc>
        <w:tc>
          <w:tcPr>
            <w:tcW w:w="1142" w:type="dxa"/>
            <w:hideMark/>
          </w:tcPr>
          <w:p w14:paraId="07A47BB0" w14:textId="386ABC0A" w:rsidR="00B62905" w:rsidRPr="00A842C2" w:rsidRDefault="001335F1">
            <w:pPr>
              <w:pStyle w:val="NormalWeb"/>
              <w:jc w:val="both"/>
              <w:rPr>
                <w:color w:val="000000"/>
                <w:lang w:eastAsia="en-US"/>
              </w:rPr>
            </w:pPr>
            <w:r>
              <w:rPr>
                <w:color w:val="000000"/>
                <w:lang w:eastAsia="en-US"/>
              </w:rPr>
              <w:t>0</w:t>
            </w:r>
          </w:p>
        </w:tc>
        <w:tc>
          <w:tcPr>
            <w:tcW w:w="979" w:type="dxa"/>
            <w:hideMark/>
          </w:tcPr>
          <w:p w14:paraId="4C29D020" w14:textId="141695EA" w:rsidR="00B62905" w:rsidRPr="00A842C2" w:rsidRDefault="00207D44">
            <w:pPr>
              <w:pStyle w:val="NormalWeb"/>
              <w:jc w:val="both"/>
              <w:rPr>
                <w:color w:val="000000"/>
                <w:lang w:eastAsia="en-US"/>
              </w:rPr>
            </w:pPr>
            <w:r w:rsidRPr="00207D44">
              <w:rPr>
                <w:color w:val="000000"/>
                <w:lang w:eastAsia="en-US"/>
              </w:rPr>
              <w:t>***</w:t>
            </w:r>
          </w:p>
        </w:tc>
      </w:tr>
      <w:tr w:rsidR="00B62905" w:rsidRPr="00A842C2" w14:paraId="6799BE2A" w14:textId="77777777" w:rsidTr="00496E97">
        <w:tc>
          <w:tcPr>
            <w:tcW w:w="704" w:type="dxa"/>
            <w:vMerge/>
            <w:hideMark/>
          </w:tcPr>
          <w:p w14:paraId="6A922617" w14:textId="77777777" w:rsidR="00B62905" w:rsidRPr="00A842C2" w:rsidRDefault="00B62905">
            <w:pPr>
              <w:rPr>
                <w:rFonts w:eastAsia="Times New Roman"/>
                <w:b/>
                <w:color w:val="000000"/>
                <w:sz w:val="40"/>
                <w:szCs w:val="24"/>
              </w:rPr>
            </w:pPr>
          </w:p>
        </w:tc>
        <w:tc>
          <w:tcPr>
            <w:tcW w:w="3686" w:type="dxa"/>
            <w:hideMark/>
          </w:tcPr>
          <w:p w14:paraId="03CC2CC8" w14:textId="77777777" w:rsidR="00B62905" w:rsidRPr="00A842C2" w:rsidRDefault="00B62905">
            <w:pPr>
              <w:pStyle w:val="NormalWeb"/>
              <w:jc w:val="both"/>
              <w:rPr>
                <w:b/>
                <w:color w:val="000000"/>
                <w:lang w:eastAsia="en-US"/>
              </w:rPr>
            </w:pPr>
            <w:r w:rsidRPr="00A842C2">
              <w:rPr>
                <w:b/>
                <w:color w:val="000000"/>
                <w:lang w:eastAsia="en-US"/>
              </w:rPr>
              <w:t>ОБЩО</w:t>
            </w:r>
          </w:p>
        </w:tc>
        <w:tc>
          <w:tcPr>
            <w:tcW w:w="1417" w:type="dxa"/>
            <w:hideMark/>
          </w:tcPr>
          <w:p w14:paraId="4ADEA1C3" w14:textId="27ED1AE0" w:rsidR="00B62905" w:rsidRPr="00A842C2" w:rsidRDefault="00496E97">
            <w:pPr>
              <w:pStyle w:val="NormalWeb"/>
              <w:jc w:val="both"/>
              <w:rPr>
                <w:b/>
                <w:color w:val="000000"/>
                <w:lang w:eastAsia="en-US"/>
              </w:rPr>
            </w:pPr>
            <w:r>
              <w:rPr>
                <w:b/>
                <w:color w:val="000000"/>
                <w:lang w:eastAsia="en-US"/>
              </w:rPr>
              <w:t>24</w:t>
            </w:r>
          </w:p>
        </w:tc>
        <w:tc>
          <w:tcPr>
            <w:tcW w:w="1134" w:type="dxa"/>
            <w:hideMark/>
          </w:tcPr>
          <w:p w14:paraId="59F09D04" w14:textId="2A1299F2" w:rsidR="00B62905" w:rsidRPr="00A842C2" w:rsidRDefault="00496E97">
            <w:pPr>
              <w:pStyle w:val="NormalWeb"/>
              <w:jc w:val="both"/>
              <w:rPr>
                <w:b/>
                <w:color w:val="000000"/>
                <w:lang w:eastAsia="en-US"/>
              </w:rPr>
            </w:pPr>
            <w:r>
              <w:rPr>
                <w:b/>
                <w:color w:val="000000"/>
                <w:lang w:eastAsia="en-US"/>
              </w:rPr>
              <w:t>3</w:t>
            </w:r>
          </w:p>
        </w:tc>
        <w:tc>
          <w:tcPr>
            <w:tcW w:w="1142" w:type="dxa"/>
            <w:hideMark/>
          </w:tcPr>
          <w:p w14:paraId="7EC480DC" w14:textId="313A63A6" w:rsidR="00B62905" w:rsidRPr="00A842C2" w:rsidRDefault="00B62905" w:rsidP="00496E97">
            <w:pPr>
              <w:pStyle w:val="NormalWeb"/>
              <w:jc w:val="both"/>
              <w:rPr>
                <w:b/>
                <w:color w:val="000000"/>
                <w:lang w:eastAsia="en-US"/>
              </w:rPr>
            </w:pPr>
            <w:r w:rsidRPr="00A842C2">
              <w:rPr>
                <w:b/>
                <w:color w:val="000000"/>
                <w:lang w:eastAsia="en-US"/>
              </w:rPr>
              <w:t>2</w:t>
            </w:r>
            <w:r w:rsidR="00496E97">
              <w:rPr>
                <w:b/>
                <w:color w:val="000000"/>
                <w:lang w:eastAsia="en-US"/>
              </w:rPr>
              <w:t>1</w:t>
            </w:r>
          </w:p>
        </w:tc>
        <w:tc>
          <w:tcPr>
            <w:tcW w:w="979" w:type="dxa"/>
            <w:hideMark/>
          </w:tcPr>
          <w:p w14:paraId="53907307" w14:textId="77777777" w:rsidR="00B62905" w:rsidRPr="00A842C2" w:rsidRDefault="00B62905">
            <w:pPr>
              <w:pStyle w:val="NormalWeb"/>
              <w:jc w:val="both"/>
              <w:rPr>
                <w:b/>
                <w:color w:val="000000"/>
                <w:lang w:eastAsia="en-US"/>
              </w:rPr>
            </w:pPr>
            <w:r w:rsidRPr="00A842C2">
              <w:rPr>
                <w:b/>
                <w:color w:val="000000"/>
                <w:lang w:eastAsia="en-US"/>
              </w:rPr>
              <w:t>****</w:t>
            </w:r>
          </w:p>
        </w:tc>
      </w:tr>
      <w:tr w:rsidR="00B62905" w:rsidRPr="00A842C2" w14:paraId="56C3F338" w14:textId="77777777" w:rsidTr="00496E97">
        <w:tc>
          <w:tcPr>
            <w:tcW w:w="704" w:type="dxa"/>
            <w:vMerge w:val="restart"/>
            <w:textDirection w:val="btLr"/>
            <w:hideMark/>
          </w:tcPr>
          <w:p w14:paraId="10213D4F" w14:textId="77777777" w:rsidR="00B62905" w:rsidRPr="00A842C2" w:rsidRDefault="00B62905">
            <w:pPr>
              <w:pStyle w:val="NormalWeb"/>
              <w:spacing w:beforeAutospacing="0" w:afterAutospacing="0"/>
              <w:ind w:left="113" w:right="113"/>
              <w:jc w:val="center"/>
              <w:rPr>
                <w:b/>
                <w:color w:val="000000"/>
                <w:sz w:val="40"/>
                <w:lang w:eastAsia="en-US"/>
              </w:rPr>
            </w:pPr>
            <w:r w:rsidRPr="00A842C2">
              <w:rPr>
                <w:b/>
                <w:color w:val="000000"/>
                <w:sz w:val="40"/>
                <w:lang w:eastAsia="en-US"/>
              </w:rPr>
              <w:t>Социална</w:t>
            </w:r>
          </w:p>
        </w:tc>
        <w:tc>
          <w:tcPr>
            <w:tcW w:w="3686" w:type="dxa"/>
            <w:hideMark/>
          </w:tcPr>
          <w:p w14:paraId="6639B053" w14:textId="77777777" w:rsidR="00B62905" w:rsidRPr="00A842C2" w:rsidRDefault="00B62905">
            <w:pPr>
              <w:pStyle w:val="NormalWeb"/>
              <w:jc w:val="both"/>
              <w:rPr>
                <w:color w:val="000000"/>
                <w:lang w:eastAsia="en-US"/>
              </w:rPr>
            </w:pPr>
            <w:r w:rsidRPr="00A842C2">
              <w:rPr>
                <w:color w:val="000000"/>
                <w:lang w:eastAsia="en-US"/>
              </w:rPr>
              <w:t>Благоустрояване на градската жизнена среда</w:t>
            </w:r>
          </w:p>
        </w:tc>
        <w:tc>
          <w:tcPr>
            <w:tcW w:w="1417" w:type="dxa"/>
            <w:hideMark/>
          </w:tcPr>
          <w:p w14:paraId="4E2E5BEF" w14:textId="1066520A" w:rsidR="00B62905" w:rsidRPr="00A842C2" w:rsidRDefault="00496E97">
            <w:pPr>
              <w:pStyle w:val="NormalWeb"/>
              <w:jc w:val="both"/>
              <w:rPr>
                <w:color w:val="000000"/>
                <w:lang w:eastAsia="en-US"/>
              </w:rPr>
            </w:pPr>
            <w:r>
              <w:rPr>
                <w:color w:val="000000"/>
                <w:lang w:eastAsia="en-US"/>
              </w:rPr>
              <w:t>4</w:t>
            </w:r>
          </w:p>
        </w:tc>
        <w:tc>
          <w:tcPr>
            <w:tcW w:w="1134" w:type="dxa"/>
            <w:hideMark/>
          </w:tcPr>
          <w:p w14:paraId="6389BC5C"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360BFBC6" w14:textId="24ABC156" w:rsidR="00B62905" w:rsidRPr="00A842C2" w:rsidRDefault="00496E97">
            <w:pPr>
              <w:pStyle w:val="NormalWeb"/>
              <w:jc w:val="both"/>
              <w:rPr>
                <w:color w:val="000000"/>
                <w:lang w:eastAsia="en-US"/>
              </w:rPr>
            </w:pPr>
            <w:r>
              <w:rPr>
                <w:color w:val="000000"/>
                <w:lang w:eastAsia="en-US"/>
              </w:rPr>
              <w:t>5</w:t>
            </w:r>
          </w:p>
        </w:tc>
        <w:tc>
          <w:tcPr>
            <w:tcW w:w="979" w:type="dxa"/>
            <w:hideMark/>
          </w:tcPr>
          <w:p w14:paraId="04C6B96B" w14:textId="5984EF31" w:rsidR="00B62905" w:rsidRPr="00A842C2" w:rsidRDefault="00496E97">
            <w:pPr>
              <w:pStyle w:val="NormalWeb"/>
              <w:jc w:val="both"/>
              <w:rPr>
                <w:color w:val="000000"/>
                <w:lang w:eastAsia="en-US"/>
              </w:rPr>
            </w:pPr>
            <w:r>
              <w:rPr>
                <w:color w:val="000000"/>
                <w:lang w:eastAsia="en-US"/>
              </w:rPr>
              <w:t>***</w:t>
            </w:r>
          </w:p>
        </w:tc>
      </w:tr>
      <w:tr w:rsidR="00B62905" w:rsidRPr="00A842C2" w14:paraId="318553C9" w14:textId="77777777" w:rsidTr="00496E97">
        <w:tc>
          <w:tcPr>
            <w:tcW w:w="704" w:type="dxa"/>
            <w:vMerge/>
            <w:hideMark/>
          </w:tcPr>
          <w:p w14:paraId="365691C6" w14:textId="77777777" w:rsidR="00B62905" w:rsidRPr="00A842C2" w:rsidRDefault="00B62905">
            <w:pPr>
              <w:rPr>
                <w:rFonts w:eastAsia="Times New Roman"/>
                <w:b/>
                <w:color w:val="000000"/>
                <w:sz w:val="40"/>
                <w:szCs w:val="24"/>
              </w:rPr>
            </w:pPr>
          </w:p>
        </w:tc>
        <w:tc>
          <w:tcPr>
            <w:tcW w:w="3686" w:type="dxa"/>
            <w:hideMark/>
          </w:tcPr>
          <w:p w14:paraId="32231805" w14:textId="77777777" w:rsidR="00B62905" w:rsidRPr="00A842C2" w:rsidRDefault="00B62905">
            <w:pPr>
              <w:pStyle w:val="NormalWeb"/>
              <w:jc w:val="both"/>
              <w:rPr>
                <w:color w:val="000000"/>
                <w:lang w:eastAsia="en-US"/>
              </w:rPr>
            </w:pPr>
            <w:r w:rsidRPr="00A842C2">
              <w:rPr>
                <w:color w:val="000000"/>
                <w:lang w:eastAsia="en-US"/>
              </w:rPr>
              <w:t>Обекти на публичната инфраструктура</w:t>
            </w:r>
          </w:p>
        </w:tc>
        <w:tc>
          <w:tcPr>
            <w:tcW w:w="1417" w:type="dxa"/>
            <w:hideMark/>
          </w:tcPr>
          <w:p w14:paraId="075D4F69"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21BC2F96"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4B7A490F" w14:textId="77777777" w:rsidR="00B62905" w:rsidRPr="00A842C2" w:rsidRDefault="00B62905">
            <w:pPr>
              <w:pStyle w:val="NormalWeb"/>
              <w:jc w:val="both"/>
              <w:rPr>
                <w:color w:val="000000"/>
                <w:lang w:eastAsia="en-US"/>
              </w:rPr>
            </w:pPr>
            <w:r w:rsidRPr="00A842C2">
              <w:rPr>
                <w:color w:val="000000"/>
                <w:lang w:eastAsia="en-US"/>
              </w:rPr>
              <w:t>2</w:t>
            </w:r>
          </w:p>
        </w:tc>
        <w:tc>
          <w:tcPr>
            <w:tcW w:w="979" w:type="dxa"/>
            <w:hideMark/>
          </w:tcPr>
          <w:p w14:paraId="2D51ADCD"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7CC5911C" w14:textId="77777777" w:rsidTr="00496E97">
        <w:tc>
          <w:tcPr>
            <w:tcW w:w="704" w:type="dxa"/>
            <w:vMerge/>
            <w:hideMark/>
          </w:tcPr>
          <w:p w14:paraId="62EC1657" w14:textId="77777777" w:rsidR="00B62905" w:rsidRPr="00A842C2" w:rsidRDefault="00B62905">
            <w:pPr>
              <w:rPr>
                <w:rFonts w:eastAsia="Times New Roman"/>
                <w:b/>
                <w:color w:val="000000"/>
                <w:sz w:val="40"/>
                <w:szCs w:val="24"/>
              </w:rPr>
            </w:pPr>
          </w:p>
        </w:tc>
        <w:tc>
          <w:tcPr>
            <w:tcW w:w="3686" w:type="dxa"/>
            <w:hideMark/>
          </w:tcPr>
          <w:p w14:paraId="1621FD05" w14:textId="77777777" w:rsidR="00B62905" w:rsidRPr="00A842C2" w:rsidRDefault="00B62905">
            <w:pPr>
              <w:pStyle w:val="NormalWeb"/>
              <w:jc w:val="both"/>
              <w:rPr>
                <w:color w:val="000000"/>
                <w:lang w:eastAsia="en-US"/>
              </w:rPr>
            </w:pPr>
            <w:r w:rsidRPr="00A842C2">
              <w:rPr>
                <w:color w:val="000000"/>
                <w:lang w:eastAsia="en-US"/>
              </w:rPr>
              <w:t>Обекти на образованието</w:t>
            </w:r>
          </w:p>
        </w:tc>
        <w:tc>
          <w:tcPr>
            <w:tcW w:w="1417" w:type="dxa"/>
            <w:hideMark/>
          </w:tcPr>
          <w:p w14:paraId="30F4747F" w14:textId="323FFA79" w:rsidR="00B62905" w:rsidRPr="00A842C2" w:rsidRDefault="00496E97">
            <w:pPr>
              <w:pStyle w:val="NormalWeb"/>
              <w:jc w:val="both"/>
              <w:rPr>
                <w:color w:val="000000"/>
                <w:lang w:eastAsia="en-US"/>
              </w:rPr>
            </w:pPr>
            <w:r>
              <w:rPr>
                <w:color w:val="000000"/>
                <w:lang w:eastAsia="en-US"/>
              </w:rPr>
              <w:t>6</w:t>
            </w:r>
          </w:p>
        </w:tc>
        <w:tc>
          <w:tcPr>
            <w:tcW w:w="1134" w:type="dxa"/>
            <w:hideMark/>
          </w:tcPr>
          <w:p w14:paraId="2D25F126" w14:textId="77777777" w:rsidR="00B62905" w:rsidRPr="00A842C2" w:rsidRDefault="00B62905">
            <w:pPr>
              <w:pStyle w:val="NormalWeb"/>
              <w:jc w:val="both"/>
              <w:rPr>
                <w:color w:val="000000"/>
                <w:lang w:eastAsia="en-US"/>
              </w:rPr>
            </w:pPr>
            <w:r w:rsidRPr="00A842C2">
              <w:rPr>
                <w:color w:val="000000"/>
                <w:lang w:eastAsia="en-US"/>
              </w:rPr>
              <w:t>1</w:t>
            </w:r>
          </w:p>
        </w:tc>
        <w:tc>
          <w:tcPr>
            <w:tcW w:w="1142" w:type="dxa"/>
            <w:hideMark/>
          </w:tcPr>
          <w:p w14:paraId="23A0FD72" w14:textId="41290310" w:rsidR="00B62905" w:rsidRPr="00A842C2" w:rsidRDefault="00496E97">
            <w:pPr>
              <w:pStyle w:val="NormalWeb"/>
              <w:jc w:val="both"/>
              <w:rPr>
                <w:color w:val="000000"/>
                <w:lang w:eastAsia="en-US"/>
              </w:rPr>
            </w:pPr>
            <w:r>
              <w:rPr>
                <w:color w:val="000000"/>
                <w:lang w:eastAsia="en-US"/>
              </w:rPr>
              <w:t>3</w:t>
            </w:r>
          </w:p>
        </w:tc>
        <w:tc>
          <w:tcPr>
            <w:tcW w:w="979" w:type="dxa"/>
            <w:hideMark/>
          </w:tcPr>
          <w:p w14:paraId="7227D28E"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0459D8D4" w14:textId="77777777" w:rsidTr="00496E97">
        <w:tc>
          <w:tcPr>
            <w:tcW w:w="704" w:type="dxa"/>
            <w:vMerge/>
            <w:hideMark/>
          </w:tcPr>
          <w:p w14:paraId="425CE55E" w14:textId="77777777" w:rsidR="00B62905" w:rsidRPr="00A842C2" w:rsidRDefault="00B62905">
            <w:pPr>
              <w:rPr>
                <w:rFonts w:eastAsia="Times New Roman"/>
                <w:b/>
                <w:color w:val="000000"/>
                <w:sz w:val="40"/>
                <w:szCs w:val="24"/>
              </w:rPr>
            </w:pPr>
          </w:p>
        </w:tc>
        <w:tc>
          <w:tcPr>
            <w:tcW w:w="3686" w:type="dxa"/>
            <w:hideMark/>
          </w:tcPr>
          <w:p w14:paraId="00D82D48" w14:textId="77777777" w:rsidR="00B62905" w:rsidRPr="00A842C2" w:rsidRDefault="00B62905">
            <w:pPr>
              <w:pStyle w:val="NormalWeb"/>
              <w:jc w:val="both"/>
              <w:rPr>
                <w:color w:val="000000"/>
                <w:lang w:eastAsia="en-US"/>
              </w:rPr>
            </w:pPr>
            <w:r w:rsidRPr="00A842C2">
              <w:rPr>
                <w:color w:val="000000"/>
                <w:lang w:eastAsia="en-US"/>
              </w:rPr>
              <w:t>Обекти на културата</w:t>
            </w:r>
          </w:p>
        </w:tc>
        <w:tc>
          <w:tcPr>
            <w:tcW w:w="1417" w:type="dxa"/>
            <w:hideMark/>
          </w:tcPr>
          <w:p w14:paraId="004DC660"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42C01297" w14:textId="5F37E490" w:rsidR="00B62905" w:rsidRPr="00A842C2" w:rsidRDefault="00496E97">
            <w:pPr>
              <w:pStyle w:val="NormalWeb"/>
              <w:jc w:val="both"/>
              <w:rPr>
                <w:color w:val="000000"/>
                <w:lang w:eastAsia="en-US"/>
              </w:rPr>
            </w:pPr>
            <w:r>
              <w:rPr>
                <w:color w:val="000000"/>
                <w:lang w:eastAsia="en-US"/>
              </w:rPr>
              <w:t>1</w:t>
            </w:r>
          </w:p>
        </w:tc>
        <w:tc>
          <w:tcPr>
            <w:tcW w:w="1142" w:type="dxa"/>
            <w:hideMark/>
          </w:tcPr>
          <w:p w14:paraId="5D95F54B" w14:textId="39BEEE8F" w:rsidR="00B62905" w:rsidRPr="00A842C2" w:rsidRDefault="00496E97">
            <w:pPr>
              <w:pStyle w:val="NormalWeb"/>
              <w:jc w:val="both"/>
              <w:rPr>
                <w:color w:val="000000"/>
                <w:lang w:eastAsia="en-US"/>
              </w:rPr>
            </w:pPr>
            <w:r>
              <w:rPr>
                <w:color w:val="000000"/>
                <w:lang w:eastAsia="en-US"/>
              </w:rPr>
              <w:t>2</w:t>
            </w:r>
          </w:p>
        </w:tc>
        <w:tc>
          <w:tcPr>
            <w:tcW w:w="979" w:type="dxa"/>
            <w:hideMark/>
          </w:tcPr>
          <w:p w14:paraId="5CF028CB" w14:textId="6CD2B398"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2CCDB179" w14:textId="77777777" w:rsidTr="00496E97">
        <w:tc>
          <w:tcPr>
            <w:tcW w:w="704" w:type="dxa"/>
            <w:vMerge/>
            <w:hideMark/>
          </w:tcPr>
          <w:p w14:paraId="05DFF1C5" w14:textId="77777777" w:rsidR="00B62905" w:rsidRPr="00A842C2" w:rsidRDefault="00B62905">
            <w:pPr>
              <w:rPr>
                <w:rFonts w:eastAsia="Times New Roman"/>
                <w:b/>
                <w:color w:val="000000"/>
                <w:sz w:val="40"/>
                <w:szCs w:val="24"/>
              </w:rPr>
            </w:pPr>
          </w:p>
        </w:tc>
        <w:tc>
          <w:tcPr>
            <w:tcW w:w="3686" w:type="dxa"/>
            <w:hideMark/>
          </w:tcPr>
          <w:p w14:paraId="7B4AC13E" w14:textId="77777777" w:rsidR="00B62905" w:rsidRPr="00A842C2" w:rsidRDefault="00B62905">
            <w:pPr>
              <w:pStyle w:val="NormalWeb"/>
              <w:jc w:val="both"/>
              <w:rPr>
                <w:color w:val="000000"/>
                <w:lang w:eastAsia="en-US"/>
              </w:rPr>
            </w:pPr>
            <w:r w:rsidRPr="00A842C2">
              <w:rPr>
                <w:color w:val="000000"/>
                <w:lang w:eastAsia="en-US"/>
              </w:rPr>
              <w:t>Обекти от социална инфраструктура</w:t>
            </w:r>
          </w:p>
        </w:tc>
        <w:tc>
          <w:tcPr>
            <w:tcW w:w="1417" w:type="dxa"/>
            <w:hideMark/>
          </w:tcPr>
          <w:p w14:paraId="7DE46DF1"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3F5AB1A9" w14:textId="53B7717F" w:rsidR="00B62905" w:rsidRPr="00A842C2" w:rsidRDefault="00496E97">
            <w:pPr>
              <w:pStyle w:val="NormalWeb"/>
              <w:jc w:val="both"/>
              <w:rPr>
                <w:color w:val="000000"/>
                <w:lang w:eastAsia="en-US"/>
              </w:rPr>
            </w:pPr>
            <w:r>
              <w:rPr>
                <w:color w:val="000000"/>
                <w:lang w:eastAsia="en-US"/>
              </w:rPr>
              <w:t>2</w:t>
            </w:r>
          </w:p>
        </w:tc>
        <w:tc>
          <w:tcPr>
            <w:tcW w:w="1142" w:type="dxa"/>
            <w:hideMark/>
          </w:tcPr>
          <w:p w14:paraId="155E64A8" w14:textId="77777777" w:rsidR="00B62905" w:rsidRPr="00A842C2" w:rsidRDefault="00B62905">
            <w:pPr>
              <w:pStyle w:val="NormalWeb"/>
              <w:jc w:val="both"/>
              <w:rPr>
                <w:color w:val="000000"/>
                <w:lang w:eastAsia="en-US"/>
              </w:rPr>
            </w:pPr>
            <w:r w:rsidRPr="00A842C2">
              <w:rPr>
                <w:color w:val="000000"/>
                <w:lang w:eastAsia="en-US"/>
              </w:rPr>
              <w:t>2</w:t>
            </w:r>
          </w:p>
        </w:tc>
        <w:tc>
          <w:tcPr>
            <w:tcW w:w="979" w:type="dxa"/>
            <w:hideMark/>
          </w:tcPr>
          <w:p w14:paraId="614846B6"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28219B0E" w14:textId="77777777" w:rsidTr="00496E97">
        <w:tc>
          <w:tcPr>
            <w:tcW w:w="704" w:type="dxa"/>
            <w:vMerge/>
            <w:hideMark/>
          </w:tcPr>
          <w:p w14:paraId="6A1E445F" w14:textId="77777777" w:rsidR="00B62905" w:rsidRPr="00A842C2" w:rsidRDefault="00B62905">
            <w:pPr>
              <w:rPr>
                <w:rFonts w:eastAsia="Times New Roman"/>
                <w:b/>
                <w:color w:val="000000"/>
                <w:sz w:val="40"/>
                <w:szCs w:val="24"/>
              </w:rPr>
            </w:pPr>
          </w:p>
        </w:tc>
        <w:tc>
          <w:tcPr>
            <w:tcW w:w="3686" w:type="dxa"/>
            <w:hideMark/>
          </w:tcPr>
          <w:p w14:paraId="2631F36A" w14:textId="77777777" w:rsidR="00B62905" w:rsidRPr="00A842C2" w:rsidRDefault="00B62905">
            <w:pPr>
              <w:pStyle w:val="NormalWeb"/>
              <w:jc w:val="both"/>
              <w:rPr>
                <w:color w:val="000000"/>
                <w:lang w:eastAsia="en-US"/>
              </w:rPr>
            </w:pPr>
            <w:r w:rsidRPr="00A842C2">
              <w:rPr>
                <w:color w:val="000000"/>
                <w:lang w:eastAsia="en-US"/>
              </w:rPr>
              <w:t>Обновяване на спортна инфраструктура</w:t>
            </w:r>
          </w:p>
        </w:tc>
        <w:tc>
          <w:tcPr>
            <w:tcW w:w="1417" w:type="dxa"/>
            <w:hideMark/>
          </w:tcPr>
          <w:p w14:paraId="6553E97F" w14:textId="2817F036" w:rsidR="00B62905" w:rsidRPr="00A842C2" w:rsidRDefault="00496E97">
            <w:pPr>
              <w:pStyle w:val="NormalWeb"/>
              <w:jc w:val="both"/>
              <w:rPr>
                <w:color w:val="000000"/>
                <w:lang w:eastAsia="en-US"/>
              </w:rPr>
            </w:pPr>
            <w:r>
              <w:rPr>
                <w:color w:val="000000"/>
                <w:lang w:eastAsia="en-US"/>
              </w:rPr>
              <w:t>1</w:t>
            </w:r>
          </w:p>
        </w:tc>
        <w:tc>
          <w:tcPr>
            <w:tcW w:w="1134" w:type="dxa"/>
            <w:hideMark/>
          </w:tcPr>
          <w:p w14:paraId="5F318B9F"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0AC62E7A" w14:textId="42C94AB4" w:rsidR="00B62905" w:rsidRPr="00A842C2" w:rsidRDefault="00496E97">
            <w:pPr>
              <w:pStyle w:val="NormalWeb"/>
              <w:jc w:val="both"/>
              <w:rPr>
                <w:color w:val="000000"/>
                <w:lang w:eastAsia="en-US"/>
              </w:rPr>
            </w:pPr>
            <w:r>
              <w:rPr>
                <w:color w:val="000000"/>
                <w:lang w:eastAsia="en-US"/>
              </w:rPr>
              <w:t>2</w:t>
            </w:r>
          </w:p>
        </w:tc>
        <w:tc>
          <w:tcPr>
            <w:tcW w:w="979" w:type="dxa"/>
            <w:hideMark/>
          </w:tcPr>
          <w:p w14:paraId="6FF1BE62" w14:textId="3F43BD3F"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3A1C0411" w14:textId="77777777" w:rsidTr="00496E97">
        <w:tc>
          <w:tcPr>
            <w:tcW w:w="704" w:type="dxa"/>
            <w:vMerge/>
            <w:hideMark/>
          </w:tcPr>
          <w:p w14:paraId="2C463FD4" w14:textId="77777777" w:rsidR="00B62905" w:rsidRPr="00A842C2" w:rsidRDefault="00B62905">
            <w:pPr>
              <w:rPr>
                <w:rFonts w:eastAsia="Times New Roman"/>
                <w:b/>
                <w:color w:val="000000"/>
                <w:sz w:val="40"/>
                <w:szCs w:val="24"/>
              </w:rPr>
            </w:pPr>
          </w:p>
        </w:tc>
        <w:tc>
          <w:tcPr>
            <w:tcW w:w="3686" w:type="dxa"/>
            <w:hideMark/>
          </w:tcPr>
          <w:p w14:paraId="1E0B7665" w14:textId="77777777" w:rsidR="00B62905" w:rsidRPr="00A842C2" w:rsidRDefault="00B62905">
            <w:pPr>
              <w:pStyle w:val="NormalWeb"/>
              <w:jc w:val="both"/>
              <w:rPr>
                <w:color w:val="000000"/>
                <w:lang w:eastAsia="en-US"/>
              </w:rPr>
            </w:pPr>
            <w:r w:rsidRPr="00A842C2">
              <w:rPr>
                <w:color w:val="000000"/>
                <w:lang w:eastAsia="en-US"/>
              </w:rPr>
              <w:t>Обновяване на многофамилни жилищни сгради</w:t>
            </w:r>
          </w:p>
        </w:tc>
        <w:tc>
          <w:tcPr>
            <w:tcW w:w="1417" w:type="dxa"/>
            <w:hideMark/>
          </w:tcPr>
          <w:p w14:paraId="38C9B405"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2D0BE78E" w14:textId="77777777" w:rsidR="00B62905" w:rsidRPr="00A842C2" w:rsidRDefault="00B62905">
            <w:pPr>
              <w:pStyle w:val="NormalWeb"/>
              <w:jc w:val="both"/>
              <w:rPr>
                <w:color w:val="000000"/>
                <w:lang w:eastAsia="en-US"/>
              </w:rPr>
            </w:pPr>
            <w:r w:rsidRPr="00A842C2">
              <w:rPr>
                <w:color w:val="000000"/>
                <w:lang w:eastAsia="en-US"/>
              </w:rPr>
              <w:t>1</w:t>
            </w:r>
          </w:p>
        </w:tc>
        <w:tc>
          <w:tcPr>
            <w:tcW w:w="1142" w:type="dxa"/>
            <w:hideMark/>
          </w:tcPr>
          <w:p w14:paraId="3CBEEDDB" w14:textId="77777777" w:rsidR="00B62905" w:rsidRPr="00A842C2" w:rsidRDefault="00B62905">
            <w:pPr>
              <w:pStyle w:val="NormalWeb"/>
              <w:jc w:val="both"/>
              <w:rPr>
                <w:color w:val="000000"/>
                <w:lang w:eastAsia="en-US"/>
              </w:rPr>
            </w:pPr>
            <w:r w:rsidRPr="00A842C2">
              <w:rPr>
                <w:color w:val="000000"/>
                <w:lang w:eastAsia="en-US"/>
              </w:rPr>
              <w:t>0</w:t>
            </w:r>
          </w:p>
        </w:tc>
        <w:tc>
          <w:tcPr>
            <w:tcW w:w="979" w:type="dxa"/>
            <w:hideMark/>
          </w:tcPr>
          <w:p w14:paraId="03B7B80A" w14:textId="24BFFC45"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7E5D183B" w14:textId="77777777" w:rsidTr="00496E97">
        <w:tc>
          <w:tcPr>
            <w:tcW w:w="704" w:type="dxa"/>
          </w:tcPr>
          <w:p w14:paraId="5FD4CF00" w14:textId="77777777" w:rsidR="00B62905" w:rsidRPr="00A842C2" w:rsidRDefault="00B62905">
            <w:pPr>
              <w:pStyle w:val="NormalWeb"/>
              <w:jc w:val="center"/>
              <w:rPr>
                <w:color w:val="000000"/>
                <w:lang w:eastAsia="en-US"/>
              </w:rPr>
            </w:pPr>
          </w:p>
        </w:tc>
        <w:tc>
          <w:tcPr>
            <w:tcW w:w="3686" w:type="dxa"/>
            <w:hideMark/>
          </w:tcPr>
          <w:p w14:paraId="02161024" w14:textId="77777777" w:rsidR="00B62905" w:rsidRPr="00A842C2" w:rsidRDefault="00B62905">
            <w:pPr>
              <w:pStyle w:val="NormalWeb"/>
              <w:jc w:val="both"/>
              <w:rPr>
                <w:color w:val="000000"/>
                <w:lang w:eastAsia="en-US"/>
              </w:rPr>
            </w:pPr>
            <w:r w:rsidRPr="00A842C2">
              <w:rPr>
                <w:b/>
                <w:color w:val="000000"/>
                <w:lang w:eastAsia="en-US"/>
              </w:rPr>
              <w:t>ОБЩО</w:t>
            </w:r>
          </w:p>
        </w:tc>
        <w:tc>
          <w:tcPr>
            <w:tcW w:w="1417" w:type="dxa"/>
            <w:hideMark/>
          </w:tcPr>
          <w:p w14:paraId="2375E017" w14:textId="16A0056D" w:rsidR="00B62905" w:rsidRPr="00A842C2" w:rsidRDefault="00496E97">
            <w:pPr>
              <w:pStyle w:val="NormalWeb"/>
              <w:jc w:val="both"/>
              <w:rPr>
                <w:b/>
                <w:color w:val="000000"/>
                <w:lang w:eastAsia="en-US"/>
              </w:rPr>
            </w:pPr>
            <w:r>
              <w:rPr>
                <w:b/>
                <w:color w:val="000000"/>
                <w:lang w:eastAsia="en-US"/>
              </w:rPr>
              <w:t>11</w:t>
            </w:r>
          </w:p>
        </w:tc>
        <w:tc>
          <w:tcPr>
            <w:tcW w:w="1134" w:type="dxa"/>
            <w:hideMark/>
          </w:tcPr>
          <w:p w14:paraId="7C228FDF" w14:textId="684C454B" w:rsidR="00B62905" w:rsidRPr="00A842C2" w:rsidRDefault="00496E97">
            <w:pPr>
              <w:pStyle w:val="NormalWeb"/>
              <w:jc w:val="both"/>
              <w:rPr>
                <w:b/>
                <w:color w:val="000000"/>
                <w:lang w:eastAsia="en-US"/>
              </w:rPr>
            </w:pPr>
            <w:r>
              <w:rPr>
                <w:b/>
                <w:color w:val="000000"/>
                <w:lang w:eastAsia="en-US"/>
              </w:rPr>
              <w:t>4</w:t>
            </w:r>
          </w:p>
        </w:tc>
        <w:tc>
          <w:tcPr>
            <w:tcW w:w="1142" w:type="dxa"/>
            <w:hideMark/>
          </w:tcPr>
          <w:p w14:paraId="54F653B9" w14:textId="6A776BA0" w:rsidR="00B62905" w:rsidRPr="00A842C2" w:rsidRDefault="00496E97">
            <w:pPr>
              <w:pStyle w:val="NormalWeb"/>
              <w:jc w:val="both"/>
              <w:rPr>
                <w:b/>
                <w:color w:val="000000"/>
                <w:lang w:eastAsia="en-US"/>
              </w:rPr>
            </w:pPr>
            <w:r>
              <w:rPr>
                <w:b/>
                <w:color w:val="000000"/>
                <w:lang w:eastAsia="en-US"/>
              </w:rPr>
              <w:t>16</w:t>
            </w:r>
          </w:p>
        </w:tc>
        <w:tc>
          <w:tcPr>
            <w:tcW w:w="979" w:type="dxa"/>
            <w:hideMark/>
          </w:tcPr>
          <w:p w14:paraId="08F6C7D6"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2B8753AE" w14:textId="77777777" w:rsidTr="00496E97">
        <w:tc>
          <w:tcPr>
            <w:tcW w:w="704" w:type="dxa"/>
            <w:vMerge w:val="restart"/>
            <w:textDirection w:val="btLr"/>
            <w:hideMark/>
          </w:tcPr>
          <w:p w14:paraId="5477982D" w14:textId="77777777" w:rsidR="00B62905" w:rsidRPr="00A842C2" w:rsidRDefault="00B62905">
            <w:pPr>
              <w:pStyle w:val="NormalWeb"/>
              <w:spacing w:beforeAutospacing="0" w:afterAutospacing="0"/>
              <w:ind w:left="113" w:right="113"/>
              <w:jc w:val="center"/>
              <w:rPr>
                <w:b/>
                <w:color w:val="000000"/>
                <w:sz w:val="40"/>
                <w:lang w:eastAsia="en-US"/>
              </w:rPr>
            </w:pPr>
            <w:r w:rsidRPr="00A842C2">
              <w:rPr>
                <w:b/>
                <w:color w:val="000000"/>
                <w:sz w:val="40"/>
                <w:lang w:eastAsia="en-US"/>
              </w:rPr>
              <w:t>Икономическа</w:t>
            </w:r>
          </w:p>
        </w:tc>
        <w:tc>
          <w:tcPr>
            <w:tcW w:w="3686" w:type="dxa"/>
            <w:hideMark/>
          </w:tcPr>
          <w:p w14:paraId="0B15E339" w14:textId="77777777" w:rsidR="00B62905" w:rsidRPr="00A842C2" w:rsidRDefault="00B62905">
            <w:pPr>
              <w:pStyle w:val="NormalWeb"/>
              <w:jc w:val="both"/>
              <w:rPr>
                <w:color w:val="000000"/>
                <w:lang w:eastAsia="en-US"/>
              </w:rPr>
            </w:pPr>
            <w:r w:rsidRPr="00A842C2">
              <w:rPr>
                <w:color w:val="000000"/>
                <w:lang w:eastAsia="en-US"/>
              </w:rPr>
              <w:t>Благоустрояване на градската жизнена среда</w:t>
            </w:r>
          </w:p>
        </w:tc>
        <w:tc>
          <w:tcPr>
            <w:tcW w:w="1417" w:type="dxa"/>
            <w:hideMark/>
          </w:tcPr>
          <w:p w14:paraId="61BAB242" w14:textId="0B29DFE8" w:rsidR="00B62905" w:rsidRPr="00A842C2" w:rsidRDefault="00496E97">
            <w:pPr>
              <w:pStyle w:val="NormalWeb"/>
              <w:jc w:val="both"/>
              <w:rPr>
                <w:color w:val="000000"/>
                <w:lang w:eastAsia="en-US"/>
              </w:rPr>
            </w:pPr>
            <w:r>
              <w:rPr>
                <w:color w:val="000000"/>
                <w:lang w:eastAsia="en-US"/>
              </w:rPr>
              <w:t>2</w:t>
            </w:r>
          </w:p>
        </w:tc>
        <w:tc>
          <w:tcPr>
            <w:tcW w:w="1134" w:type="dxa"/>
            <w:hideMark/>
          </w:tcPr>
          <w:p w14:paraId="525582CA"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3587600B" w14:textId="16FC9CFB" w:rsidR="00B62905" w:rsidRPr="00A842C2" w:rsidRDefault="00496E97">
            <w:pPr>
              <w:pStyle w:val="NormalWeb"/>
              <w:jc w:val="both"/>
              <w:rPr>
                <w:color w:val="000000"/>
                <w:lang w:eastAsia="en-US"/>
              </w:rPr>
            </w:pPr>
            <w:r>
              <w:rPr>
                <w:color w:val="000000"/>
                <w:lang w:eastAsia="en-US"/>
              </w:rPr>
              <w:t>7</w:t>
            </w:r>
          </w:p>
        </w:tc>
        <w:tc>
          <w:tcPr>
            <w:tcW w:w="979" w:type="dxa"/>
            <w:hideMark/>
          </w:tcPr>
          <w:p w14:paraId="257C459D" w14:textId="741EF9CF"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571F5BDE" w14:textId="77777777" w:rsidTr="00496E97">
        <w:tc>
          <w:tcPr>
            <w:tcW w:w="704" w:type="dxa"/>
            <w:vMerge/>
            <w:hideMark/>
          </w:tcPr>
          <w:p w14:paraId="01A2042B" w14:textId="77777777" w:rsidR="00B62905" w:rsidRPr="00A842C2" w:rsidRDefault="00B62905">
            <w:pPr>
              <w:rPr>
                <w:rFonts w:eastAsia="Times New Roman"/>
                <w:b/>
                <w:color w:val="000000"/>
                <w:sz w:val="40"/>
                <w:szCs w:val="24"/>
              </w:rPr>
            </w:pPr>
          </w:p>
        </w:tc>
        <w:tc>
          <w:tcPr>
            <w:tcW w:w="3686" w:type="dxa"/>
            <w:hideMark/>
          </w:tcPr>
          <w:p w14:paraId="3F86A3D0" w14:textId="77777777" w:rsidR="00B62905" w:rsidRPr="00A842C2" w:rsidRDefault="00B62905">
            <w:pPr>
              <w:pStyle w:val="NormalWeb"/>
              <w:jc w:val="both"/>
              <w:rPr>
                <w:color w:val="000000"/>
                <w:lang w:eastAsia="en-US"/>
              </w:rPr>
            </w:pPr>
            <w:r w:rsidRPr="00A842C2">
              <w:rPr>
                <w:color w:val="000000"/>
                <w:lang w:eastAsia="en-US"/>
              </w:rPr>
              <w:t>Обновяване на обекти на публичната инфраструктура</w:t>
            </w:r>
          </w:p>
        </w:tc>
        <w:tc>
          <w:tcPr>
            <w:tcW w:w="1417" w:type="dxa"/>
            <w:hideMark/>
          </w:tcPr>
          <w:p w14:paraId="2B473343"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65866854"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705D5A4B" w14:textId="77777777" w:rsidR="00B62905" w:rsidRPr="00A842C2" w:rsidRDefault="00B62905">
            <w:pPr>
              <w:pStyle w:val="NormalWeb"/>
              <w:jc w:val="both"/>
              <w:rPr>
                <w:color w:val="000000"/>
                <w:lang w:eastAsia="en-US"/>
              </w:rPr>
            </w:pPr>
            <w:r w:rsidRPr="00A842C2">
              <w:rPr>
                <w:color w:val="000000"/>
                <w:lang w:eastAsia="en-US"/>
              </w:rPr>
              <w:t>3</w:t>
            </w:r>
          </w:p>
        </w:tc>
        <w:tc>
          <w:tcPr>
            <w:tcW w:w="979" w:type="dxa"/>
            <w:hideMark/>
          </w:tcPr>
          <w:p w14:paraId="485DF225"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17426FC8" w14:textId="77777777" w:rsidTr="00496E97">
        <w:tc>
          <w:tcPr>
            <w:tcW w:w="704" w:type="dxa"/>
            <w:vMerge/>
            <w:hideMark/>
          </w:tcPr>
          <w:p w14:paraId="69143919" w14:textId="77777777" w:rsidR="00B62905" w:rsidRPr="00A842C2" w:rsidRDefault="00B62905">
            <w:pPr>
              <w:rPr>
                <w:rFonts w:eastAsia="Times New Roman"/>
                <w:b/>
                <w:color w:val="000000"/>
                <w:sz w:val="40"/>
                <w:szCs w:val="24"/>
              </w:rPr>
            </w:pPr>
          </w:p>
        </w:tc>
        <w:tc>
          <w:tcPr>
            <w:tcW w:w="3686" w:type="dxa"/>
            <w:hideMark/>
          </w:tcPr>
          <w:p w14:paraId="47DF7209" w14:textId="77777777" w:rsidR="00B62905" w:rsidRPr="00A842C2" w:rsidRDefault="00B62905">
            <w:pPr>
              <w:pStyle w:val="NormalWeb"/>
              <w:jc w:val="both"/>
              <w:rPr>
                <w:color w:val="000000"/>
                <w:lang w:eastAsia="en-US"/>
              </w:rPr>
            </w:pPr>
            <w:r w:rsidRPr="00A842C2">
              <w:rPr>
                <w:color w:val="000000"/>
                <w:lang w:eastAsia="en-US"/>
              </w:rPr>
              <w:t>Обновяване на обекти на образованието</w:t>
            </w:r>
          </w:p>
        </w:tc>
        <w:tc>
          <w:tcPr>
            <w:tcW w:w="1417" w:type="dxa"/>
            <w:hideMark/>
          </w:tcPr>
          <w:p w14:paraId="6226AA12"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00575679"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319D22F2" w14:textId="77777777" w:rsidR="00B62905" w:rsidRPr="00A842C2" w:rsidRDefault="00B62905">
            <w:pPr>
              <w:pStyle w:val="NormalWeb"/>
              <w:jc w:val="both"/>
              <w:rPr>
                <w:color w:val="000000"/>
                <w:lang w:eastAsia="en-US"/>
              </w:rPr>
            </w:pPr>
            <w:r w:rsidRPr="00A842C2">
              <w:rPr>
                <w:color w:val="000000"/>
                <w:lang w:eastAsia="en-US"/>
              </w:rPr>
              <w:t>1</w:t>
            </w:r>
          </w:p>
        </w:tc>
        <w:tc>
          <w:tcPr>
            <w:tcW w:w="979" w:type="dxa"/>
            <w:hideMark/>
          </w:tcPr>
          <w:p w14:paraId="74526039"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2669C077" w14:textId="77777777" w:rsidTr="00496E97">
        <w:tc>
          <w:tcPr>
            <w:tcW w:w="704" w:type="dxa"/>
            <w:vMerge/>
            <w:hideMark/>
          </w:tcPr>
          <w:p w14:paraId="6AC715E8" w14:textId="77777777" w:rsidR="00B62905" w:rsidRPr="00A842C2" w:rsidRDefault="00B62905">
            <w:pPr>
              <w:rPr>
                <w:rFonts w:eastAsia="Times New Roman"/>
                <w:b/>
                <w:color w:val="000000"/>
                <w:sz w:val="40"/>
                <w:szCs w:val="24"/>
              </w:rPr>
            </w:pPr>
          </w:p>
        </w:tc>
        <w:tc>
          <w:tcPr>
            <w:tcW w:w="3686" w:type="dxa"/>
            <w:hideMark/>
          </w:tcPr>
          <w:p w14:paraId="72A065B5" w14:textId="77777777" w:rsidR="00B62905" w:rsidRPr="00A842C2" w:rsidRDefault="00B62905">
            <w:pPr>
              <w:pStyle w:val="NormalWeb"/>
              <w:jc w:val="both"/>
              <w:rPr>
                <w:color w:val="000000"/>
                <w:lang w:eastAsia="en-US"/>
              </w:rPr>
            </w:pPr>
            <w:r w:rsidRPr="00A842C2">
              <w:rPr>
                <w:color w:val="000000"/>
                <w:lang w:eastAsia="en-US"/>
              </w:rPr>
              <w:t>Спортна инфраструктура</w:t>
            </w:r>
          </w:p>
        </w:tc>
        <w:tc>
          <w:tcPr>
            <w:tcW w:w="1417" w:type="dxa"/>
            <w:hideMark/>
          </w:tcPr>
          <w:p w14:paraId="0E6AB77C"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2F0DC4B9"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3E40BB48" w14:textId="77777777" w:rsidR="00B62905" w:rsidRPr="00A842C2" w:rsidRDefault="00B62905">
            <w:pPr>
              <w:pStyle w:val="NormalWeb"/>
              <w:jc w:val="both"/>
              <w:rPr>
                <w:color w:val="000000"/>
                <w:lang w:eastAsia="en-US"/>
              </w:rPr>
            </w:pPr>
            <w:r w:rsidRPr="00A842C2">
              <w:rPr>
                <w:color w:val="000000"/>
                <w:lang w:eastAsia="en-US"/>
              </w:rPr>
              <w:t>2</w:t>
            </w:r>
          </w:p>
        </w:tc>
        <w:tc>
          <w:tcPr>
            <w:tcW w:w="979" w:type="dxa"/>
            <w:hideMark/>
          </w:tcPr>
          <w:p w14:paraId="545D9D56"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13AA5B51" w14:textId="77777777" w:rsidTr="00496E97">
        <w:tc>
          <w:tcPr>
            <w:tcW w:w="704" w:type="dxa"/>
            <w:vMerge/>
            <w:hideMark/>
          </w:tcPr>
          <w:p w14:paraId="42094F00" w14:textId="77777777" w:rsidR="00B62905" w:rsidRPr="00A842C2" w:rsidRDefault="00B62905">
            <w:pPr>
              <w:rPr>
                <w:rFonts w:eastAsia="Times New Roman"/>
                <w:b/>
                <w:color w:val="000000"/>
                <w:sz w:val="40"/>
                <w:szCs w:val="24"/>
              </w:rPr>
            </w:pPr>
          </w:p>
        </w:tc>
        <w:tc>
          <w:tcPr>
            <w:tcW w:w="3686" w:type="dxa"/>
            <w:hideMark/>
          </w:tcPr>
          <w:p w14:paraId="7A288E8F" w14:textId="77777777" w:rsidR="00B62905" w:rsidRPr="00A842C2" w:rsidRDefault="00B62905">
            <w:pPr>
              <w:pStyle w:val="NormalWeb"/>
              <w:jc w:val="both"/>
              <w:rPr>
                <w:color w:val="000000"/>
                <w:lang w:eastAsia="en-US"/>
              </w:rPr>
            </w:pPr>
            <w:r w:rsidRPr="00A842C2">
              <w:rPr>
                <w:color w:val="000000"/>
                <w:lang w:eastAsia="en-US"/>
              </w:rPr>
              <w:t>Строителство и обновяване на бизнес и индустриални терени и сгради</w:t>
            </w:r>
          </w:p>
        </w:tc>
        <w:tc>
          <w:tcPr>
            <w:tcW w:w="1417" w:type="dxa"/>
            <w:hideMark/>
          </w:tcPr>
          <w:p w14:paraId="00F202CF" w14:textId="77777777" w:rsidR="00B62905" w:rsidRPr="00A842C2" w:rsidRDefault="00B62905">
            <w:pPr>
              <w:pStyle w:val="NormalWeb"/>
              <w:jc w:val="both"/>
              <w:rPr>
                <w:color w:val="000000"/>
                <w:lang w:eastAsia="en-US"/>
              </w:rPr>
            </w:pPr>
            <w:r w:rsidRPr="00A842C2">
              <w:rPr>
                <w:color w:val="000000"/>
                <w:lang w:eastAsia="en-US"/>
              </w:rPr>
              <w:t>0</w:t>
            </w:r>
          </w:p>
        </w:tc>
        <w:tc>
          <w:tcPr>
            <w:tcW w:w="1134" w:type="dxa"/>
            <w:hideMark/>
          </w:tcPr>
          <w:p w14:paraId="5F62603E"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5C130855" w14:textId="77777777" w:rsidR="00B62905" w:rsidRPr="00A842C2" w:rsidRDefault="00B62905">
            <w:pPr>
              <w:pStyle w:val="NormalWeb"/>
              <w:jc w:val="both"/>
              <w:rPr>
                <w:color w:val="000000"/>
                <w:lang w:eastAsia="en-US"/>
              </w:rPr>
            </w:pPr>
            <w:r w:rsidRPr="00A842C2">
              <w:rPr>
                <w:color w:val="000000"/>
                <w:lang w:eastAsia="en-US"/>
              </w:rPr>
              <w:t>1</w:t>
            </w:r>
          </w:p>
        </w:tc>
        <w:tc>
          <w:tcPr>
            <w:tcW w:w="979" w:type="dxa"/>
            <w:hideMark/>
          </w:tcPr>
          <w:p w14:paraId="61339A11" w14:textId="4366F1DF" w:rsidR="00B62905" w:rsidRPr="00207D44" w:rsidRDefault="00F036D3">
            <w:pPr>
              <w:pStyle w:val="NormalWeb"/>
              <w:jc w:val="both"/>
              <w:rPr>
                <w:color w:val="000000"/>
                <w:lang w:val="en-US" w:eastAsia="en-US"/>
              </w:rPr>
            </w:pPr>
            <w:r w:rsidRPr="00F036D3">
              <w:rPr>
                <w:color w:val="000000"/>
                <w:lang w:eastAsia="en-US"/>
              </w:rPr>
              <w:t>*****</w:t>
            </w:r>
          </w:p>
        </w:tc>
      </w:tr>
      <w:tr w:rsidR="00B62905" w:rsidRPr="00A842C2" w14:paraId="14C45A6E" w14:textId="77777777" w:rsidTr="00496E97">
        <w:tc>
          <w:tcPr>
            <w:tcW w:w="704" w:type="dxa"/>
            <w:vMerge/>
            <w:hideMark/>
          </w:tcPr>
          <w:p w14:paraId="097DDD70" w14:textId="77777777" w:rsidR="00B62905" w:rsidRPr="00A842C2" w:rsidRDefault="00B62905">
            <w:pPr>
              <w:rPr>
                <w:rFonts w:eastAsia="Times New Roman"/>
                <w:b/>
                <w:color w:val="000000"/>
                <w:sz w:val="40"/>
                <w:szCs w:val="24"/>
              </w:rPr>
            </w:pPr>
          </w:p>
        </w:tc>
        <w:tc>
          <w:tcPr>
            <w:tcW w:w="3686" w:type="dxa"/>
            <w:hideMark/>
          </w:tcPr>
          <w:p w14:paraId="3CA4CF34" w14:textId="77777777" w:rsidR="00B62905" w:rsidRPr="00A842C2" w:rsidRDefault="00B62905">
            <w:pPr>
              <w:pStyle w:val="NormalWeb"/>
              <w:jc w:val="both"/>
              <w:rPr>
                <w:color w:val="000000"/>
                <w:lang w:eastAsia="en-US"/>
              </w:rPr>
            </w:pPr>
            <w:r w:rsidRPr="00A842C2">
              <w:rPr>
                <w:color w:val="000000"/>
                <w:lang w:eastAsia="en-US"/>
              </w:rPr>
              <w:t>Интегриран градски транспорт</w:t>
            </w:r>
          </w:p>
        </w:tc>
        <w:tc>
          <w:tcPr>
            <w:tcW w:w="1417" w:type="dxa"/>
            <w:hideMark/>
          </w:tcPr>
          <w:p w14:paraId="19ADDC9A" w14:textId="636275FB" w:rsidR="00B62905" w:rsidRPr="00A842C2" w:rsidRDefault="00B62905">
            <w:pPr>
              <w:pStyle w:val="NormalWeb"/>
              <w:jc w:val="both"/>
              <w:rPr>
                <w:color w:val="000000"/>
                <w:lang w:eastAsia="en-US"/>
              </w:rPr>
            </w:pPr>
          </w:p>
        </w:tc>
        <w:tc>
          <w:tcPr>
            <w:tcW w:w="1134" w:type="dxa"/>
            <w:hideMark/>
          </w:tcPr>
          <w:p w14:paraId="3DF4CA33" w14:textId="77777777" w:rsidR="00B62905" w:rsidRPr="00A842C2" w:rsidRDefault="00B62905">
            <w:pPr>
              <w:pStyle w:val="NormalWeb"/>
              <w:jc w:val="both"/>
              <w:rPr>
                <w:color w:val="000000"/>
                <w:lang w:eastAsia="en-US"/>
              </w:rPr>
            </w:pPr>
            <w:r w:rsidRPr="00A842C2">
              <w:rPr>
                <w:color w:val="000000"/>
                <w:lang w:eastAsia="en-US"/>
              </w:rPr>
              <w:t>1</w:t>
            </w:r>
          </w:p>
        </w:tc>
        <w:tc>
          <w:tcPr>
            <w:tcW w:w="1142" w:type="dxa"/>
            <w:hideMark/>
          </w:tcPr>
          <w:p w14:paraId="72FDE097" w14:textId="5354FAB8" w:rsidR="00B62905" w:rsidRPr="00A842C2" w:rsidRDefault="00B62905">
            <w:pPr>
              <w:pStyle w:val="NormalWeb"/>
              <w:jc w:val="both"/>
              <w:rPr>
                <w:color w:val="000000"/>
                <w:lang w:eastAsia="en-US"/>
              </w:rPr>
            </w:pPr>
          </w:p>
        </w:tc>
        <w:tc>
          <w:tcPr>
            <w:tcW w:w="979" w:type="dxa"/>
            <w:hideMark/>
          </w:tcPr>
          <w:p w14:paraId="109DE76F" w14:textId="7E234B31" w:rsidR="00B62905" w:rsidRPr="00A842C2" w:rsidRDefault="00B62905">
            <w:pPr>
              <w:pStyle w:val="NormalWeb"/>
              <w:jc w:val="both"/>
              <w:rPr>
                <w:color w:val="000000"/>
                <w:lang w:eastAsia="en-US"/>
              </w:rPr>
            </w:pPr>
            <w:r w:rsidRPr="00A842C2">
              <w:rPr>
                <w:color w:val="000000"/>
                <w:lang w:eastAsia="en-US"/>
              </w:rPr>
              <w:t>***</w:t>
            </w:r>
            <w:r w:rsidR="00496E97">
              <w:rPr>
                <w:color w:val="000000"/>
                <w:lang w:eastAsia="en-US"/>
              </w:rPr>
              <w:t>**</w:t>
            </w:r>
          </w:p>
        </w:tc>
      </w:tr>
      <w:tr w:rsidR="00B62905" w:rsidRPr="00A842C2" w14:paraId="0EC02ED1" w14:textId="77777777" w:rsidTr="00496E97">
        <w:tc>
          <w:tcPr>
            <w:tcW w:w="704" w:type="dxa"/>
          </w:tcPr>
          <w:p w14:paraId="4BCDDDEA" w14:textId="77777777" w:rsidR="00B62905" w:rsidRPr="00A842C2" w:rsidRDefault="00B62905">
            <w:pPr>
              <w:pStyle w:val="NormalWeb"/>
              <w:jc w:val="both"/>
              <w:rPr>
                <w:color w:val="000000"/>
                <w:lang w:eastAsia="en-US"/>
              </w:rPr>
            </w:pPr>
          </w:p>
        </w:tc>
        <w:tc>
          <w:tcPr>
            <w:tcW w:w="3686" w:type="dxa"/>
            <w:hideMark/>
          </w:tcPr>
          <w:p w14:paraId="33C73D70" w14:textId="77777777" w:rsidR="00B62905" w:rsidRPr="00A842C2" w:rsidRDefault="00B62905">
            <w:pPr>
              <w:pStyle w:val="NormalWeb"/>
              <w:jc w:val="both"/>
              <w:rPr>
                <w:color w:val="000000"/>
                <w:lang w:eastAsia="en-US"/>
              </w:rPr>
            </w:pPr>
            <w:r w:rsidRPr="00A842C2">
              <w:rPr>
                <w:b/>
                <w:color w:val="000000"/>
                <w:lang w:eastAsia="en-US"/>
              </w:rPr>
              <w:t>ОБЩО</w:t>
            </w:r>
          </w:p>
        </w:tc>
        <w:tc>
          <w:tcPr>
            <w:tcW w:w="1417" w:type="dxa"/>
            <w:hideMark/>
          </w:tcPr>
          <w:p w14:paraId="7D8CCCF2" w14:textId="77777777" w:rsidR="00B62905" w:rsidRPr="00A842C2" w:rsidRDefault="00B62905">
            <w:pPr>
              <w:pStyle w:val="NormalWeb"/>
              <w:jc w:val="both"/>
              <w:rPr>
                <w:b/>
                <w:color w:val="000000"/>
                <w:lang w:eastAsia="en-US"/>
              </w:rPr>
            </w:pPr>
            <w:r w:rsidRPr="00A842C2">
              <w:rPr>
                <w:b/>
                <w:color w:val="000000"/>
                <w:lang w:eastAsia="en-US"/>
              </w:rPr>
              <w:t>2</w:t>
            </w:r>
          </w:p>
        </w:tc>
        <w:tc>
          <w:tcPr>
            <w:tcW w:w="1134" w:type="dxa"/>
            <w:hideMark/>
          </w:tcPr>
          <w:p w14:paraId="1D9F6943" w14:textId="77777777" w:rsidR="00B62905" w:rsidRPr="00A842C2" w:rsidRDefault="00B62905">
            <w:pPr>
              <w:pStyle w:val="NormalWeb"/>
              <w:jc w:val="both"/>
              <w:rPr>
                <w:b/>
                <w:color w:val="000000"/>
                <w:lang w:eastAsia="en-US"/>
              </w:rPr>
            </w:pPr>
            <w:r w:rsidRPr="00A842C2">
              <w:rPr>
                <w:b/>
                <w:color w:val="000000"/>
                <w:lang w:eastAsia="en-US"/>
              </w:rPr>
              <w:t>1</w:t>
            </w:r>
          </w:p>
        </w:tc>
        <w:tc>
          <w:tcPr>
            <w:tcW w:w="1142" w:type="dxa"/>
            <w:hideMark/>
          </w:tcPr>
          <w:p w14:paraId="0795E0DF" w14:textId="77777777" w:rsidR="00B62905" w:rsidRPr="00A842C2" w:rsidRDefault="00B62905">
            <w:pPr>
              <w:pStyle w:val="NormalWeb"/>
              <w:jc w:val="both"/>
              <w:rPr>
                <w:b/>
                <w:color w:val="000000"/>
                <w:lang w:eastAsia="en-US"/>
              </w:rPr>
            </w:pPr>
            <w:r w:rsidRPr="00A842C2">
              <w:rPr>
                <w:b/>
                <w:color w:val="000000"/>
                <w:lang w:eastAsia="en-US"/>
              </w:rPr>
              <w:t>17</w:t>
            </w:r>
          </w:p>
        </w:tc>
        <w:tc>
          <w:tcPr>
            <w:tcW w:w="979" w:type="dxa"/>
            <w:hideMark/>
          </w:tcPr>
          <w:p w14:paraId="1BE080F6" w14:textId="2435BE91" w:rsidR="00B62905" w:rsidRPr="00A842C2" w:rsidRDefault="00496E97">
            <w:pPr>
              <w:pStyle w:val="NormalWeb"/>
              <w:jc w:val="both"/>
              <w:rPr>
                <w:b/>
                <w:color w:val="000000"/>
                <w:lang w:eastAsia="en-US"/>
              </w:rPr>
            </w:pPr>
            <w:r>
              <w:rPr>
                <w:b/>
                <w:color w:val="000000"/>
                <w:lang w:eastAsia="en-US"/>
              </w:rPr>
              <w:t>**</w:t>
            </w:r>
            <w:r w:rsidR="00207D44" w:rsidRPr="00207D44">
              <w:rPr>
                <w:b/>
                <w:color w:val="000000"/>
                <w:lang w:eastAsia="en-US"/>
              </w:rPr>
              <w:t>*</w:t>
            </w:r>
          </w:p>
        </w:tc>
      </w:tr>
      <w:tr w:rsidR="00B62905" w:rsidRPr="00A842C2" w14:paraId="28033FBD" w14:textId="77777777" w:rsidTr="005D2092">
        <w:trPr>
          <w:trHeight w:val="583"/>
        </w:trPr>
        <w:tc>
          <w:tcPr>
            <w:tcW w:w="704" w:type="dxa"/>
            <w:vMerge w:val="restart"/>
            <w:textDirection w:val="btLr"/>
            <w:hideMark/>
          </w:tcPr>
          <w:p w14:paraId="7DD0CC68" w14:textId="77777777" w:rsidR="00B62905" w:rsidRPr="00A842C2" w:rsidRDefault="00B62905">
            <w:pPr>
              <w:pStyle w:val="NormalWeb"/>
              <w:spacing w:beforeAutospacing="0" w:afterAutospacing="0"/>
              <w:ind w:left="113" w:right="113"/>
              <w:jc w:val="center"/>
              <w:rPr>
                <w:b/>
                <w:color w:val="000000"/>
                <w:lang w:eastAsia="en-US"/>
              </w:rPr>
            </w:pPr>
            <w:r w:rsidRPr="00A842C2">
              <w:rPr>
                <w:b/>
                <w:color w:val="000000"/>
                <w:sz w:val="40"/>
                <w:lang w:eastAsia="en-US"/>
              </w:rPr>
              <w:t>Извън ЗВ</w:t>
            </w:r>
          </w:p>
        </w:tc>
        <w:tc>
          <w:tcPr>
            <w:tcW w:w="3686" w:type="dxa"/>
            <w:hideMark/>
          </w:tcPr>
          <w:p w14:paraId="4E3EB2BB" w14:textId="77777777" w:rsidR="00B62905" w:rsidRPr="00A842C2" w:rsidRDefault="00B62905">
            <w:pPr>
              <w:pStyle w:val="NormalWeb"/>
              <w:jc w:val="both"/>
              <w:rPr>
                <w:color w:val="000000"/>
                <w:lang w:eastAsia="en-US"/>
              </w:rPr>
            </w:pPr>
            <w:r w:rsidRPr="00A842C2">
              <w:rPr>
                <w:color w:val="000000"/>
                <w:lang w:eastAsia="en-US"/>
              </w:rPr>
              <w:t>Подкрепа за зони за икономическо развитие</w:t>
            </w:r>
            <w:r w:rsidRPr="00A842C2">
              <w:rPr>
                <w:color w:val="000000"/>
                <w:lang w:eastAsia="en-US"/>
              </w:rPr>
              <w:tab/>
            </w:r>
            <w:r w:rsidRPr="00A842C2">
              <w:rPr>
                <w:color w:val="000000"/>
                <w:lang w:eastAsia="en-US"/>
              </w:rPr>
              <w:tab/>
            </w:r>
          </w:p>
        </w:tc>
        <w:tc>
          <w:tcPr>
            <w:tcW w:w="1417" w:type="dxa"/>
            <w:hideMark/>
          </w:tcPr>
          <w:p w14:paraId="565BA100" w14:textId="1515230D" w:rsidR="00B62905" w:rsidRPr="00A842C2" w:rsidRDefault="009162E0">
            <w:pPr>
              <w:pStyle w:val="NormalWeb"/>
              <w:jc w:val="both"/>
              <w:rPr>
                <w:color w:val="000000"/>
                <w:lang w:eastAsia="en-US"/>
              </w:rPr>
            </w:pPr>
            <w:r>
              <w:rPr>
                <w:color w:val="000000"/>
                <w:lang w:eastAsia="en-US"/>
              </w:rPr>
              <w:t>1</w:t>
            </w:r>
          </w:p>
        </w:tc>
        <w:tc>
          <w:tcPr>
            <w:tcW w:w="1134" w:type="dxa"/>
            <w:hideMark/>
          </w:tcPr>
          <w:p w14:paraId="143C5A83" w14:textId="77777777" w:rsidR="00B62905" w:rsidRPr="00A842C2" w:rsidRDefault="00B62905">
            <w:pPr>
              <w:pStyle w:val="NormalWeb"/>
              <w:jc w:val="both"/>
              <w:rPr>
                <w:color w:val="000000"/>
                <w:lang w:eastAsia="en-US"/>
              </w:rPr>
            </w:pPr>
            <w:r w:rsidRPr="00A842C2">
              <w:rPr>
                <w:color w:val="000000"/>
                <w:lang w:eastAsia="en-US"/>
              </w:rPr>
              <w:t>0</w:t>
            </w:r>
          </w:p>
        </w:tc>
        <w:tc>
          <w:tcPr>
            <w:tcW w:w="1142" w:type="dxa"/>
            <w:hideMark/>
          </w:tcPr>
          <w:p w14:paraId="6A692170" w14:textId="61EA5A27" w:rsidR="00B62905" w:rsidRPr="00A842C2" w:rsidRDefault="009162E0">
            <w:pPr>
              <w:pStyle w:val="NormalWeb"/>
              <w:jc w:val="both"/>
              <w:rPr>
                <w:color w:val="000000"/>
                <w:lang w:eastAsia="en-US"/>
              </w:rPr>
            </w:pPr>
            <w:r>
              <w:rPr>
                <w:color w:val="000000"/>
                <w:lang w:eastAsia="en-US"/>
              </w:rPr>
              <w:t>0</w:t>
            </w:r>
          </w:p>
        </w:tc>
        <w:tc>
          <w:tcPr>
            <w:tcW w:w="979" w:type="dxa"/>
            <w:hideMark/>
          </w:tcPr>
          <w:p w14:paraId="5E34BB53" w14:textId="769182A6" w:rsidR="00B62905" w:rsidRPr="00A842C2" w:rsidRDefault="00B62905">
            <w:pPr>
              <w:pStyle w:val="NormalWeb"/>
              <w:jc w:val="both"/>
              <w:rPr>
                <w:color w:val="000000"/>
                <w:lang w:eastAsia="en-US"/>
              </w:rPr>
            </w:pPr>
            <w:r w:rsidRPr="00A842C2">
              <w:rPr>
                <w:color w:val="000000"/>
                <w:lang w:eastAsia="en-US"/>
              </w:rPr>
              <w:t>*</w:t>
            </w:r>
            <w:r w:rsidR="009162E0">
              <w:rPr>
                <w:color w:val="000000"/>
                <w:lang w:eastAsia="en-US"/>
              </w:rPr>
              <w:t>****</w:t>
            </w:r>
          </w:p>
        </w:tc>
      </w:tr>
      <w:tr w:rsidR="00B62905" w:rsidRPr="00A842C2" w14:paraId="314D0766" w14:textId="77777777" w:rsidTr="00496E97">
        <w:trPr>
          <w:trHeight w:val="340"/>
        </w:trPr>
        <w:tc>
          <w:tcPr>
            <w:tcW w:w="704" w:type="dxa"/>
            <w:vMerge/>
            <w:hideMark/>
          </w:tcPr>
          <w:p w14:paraId="1FB0EE4F" w14:textId="77777777" w:rsidR="00B62905" w:rsidRPr="00A842C2" w:rsidRDefault="00B62905">
            <w:pPr>
              <w:rPr>
                <w:rFonts w:eastAsia="Times New Roman"/>
                <w:b/>
                <w:color w:val="000000"/>
                <w:sz w:val="24"/>
                <w:szCs w:val="24"/>
              </w:rPr>
            </w:pPr>
          </w:p>
        </w:tc>
        <w:tc>
          <w:tcPr>
            <w:tcW w:w="3686" w:type="dxa"/>
            <w:hideMark/>
          </w:tcPr>
          <w:p w14:paraId="61B30C76" w14:textId="77777777" w:rsidR="00B62905" w:rsidRPr="00A842C2" w:rsidRDefault="00B62905">
            <w:pPr>
              <w:pStyle w:val="NormalWeb"/>
              <w:jc w:val="both"/>
              <w:rPr>
                <w:color w:val="000000"/>
                <w:lang w:eastAsia="en-US"/>
              </w:rPr>
            </w:pPr>
            <w:r w:rsidRPr="00A842C2">
              <w:rPr>
                <w:color w:val="000000"/>
                <w:lang w:eastAsia="en-US"/>
              </w:rPr>
              <w:t>Обновяване на културна и спортна инфраструктура</w:t>
            </w:r>
          </w:p>
        </w:tc>
        <w:tc>
          <w:tcPr>
            <w:tcW w:w="1417" w:type="dxa"/>
            <w:hideMark/>
          </w:tcPr>
          <w:p w14:paraId="2CF1FAD0" w14:textId="61D12CC1" w:rsidR="00B62905" w:rsidRPr="00A842C2" w:rsidRDefault="00B71806">
            <w:pPr>
              <w:pStyle w:val="NormalWeb"/>
              <w:jc w:val="both"/>
              <w:rPr>
                <w:color w:val="000000"/>
                <w:lang w:eastAsia="en-US"/>
              </w:rPr>
            </w:pPr>
            <w:r>
              <w:rPr>
                <w:color w:val="000000"/>
                <w:lang w:eastAsia="en-US"/>
              </w:rPr>
              <w:t>1</w:t>
            </w:r>
          </w:p>
        </w:tc>
        <w:tc>
          <w:tcPr>
            <w:tcW w:w="1134" w:type="dxa"/>
            <w:hideMark/>
          </w:tcPr>
          <w:p w14:paraId="5A2FBF46" w14:textId="77777777" w:rsidR="00B62905" w:rsidRPr="00A842C2" w:rsidRDefault="00B62905">
            <w:pPr>
              <w:pStyle w:val="NormalWeb"/>
              <w:jc w:val="both"/>
              <w:rPr>
                <w:color w:val="000000"/>
                <w:lang w:eastAsia="en-US"/>
              </w:rPr>
            </w:pPr>
            <w:r w:rsidRPr="00A842C2">
              <w:rPr>
                <w:color w:val="000000"/>
                <w:lang w:eastAsia="en-US"/>
              </w:rPr>
              <w:t>1</w:t>
            </w:r>
          </w:p>
        </w:tc>
        <w:tc>
          <w:tcPr>
            <w:tcW w:w="1142" w:type="dxa"/>
            <w:hideMark/>
          </w:tcPr>
          <w:p w14:paraId="74C9C5BB" w14:textId="40780415" w:rsidR="00B62905" w:rsidRPr="00A842C2" w:rsidRDefault="00B71806">
            <w:pPr>
              <w:pStyle w:val="NormalWeb"/>
              <w:jc w:val="both"/>
              <w:rPr>
                <w:color w:val="000000"/>
                <w:lang w:eastAsia="en-US"/>
              </w:rPr>
            </w:pPr>
            <w:r>
              <w:rPr>
                <w:color w:val="000000"/>
                <w:lang w:eastAsia="en-US"/>
              </w:rPr>
              <w:t>1</w:t>
            </w:r>
          </w:p>
        </w:tc>
        <w:tc>
          <w:tcPr>
            <w:tcW w:w="979" w:type="dxa"/>
            <w:hideMark/>
          </w:tcPr>
          <w:p w14:paraId="7BB386F3" w14:textId="7E53BA8D" w:rsidR="00B62905" w:rsidRPr="00A842C2" w:rsidRDefault="00B62905">
            <w:pPr>
              <w:pStyle w:val="NormalWeb"/>
              <w:jc w:val="both"/>
              <w:rPr>
                <w:color w:val="000000"/>
                <w:lang w:eastAsia="en-US"/>
              </w:rPr>
            </w:pPr>
            <w:r w:rsidRPr="00A842C2">
              <w:rPr>
                <w:color w:val="000000"/>
                <w:lang w:eastAsia="en-US"/>
              </w:rPr>
              <w:t>***</w:t>
            </w:r>
            <w:r w:rsidR="00B71806">
              <w:rPr>
                <w:color w:val="000000"/>
                <w:lang w:eastAsia="en-US"/>
              </w:rPr>
              <w:t>*</w:t>
            </w:r>
          </w:p>
        </w:tc>
      </w:tr>
      <w:tr w:rsidR="00B62905" w:rsidRPr="00A842C2" w14:paraId="2B3E64B4" w14:textId="77777777" w:rsidTr="00496E97">
        <w:trPr>
          <w:trHeight w:val="340"/>
        </w:trPr>
        <w:tc>
          <w:tcPr>
            <w:tcW w:w="704" w:type="dxa"/>
            <w:vMerge/>
            <w:hideMark/>
          </w:tcPr>
          <w:p w14:paraId="732195EA" w14:textId="77777777" w:rsidR="00B62905" w:rsidRPr="00A842C2" w:rsidRDefault="00B62905">
            <w:pPr>
              <w:rPr>
                <w:rFonts w:eastAsia="Times New Roman"/>
                <w:b/>
                <w:color w:val="000000"/>
                <w:sz w:val="24"/>
                <w:szCs w:val="24"/>
              </w:rPr>
            </w:pPr>
          </w:p>
        </w:tc>
        <w:tc>
          <w:tcPr>
            <w:tcW w:w="3686" w:type="dxa"/>
            <w:hideMark/>
          </w:tcPr>
          <w:p w14:paraId="6A81253F" w14:textId="77777777" w:rsidR="00B62905" w:rsidRPr="00A842C2" w:rsidRDefault="00B62905">
            <w:pPr>
              <w:pStyle w:val="NormalWeb"/>
              <w:jc w:val="both"/>
              <w:rPr>
                <w:color w:val="000000"/>
                <w:lang w:eastAsia="en-US"/>
              </w:rPr>
            </w:pPr>
            <w:r w:rsidRPr="00A842C2">
              <w:rPr>
                <w:color w:val="000000"/>
                <w:lang w:eastAsia="en-US"/>
              </w:rPr>
              <w:t>Изграждане и подобряване на  инфраструктурата за образование и обучение, повишаване качеството на образованието и извънучилищните занимания</w:t>
            </w:r>
          </w:p>
        </w:tc>
        <w:tc>
          <w:tcPr>
            <w:tcW w:w="1417" w:type="dxa"/>
            <w:hideMark/>
          </w:tcPr>
          <w:p w14:paraId="777EC9CF" w14:textId="234B21E7" w:rsidR="00B62905" w:rsidRPr="00A842C2" w:rsidRDefault="00B71806">
            <w:pPr>
              <w:pStyle w:val="NormalWeb"/>
              <w:jc w:val="both"/>
              <w:rPr>
                <w:color w:val="000000"/>
                <w:lang w:eastAsia="en-US"/>
              </w:rPr>
            </w:pPr>
            <w:r>
              <w:rPr>
                <w:color w:val="000000"/>
                <w:lang w:eastAsia="en-US"/>
              </w:rPr>
              <w:t>11</w:t>
            </w:r>
          </w:p>
        </w:tc>
        <w:tc>
          <w:tcPr>
            <w:tcW w:w="1134" w:type="dxa"/>
            <w:hideMark/>
          </w:tcPr>
          <w:p w14:paraId="561107EE" w14:textId="515DFFD0" w:rsidR="00B62905" w:rsidRPr="00A842C2" w:rsidRDefault="00B71806">
            <w:pPr>
              <w:pStyle w:val="NormalWeb"/>
              <w:jc w:val="both"/>
              <w:rPr>
                <w:color w:val="000000"/>
                <w:lang w:eastAsia="en-US"/>
              </w:rPr>
            </w:pPr>
            <w:r>
              <w:rPr>
                <w:color w:val="000000"/>
                <w:lang w:eastAsia="en-US"/>
              </w:rPr>
              <w:t>0</w:t>
            </w:r>
          </w:p>
        </w:tc>
        <w:tc>
          <w:tcPr>
            <w:tcW w:w="1142" w:type="dxa"/>
            <w:hideMark/>
          </w:tcPr>
          <w:p w14:paraId="666A0781" w14:textId="0F9FBE49" w:rsidR="00B62905" w:rsidRPr="00A842C2" w:rsidRDefault="00B71806">
            <w:pPr>
              <w:pStyle w:val="NormalWeb"/>
              <w:jc w:val="both"/>
              <w:rPr>
                <w:color w:val="000000"/>
                <w:lang w:eastAsia="en-US"/>
              </w:rPr>
            </w:pPr>
            <w:r>
              <w:rPr>
                <w:color w:val="000000"/>
                <w:lang w:eastAsia="en-US"/>
              </w:rPr>
              <w:t>4</w:t>
            </w:r>
          </w:p>
        </w:tc>
        <w:tc>
          <w:tcPr>
            <w:tcW w:w="979" w:type="dxa"/>
            <w:hideMark/>
          </w:tcPr>
          <w:p w14:paraId="0CAEDC19" w14:textId="77777777" w:rsidR="00B62905" w:rsidRPr="00A842C2" w:rsidRDefault="00B62905">
            <w:pPr>
              <w:pStyle w:val="NormalWeb"/>
              <w:jc w:val="both"/>
              <w:rPr>
                <w:color w:val="000000"/>
                <w:lang w:eastAsia="en-US"/>
              </w:rPr>
            </w:pPr>
            <w:r w:rsidRPr="00A842C2">
              <w:rPr>
                <w:color w:val="000000"/>
                <w:lang w:eastAsia="en-US"/>
              </w:rPr>
              <w:t>*****</w:t>
            </w:r>
          </w:p>
        </w:tc>
      </w:tr>
      <w:tr w:rsidR="00B62905" w:rsidRPr="00A842C2" w14:paraId="655A144F" w14:textId="77777777" w:rsidTr="00496E97">
        <w:trPr>
          <w:trHeight w:val="340"/>
        </w:trPr>
        <w:tc>
          <w:tcPr>
            <w:tcW w:w="704" w:type="dxa"/>
            <w:vMerge/>
            <w:hideMark/>
          </w:tcPr>
          <w:p w14:paraId="13AA1B05" w14:textId="77777777" w:rsidR="00B62905" w:rsidRPr="00A842C2" w:rsidRDefault="00B62905">
            <w:pPr>
              <w:rPr>
                <w:rFonts w:eastAsia="Times New Roman"/>
                <w:b/>
                <w:color w:val="000000"/>
                <w:sz w:val="24"/>
                <w:szCs w:val="24"/>
              </w:rPr>
            </w:pPr>
          </w:p>
        </w:tc>
        <w:tc>
          <w:tcPr>
            <w:tcW w:w="3686" w:type="dxa"/>
            <w:hideMark/>
          </w:tcPr>
          <w:p w14:paraId="7FDB492F" w14:textId="77777777" w:rsidR="00B62905" w:rsidRPr="00A842C2" w:rsidRDefault="00B62905">
            <w:pPr>
              <w:pStyle w:val="NormalWeb"/>
              <w:jc w:val="both"/>
              <w:rPr>
                <w:color w:val="000000"/>
                <w:lang w:eastAsia="en-US"/>
              </w:rPr>
            </w:pPr>
            <w:r w:rsidRPr="00A842C2">
              <w:rPr>
                <w:b/>
                <w:color w:val="000000"/>
                <w:lang w:eastAsia="en-US"/>
              </w:rPr>
              <w:t>ОБЩО</w:t>
            </w:r>
          </w:p>
        </w:tc>
        <w:tc>
          <w:tcPr>
            <w:tcW w:w="1417" w:type="dxa"/>
            <w:hideMark/>
          </w:tcPr>
          <w:p w14:paraId="1A937D06" w14:textId="22C24225" w:rsidR="00B62905" w:rsidRPr="00A842C2" w:rsidRDefault="00B71806" w:rsidP="004D1ACE">
            <w:pPr>
              <w:pStyle w:val="NormalWeb"/>
              <w:jc w:val="both"/>
              <w:rPr>
                <w:b/>
                <w:color w:val="000000"/>
                <w:lang w:eastAsia="en-US"/>
              </w:rPr>
            </w:pPr>
            <w:r>
              <w:rPr>
                <w:b/>
                <w:color w:val="000000"/>
                <w:lang w:eastAsia="en-US"/>
              </w:rPr>
              <w:t>1</w:t>
            </w:r>
            <w:r w:rsidR="004D1ACE">
              <w:rPr>
                <w:b/>
                <w:color w:val="000000"/>
                <w:lang w:eastAsia="en-US"/>
              </w:rPr>
              <w:t>3</w:t>
            </w:r>
          </w:p>
        </w:tc>
        <w:tc>
          <w:tcPr>
            <w:tcW w:w="1134" w:type="dxa"/>
            <w:hideMark/>
          </w:tcPr>
          <w:p w14:paraId="273006DA" w14:textId="7DD4167E" w:rsidR="00B62905" w:rsidRPr="00A842C2" w:rsidRDefault="00B71806">
            <w:pPr>
              <w:pStyle w:val="NormalWeb"/>
              <w:jc w:val="both"/>
              <w:rPr>
                <w:b/>
                <w:color w:val="000000"/>
                <w:lang w:eastAsia="en-US"/>
              </w:rPr>
            </w:pPr>
            <w:r>
              <w:rPr>
                <w:b/>
                <w:color w:val="000000"/>
                <w:lang w:eastAsia="en-US"/>
              </w:rPr>
              <w:t>1</w:t>
            </w:r>
          </w:p>
        </w:tc>
        <w:tc>
          <w:tcPr>
            <w:tcW w:w="1142" w:type="dxa"/>
            <w:hideMark/>
          </w:tcPr>
          <w:p w14:paraId="7883B175" w14:textId="191942FC" w:rsidR="00B62905" w:rsidRPr="00616197" w:rsidRDefault="004D1ACE">
            <w:pPr>
              <w:pStyle w:val="NormalWeb"/>
              <w:jc w:val="both"/>
              <w:rPr>
                <w:b/>
                <w:color w:val="000000"/>
                <w:lang w:val="en-US" w:eastAsia="en-US"/>
              </w:rPr>
            </w:pPr>
            <w:r>
              <w:rPr>
                <w:b/>
                <w:color w:val="000000"/>
                <w:lang w:eastAsia="en-US"/>
              </w:rPr>
              <w:t>5</w:t>
            </w:r>
          </w:p>
        </w:tc>
        <w:tc>
          <w:tcPr>
            <w:tcW w:w="979" w:type="dxa"/>
            <w:hideMark/>
          </w:tcPr>
          <w:p w14:paraId="6F3BD4A8" w14:textId="77777777" w:rsidR="00B62905" w:rsidRPr="00A842C2" w:rsidRDefault="00B62905">
            <w:pPr>
              <w:pStyle w:val="NormalWeb"/>
              <w:jc w:val="both"/>
              <w:rPr>
                <w:b/>
                <w:color w:val="000000"/>
                <w:lang w:eastAsia="en-US"/>
              </w:rPr>
            </w:pPr>
            <w:r w:rsidRPr="00A842C2">
              <w:rPr>
                <w:b/>
                <w:color w:val="000000"/>
                <w:lang w:eastAsia="en-US"/>
              </w:rPr>
              <w:t>****</w:t>
            </w:r>
          </w:p>
        </w:tc>
      </w:tr>
    </w:tbl>
    <w:p w14:paraId="71F6A117" w14:textId="77777777" w:rsidR="00E84665" w:rsidRDefault="00E84665" w:rsidP="006736A7">
      <w:pPr>
        <w:rPr>
          <w:rFonts w:ascii="Times New Roman" w:hAnsi="Times New Roman" w:cs="Times New Roman"/>
        </w:rPr>
      </w:pPr>
    </w:p>
    <w:p w14:paraId="5A13ADE2" w14:textId="0A5A01B4" w:rsidR="006736A7" w:rsidRPr="00BB58CC" w:rsidRDefault="00AC7E0B" w:rsidP="00BB58CC">
      <w:pPr>
        <w:spacing w:line="240" w:lineRule="auto"/>
        <w:rPr>
          <w:rFonts w:ascii="Times New Roman" w:hAnsi="Times New Roman" w:cs="Times New Roman"/>
          <w:b/>
          <w:bCs/>
          <w:u w:val="single"/>
        </w:rPr>
      </w:pPr>
      <w:r w:rsidRPr="00BB58CC">
        <w:rPr>
          <w:rFonts w:ascii="Times New Roman" w:hAnsi="Times New Roman" w:cs="Times New Roman"/>
          <w:b/>
          <w:bCs/>
          <w:u w:val="single"/>
        </w:rPr>
        <w:t>Л</w:t>
      </w:r>
      <w:r w:rsidR="006736A7" w:rsidRPr="00BB58CC">
        <w:rPr>
          <w:rFonts w:ascii="Times New Roman" w:hAnsi="Times New Roman" w:cs="Times New Roman"/>
          <w:b/>
          <w:bCs/>
          <w:u w:val="single"/>
        </w:rPr>
        <w:t>егенда</w:t>
      </w:r>
      <w:r w:rsidR="00BB58CC">
        <w:rPr>
          <w:rFonts w:ascii="Times New Roman" w:hAnsi="Times New Roman" w:cs="Times New Roman"/>
          <w:b/>
          <w:bCs/>
          <w:u w:val="single"/>
        </w:rPr>
        <w:t>:</w:t>
      </w:r>
    </w:p>
    <w:p w14:paraId="4AB2140C" w14:textId="040121D8" w:rsidR="00AC7E0B" w:rsidRPr="00A842C2" w:rsidRDefault="00AC7E0B" w:rsidP="00BB58CC">
      <w:pPr>
        <w:spacing w:line="240" w:lineRule="auto"/>
        <w:rPr>
          <w:rFonts w:ascii="Times New Roman" w:hAnsi="Times New Roman" w:cs="Times New Roman"/>
        </w:rPr>
      </w:pPr>
      <w:r w:rsidRPr="00A842C2">
        <w:rPr>
          <w:rFonts w:ascii="Times New Roman" w:hAnsi="Times New Roman" w:cs="Times New Roman"/>
        </w:rPr>
        <w:t>*  незадоволително</w:t>
      </w:r>
    </w:p>
    <w:p w14:paraId="2CB7DE5C" w14:textId="1274957C" w:rsidR="00AC7E0B" w:rsidRPr="00A842C2" w:rsidRDefault="00AC7E0B" w:rsidP="00BB58CC">
      <w:pPr>
        <w:spacing w:line="240" w:lineRule="auto"/>
        <w:rPr>
          <w:rFonts w:ascii="Times New Roman" w:hAnsi="Times New Roman" w:cs="Times New Roman"/>
        </w:rPr>
      </w:pPr>
      <w:r w:rsidRPr="00A842C2">
        <w:rPr>
          <w:rFonts w:ascii="Times New Roman" w:hAnsi="Times New Roman" w:cs="Times New Roman"/>
        </w:rPr>
        <w:t xml:space="preserve">** средно </w:t>
      </w:r>
    </w:p>
    <w:p w14:paraId="65BABB31" w14:textId="10186202" w:rsidR="00AC7E0B" w:rsidRPr="00A842C2" w:rsidRDefault="00AC7E0B" w:rsidP="00BB58CC">
      <w:pPr>
        <w:spacing w:line="240" w:lineRule="auto"/>
        <w:rPr>
          <w:rFonts w:ascii="Times New Roman" w:hAnsi="Times New Roman" w:cs="Times New Roman"/>
        </w:rPr>
      </w:pPr>
      <w:r w:rsidRPr="00A842C2">
        <w:rPr>
          <w:rFonts w:ascii="Times New Roman" w:hAnsi="Times New Roman" w:cs="Times New Roman"/>
        </w:rPr>
        <w:t xml:space="preserve">*** добро </w:t>
      </w:r>
    </w:p>
    <w:p w14:paraId="32501B09" w14:textId="1508DD24" w:rsidR="00AC7E0B" w:rsidRPr="00A842C2" w:rsidRDefault="00AC7E0B" w:rsidP="00BB58CC">
      <w:pPr>
        <w:spacing w:line="240" w:lineRule="auto"/>
        <w:rPr>
          <w:rFonts w:ascii="Times New Roman" w:hAnsi="Times New Roman" w:cs="Times New Roman"/>
        </w:rPr>
      </w:pPr>
      <w:r w:rsidRPr="00A842C2">
        <w:rPr>
          <w:rFonts w:ascii="Times New Roman" w:hAnsi="Times New Roman" w:cs="Times New Roman"/>
        </w:rPr>
        <w:t xml:space="preserve">**** много добро </w:t>
      </w:r>
    </w:p>
    <w:p w14:paraId="59E62FAA" w14:textId="19B4A8A3" w:rsidR="0013330F" w:rsidRPr="005D2092" w:rsidRDefault="005D2092" w:rsidP="005D2092">
      <w:pPr>
        <w:spacing w:line="240" w:lineRule="auto"/>
        <w:rPr>
          <w:rFonts w:ascii="Times New Roman" w:hAnsi="Times New Roman" w:cs="Times New Roman"/>
        </w:rPr>
      </w:pPr>
      <w:r>
        <w:rPr>
          <w:rFonts w:ascii="Times New Roman" w:hAnsi="Times New Roman" w:cs="Times New Roman"/>
        </w:rPr>
        <w:t xml:space="preserve">***** отлично </w:t>
      </w:r>
    </w:p>
    <w:p w14:paraId="57C8D42D" w14:textId="701E0786" w:rsidR="0013330F" w:rsidRPr="00E84665" w:rsidRDefault="00681F6D" w:rsidP="00BA35CC">
      <w:pPr>
        <w:pStyle w:val="NormalWeb"/>
        <w:shd w:val="clear" w:color="auto" w:fill="FFFFFF"/>
        <w:spacing w:before="0" w:beforeAutospacing="0" w:after="0" w:afterAutospacing="0"/>
        <w:ind w:firstLine="708"/>
        <w:jc w:val="both"/>
        <w:rPr>
          <w:rFonts w:eastAsiaTheme="minorHAnsi"/>
          <w:b/>
          <w:bCs/>
          <w:color w:val="2E74B5" w:themeColor="accent1" w:themeShade="BF"/>
          <w:lang w:eastAsia="en-US"/>
        </w:rPr>
      </w:pPr>
      <w:r w:rsidRPr="00E84665">
        <w:rPr>
          <w:rFonts w:eastAsiaTheme="minorHAnsi"/>
          <w:b/>
          <w:bCs/>
          <w:color w:val="2E74B5" w:themeColor="accent1" w:themeShade="BF"/>
          <w:lang w:eastAsia="en-US"/>
        </w:rPr>
        <w:t>Комплексна оценка за цялостната реализация на проектите по ИПГВР и специфичните цели на зоните.</w:t>
      </w:r>
    </w:p>
    <w:p w14:paraId="72959911" w14:textId="77777777" w:rsidR="00681F6D" w:rsidRPr="00A842C2" w:rsidRDefault="00681F6D" w:rsidP="00BA35CC">
      <w:pPr>
        <w:pStyle w:val="NormalWeb"/>
        <w:shd w:val="clear" w:color="auto" w:fill="FFFFFF"/>
        <w:spacing w:before="0" w:beforeAutospacing="0" w:after="0" w:afterAutospacing="0"/>
        <w:jc w:val="both"/>
        <w:rPr>
          <w:rFonts w:eastAsiaTheme="minorHAnsi"/>
          <w:lang w:eastAsia="en-US"/>
        </w:rPr>
      </w:pPr>
    </w:p>
    <w:p w14:paraId="73DFB173" w14:textId="431861E2" w:rsidR="0013330F" w:rsidRPr="00A842C2" w:rsidRDefault="0013330F" w:rsidP="00BA35CC">
      <w:pPr>
        <w:pStyle w:val="NormalWeb"/>
        <w:shd w:val="clear" w:color="auto" w:fill="FFFFFF"/>
        <w:spacing w:before="0" w:beforeAutospacing="0" w:after="0" w:afterAutospacing="0"/>
        <w:jc w:val="both"/>
        <w:rPr>
          <w:rFonts w:eastAsiaTheme="minorHAnsi"/>
          <w:lang w:eastAsia="en-US"/>
        </w:rPr>
      </w:pPr>
      <w:r w:rsidRPr="00A842C2">
        <w:rPr>
          <w:rFonts w:eastAsiaTheme="minorHAnsi"/>
          <w:lang w:eastAsia="en-US"/>
        </w:rPr>
        <w:t xml:space="preserve">ЗВ </w:t>
      </w:r>
      <w:r w:rsidRPr="00A842C2">
        <w:rPr>
          <w:rFonts w:eastAsiaTheme="minorHAnsi"/>
          <w:lang w:val="en-US" w:eastAsia="en-US"/>
        </w:rPr>
        <w:t>I</w:t>
      </w:r>
      <w:r w:rsidR="00681F6D" w:rsidRPr="00A842C2">
        <w:rPr>
          <w:rFonts w:eastAsiaTheme="minorHAnsi"/>
          <w:lang w:eastAsia="en-US"/>
        </w:rPr>
        <w:t xml:space="preserve"> ****</w:t>
      </w:r>
    </w:p>
    <w:p w14:paraId="1D6D82E7" w14:textId="0A824832" w:rsidR="0013330F" w:rsidRPr="00A842C2" w:rsidRDefault="0013330F" w:rsidP="00BA35CC">
      <w:pPr>
        <w:pStyle w:val="NormalWeb"/>
        <w:shd w:val="clear" w:color="auto" w:fill="FFFFFF"/>
        <w:spacing w:before="0" w:beforeAutospacing="0" w:after="0" w:afterAutospacing="0"/>
        <w:jc w:val="both"/>
        <w:rPr>
          <w:rFonts w:eastAsiaTheme="minorHAnsi"/>
          <w:lang w:eastAsia="en-US"/>
        </w:rPr>
      </w:pPr>
      <w:r w:rsidRPr="00A842C2">
        <w:rPr>
          <w:rFonts w:eastAsiaTheme="minorHAnsi"/>
          <w:lang w:eastAsia="en-US"/>
        </w:rPr>
        <w:t xml:space="preserve">ЗВ </w:t>
      </w:r>
      <w:r w:rsidRPr="00A842C2">
        <w:rPr>
          <w:rFonts w:eastAsiaTheme="minorHAnsi"/>
          <w:lang w:val="en-US" w:eastAsia="en-US"/>
        </w:rPr>
        <w:t>II</w:t>
      </w:r>
      <w:r w:rsidR="00681F6D" w:rsidRPr="00A842C2">
        <w:rPr>
          <w:rFonts w:eastAsiaTheme="minorHAnsi"/>
          <w:lang w:eastAsia="en-US"/>
        </w:rPr>
        <w:t xml:space="preserve"> ***</w:t>
      </w:r>
    </w:p>
    <w:p w14:paraId="7743E573" w14:textId="098A0A2B" w:rsidR="0013330F" w:rsidRPr="00A842C2" w:rsidRDefault="0013330F" w:rsidP="00BA35CC">
      <w:pPr>
        <w:pStyle w:val="NormalWeb"/>
        <w:shd w:val="clear" w:color="auto" w:fill="FFFFFF"/>
        <w:spacing w:before="0" w:beforeAutospacing="0" w:after="0" w:afterAutospacing="0"/>
        <w:jc w:val="both"/>
        <w:rPr>
          <w:rFonts w:eastAsiaTheme="minorHAnsi"/>
          <w:lang w:val="en-US" w:eastAsia="en-US"/>
        </w:rPr>
      </w:pPr>
      <w:r w:rsidRPr="00A842C2">
        <w:rPr>
          <w:rFonts w:eastAsiaTheme="minorHAnsi"/>
          <w:lang w:eastAsia="en-US"/>
        </w:rPr>
        <w:t xml:space="preserve">ЗВ </w:t>
      </w:r>
      <w:r w:rsidRPr="00A842C2">
        <w:rPr>
          <w:rFonts w:eastAsiaTheme="minorHAnsi"/>
          <w:lang w:val="en-US" w:eastAsia="en-US"/>
        </w:rPr>
        <w:t>III</w:t>
      </w:r>
      <w:r w:rsidR="00681F6D" w:rsidRPr="00A842C2">
        <w:rPr>
          <w:rFonts w:eastAsiaTheme="minorHAnsi"/>
          <w:lang w:eastAsia="en-US"/>
        </w:rPr>
        <w:t xml:space="preserve"> </w:t>
      </w:r>
      <w:r w:rsidR="00207D44" w:rsidRPr="00207D44">
        <w:rPr>
          <w:rFonts w:eastAsiaTheme="minorHAnsi"/>
          <w:lang w:eastAsia="en-US"/>
        </w:rPr>
        <w:t>***</w:t>
      </w:r>
      <w:r w:rsidR="00E330A7" w:rsidRPr="00A842C2">
        <w:rPr>
          <w:rFonts w:eastAsiaTheme="minorHAnsi"/>
          <w:lang w:val="en-US" w:eastAsia="en-US"/>
        </w:rPr>
        <w:t xml:space="preserve"> </w:t>
      </w:r>
    </w:p>
    <w:p w14:paraId="25710781" w14:textId="688E7937" w:rsidR="00B16E9C" w:rsidRPr="00A842C2" w:rsidRDefault="00E5197C" w:rsidP="00BA35CC">
      <w:pPr>
        <w:pStyle w:val="NormalWeb"/>
        <w:shd w:val="clear" w:color="auto" w:fill="FFFFFF"/>
        <w:spacing w:before="0" w:beforeAutospacing="0" w:after="0" w:afterAutospacing="0"/>
        <w:jc w:val="both"/>
        <w:rPr>
          <w:rFonts w:eastAsiaTheme="minorHAnsi"/>
          <w:lang w:val="en-US" w:eastAsia="en-US"/>
        </w:rPr>
      </w:pPr>
      <w:r>
        <w:rPr>
          <w:rFonts w:eastAsiaTheme="minorHAnsi"/>
          <w:lang w:eastAsia="en-US"/>
        </w:rPr>
        <w:t>Проекти з</w:t>
      </w:r>
      <w:r w:rsidR="00221815" w:rsidRPr="00A842C2">
        <w:rPr>
          <w:rFonts w:eastAsiaTheme="minorHAnsi"/>
          <w:lang w:eastAsia="en-US"/>
        </w:rPr>
        <w:t xml:space="preserve">а подкрепа на функционални връзки на града с неговата периферия </w:t>
      </w:r>
      <w:r w:rsidR="00B16E9C" w:rsidRPr="00A842C2">
        <w:rPr>
          <w:rFonts w:eastAsiaTheme="minorHAnsi"/>
          <w:lang w:val="en-US" w:eastAsia="en-US"/>
        </w:rPr>
        <w:t>****</w:t>
      </w:r>
    </w:p>
    <w:p w14:paraId="37CCEFC9" w14:textId="769AC1EA" w:rsidR="00847ADC" w:rsidRPr="00847ADC" w:rsidRDefault="00847ADC" w:rsidP="00E5197C">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bg-BG"/>
        </w:rPr>
      </w:pPr>
      <w:r w:rsidRPr="00847ADC">
        <w:rPr>
          <w:rFonts w:ascii="Times New Roman" w:eastAsia="Times New Roman" w:hAnsi="Times New Roman" w:cs="Times New Roman"/>
          <w:color w:val="000000"/>
          <w:sz w:val="24"/>
          <w:szCs w:val="24"/>
          <w:lang w:eastAsia="bg-BG"/>
        </w:rPr>
        <w:t xml:space="preserve">В заключение могат  да се  обобщят следните данни за проектите в четирите зони, дефинирани в ИПГВР на  Община Бургас. </w:t>
      </w:r>
    </w:p>
    <w:p w14:paraId="4C17C484" w14:textId="5E22B795" w:rsidR="00847ADC" w:rsidRPr="00847ADC" w:rsidRDefault="00847ADC" w:rsidP="00847AD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bg-BG"/>
        </w:rPr>
      </w:pPr>
      <w:r w:rsidRPr="00847ADC">
        <w:rPr>
          <w:rFonts w:ascii="Times New Roman" w:eastAsia="Times New Roman" w:hAnsi="Times New Roman" w:cs="Times New Roman"/>
          <w:b/>
          <w:color w:val="000000"/>
          <w:sz w:val="24"/>
          <w:szCs w:val="24"/>
          <w:lang w:eastAsia="bg-BG"/>
        </w:rPr>
        <w:lastRenderedPageBreak/>
        <w:t xml:space="preserve">ЗВ </w:t>
      </w:r>
      <w:r w:rsidRPr="00847ADC">
        <w:rPr>
          <w:rFonts w:ascii="Times New Roman" w:eastAsia="Times New Roman" w:hAnsi="Times New Roman" w:cs="Times New Roman"/>
          <w:b/>
          <w:color w:val="000000"/>
          <w:sz w:val="24"/>
          <w:szCs w:val="24"/>
          <w:lang w:val="en-US" w:eastAsia="bg-BG"/>
        </w:rPr>
        <w:t>I</w:t>
      </w:r>
      <w:r w:rsidRPr="00847ADC">
        <w:rPr>
          <w:rFonts w:ascii="Times New Roman" w:eastAsia="Times New Roman" w:hAnsi="Times New Roman" w:cs="Times New Roman"/>
          <w:b/>
          <w:color w:val="000000"/>
          <w:sz w:val="24"/>
          <w:szCs w:val="24"/>
          <w:lang w:eastAsia="bg-BG"/>
        </w:rPr>
        <w:t xml:space="preserve"> Общо – 48 проекта</w:t>
      </w:r>
      <w:r w:rsidRPr="00847ADC">
        <w:rPr>
          <w:rFonts w:ascii="Times New Roman" w:eastAsia="Times New Roman" w:hAnsi="Times New Roman" w:cs="Times New Roman"/>
          <w:color w:val="000000"/>
          <w:sz w:val="24"/>
          <w:szCs w:val="24"/>
          <w:lang w:eastAsia="bg-BG"/>
        </w:rPr>
        <w:t xml:space="preserve">: изпълнени - </w:t>
      </w:r>
      <w:r w:rsidR="00B71806">
        <w:rPr>
          <w:rFonts w:ascii="Times New Roman" w:eastAsia="Times New Roman" w:hAnsi="Times New Roman" w:cs="Times New Roman"/>
          <w:color w:val="000000"/>
          <w:sz w:val="24"/>
          <w:szCs w:val="24"/>
          <w:lang w:eastAsia="bg-BG"/>
        </w:rPr>
        <w:t>2</w:t>
      </w:r>
      <w:r w:rsidRPr="00847ADC">
        <w:rPr>
          <w:rFonts w:ascii="Times New Roman" w:eastAsia="Times New Roman" w:hAnsi="Times New Roman" w:cs="Times New Roman"/>
          <w:color w:val="000000"/>
          <w:sz w:val="24"/>
          <w:szCs w:val="24"/>
          <w:lang w:eastAsia="bg-BG"/>
        </w:rPr>
        <w:t xml:space="preserve">4 проекта; в процес на изпълнение - </w:t>
      </w:r>
      <w:r w:rsidR="00B71806">
        <w:rPr>
          <w:rFonts w:ascii="Times New Roman" w:eastAsia="Times New Roman" w:hAnsi="Times New Roman" w:cs="Times New Roman"/>
          <w:color w:val="000000"/>
          <w:sz w:val="24"/>
          <w:szCs w:val="24"/>
          <w:lang w:eastAsia="bg-BG"/>
        </w:rPr>
        <w:t>3</w:t>
      </w:r>
      <w:r w:rsidRPr="00847ADC">
        <w:rPr>
          <w:rFonts w:ascii="Times New Roman" w:eastAsia="Times New Roman" w:hAnsi="Times New Roman" w:cs="Times New Roman"/>
          <w:color w:val="000000"/>
          <w:sz w:val="24"/>
          <w:szCs w:val="24"/>
          <w:lang w:eastAsia="bg-BG"/>
        </w:rPr>
        <w:t xml:space="preserve"> проекта; предстоящи за изпълнение след 2020 г./ - нереализирани - 2</w:t>
      </w:r>
      <w:r w:rsidR="00B71806">
        <w:rPr>
          <w:rFonts w:ascii="Times New Roman" w:eastAsia="Times New Roman" w:hAnsi="Times New Roman" w:cs="Times New Roman"/>
          <w:color w:val="000000"/>
          <w:sz w:val="24"/>
          <w:szCs w:val="24"/>
          <w:lang w:eastAsia="bg-BG"/>
        </w:rPr>
        <w:t>1</w:t>
      </w:r>
      <w:r w:rsidRPr="00847ADC">
        <w:rPr>
          <w:rFonts w:ascii="Times New Roman" w:eastAsia="Times New Roman" w:hAnsi="Times New Roman" w:cs="Times New Roman"/>
          <w:color w:val="000000"/>
          <w:sz w:val="24"/>
          <w:szCs w:val="24"/>
          <w:lang w:eastAsia="bg-BG"/>
        </w:rPr>
        <w:t>.</w:t>
      </w:r>
    </w:p>
    <w:p w14:paraId="46DAD544" w14:textId="040F3AD3" w:rsidR="00847ADC" w:rsidRPr="00847ADC" w:rsidRDefault="00847ADC" w:rsidP="00847AD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bg-BG"/>
        </w:rPr>
      </w:pPr>
      <w:r w:rsidRPr="00847ADC">
        <w:rPr>
          <w:rFonts w:ascii="Times New Roman" w:eastAsia="Times New Roman" w:hAnsi="Times New Roman" w:cs="Times New Roman"/>
          <w:b/>
          <w:color w:val="000000"/>
          <w:sz w:val="24"/>
          <w:szCs w:val="24"/>
          <w:lang w:eastAsia="bg-BG"/>
        </w:rPr>
        <w:t xml:space="preserve">ЗВ </w:t>
      </w:r>
      <w:r w:rsidRPr="00847ADC">
        <w:rPr>
          <w:rFonts w:ascii="Times New Roman" w:eastAsia="Times New Roman" w:hAnsi="Times New Roman" w:cs="Times New Roman"/>
          <w:b/>
          <w:color w:val="000000"/>
          <w:sz w:val="24"/>
          <w:szCs w:val="24"/>
          <w:lang w:val="en-US" w:eastAsia="bg-BG"/>
        </w:rPr>
        <w:t>II</w:t>
      </w:r>
      <w:r w:rsidRPr="00847ADC">
        <w:rPr>
          <w:rFonts w:ascii="Times New Roman" w:eastAsia="Times New Roman" w:hAnsi="Times New Roman" w:cs="Times New Roman"/>
          <w:b/>
          <w:color w:val="000000"/>
          <w:sz w:val="24"/>
          <w:szCs w:val="24"/>
          <w:lang w:eastAsia="bg-BG"/>
        </w:rPr>
        <w:t xml:space="preserve">  Общо – 31 проекта</w:t>
      </w:r>
      <w:r w:rsidRPr="00847ADC">
        <w:rPr>
          <w:rFonts w:ascii="Times New Roman" w:eastAsia="Times New Roman" w:hAnsi="Times New Roman" w:cs="Times New Roman"/>
          <w:color w:val="000000"/>
          <w:sz w:val="24"/>
          <w:szCs w:val="24"/>
          <w:lang w:eastAsia="bg-BG"/>
        </w:rPr>
        <w:t xml:space="preserve">: изпълнени - </w:t>
      </w:r>
      <w:r w:rsidR="00B71806">
        <w:rPr>
          <w:rFonts w:ascii="Times New Roman" w:eastAsia="Times New Roman" w:hAnsi="Times New Roman" w:cs="Times New Roman"/>
          <w:color w:val="000000"/>
          <w:sz w:val="24"/>
          <w:szCs w:val="24"/>
          <w:lang w:eastAsia="bg-BG"/>
        </w:rPr>
        <w:t>11</w:t>
      </w:r>
      <w:r w:rsidRPr="00847ADC">
        <w:rPr>
          <w:rFonts w:ascii="Times New Roman" w:eastAsia="Times New Roman" w:hAnsi="Times New Roman" w:cs="Times New Roman"/>
          <w:color w:val="000000"/>
          <w:sz w:val="24"/>
          <w:szCs w:val="24"/>
          <w:lang w:eastAsia="bg-BG"/>
        </w:rPr>
        <w:t xml:space="preserve"> проекта; в процес на изпълнение - </w:t>
      </w:r>
      <w:r w:rsidR="00B71806">
        <w:rPr>
          <w:rFonts w:ascii="Times New Roman" w:eastAsia="Times New Roman" w:hAnsi="Times New Roman" w:cs="Times New Roman"/>
          <w:color w:val="000000"/>
          <w:sz w:val="24"/>
          <w:szCs w:val="24"/>
          <w:lang w:eastAsia="bg-BG"/>
        </w:rPr>
        <w:t>4</w:t>
      </w:r>
      <w:r w:rsidRPr="00847ADC">
        <w:rPr>
          <w:rFonts w:ascii="Times New Roman" w:eastAsia="Times New Roman" w:hAnsi="Times New Roman" w:cs="Times New Roman"/>
          <w:color w:val="000000"/>
          <w:sz w:val="24"/>
          <w:szCs w:val="24"/>
          <w:lang w:eastAsia="bg-BG"/>
        </w:rPr>
        <w:t xml:space="preserve"> проекта; предстоящи за изпълнение след 2020 г./ нереализирани - </w:t>
      </w:r>
      <w:r w:rsidR="00B71806">
        <w:rPr>
          <w:rFonts w:ascii="Times New Roman" w:eastAsia="Times New Roman" w:hAnsi="Times New Roman" w:cs="Times New Roman"/>
          <w:color w:val="000000"/>
          <w:sz w:val="24"/>
          <w:szCs w:val="24"/>
          <w:lang w:eastAsia="bg-BG"/>
        </w:rPr>
        <w:t>16</w:t>
      </w:r>
      <w:r w:rsidRPr="00847ADC">
        <w:rPr>
          <w:rFonts w:ascii="Times New Roman" w:eastAsia="Times New Roman" w:hAnsi="Times New Roman" w:cs="Times New Roman"/>
          <w:color w:val="000000"/>
          <w:sz w:val="24"/>
          <w:szCs w:val="24"/>
          <w:lang w:eastAsia="bg-BG"/>
        </w:rPr>
        <w:t>.</w:t>
      </w:r>
    </w:p>
    <w:p w14:paraId="54347F53" w14:textId="17349245" w:rsidR="00847ADC" w:rsidRPr="00847ADC" w:rsidRDefault="00847ADC" w:rsidP="00847ADC">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847ADC">
        <w:rPr>
          <w:rFonts w:ascii="Times New Roman" w:eastAsia="Calibri" w:hAnsi="Times New Roman" w:cs="Times New Roman"/>
          <w:b/>
          <w:sz w:val="24"/>
          <w:szCs w:val="24"/>
        </w:rPr>
        <w:t xml:space="preserve">ЗВ III </w:t>
      </w:r>
      <w:r w:rsidRPr="00847ADC">
        <w:rPr>
          <w:rFonts w:ascii="Times New Roman" w:eastAsia="Times New Roman" w:hAnsi="Times New Roman" w:cs="Times New Roman"/>
          <w:b/>
          <w:color w:val="000000"/>
          <w:sz w:val="24"/>
          <w:szCs w:val="24"/>
          <w:lang w:eastAsia="bg-BG"/>
        </w:rPr>
        <w:t>Общо – 20 проекта</w:t>
      </w:r>
      <w:r w:rsidRPr="00847ADC">
        <w:rPr>
          <w:rFonts w:ascii="Times New Roman" w:eastAsia="Times New Roman" w:hAnsi="Times New Roman" w:cs="Times New Roman"/>
          <w:color w:val="000000"/>
          <w:sz w:val="24"/>
          <w:szCs w:val="24"/>
          <w:lang w:eastAsia="bg-BG"/>
        </w:rPr>
        <w:t xml:space="preserve">: изпълнени - 2 проекта; в </w:t>
      </w:r>
      <w:r w:rsidR="00616197">
        <w:rPr>
          <w:rFonts w:ascii="Times New Roman" w:eastAsia="Times New Roman" w:hAnsi="Times New Roman" w:cs="Times New Roman"/>
          <w:color w:val="000000"/>
          <w:sz w:val="24"/>
          <w:szCs w:val="24"/>
          <w:lang w:eastAsia="bg-BG"/>
        </w:rPr>
        <w:t>процес на изпълнение - 1 проект</w:t>
      </w:r>
      <w:r w:rsidRPr="00847ADC">
        <w:rPr>
          <w:rFonts w:ascii="Times New Roman" w:eastAsia="Times New Roman" w:hAnsi="Times New Roman" w:cs="Times New Roman"/>
          <w:color w:val="000000"/>
          <w:sz w:val="24"/>
          <w:szCs w:val="24"/>
          <w:lang w:eastAsia="bg-BG"/>
        </w:rPr>
        <w:t>; предстоящи за изпълнение след 2020 г./ нереализирани - 17.</w:t>
      </w:r>
    </w:p>
    <w:p w14:paraId="7D056306" w14:textId="77777777" w:rsidR="00847ADC" w:rsidRPr="00847ADC" w:rsidRDefault="00847ADC" w:rsidP="00847ADC">
      <w:pPr>
        <w:shd w:val="clear" w:color="auto" w:fill="FFFFFF"/>
        <w:spacing w:after="0" w:line="240" w:lineRule="auto"/>
        <w:jc w:val="both"/>
        <w:rPr>
          <w:rFonts w:ascii="Times New Roman" w:eastAsia="Calibri" w:hAnsi="Times New Roman" w:cs="Times New Roman"/>
          <w:sz w:val="24"/>
          <w:szCs w:val="24"/>
        </w:rPr>
      </w:pPr>
    </w:p>
    <w:p w14:paraId="52B4CF25" w14:textId="429E163B" w:rsidR="00847ADC" w:rsidRPr="00847ADC" w:rsidRDefault="00847ADC" w:rsidP="00847ADC">
      <w:pPr>
        <w:shd w:val="clear" w:color="auto" w:fill="FFFFFF"/>
        <w:spacing w:after="0" w:line="240" w:lineRule="auto"/>
        <w:jc w:val="both"/>
        <w:rPr>
          <w:rFonts w:ascii="Times New Roman" w:eastAsia="Calibri" w:hAnsi="Times New Roman" w:cs="Times New Roman"/>
          <w:sz w:val="24"/>
          <w:szCs w:val="24"/>
        </w:rPr>
      </w:pPr>
      <w:r w:rsidRPr="00847ADC">
        <w:rPr>
          <w:rFonts w:ascii="Times New Roman" w:eastAsia="Calibri" w:hAnsi="Times New Roman" w:cs="Times New Roman"/>
          <w:b/>
          <w:sz w:val="24"/>
          <w:szCs w:val="24"/>
        </w:rPr>
        <w:t xml:space="preserve">Зона </w:t>
      </w:r>
      <w:r w:rsidRPr="00847ADC">
        <w:rPr>
          <w:rFonts w:ascii="Times New Roman" w:eastAsia="Calibri" w:hAnsi="Times New Roman" w:cs="Times New Roman"/>
          <w:b/>
          <w:sz w:val="24"/>
          <w:szCs w:val="24"/>
          <w:lang w:val="en-US"/>
        </w:rPr>
        <w:t xml:space="preserve">IV </w:t>
      </w:r>
      <w:r w:rsidRPr="00847ADC">
        <w:rPr>
          <w:rFonts w:ascii="Times New Roman" w:eastAsia="Times New Roman" w:hAnsi="Times New Roman" w:cs="Times New Roman"/>
          <w:b/>
          <w:color w:val="000000"/>
          <w:sz w:val="24"/>
          <w:szCs w:val="24"/>
          <w:lang w:eastAsia="bg-BG"/>
        </w:rPr>
        <w:t>Общо – 19 проекта</w:t>
      </w:r>
      <w:r w:rsidRPr="00847ADC">
        <w:rPr>
          <w:rFonts w:ascii="Times New Roman" w:eastAsia="Times New Roman" w:hAnsi="Times New Roman" w:cs="Times New Roman"/>
          <w:color w:val="000000"/>
          <w:sz w:val="24"/>
          <w:szCs w:val="24"/>
          <w:lang w:eastAsia="bg-BG"/>
        </w:rPr>
        <w:t xml:space="preserve">: изпълнени - </w:t>
      </w:r>
      <w:r w:rsidR="00B71806">
        <w:rPr>
          <w:rFonts w:ascii="Times New Roman" w:eastAsia="Times New Roman" w:hAnsi="Times New Roman" w:cs="Times New Roman"/>
          <w:color w:val="000000"/>
          <w:sz w:val="24"/>
          <w:szCs w:val="24"/>
          <w:lang w:eastAsia="bg-BG"/>
        </w:rPr>
        <w:t>1</w:t>
      </w:r>
      <w:r w:rsidR="00616197">
        <w:rPr>
          <w:rFonts w:ascii="Times New Roman" w:eastAsia="Times New Roman" w:hAnsi="Times New Roman" w:cs="Times New Roman"/>
          <w:color w:val="000000"/>
          <w:sz w:val="24"/>
          <w:szCs w:val="24"/>
          <w:lang w:val="en-US" w:eastAsia="bg-BG"/>
        </w:rPr>
        <w:t>3</w:t>
      </w:r>
      <w:r w:rsidRPr="00847ADC">
        <w:rPr>
          <w:rFonts w:ascii="Times New Roman" w:eastAsia="Times New Roman" w:hAnsi="Times New Roman" w:cs="Times New Roman"/>
          <w:color w:val="000000"/>
          <w:sz w:val="24"/>
          <w:szCs w:val="24"/>
          <w:lang w:eastAsia="bg-BG"/>
        </w:rPr>
        <w:t xml:space="preserve"> проекта; в процес на изпълнение - </w:t>
      </w:r>
      <w:r w:rsidR="00B71806">
        <w:rPr>
          <w:rFonts w:ascii="Times New Roman" w:eastAsia="Times New Roman" w:hAnsi="Times New Roman" w:cs="Times New Roman"/>
          <w:color w:val="000000"/>
          <w:sz w:val="24"/>
          <w:szCs w:val="24"/>
          <w:lang w:eastAsia="bg-BG"/>
        </w:rPr>
        <w:t>1</w:t>
      </w:r>
      <w:r w:rsidR="00616197">
        <w:rPr>
          <w:rFonts w:ascii="Times New Roman" w:eastAsia="Times New Roman" w:hAnsi="Times New Roman" w:cs="Times New Roman"/>
          <w:color w:val="000000"/>
          <w:sz w:val="24"/>
          <w:szCs w:val="24"/>
          <w:lang w:eastAsia="bg-BG"/>
        </w:rPr>
        <w:t xml:space="preserve"> проект</w:t>
      </w:r>
      <w:r w:rsidRPr="00847ADC">
        <w:rPr>
          <w:rFonts w:ascii="Times New Roman" w:eastAsia="Times New Roman" w:hAnsi="Times New Roman" w:cs="Times New Roman"/>
          <w:color w:val="000000"/>
          <w:sz w:val="24"/>
          <w:szCs w:val="24"/>
          <w:lang w:eastAsia="bg-BG"/>
        </w:rPr>
        <w:t xml:space="preserve">; предстоящи за изпълнение след 2020 г./ нереализирани - </w:t>
      </w:r>
      <w:r w:rsidR="00616197">
        <w:rPr>
          <w:rFonts w:ascii="Times New Roman" w:eastAsia="Times New Roman" w:hAnsi="Times New Roman" w:cs="Times New Roman"/>
          <w:color w:val="000000"/>
          <w:sz w:val="24"/>
          <w:szCs w:val="24"/>
          <w:lang w:val="en-US" w:eastAsia="bg-BG"/>
        </w:rPr>
        <w:t>5</w:t>
      </w:r>
      <w:r w:rsidRPr="00847ADC">
        <w:rPr>
          <w:rFonts w:ascii="Times New Roman" w:eastAsia="Times New Roman" w:hAnsi="Times New Roman" w:cs="Times New Roman"/>
          <w:color w:val="000000"/>
          <w:sz w:val="24"/>
          <w:szCs w:val="24"/>
          <w:lang w:eastAsia="bg-BG"/>
        </w:rPr>
        <w:t>.</w:t>
      </w:r>
    </w:p>
    <w:p w14:paraId="7D7BA2EB" w14:textId="5C5C88ED" w:rsidR="00847ADC" w:rsidRDefault="00847ADC" w:rsidP="00847ADC">
      <w:pPr>
        <w:shd w:val="clear" w:color="auto" w:fill="FFFFFF"/>
        <w:spacing w:after="0" w:line="240" w:lineRule="auto"/>
        <w:jc w:val="both"/>
        <w:rPr>
          <w:rFonts w:ascii="Times New Roman" w:eastAsia="Calibri" w:hAnsi="Times New Roman" w:cs="Times New Roman"/>
          <w:sz w:val="24"/>
          <w:szCs w:val="24"/>
        </w:rPr>
      </w:pPr>
    </w:p>
    <w:p w14:paraId="6CC8FE21" w14:textId="5EFC6FAE" w:rsidR="00F562A9" w:rsidRDefault="005D2092" w:rsidP="00F562A9">
      <w:pPr>
        <w:shd w:val="clear" w:color="auto" w:fill="FFFFFF"/>
        <w:spacing w:after="0" w:line="240" w:lineRule="auto"/>
        <w:jc w:val="both"/>
        <w:rPr>
          <w:rFonts w:ascii="Times New Roman" w:hAnsi="Times New Roman" w:cs="Times New Roman"/>
          <w:bCs/>
          <w:sz w:val="24"/>
          <w:szCs w:val="24"/>
        </w:rPr>
      </w:pPr>
      <w:r>
        <w:rPr>
          <w:rFonts w:ascii="Times New Roman" w:eastAsia="Calibri" w:hAnsi="Times New Roman" w:cs="Times New Roman"/>
          <w:sz w:val="24"/>
          <w:szCs w:val="24"/>
          <w:lang w:val="en-US"/>
        </w:rPr>
        <w:tab/>
      </w:r>
      <w:r>
        <w:rPr>
          <w:rFonts w:ascii="Times New Roman" w:eastAsia="Calibri" w:hAnsi="Times New Roman" w:cs="Times New Roman"/>
          <w:sz w:val="24"/>
          <w:szCs w:val="24"/>
        </w:rPr>
        <w:t>Анализът на постигнатите резултати на Интегрирания план за градско възстановяване и развитие показва, че най-</w:t>
      </w:r>
      <w:r w:rsidRPr="00F562A9">
        <w:rPr>
          <w:rFonts w:ascii="Times New Roman" w:eastAsia="Calibri" w:hAnsi="Times New Roman" w:cs="Times New Roman"/>
          <w:sz w:val="24"/>
          <w:szCs w:val="24"/>
        </w:rPr>
        <w:t xml:space="preserve">много проекти от Програмата за реализация са изпълнени за </w:t>
      </w:r>
      <w:r w:rsidR="00C63575" w:rsidRPr="00F562A9">
        <w:rPr>
          <w:rFonts w:ascii="Times New Roman" w:eastAsia="Calibri" w:hAnsi="Times New Roman" w:cs="Times New Roman"/>
          <w:sz w:val="24"/>
          <w:szCs w:val="24"/>
        </w:rPr>
        <w:t xml:space="preserve">постигане изпълнение на  </w:t>
      </w:r>
      <w:r w:rsidR="00C63575" w:rsidRPr="00F562A9">
        <w:rPr>
          <w:rFonts w:ascii="Times New Roman" w:hAnsi="Times New Roman" w:cs="Times New Roman"/>
          <w:bCs/>
          <w:sz w:val="24"/>
          <w:szCs w:val="24"/>
        </w:rPr>
        <w:t>Специфична цел 2: Цялостно подобряване на учебния процес на територията на община Бургас чрез подобряване на материалната база на образователната инфраструктура.</w:t>
      </w:r>
      <w:r w:rsidR="00F562A9" w:rsidRPr="00F562A9">
        <w:rPr>
          <w:rFonts w:ascii="Times New Roman" w:hAnsi="Times New Roman" w:cs="Times New Roman"/>
          <w:bCs/>
          <w:sz w:val="24"/>
          <w:szCs w:val="24"/>
        </w:rPr>
        <w:t xml:space="preserve"> Следвани от проекти в изпълнение на Специфична цел 2 – Осигуряване на условия за интелигентно градско развитие чрез прилагане на иновативни решения за благоустрояване на градската среда и създаване на многофункционални и с широк обществен достъп обществени пространства.</w:t>
      </w:r>
      <w:r w:rsidR="00F562A9">
        <w:rPr>
          <w:rFonts w:ascii="Times New Roman" w:hAnsi="Times New Roman" w:cs="Times New Roman"/>
          <w:bCs/>
          <w:sz w:val="24"/>
          <w:szCs w:val="24"/>
        </w:rPr>
        <w:t xml:space="preserve"> 8 проекта са насочени към </w:t>
      </w:r>
      <w:r w:rsidR="00F562A9" w:rsidRPr="00F562A9">
        <w:rPr>
          <w:rFonts w:ascii="Times New Roman" w:hAnsi="Times New Roman" w:cs="Times New Roman"/>
          <w:bCs/>
          <w:sz w:val="24"/>
          <w:szCs w:val="24"/>
        </w:rPr>
        <w:t>Специфична цел 5 – Възстановяване и представяне на културни и исторически забележителности на град Бургас</w:t>
      </w:r>
      <w:r w:rsidR="00F562A9">
        <w:rPr>
          <w:rFonts w:ascii="Times New Roman" w:hAnsi="Times New Roman" w:cs="Times New Roman"/>
          <w:bCs/>
          <w:sz w:val="24"/>
          <w:szCs w:val="24"/>
        </w:rPr>
        <w:t xml:space="preserve">. 3 проекта допринасят за постигане на </w:t>
      </w:r>
      <w:r w:rsidR="00F562A9" w:rsidRPr="00F562A9">
        <w:rPr>
          <w:rFonts w:ascii="Times New Roman" w:hAnsi="Times New Roman" w:cs="Times New Roman"/>
          <w:bCs/>
          <w:sz w:val="24"/>
          <w:szCs w:val="24"/>
        </w:rPr>
        <w:t>Специфична цел 4 на ИПГВР - Въвеждане на енергоспестяващи технологии и алтернативни източници на енергия в обществените сгради и благоустрояване на обекти с висока обществена значимост община Бургас.</w:t>
      </w:r>
      <w:r w:rsidR="00F562A9">
        <w:rPr>
          <w:rFonts w:ascii="Times New Roman" w:hAnsi="Times New Roman" w:cs="Times New Roman"/>
          <w:bCs/>
          <w:sz w:val="24"/>
          <w:szCs w:val="24"/>
        </w:rPr>
        <w:t xml:space="preserve"> </w:t>
      </w:r>
      <w:r w:rsidR="00F50D82">
        <w:rPr>
          <w:rFonts w:ascii="Times New Roman" w:hAnsi="Times New Roman" w:cs="Times New Roman"/>
          <w:bCs/>
          <w:sz w:val="24"/>
          <w:szCs w:val="24"/>
        </w:rPr>
        <w:t>По два</w:t>
      </w:r>
      <w:r w:rsidR="00F562A9">
        <w:rPr>
          <w:rFonts w:ascii="Times New Roman" w:hAnsi="Times New Roman" w:cs="Times New Roman"/>
          <w:bCs/>
          <w:sz w:val="24"/>
          <w:szCs w:val="24"/>
        </w:rPr>
        <w:t xml:space="preserve"> проекта  за </w:t>
      </w:r>
      <w:r w:rsidR="00F562A9" w:rsidRPr="00F562A9">
        <w:rPr>
          <w:rFonts w:ascii="Times New Roman" w:hAnsi="Times New Roman" w:cs="Times New Roman"/>
          <w:bCs/>
          <w:sz w:val="24"/>
          <w:szCs w:val="24"/>
        </w:rPr>
        <w:t xml:space="preserve">Специфична цел 3: Подобряване на енергийната ефективност на сградния фонд, отговарящ на съвременните стандарти на обитаване при намален разход на енергия </w:t>
      </w:r>
      <w:r w:rsidR="00F50D82">
        <w:rPr>
          <w:rFonts w:ascii="Times New Roman" w:hAnsi="Times New Roman" w:cs="Times New Roman"/>
          <w:bCs/>
          <w:sz w:val="24"/>
          <w:szCs w:val="24"/>
        </w:rPr>
        <w:t xml:space="preserve"> и </w:t>
      </w:r>
      <w:r w:rsidR="00F50D82" w:rsidRPr="00F50D82">
        <w:rPr>
          <w:rFonts w:ascii="Times New Roman" w:hAnsi="Times New Roman" w:cs="Times New Roman"/>
          <w:bCs/>
          <w:sz w:val="24"/>
          <w:szCs w:val="24"/>
        </w:rPr>
        <w:t xml:space="preserve">Специфична цел 2: Изграждане на достъпна и привлекателна среда за спорт и отдих чрез балансирано развитие на териториите около езерата.  </w:t>
      </w:r>
      <w:r w:rsidR="00F50D82">
        <w:rPr>
          <w:rFonts w:ascii="Times New Roman" w:hAnsi="Times New Roman" w:cs="Times New Roman"/>
          <w:bCs/>
          <w:sz w:val="24"/>
          <w:szCs w:val="24"/>
        </w:rPr>
        <w:t xml:space="preserve">Един изпълнен  проект за постигане на </w:t>
      </w:r>
      <w:r w:rsidR="00F50D82" w:rsidRPr="00F50D82">
        <w:rPr>
          <w:rFonts w:ascii="Times New Roman" w:hAnsi="Times New Roman" w:cs="Times New Roman"/>
          <w:bCs/>
          <w:sz w:val="24"/>
          <w:szCs w:val="24"/>
        </w:rPr>
        <w:t>Специфична цел 3 - Подобряване качеството на живот и изграждане на уст</w:t>
      </w:r>
      <w:r w:rsidR="00F50D82">
        <w:rPr>
          <w:rFonts w:ascii="Times New Roman" w:hAnsi="Times New Roman" w:cs="Times New Roman"/>
          <w:bCs/>
          <w:sz w:val="24"/>
          <w:szCs w:val="24"/>
        </w:rPr>
        <w:t xml:space="preserve">ойчива и достъпна градска среда и два в процес на изпълнение, които ще допринесат за постигане на </w:t>
      </w:r>
      <w:r w:rsidR="00F50D82" w:rsidRPr="00F50D82">
        <w:rPr>
          <w:rFonts w:ascii="Times New Roman" w:hAnsi="Times New Roman" w:cs="Times New Roman"/>
          <w:bCs/>
          <w:sz w:val="24"/>
          <w:szCs w:val="24"/>
        </w:rPr>
        <w:t>Специфична цел 4: Осигуряване на улеснен достъп до услуги чрез изграждане на вторичен градски център</w:t>
      </w:r>
      <w:r w:rsidR="00F50D82">
        <w:rPr>
          <w:rFonts w:ascii="Times New Roman" w:hAnsi="Times New Roman" w:cs="Times New Roman"/>
          <w:bCs/>
          <w:sz w:val="24"/>
          <w:szCs w:val="24"/>
        </w:rPr>
        <w:t>.</w:t>
      </w:r>
    </w:p>
    <w:p w14:paraId="3E3EE60B" w14:textId="196C927C" w:rsidR="0097324E" w:rsidRPr="00C90F22" w:rsidRDefault="004915ED" w:rsidP="00C90F22">
      <w:pPr>
        <w:pStyle w:val="Heading1"/>
        <w:rPr>
          <w:rFonts w:ascii="Times New Roman" w:hAnsi="Times New Roman" w:cs="Times New Roman"/>
          <w:b/>
          <w:bCs/>
          <w:color w:val="auto"/>
          <w:sz w:val="24"/>
          <w:szCs w:val="24"/>
          <w:lang w:val="en-US"/>
        </w:rPr>
      </w:pPr>
      <w:bookmarkStart w:id="119" w:name="_Toc66868562"/>
      <w:r>
        <w:rPr>
          <w:rFonts w:ascii="Times New Roman" w:hAnsi="Times New Roman" w:cs="Times New Roman"/>
          <w:b/>
          <w:bCs/>
          <w:color w:val="auto"/>
          <w:sz w:val="24"/>
          <w:szCs w:val="24"/>
          <w:lang w:val="en-US"/>
        </w:rPr>
        <w:t>VI</w:t>
      </w:r>
      <w:r w:rsidR="00CD52EF" w:rsidRPr="00C90F22">
        <w:rPr>
          <w:rFonts w:ascii="Times New Roman" w:hAnsi="Times New Roman" w:cs="Times New Roman"/>
          <w:b/>
          <w:bCs/>
          <w:color w:val="auto"/>
          <w:sz w:val="24"/>
          <w:szCs w:val="24"/>
          <w:lang w:val="en-US"/>
        </w:rPr>
        <w:t>I</w:t>
      </w:r>
      <w:r w:rsidR="000D2621" w:rsidRPr="00C90F22">
        <w:rPr>
          <w:rFonts w:ascii="Times New Roman" w:hAnsi="Times New Roman" w:cs="Times New Roman"/>
          <w:b/>
          <w:bCs/>
          <w:color w:val="auto"/>
          <w:sz w:val="24"/>
          <w:szCs w:val="24"/>
          <w:lang w:val="en-US"/>
        </w:rPr>
        <w:t>.</w:t>
      </w:r>
      <w:r w:rsidR="00CD52EF" w:rsidRPr="00C90F22">
        <w:rPr>
          <w:rFonts w:ascii="Times New Roman" w:hAnsi="Times New Roman" w:cs="Times New Roman"/>
          <w:b/>
          <w:bCs/>
          <w:color w:val="auto"/>
          <w:sz w:val="24"/>
          <w:szCs w:val="24"/>
          <w:lang w:val="en-US"/>
        </w:rPr>
        <w:t xml:space="preserve"> </w:t>
      </w:r>
      <w:r w:rsidR="00712737" w:rsidRPr="00C90F22">
        <w:rPr>
          <w:rFonts w:ascii="Times New Roman" w:hAnsi="Times New Roman" w:cs="Times New Roman"/>
          <w:b/>
          <w:bCs/>
          <w:color w:val="auto"/>
          <w:sz w:val="24"/>
          <w:szCs w:val="24"/>
          <w:lang w:val="en-US"/>
        </w:rPr>
        <w:t>ИНФОРМАЦИЯ ЗА ИДЕНТИФИЦИРАНИ ПРОБЛЕМНИ ОБЛАСТИ И ОГРАНИЧИТЕЛИ НА РАЗВИТИЕТО НА МЕСТНО НИВО, ПОПРЕЧИЛИ НА ИЗПЪЛНЕНИЕТО НА ИПГВР</w:t>
      </w:r>
      <w:bookmarkEnd w:id="119"/>
    </w:p>
    <w:p w14:paraId="28ADF33D" w14:textId="77777777" w:rsidR="00C90F22" w:rsidRPr="005D2092" w:rsidRDefault="00C90F22" w:rsidP="00F562A9">
      <w:pPr>
        <w:shd w:val="clear" w:color="auto" w:fill="FFFFFF"/>
        <w:spacing w:after="0" w:line="240" w:lineRule="auto"/>
        <w:jc w:val="both"/>
        <w:rPr>
          <w:rFonts w:ascii="Times New Roman" w:hAnsi="Times New Roman" w:cs="Times New Roman"/>
          <w:b/>
          <w:bCs/>
          <w:sz w:val="24"/>
          <w:szCs w:val="24"/>
        </w:rPr>
      </w:pPr>
    </w:p>
    <w:p w14:paraId="02EDFB64" w14:textId="41C63329" w:rsidR="00712737" w:rsidRPr="004915ED" w:rsidRDefault="004915ED" w:rsidP="004915ED">
      <w:pPr>
        <w:pStyle w:val="ListParagraph"/>
        <w:numPr>
          <w:ilvl w:val="1"/>
          <w:numId w:val="43"/>
        </w:num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2517F2" w:rsidRPr="004915ED">
        <w:rPr>
          <w:rFonts w:ascii="Times New Roman" w:hAnsi="Times New Roman" w:cs="Times New Roman"/>
          <w:sz w:val="24"/>
          <w:szCs w:val="24"/>
        </w:rPr>
        <w:t>Ограничен</w:t>
      </w:r>
      <w:r w:rsidR="0038472C" w:rsidRPr="004915ED">
        <w:rPr>
          <w:rFonts w:ascii="Times New Roman" w:hAnsi="Times New Roman" w:cs="Times New Roman"/>
          <w:sz w:val="24"/>
          <w:szCs w:val="24"/>
        </w:rPr>
        <w:t>ия</w:t>
      </w:r>
      <w:r w:rsidR="002517F2" w:rsidRPr="004915ED">
        <w:rPr>
          <w:rFonts w:ascii="Times New Roman" w:hAnsi="Times New Roman" w:cs="Times New Roman"/>
          <w:sz w:val="24"/>
          <w:szCs w:val="24"/>
        </w:rPr>
        <w:t xml:space="preserve"> </w:t>
      </w:r>
      <w:r w:rsidR="0038472C" w:rsidRPr="004915ED">
        <w:rPr>
          <w:rFonts w:ascii="Times New Roman" w:hAnsi="Times New Roman" w:cs="Times New Roman"/>
          <w:sz w:val="24"/>
          <w:szCs w:val="24"/>
        </w:rPr>
        <w:t xml:space="preserve">в допустимостта за финансиране по </w:t>
      </w:r>
      <w:r w:rsidR="00A32339" w:rsidRPr="004915ED">
        <w:rPr>
          <w:rFonts w:ascii="Times New Roman" w:hAnsi="Times New Roman" w:cs="Times New Roman"/>
          <w:sz w:val="24"/>
          <w:szCs w:val="24"/>
        </w:rPr>
        <w:t>оперативните програми</w:t>
      </w:r>
      <w:r w:rsidR="0038472C" w:rsidRPr="004915ED">
        <w:rPr>
          <w:rFonts w:ascii="Times New Roman" w:hAnsi="Times New Roman" w:cs="Times New Roman"/>
          <w:sz w:val="24"/>
          <w:szCs w:val="24"/>
        </w:rPr>
        <w:t xml:space="preserve"> и </w:t>
      </w:r>
      <w:r w:rsidR="00A24FA9" w:rsidRPr="004915ED">
        <w:rPr>
          <w:rFonts w:ascii="Times New Roman" w:hAnsi="Times New Roman" w:cs="Times New Roman"/>
          <w:sz w:val="24"/>
          <w:szCs w:val="24"/>
        </w:rPr>
        <w:t>ограничени финансови ресурси;</w:t>
      </w:r>
    </w:p>
    <w:p w14:paraId="33523061" w14:textId="7BB8560B" w:rsidR="0038472C" w:rsidRDefault="004915ED" w:rsidP="004915ED">
      <w:pPr>
        <w:pStyle w:val="ListParagraph"/>
        <w:numPr>
          <w:ilvl w:val="1"/>
          <w:numId w:val="43"/>
        </w:num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32339" w:rsidRPr="00CD52EF">
        <w:rPr>
          <w:rFonts w:ascii="Times New Roman" w:hAnsi="Times New Roman" w:cs="Times New Roman"/>
          <w:sz w:val="24"/>
          <w:szCs w:val="24"/>
        </w:rPr>
        <w:t>П</w:t>
      </w:r>
      <w:r w:rsidR="0038472C" w:rsidRPr="00CD52EF">
        <w:rPr>
          <w:rFonts w:ascii="Times New Roman" w:hAnsi="Times New Roman" w:cs="Times New Roman"/>
          <w:sz w:val="24"/>
          <w:szCs w:val="24"/>
        </w:rPr>
        <w:t xml:space="preserve">ромяна на собствеността на обектите, липса на подходящ терен за </w:t>
      </w:r>
      <w:r w:rsidR="00183916" w:rsidRPr="00CD52EF">
        <w:rPr>
          <w:rFonts w:ascii="Times New Roman" w:hAnsi="Times New Roman" w:cs="Times New Roman"/>
          <w:sz w:val="24"/>
          <w:szCs w:val="24"/>
        </w:rPr>
        <w:t>реализация</w:t>
      </w:r>
      <w:r w:rsidR="0089211D" w:rsidRPr="00CD52EF">
        <w:rPr>
          <w:rFonts w:ascii="Times New Roman" w:hAnsi="Times New Roman" w:cs="Times New Roman"/>
          <w:sz w:val="24"/>
          <w:szCs w:val="24"/>
        </w:rPr>
        <w:t xml:space="preserve"> на проектите.</w:t>
      </w:r>
    </w:p>
    <w:p w14:paraId="03F0CA4C" w14:textId="53A3E11D" w:rsidR="00A24FA9" w:rsidRPr="00CD52EF" w:rsidRDefault="004915ED" w:rsidP="004915ED">
      <w:pPr>
        <w:pStyle w:val="ListParagraph"/>
        <w:numPr>
          <w:ilvl w:val="1"/>
          <w:numId w:val="43"/>
        </w:num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24FA9" w:rsidRPr="00CD52EF">
        <w:rPr>
          <w:rFonts w:ascii="Times New Roman" w:hAnsi="Times New Roman" w:cs="Times New Roman"/>
          <w:sz w:val="24"/>
          <w:szCs w:val="24"/>
        </w:rPr>
        <w:t>Административната тежест при кандидатстване, изпълнение и отчитане на проекти;</w:t>
      </w:r>
    </w:p>
    <w:p w14:paraId="03FDBF67" w14:textId="753C549E" w:rsidR="00BB58CC" w:rsidRDefault="004915ED" w:rsidP="004915ED">
      <w:pPr>
        <w:pStyle w:val="Heading1"/>
        <w:rPr>
          <w:rFonts w:ascii="Times New Roman" w:hAnsi="Times New Roman" w:cs="Times New Roman"/>
          <w:b/>
          <w:bCs/>
          <w:color w:val="auto"/>
          <w:sz w:val="24"/>
          <w:szCs w:val="24"/>
        </w:rPr>
      </w:pPr>
      <w:bookmarkStart w:id="120" w:name="_Toc66868563"/>
      <w:r>
        <w:rPr>
          <w:rFonts w:ascii="Times New Roman" w:hAnsi="Times New Roman" w:cs="Times New Roman"/>
          <w:b/>
          <w:bCs/>
          <w:color w:val="auto"/>
          <w:sz w:val="24"/>
          <w:szCs w:val="24"/>
          <w:lang w:val="en-US"/>
        </w:rPr>
        <w:t xml:space="preserve">VIII. </w:t>
      </w:r>
      <w:r w:rsidR="00712737" w:rsidRPr="00E030CB">
        <w:rPr>
          <w:rFonts w:ascii="Times New Roman" w:hAnsi="Times New Roman" w:cs="Times New Roman"/>
          <w:b/>
          <w:bCs/>
          <w:color w:val="auto"/>
          <w:sz w:val="24"/>
          <w:szCs w:val="24"/>
        </w:rPr>
        <w:t>ОСНОВНИ ИЗВОДИ И ПРЕПОРЪКИ ЗА СЛЕДВАЩИЯ ПЕРИОД</w:t>
      </w:r>
      <w:bookmarkEnd w:id="120"/>
    </w:p>
    <w:p w14:paraId="44ECB9D9" w14:textId="77777777" w:rsidR="004915ED" w:rsidRPr="004915ED" w:rsidRDefault="004915ED" w:rsidP="004915ED"/>
    <w:p w14:paraId="0D0DEC06" w14:textId="77777777" w:rsidR="0089211D" w:rsidRDefault="00193FC3" w:rsidP="0089211D">
      <w:pPr>
        <w:ind w:firstLine="360"/>
        <w:jc w:val="both"/>
        <w:rPr>
          <w:rFonts w:ascii="Times New Roman" w:hAnsi="Times New Roman" w:cs="Times New Roman"/>
          <w:sz w:val="24"/>
          <w:szCs w:val="24"/>
        </w:rPr>
      </w:pPr>
      <w:r w:rsidRPr="00BB58CC">
        <w:rPr>
          <w:rFonts w:ascii="Times New Roman" w:hAnsi="Times New Roman" w:cs="Times New Roman"/>
          <w:sz w:val="24"/>
          <w:szCs w:val="24"/>
        </w:rPr>
        <w:t>При определяне препоръките за следващия програмен период са взети предвид освен изводи основните изводи от настоящия Финален доклад.</w:t>
      </w:r>
    </w:p>
    <w:p w14:paraId="745E9793" w14:textId="725F9FD0" w:rsidR="001D743C" w:rsidRPr="005F2FC8" w:rsidRDefault="004915ED" w:rsidP="005F2FC8">
      <w:pPr>
        <w:pStyle w:val="ListParagraph"/>
        <w:numPr>
          <w:ilvl w:val="1"/>
          <w:numId w:val="44"/>
        </w:numPr>
        <w:ind w:left="0" w:firstLine="360"/>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00193FC3" w:rsidRPr="00CD52EF">
        <w:rPr>
          <w:rFonts w:ascii="Times New Roman" w:hAnsi="Times New Roman" w:cs="Times New Roman"/>
          <w:sz w:val="24"/>
          <w:szCs w:val="24"/>
        </w:rPr>
        <w:t>При подготовката на програмата за реализация п</w:t>
      </w:r>
      <w:r w:rsidR="00183916" w:rsidRPr="00CD52EF">
        <w:rPr>
          <w:rFonts w:ascii="Times New Roman" w:hAnsi="Times New Roman" w:cs="Times New Roman"/>
          <w:sz w:val="24"/>
          <w:szCs w:val="24"/>
        </w:rPr>
        <w:t xml:space="preserve">риоритетни </w:t>
      </w:r>
      <w:r w:rsidR="00193FC3" w:rsidRPr="00CD52EF">
        <w:rPr>
          <w:rFonts w:ascii="Times New Roman" w:hAnsi="Times New Roman" w:cs="Times New Roman"/>
          <w:sz w:val="24"/>
          <w:szCs w:val="24"/>
        </w:rPr>
        <w:t xml:space="preserve">проекти </w:t>
      </w:r>
      <w:r w:rsidR="00183916" w:rsidRPr="00CD52EF">
        <w:rPr>
          <w:rFonts w:ascii="Times New Roman" w:hAnsi="Times New Roman" w:cs="Times New Roman"/>
          <w:sz w:val="24"/>
          <w:szCs w:val="24"/>
        </w:rPr>
        <w:t xml:space="preserve">да </w:t>
      </w:r>
      <w:r w:rsidR="00193FC3" w:rsidRPr="00CD52EF">
        <w:rPr>
          <w:rFonts w:ascii="Times New Roman" w:hAnsi="Times New Roman" w:cs="Times New Roman"/>
          <w:sz w:val="24"/>
          <w:szCs w:val="24"/>
        </w:rPr>
        <w:t>бъдат</w:t>
      </w:r>
      <w:r w:rsidR="00183916" w:rsidRPr="00CD52EF">
        <w:rPr>
          <w:rFonts w:ascii="Times New Roman" w:hAnsi="Times New Roman" w:cs="Times New Roman"/>
          <w:sz w:val="24"/>
          <w:szCs w:val="24"/>
        </w:rPr>
        <w:t xml:space="preserve"> с напреднала проектна готовност</w:t>
      </w:r>
      <w:r w:rsidR="00193FC3" w:rsidRPr="00CD52EF">
        <w:rPr>
          <w:rFonts w:ascii="Times New Roman" w:hAnsi="Times New Roman" w:cs="Times New Roman"/>
          <w:sz w:val="24"/>
          <w:szCs w:val="24"/>
        </w:rPr>
        <w:t xml:space="preserve">, с цел избягване забавяне в подготовката на проектните предложения; </w:t>
      </w:r>
    </w:p>
    <w:p w14:paraId="7326F109" w14:textId="05FA85A6" w:rsidR="00183916" w:rsidRDefault="00183916" w:rsidP="004915ED">
      <w:pPr>
        <w:pStyle w:val="ListParagraph"/>
        <w:numPr>
          <w:ilvl w:val="1"/>
          <w:numId w:val="44"/>
        </w:numPr>
        <w:jc w:val="both"/>
        <w:rPr>
          <w:rFonts w:ascii="Times New Roman" w:hAnsi="Times New Roman" w:cs="Times New Roman"/>
          <w:sz w:val="24"/>
          <w:szCs w:val="24"/>
        </w:rPr>
      </w:pPr>
      <w:r w:rsidRPr="00CD52EF">
        <w:rPr>
          <w:rFonts w:ascii="Times New Roman" w:hAnsi="Times New Roman" w:cs="Times New Roman"/>
          <w:sz w:val="24"/>
          <w:szCs w:val="24"/>
        </w:rPr>
        <w:t xml:space="preserve">Ясно дефиниране на </w:t>
      </w:r>
      <w:r w:rsidR="0042212A" w:rsidRPr="00CD52EF">
        <w:rPr>
          <w:rFonts w:ascii="Times New Roman" w:hAnsi="Times New Roman" w:cs="Times New Roman"/>
          <w:sz w:val="24"/>
          <w:szCs w:val="24"/>
        </w:rPr>
        <w:t xml:space="preserve">дейностите по </w:t>
      </w:r>
      <w:r w:rsidRPr="00CD52EF">
        <w:rPr>
          <w:rFonts w:ascii="Times New Roman" w:hAnsi="Times New Roman" w:cs="Times New Roman"/>
          <w:sz w:val="24"/>
          <w:szCs w:val="24"/>
        </w:rPr>
        <w:t>проектите и определяне на конкретни терени</w:t>
      </w:r>
      <w:r w:rsidR="0089211D" w:rsidRPr="00CD52EF">
        <w:rPr>
          <w:rFonts w:ascii="Times New Roman" w:hAnsi="Times New Roman" w:cs="Times New Roman"/>
          <w:sz w:val="24"/>
          <w:szCs w:val="24"/>
        </w:rPr>
        <w:t>;</w:t>
      </w:r>
    </w:p>
    <w:p w14:paraId="6BE9E500" w14:textId="5EE3BDA4" w:rsidR="001D743C" w:rsidRPr="005F2FC8" w:rsidRDefault="00183916" w:rsidP="005F2FC8">
      <w:pPr>
        <w:pStyle w:val="ListParagraph"/>
        <w:numPr>
          <w:ilvl w:val="1"/>
          <w:numId w:val="44"/>
        </w:numPr>
        <w:ind w:left="0" w:firstLine="360"/>
        <w:jc w:val="both"/>
        <w:rPr>
          <w:rFonts w:ascii="Times New Roman" w:hAnsi="Times New Roman" w:cs="Times New Roman"/>
          <w:sz w:val="24"/>
          <w:szCs w:val="24"/>
        </w:rPr>
      </w:pPr>
      <w:r w:rsidRPr="00CD52EF">
        <w:rPr>
          <w:rFonts w:ascii="Times New Roman" w:hAnsi="Times New Roman" w:cs="Times New Roman"/>
          <w:sz w:val="24"/>
          <w:szCs w:val="24"/>
        </w:rPr>
        <w:t xml:space="preserve">При разработването на системата от индикатори </w:t>
      </w:r>
      <w:r w:rsidR="00193FC3" w:rsidRPr="00CD52EF">
        <w:rPr>
          <w:rFonts w:ascii="Times New Roman" w:hAnsi="Times New Roman" w:cs="Times New Roman"/>
          <w:sz w:val="24"/>
          <w:szCs w:val="24"/>
        </w:rPr>
        <w:t xml:space="preserve">на ПИРО </w:t>
      </w:r>
      <w:r w:rsidRPr="00CD52EF">
        <w:rPr>
          <w:rFonts w:ascii="Times New Roman" w:hAnsi="Times New Roman" w:cs="Times New Roman"/>
          <w:sz w:val="24"/>
          <w:szCs w:val="24"/>
        </w:rPr>
        <w:t xml:space="preserve">да се </w:t>
      </w:r>
      <w:r w:rsidR="00193FC3" w:rsidRPr="00CD52EF">
        <w:rPr>
          <w:rFonts w:ascii="Times New Roman" w:hAnsi="Times New Roman" w:cs="Times New Roman"/>
          <w:sz w:val="24"/>
          <w:szCs w:val="24"/>
        </w:rPr>
        <w:t xml:space="preserve">определят </w:t>
      </w:r>
      <w:r w:rsidRPr="00CD52EF">
        <w:rPr>
          <w:rFonts w:ascii="Times New Roman" w:hAnsi="Times New Roman" w:cs="Times New Roman"/>
          <w:sz w:val="24"/>
          <w:szCs w:val="24"/>
        </w:rPr>
        <w:t>ясно измерими такива и да се прецизира</w:t>
      </w:r>
      <w:r w:rsidR="006143CA" w:rsidRPr="00CD52EF">
        <w:rPr>
          <w:rFonts w:ascii="Times New Roman" w:hAnsi="Times New Roman" w:cs="Times New Roman"/>
          <w:sz w:val="24"/>
          <w:szCs w:val="24"/>
        </w:rPr>
        <w:t>т базовите стойности</w:t>
      </w:r>
      <w:r w:rsidR="00193FC3" w:rsidRPr="00CD52EF">
        <w:rPr>
          <w:rFonts w:ascii="Times New Roman" w:hAnsi="Times New Roman" w:cs="Times New Roman"/>
          <w:sz w:val="24"/>
          <w:szCs w:val="24"/>
        </w:rPr>
        <w:t>;</w:t>
      </w:r>
    </w:p>
    <w:p w14:paraId="1E390406" w14:textId="6E7751F7" w:rsidR="001D743C" w:rsidRPr="005F2FC8" w:rsidRDefault="006143CA" w:rsidP="005F2FC8">
      <w:pPr>
        <w:pStyle w:val="ListParagraph"/>
        <w:numPr>
          <w:ilvl w:val="1"/>
          <w:numId w:val="44"/>
        </w:numPr>
        <w:ind w:left="0" w:firstLine="360"/>
        <w:jc w:val="both"/>
        <w:rPr>
          <w:rFonts w:ascii="Times New Roman" w:hAnsi="Times New Roman" w:cs="Times New Roman"/>
          <w:sz w:val="24"/>
          <w:szCs w:val="24"/>
        </w:rPr>
      </w:pPr>
      <w:r w:rsidRPr="00CD52EF">
        <w:rPr>
          <w:rFonts w:ascii="Times New Roman" w:hAnsi="Times New Roman" w:cs="Times New Roman"/>
          <w:sz w:val="24"/>
          <w:szCs w:val="24"/>
        </w:rPr>
        <w:t xml:space="preserve">Ежегодно отчитане на напредъка на плана </w:t>
      </w:r>
      <w:r w:rsidR="00193FC3" w:rsidRPr="00CD52EF">
        <w:rPr>
          <w:rFonts w:ascii="Times New Roman" w:hAnsi="Times New Roman" w:cs="Times New Roman"/>
          <w:sz w:val="24"/>
          <w:szCs w:val="24"/>
        </w:rPr>
        <w:t>с източници на финансиране и постигнати стойности на индикаторите;</w:t>
      </w:r>
    </w:p>
    <w:p w14:paraId="4DEDCA55" w14:textId="59C482A9" w:rsidR="00A24FA9" w:rsidRPr="00CD52EF" w:rsidRDefault="00A24FA9" w:rsidP="005F2FC8">
      <w:pPr>
        <w:pStyle w:val="ListParagraph"/>
        <w:numPr>
          <w:ilvl w:val="1"/>
          <w:numId w:val="44"/>
        </w:numPr>
        <w:ind w:left="0" w:firstLine="360"/>
        <w:jc w:val="both"/>
        <w:rPr>
          <w:rFonts w:ascii="Times New Roman" w:hAnsi="Times New Roman" w:cs="Times New Roman"/>
          <w:sz w:val="24"/>
          <w:szCs w:val="24"/>
        </w:rPr>
      </w:pPr>
      <w:r w:rsidRPr="00CD52EF">
        <w:rPr>
          <w:rFonts w:ascii="Times New Roman" w:hAnsi="Times New Roman" w:cs="Times New Roman"/>
          <w:sz w:val="24"/>
          <w:szCs w:val="24"/>
        </w:rPr>
        <w:t>Привличане на заинтересованите страни по време на създаването и изпълнението на плана и популяризиране на постигнатите резултати</w:t>
      </w:r>
      <w:r w:rsidR="00193FC3" w:rsidRPr="00CD52EF">
        <w:rPr>
          <w:rFonts w:ascii="Times New Roman" w:hAnsi="Times New Roman" w:cs="Times New Roman"/>
          <w:sz w:val="24"/>
          <w:szCs w:val="24"/>
        </w:rPr>
        <w:t>.</w:t>
      </w:r>
    </w:p>
    <w:p w14:paraId="23FC3F31" w14:textId="26C81F36" w:rsidR="006143CA" w:rsidRDefault="006143CA" w:rsidP="00CD52EF">
      <w:pPr>
        <w:pStyle w:val="ListParagraph"/>
        <w:ind w:left="0" w:firstLine="360"/>
        <w:jc w:val="both"/>
        <w:rPr>
          <w:rFonts w:ascii="Times New Roman" w:hAnsi="Times New Roman" w:cs="Times New Roman"/>
          <w:sz w:val="24"/>
          <w:szCs w:val="24"/>
        </w:rPr>
      </w:pPr>
    </w:p>
    <w:p w14:paraId="4C09DCA9" w14:textId="7C7BDBB2" w:rsidR="00193FC3" w:rsidRPr="003F2D5C" w:rsidRDefault="003F2D5C" w:rsidP="003F2D5C">
      <w:pPr>
        <w:pStyle w:val="Heading1"/>
        <w:rPr>
          <w:rFonts w:ascii="Times New Roman" w:hAnsi="Times New Roman" w:cs="Times New Roman"/>
          <w:b/>
          <w:bCs/>
          <w:color w:val="auto"/>
          <w:sz w:val="24"/>
          <w:szCs w:val="24"/>
        </w:rPr>
      </w:pPr>
      <w:bookmarkStart w:id="121" w:name="_Toc66868564"/>
      <w:r>
        <w:rPr>
          <w:rFonts w:ascii="Times New Roman" w:hAnsi="Times New Roman" w:cs="Times New Roman"/>
          <w:b/>
          <w:bCs/>
          <w:color w:val="auto"/>
          <w:sz w:val="24"/>
          <w:szCs w:val="24"/>
        </w:rPr>
        <w:t>ПРИЛОЖЕНИЯ</w:t>
      </w:r>
      <w:bookmarkEnd w:id="121"/>
    </w:p>
    <w:p w14:paraId="4816F308" w14:textId="77777777" w:rsidR="004915ED" w:rsidRPr="004915ED" w:rsidRDefault="004915ED" w:rsidP="0089211D">
      <w:pPr>
        <w:pStyle w:val="ListParagraph"/>
        <w:ind w:left="0" w:firstLine="426"/>
        <w:jc w:val="both"/>
        <w:rPr>
          <w:rFonts w:ascii="Times New Roman" w:eastAsiaTheme="majorEastAsia" w:hAnsi="Times New Roman" w:cs="Times New Roman"/>
          <w:b/>
          <w:bCs/>
          <w:sz w:val="24"/>
          <w:szCs w:val="24"/>
        </w:rPr>
      </w:pPr>
    </w:p>
    <w:p w14:paraId="1614B300" w14:textId="65369E27" w:rsidR="00193FC3" w:rsidRDefault="00193FC3" w:rsidP="00B93EBF">
      <w:pPr>
        <w:pStyle w:val="ListParagraph"/>
        <w:numPr>
          <w:ilvl w:val="0"/>
          <w:numId w:val="18"/>
        </w:numPr>
        <w:ind w:left="0" w:firstLine="426"/>
        <w:jc w:val="both"/>
        <w:rPr>
          <w:rFonts w:ascii="Times New Roman" w:hAnsi="Times New Roman" w:cs="Times New Roman"/>
          <w:sz w:val="24"/>
          <w:szCs w:val="24"/>
        </w:rPr>
      </w:pPr>
      <w:r>
        <w:rPr>
          <w:rFonts w:ascii="Times New Roman" w:hAnsi="Times New Roman" w:cs="Times New Roman"/>
          <w:sz w:val="24"/>
          <w:szCs w:val="24"/>
        </w:rPr>
        <w:t>Актуализирана матрица бюджет;</w:t>
      </w:r>
    </w:p>
    <w:p w14:paraId="7B5E3946" w14:textId="5BE89F82" w:rsidR="00193FC3" w:rsidRDefault="00193FC3" w:rsidP="00B93EBF">
      <w:pPr>
        <w:pStyle w:val="ListParagraph"/>
        <w:numPr>
          <w:ilvl w:val="0"/>
          <w:numId w:val="18"/>
        </w:numPr>
        <w:ind w:left="0" w:firstLine="426"/>
        <w:jc w:val="both"/>
        <w:rPr>
          <w:rFonts w:ascii="Times New Roman" w:hAnsi="Times New Roman" w:cs="Times New Roman"/>
          <w:sz w:val="24"/>
          <w:szCs w:val="24"/>
        </w:rPr>
      </w:pPr>
      <w:r>
        <w:rPr>
          <w:rFonts w:ascii="Times New Roman" w:hAnsi="Times New Roman" w:cs="Times New Roman"/>
          <w:sz w:val="24"/>
          <w:szCs w:val="24"/>
        </w:rPr>
        <w:t>Отчет на Програмата за изпълнение на проектите от ИПГВР на гр. Бургас</w:t>
      </w:r>
      <w:r w:rsidR="008501D7">
        <w:rPr>
          <w:rFonts w:ascii="Times New Roman" w:hAnsi="Times New Roman" w:cs="Times New Roman"/>
          <w:sz w:val="24"/>
          <w:szCs w:val="24"/>
        </w:rPr>
        <w:t>;</w:t>
      </w:r>
    </w:p>
    <w:p w14:paraId="675D0771" w14:textId="7A391026" w:rsidR="00BB58CC" w:rsidRPr="00BB58CC" w:rsidRDefault="00BB58CC" w:rsidP="00B93EBF">
      <w:pPr>
        <w:pStyle w:val="ListParagraph"/>
        <w:numPr>
          <w:ilvl w:val="0"/>
          <w:numId w:val="18"/>
        </w:numPr>
        <w:ind w:left="0" w:firstLine="426"/>
        <w:jc w:val="both"/>
        <w:rPr>
          <w:rFonts w:ascii="Times New Roman" w:hAnsi="Times New Roman" w:cs="Times New Roman"/>
          <w:sz w:val="24"/>
          <w:szCs w:val="24"/>
        </w:rPr>
      </w:pPr>
      <w:r w:rsidRPr="00BB58CC">
        <w:rPr>
          <w:rFonts w:ascii="Times New Roman" w:hAnsi="Times New Roman" w:cs="Times New Roman"/>
          <w:sz w:val="24"/>
          <w:szCs w:val="24"/>
        </w:rPr>
        <w:t>Таблица с отчетено изпълнение на индикаторите по ИПГВР</w:t>
      </w:r>
    </w:p>
    <w:p w14:paraId="6569C3F2" w14:textId="2091770B" w:rsidR="00BA71C8" w:rsidRDefault="00BA71C8" w:rsidP="000F5A1B">
      <w:pPr>
        <w:jc w:val="both"/>
        <w:rPr>
          <w:rFonts w:ascii="Times New Roman" w:hAnsi="Times New Roman" w:cs="Times New Roman"/>
          <w:sz w:val="24"/>
          <w:szCs w:val="24"/>
        </w:rPr>
      </w:pPr>
    </w:p>
    <w:p w14:paraId="736D38F1" w14:textId="77777777" w:rsidR="00BA71C8" w:rsidRPr="000F5A1B" w:rsidRDefault="00BA71C8" w:rsidP="000F5A1B">
      <w:pPr>
        <w:jc w:val="both"/>
        <w:rPr>
          <w:rFonts w:ascii="Times New Roman" w:hAnsi="Times New Roman" w:cs="Times New Roman"/>
          <w:sz w:val="24"/>
          <w:szCs w:val="24"/>
        </w:rPr>
      </w:pPr>
    </w:p>
    <w:sectPr w:rsidR="00BA71C8" w:rsidRPr="000F5A1B">
      <w:footerReference w:type="default" r:id="rId2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4A85C" w16cex:dateUtc="2021-03-11T12:31:00Z"/>
  <w16cex:commentExtensible w16cex:durableId="23F4A888" w16cex:dateUtc="2021-03-11T12:32:00Z"/>
  <w16cex:commentExtensible w16cex:durableId="23F4A941" w16cex:dateUtc="2021-03-11T12:35:00Z"/>
  <w16cex:commentExtensible w16cex:durableId="23F1CF2E" w16cex:dateUtc="2021-03-09T08:40:00Z"/>
  <w16cex:commentExtensible w16cex:durableId="23F1CF53" w16cex:dateUtc="2021-03-09T08:41:00Z"/>
  <w16cex:commentExtensible w16cex:durableId="23F1CFB3" w16cex:dateUtc="2021-03-09T08: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E20C75" w16cid:durableId="23F4A85C"/>
  <w16cid:commentId w16cid:paraId="3AEB73C4" w16cid:durableId="23F4A888"/>
  <w16cid:commentId w16cid:paraId="4DAB7B53" w16cid:durableId="23F4A941"/>
  <w16cid:commentId w16cid:paraId="736C006B" w16cid:durableId="23F1C6BB"/>
  <w16cid:commentId w16cid:paraId="115910A5" w16cid:durableId="23F1CF2E"/>
  <w16cid:commentId w16cid:paraId="20E04284" w16cid:durableId="23F1C6BC"/>
  <w16cid:commentId w16cid:paraId="56647ABF" w16cid:durableId="23F1CF53"/>
  <w16cid:commentId w16cid:paraId="67C5E573" w16cid:durableId="23F1C6BD"/>
  <w16cid:commentId w16cid:paraId="2E00547B" w16cid:durableId="23F1CFB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7143B" w14:textId="77777777" w:rsidR="008C4969" w:rsidRDefault="008C4969" w:rsidP="00D357D5">
      <w:pPr>
        <w:spacing w:after="0" w:line="240" w:lineRule="auto"/>
      </w:pPr>
      <w:r>
        <w:separator/>
      </w:r>
    </w:p>
  </w:endnote>
  <w:endnote w:type="continuationSeparator" w:id="0">
    <w:p w14:paraId="39FBB178" w14:textId="77777777" w:rsidR="008C4969" w:rsidRDefault="008C4969" w:rsidP="00D35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0570564"/>
      <w:docPartObj>
        <w:docPartGallery w:val="Page Numbers (Bottom of Page)"/>
        <w:docPartUnique/>
      </w:docPartObj>
    </w:sdtPr>
    <w:sdtEndPr>
      <w:rPr>
        <w:noProof/>
      </w:rPr>
    </w:sdtEndPr>
    <w:sdtContent>
      <w:p w14:paraId="6EA53159" w14:textId="6AE2A6E2" w:rsidR="004F0395" w:rsidRDefault="004F0395">
        <w:pPr>
          <w:pStyle w:val="Footer"/>
          <w:jc w:val="right"/>
        </w:pPr>
        <w:r>
          <w:fldChar w:fldCharType="begin"/>
        </w:r>
        <w:r>
          <w:instrText xml:space="preserve"> PAGE   \* MERGEFORMAT </w:instrText>
        </w:r>
        <w:r>
          <w:fldChar w:fldCharType="separate"/>
        </w:r>
        <w:r w:rsidR="001510E1">
          <w:rPr>
            <w:noProof/>
          </w:rPr>
          <w:t>102</w:t>
        </w:r>
        <w:r>
          <w:rPr>
            <w:noProof/>
          </w:rPr>
          <w:fldChar w:fldCharType="end"/>
        </w:r>
      </w:p>
    </w:sdtContent>
  </w:sdt>
  <w:p w14:paraId="6B6274AF" w14:textId="77777777" w:rsidR="004F0395" w:rsidRDefault="004F0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ADDF5" w14:textId="77777777" w:rsidR="008C4969" w:rsidRDefault="008C4969" w:rsidP="00D357D5">
      <w:pPr>
        <w:spacing w:after="0" w:line="240" w:lineRule="auto"/>
      </w:pPr>
      <w:r>
        <w:separator/>
      </w:r>
    </w:p>
  </w:footnote>
  <w:footnote w:type="continuationSeparator" w:id="0">
    <w:p w14:paraId="4929F370" w14:textId="77777777" w:rsidR="008C4969" w:rsidRDefault="008C4969" w:rsidP="00D357D5">
      <w:pPr>
        <w:spacing w:after="0" w:line="240" w:lineRule="auto"/>
      </w:pPr>
      <w:r>
        <w:continuationSeparator/>
      </w:r>
    </w:p>
  </w:footnote>
  <w:footnote w:id="1">
    <w:p w14:paraId="5DB5B525" w14:textId="77777777" w:rsidR="004F0395" w:rsidRPr="00A32AF4" w:rsidRDefault="004F0395" w:rsidP="00200C5A">
      <w:pPr>
        <w:pStyle w:val="FootnoteText"/>
        <w:rPr>
          <w:lang w:val="en-US"/>
        </w:rPr>
      </w:pPr>
      <w:r>
        <w:rPr>
          <w:rStyle w:val="FootnoteReference"/>
        </w:rPr>
        <w:footnoteRef/>
      </w:r>
      <w:r>
        <w:t xml:space="preserve"> </w:t>
      </w:r>
      <w:r>
        <w:rPr>
          <w:lang w:val="en-US"/>
        </w:rPr>
        <w:t xml:space="preserve">Постигнатите стойности към януари 2021 г. , сумирани с базовите стойности. </w:t>
      </w:r>
    </w:p>
  </w:footnote>
  <w:footnote w:id="2">
    <w:p w14:paraId="1EF32AB4" w14:textId="77777777" w:rsidR="004F0395" w:rsidRPr="00651AE9" w:rsidRDefault="004F0395" w:rsidP="00200C5A">
      <w:pPr>
        <w:pStyle w:val="FootnoteText"/>
        <w:rPr>
          <w:lang w:val="en-US"/>
        </w:rPr>
      </w:pPr>
      <w:r>
        <w:rPr>
          <w:rStyle w:val="FootnoteReference"/>
        </w:rPr>
        <w:footnoteRef/>
      </w:r>
      <w:r>
        <w:t xml:space="preserve"> </w:t>
      </w:r>
      <w:r>
        <w:rPr>
          <w:lang w:val="en-US"/>
        </w:rPr>
        <w:t>Изискването на НПЕЕ е да има м</w:t>
      </w:r>
      <w:r w:rsidRPr="00651AE9">
        <w:rPr>
          <w:lang w:val="en-US"/>
        </w:rPr>
        <w:t>инимален брой на апартаменти в сградата - 36 самостоятелни обекти с жилищно предназначение</w:t>
      </w:r>
    </w:p>
  </w:footnote>
  <w:footnote w:id="3">
    <w:p w14:paraId="71BA0232" w14:textId="77777777" w:rsidR="004F0395" w:rsidRPr="00077D74" w:rsidRDefault="004F0395" w:rsidP="00200C5A">
      <w:pPr>
        <w:pStyle w:val="FootnoteText"/>
        <w:rPr>
          <w:lang w:val="en-US"/>
        </w:rPr>
      </w:pPr>
      <w:r>
        <w:rPr>
          <w:rStyle w:val="FootnoteReference"/>
        </w:rPr>
        <w:footnoteRef/>
      </w:r>
      <w:r>
        <w:t xml:space="preserve"> </w:t>
      </w:r>
      <w:r>
        <w:rPr>
          <w:lang w:val="en-US"/>
        </w:rPr>
        <w:t xml:space="preserve">Въздействието отразява единствено интервенциите в градските пространства. Повишено е качеството на публичната и работната среда на 1,95% от зоната. Целеата стойност на индикаторът е 14%. Т.е той е изпълнен на 13,95%. </w:t>
      </w:r>
    </w:p>
  </w:footnote>
  <w:footnote w:id="4">
    <w:p w14:paraId="07F32AF5" w14:textId="77777777" w:rsidR="004F0395" w:rsidRDefault="004F0395" w:rsidP="00200C5A">
      <w:pPr>
        <w:pStyle w:val="FootnoteText"/>
      </w:pPr>
      <w:r>
        <w:rPr>
          <w:rStyle w:val="FootnoteReference"/>
        </w:rPr>
        <w:footnoteRef/>
      </w:r>
      <w:r>
        <w:t>Индикаторите не отразяват всички изпълнени проекти в зоната. Това не е броят на всички изпълнени проекти.</w:t>
      </w:r>
    </w:p>
  </w:footnote>
  <w:footnote w:id="5">
    <w:p w14:paraId="16C3B6F9" w14:textId="77777777" w:rsidR="004F0395" w:rsidRPr="00A32AF4" w:rsidRDefault="004F0395" w:rsidP="00200C5A">
      <w:pPr>
        <w:pStyle w:val="FootnoteText"/>
        <w:rPr>
          <w:lang w:val="en-US"/>
        </w:rPr>
      </w:pPr>
      <w:r>
        <w:rPr>
          <w:rStyle w:val="FootnoteReference"/>
        </w:rPr>
        <w:footnoteRef/>
      </w:r>
      <w:r>
        <w:t xml:space="preserve"> </w:t>
      </w:r>
      <w:r>
        <w:rPr>
          <w:lang w:val="en-US"/>
        </w:rPr>
        <w:t xml:space="preserve">Постигнатите стойности към януари 2021 г. , сумирани с базовите стойности. </w:t>
      </w:r>
    </w:p>
  </w:footnote>
  <w:footnote w:id="6">
    <w:p w14:paraId="6D4F2A3F" w14:textId="77777777" w:rsidR="004F0395" w:rsidRPr="00673182" w:rsidRDefault="004F0395" w:rsidP="00200C5A">
      <w:pPr>
        <w:pStyle w:val="FootnoteText"/>
        <w:rPr>
          <w:lang w:val="en-US"/>
        </w:rPr>
      </w:pPr>
      <w:r>
        <w:rPr>
          <w:rStyle w:val="FootnoteReference"/>
        </w:rPr>
        <w:footnoteRef/>
      </w:r>
      <w:r>
        <w:t xml:space="preserve"> </w:t>
      </w:r>
      <w:r>
        <w:rPr>
          <w:lang w:val="en-US"/>
        </w:rPr>
        <w:t>В процес на завършване са 2 обекта</w:t>
      </w:r>
    </w:p>
  </w:footnote>
  <w:footnote w:id="7">
    <w:p w14:paraId="1114B125" w14:textId="77777777" w:rsidR="004F0395" w:rsidRPr="007076B0" w:rsidRDefault="004F0395" w:rsidP="00200C5A">
      <w:pPr>
        <w:pStyle w:val="FootnoteText1"/>
      </w:pPr>
      <w:r>
        <w:rPr>
          <w:rStyle w:val="FootnoteReference"/>
        </w:rPr>
        <w:footnoteRef/>
      </w:r>
      <w:r>
        <w:t>Този проект включва интервенции в няколко училища, няма разбивка на обновената площ и не е включена в калкулацията на индикатора.</w:t>
      </w:r>
    </w:p>
  </w:footnote>
  <w:footnote w:id="8">
    <w:p w14:paraId="61DC8E77" w14:textId="77777777" w:rsidR="004F0395" w:rsidRDefault="004F0395" w:rsidP="00200C5A">
      <w:pPr>
        <w:pStyle w:val="FootnoteText"/>
      </w:pPr>
      <w:r>
        <w:rPr>
          <w:rStyle w:val="FootnoteReference"/>
        </w:rPr>
        <w:footnoteRef/>
      </w:r>
      <w:r>
        <w:t xml:space="preserve"> </w:t>
      </w:r>
      <w:r>
        <w:rPr>
          <w:rStyle w:val="FootnoteReference"/>
        </w:rPr>
        <w:footnoteRef/>
      </w:r>
      <w:r>
        <w:t>Индикаторите не отразяват всички изпълнени проекти в зоната. Това не е броят на всички изпълнени проекти.</w:t>
      </w:r>
    </w:p>
  </w:footnote>
  <w:footnote w:id="9">
    <w:p w14:paraId="655243A5" w14:textId="77777777" w:rsidR="004F0395" w:rsidRPr="00A32AF4" w:rsidRDefault="004F0395" w:rsidP="00200C5A">
      <w:pPr>
        <w:pStyle w:val="FootnoteText"/>
        <w:rPr>
          <w:lang w:val="en-US"/>
        </w:rPr>
      </w:pPr>
      <w:r>
        <w:rPr>
          <w:rStyle w:val="FootnoteReference"/>
        </w:rPr>
        <w:footnoteRef/>
      </w:r>
      <w:r>
        <w:t xml:space="preserve"> </w:t>
      </w:r>
      <w:r>
        <w:rPr>
          <w:lang w:val="en-US"/>
        </w:rPr>
        <w:t xml:space="preserve">Постигнатите стойности към януари 2021 г. , сумирани с базовите стойности. </w:t>
      </w:r>
    </w:p>
  </w:footnote>
  <w:footnote w:id="10">
    <w:p w14:paraId="1FF9F7AC" w14:textId="77777777" w:rsidR="004F0395" w:rsidRPr="00A32AF4" w:rsidRDefault="004F0395" w:rsidP="00200C5A">
      <w:pPr>
        <w:pStyle w:val="FootnoteText"/>
        <w:rPr>
          <w:lang w:val="en-US"/>
        </w:rPr>
      </w:pPr>
      <w:r>
        <w:rPr>
          <w:rStyle w:val="FootnoteReference"/>
        </w:rPr>
        <w:footnoteRef/>
      </w:r>
      <w:r>
        <w:t xml:space="preserve"> </w:t>
      </w:r>
      <w:r>
        <w:rPr>
          <w:lang w:val="en-US"/>
        </w:rPr>
        <w:t xml:space="preserve">Постигнатите стойности към януари 2021 г. , сумирани с базовите стойности. </w:t>
      </w:r>
    </w:p>
  </w:footnote>
  <w:footnote w:id="11">
    <w:p w14:paraId="43448568" w14:textId="7AF324D7" w:rsidR="004F0395" w:rsidRDefault="004F0395">
      <w:pPr>
        <w:pStyle w:val="FootnoteText"/>
      </w:pPr>
      <w:r>
        <w:rPr>
          <w:rStyle w:val="FootnoteReference"/>
        </w:rPr>
        <w:footnoteRef/>
      </w:r>
      <w:r>
        <w:t xml:space="preserve"> Стойността е обобщена за всички проекти</w:t>
      </w:r>
      <w:r w:rsidRPr="00794008">
        <w:t xml:space="preserve"> за градската мобилност и интегриран градски транспорт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6DBC"/>
    <w:multiLevelType w:val="multilevel"/>
    <w:tmpl w:val="075A556C"/>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04D4290"/>
    <w:multiLevelType w:val="hybridMultilevel"/>
    <w:tmpl w:val="9DB25A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3A631DD"/>
    <w:multiLevelType w:val="hybridMultilevel"/>
    <w:tmpl w:val="257C833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4B94B18"/>
    <w:multiLevelType w:val="hybridMultilevel"/>
    <w:tmpl w:val="65C4710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751618E"/>
    <w:multiLevelType w:val="hybridMultilevel"/>
    <w:tmpl w:val="D0C00770"/>
    <w:lvl w:ilvl="0" w:tplc="665C31C6">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0A15701C"/>
    <w:multiLevelType w:val="hybridMultilevel"/>
    <w:tmpl w:val="8360649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B974C63"/>
    <w:multiLevelType w:val="multilevel"/>
    <w:tmpl w:val="705AA362"/>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6432E10"/>
    <w:multiLevelType w:val="hybridMultilevel"/>
    <w:tmpl w:val="9BB88AE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1875026D"/>
    <w:multiLevelType w:val="multilevel"/>
    <w:tmpl w:val="B3A2F37A"/>
    <w:lvl w:ilvl="0">
      <w:start w:val="9"/>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356589"/>
    <w:multiLevelType w:val="multilevel"/>
    <w:tmpl w:val="2560558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CFA535B"/>
    <w:multiLevelType w:val="hybridMultilevel"/>
    <w:tmpl w:val="4B8EDE6A"/>
    <w:lvl w:ilvl="0" w:tplc="FAC61094">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11" w15:restartNumberingAfterBreak="0">
    <w:nsid w:val="1D395288"/>
    <w:multiLevelType w:val="hybridMultilevel"/>
    <w:tmpl w:val="F68E543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1D7133FB"/>
    <w:multiLevelType w:val="hybridMultilevel"/>
    <w:tmpl w:val="BD3E630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3B0930"/>
    <w:multiLevelType w:val="hybridMultilevel"/>
    <w:tmpl w:val="31B68162"/>
    <w:lvl w:ilvl="0" w:tplc="9FCCD4A4">
      <w:start w:val="2"/>
      <w:numFmt w:val="bullet"/>
      <w:lvlText w:val="-"/>
      <w:lvlJc w:val="left"/>
      <w:pPr>
        <w:ind w:left="2148" w:hanging="360"/>
      </w:pPr>
      <w:rPr>
        <w:rFonts w:ascii="Arial" w:eastAsia="Times New Roman" w:hAnsi="Arial" w:cs="Arial" w:hint="default"/>
        <w:i/>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14" w15:restartNumberingAfterBreak="0">
    <w:nsid w:val="21A440E3"/>
    <w:multiLevelType w:val="hybridMultilevel"/>
    <w:tmpl w:val="1FF69E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B896EC6"/>
    <w:multiLevelType w:val="multilevel"/>
    <w:tmpl w:val="CA524F4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DB0020B"/>
    <w:multiLevelType w:val="hybridMultilevel"/>
    <w:tmpl w:val="260C0432"/>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2FB157AE"/>
    <w:multiLevelType w:val="hybridMultilevel"/>
    <w:tmpl w:val="E09AF34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02F2A0E"/>
    <w:multiLevelType w:val="hybridMultilevel"/>
    <w:tmpl w:val="3306D2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1C9235A"/>
    <w:multiLevelType w:val="hybridMultilevel"/>
    <w:tmpl w:val="809AF2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2663121"/>
    <w:multiLevelType w:val="hybridMultilevel"/>
    <w:tmpl w:val="07F8343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1" w15:restartNumberingAfterBreak="0">
    <w:nsid w:val="33947A53"/>
    <w:multiLevelType w:val="multilevel"/>
    <w:tmpl w:val="0C1850B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A1043AE"/>
    <w:multiLevelType w:val="hybridMultilevel"/>
    <w:tmpl w:val="4BB608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3A4E70A7"/>
    <w:multiLevelType w:val="hybridMultilevel"/>
    <w:tmpl w:val="EEA617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D7D33A2"/>
    <w:multiLevelType w:val="multilevel"/>
    <w:tmpl w:val="31585096"/>
    <w:lvl w:ilvl="0">
      <w:start w:val="1"/>
      <w:numFmt w:val="upperRoman"/>
      <w:lvlText w:val="%1."/>
      <w:lvlJc w:val="left"/>
      <w:pPr>
        <w:ind w:left="1004" w:hanging="72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1BF10F5"/>
    <w:multiLevelType w:val="hybridMultilevel"/>
    <w:tmpl w:val="741AA93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2AB6F6C"/>
    <w:multiLevelType w:val="hybridMultilevel"/>
    <w:tmpl w:val="A5A427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6D34542"/>
    <w:multiLevelType w:val="hybridMultilevel"/>
    <w:tmpl w:val="FC644F2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8" w15:restartNumberingAfterBreak="0">
    <w:nsid w:val="48CA306B"/>
    <w:multiLevelType w:val="hybridMultilevel"/>
    <w:tmpl w:val="88E2D3C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D435380"/>
    <w:multiLevelType w:val="hybridMultilevel"/>
    <w:tmpl w:val="26AA987A"/>
    <w:lvl w:ilvl="0" w:tplc="8EF2665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15:restartNumberingAfterBreak="0">
    <w:nsid w:val="524F63B0"/>
    <w:multiLevelType w:val="hybridMultilevel"/>
    <w:tmpl w:val="4B44E61A"/>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1" w15:restartNumberingAfterBreak="0">
    <w:nsid w:val="53A63F16"/>
    <w:multiLevelType w:val="hybridMultilevel"/>
    <w:tmpl w:val="FAFE7E20"/>
    <w:lvl w:ilvl="0" w:tplc="827AFF6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5E3216A"/>
    <w:multiLevelType w:val="hybridMultilevel"/>
    <w:tmpl w:val="18A619AA"/>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3" w15:restartNumberingAfterBreak="0">
    <w:nsid w:val="59211FB0"/>
    <w:multiLevelType w:val="hybridMultilevel"/>
    <w:tmpl w:val="A26469A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15:restartNumberingAfterBreak="0">
    <w:nsid w:val="5F5D3233"/>
    <w:multiLevelType w:val="hybridMultilevel"/>
    <w:tmpl w:val="0A8E424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5" w15:restartNumberingAfterBreak="0">
    <w:nsid w:val="62F179CE"/>
    <w:multiLevelType w:val="multilevel"/>
    <w:tmpl w:val="399C6E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84D2478"/>
    <w:multiLevelType w:val="hybridMultilevel"/>
    <w:tmpl w:val="86C0F94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8DD2B49"/>
    <w:multiLevelType w:val="hybridMultilevel"/>
    <w:tmpl w:val="B1AA6B8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B1A0571"/>
    <w:multiLevelType w:val="hybridMultilevel"/>
    <w:tmpl w:val="08CCD26C"/>
    <w:lvl w:ilvl="0" w:tplc="0402000D">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FFA0E11"/>
    <w:multiLevelType w:val="hybridMultilevel"/>
    <w:tmpl w:val="CF2EC95C"/>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0" w15:restartNumberingAfterBreak="0">
    <w:nsid w:val="714D6F48"/>
    <w:multiLevelType w:val="hybridMultilevel"/>
    <w:tmpl w:val="C6FAF978"/>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1" w15:restartNumberingAfterBreak="0">
    <w:nsid w:val="71982893"/>
    <w:multiLevelType w:val="hybridMultilevel"/>
    <w:tmpl w:val="7DB282E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4913569"/>
    <w:multiLevelType w:val="hybridMultilevel"/>
    <w:tmpl w:val="6DC8014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90E6464"/>
    <w:multiLevelType w:val="hybridMultilevel"/>
    <w:tmpl w:val="5EE8712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22"/>
  </w:num>
  <w:num w:numId="3">
    <w:abstractNumId w:val="18"/>
  </w:num>
  <w:num w:numId="4">
    <w:abstractNumId w:val="1"/>
  </w:num>
  <w:num w:numId="5">
    <w:abstractNumId w:val="14"/>
  </w:num>
  <w:num w:numId="6">
    <w:abstractNumId w:val="26"/>
  </w:num>
  <w:num w:numId="7">
    <w:abstractNumId w:val="30"/>
  </w:num>
  <w:num w:numId="8">
    <w:abstractNumId w:val="12"/>
  </w:num>
  <w:num w:numId="9">
    <w:abstractNumId w:val="19"/>
  </w:num>
  <w:num w:numId="10">
    <w:abstractNumId w:val="40"/>
  </w:num>
  <w:num w:numId="11">
    <w:abstractNumId w:val="11"/>
  </w:num>
  <w:num w:numId="12">
    <w:abstractNumId w:val="23"/>
  </w:num>
  <w:num w:numId="13">
    <w:abstractNumId w:val="36"/>
  </w:num>
  <w:num w:numId="14">
    <w:abstractNumId w:val="43"/>
  </w:num>
  <w:num w:numId="15">
    <w:abstractNumId w:val="13"/>
  </w:num>
  <w:num w:numId="16">
    <w:abstractNumId w:val="16"/>
  </w:num>
  <w:num w:numId="17">
    <w:abstractNumId w:val="29"/>
  </w:num>
  <w:num w:numId="18">
    <w:abstractNumId w:val="10"/>
  </w:num>
  <w:num w:numId="19">
    <w:abstractNumId w:val="3"/>
  </w:num>
  <w:num w:numId="20">
    <w:abstractNumId w:val="38"/>
  </w:num>
  <w:num w:numId="21">
    <w:abstractNumId w:val="20"/>
  </w:num>
  <w:num w:numId="22">
    <w:abstractNumId w:val="33"/>
  </w:num>
  <w:num w:numId="23">
    <w:abstractNumId w:val="39"/>
  </w:num>
  <w:num w:numId="24">
    <w:abstractNumId w:val="42"/>
  </w:num>
  <w:num w:numId="25">
    <w:abstractNumId w:val="34"/>
  </w:num>
  <w:num w:numId="26">
    <w:abstractNumId w:val="32"/>
  </w:num>
  <w:num w:numId="27">
    <w:abstractNumId w:val="4"/>
  </w:num>
  <w:num w:numId="28">
    <w:abstractNumId w:val="41"/>
  </w:num>
  <w:num w:numId="29">
    <w:abstractNumId w:val="25"/>
  </w:num>
  <w:num w:numId="30">
    <w:abstractNumId w:val="31"/>
  </w:num>
  <w:num w:numId="31">
    <w:abstractNumId w:val="37"/>
  </w:num>
  <w:num w:numId="32">
    <w:abstractNumId w:val="28"/>
  </w:num>
  <w:num w:numId="33">
    <w:abstractNumId w:val="2"/>
  </w:num>
  <w:num w:numId="34">
    <w:abstractNumId w:val="7"/>
  </w:num>
  <w:num w:numId="35">
    <w:abstractNumId w:val="17"/>
  </w:num>
  <w:num w:numId="36">
    <w:abstractNumId w:val="21"/>
  </w:num>
  <w:num w:numId="37">
    <w:abstractNumId w:val="35"/>
  </w:num>
  <w:num w:numId="38">
    <w:abstractNumId w:val="24"/>
  </w:num>
  <w:num w:numId="39">
    <w:abstractNumId w:val="27"/>
  </w:num>
  <w:num w:numId="40">
    <w:abstractNumId w:val="0"/>
  </w:num>
  <w:num w:numId="41">
    <w:abstractNumId w:val="6"/>
  </w:num>
  <w:num w:numId="42">
    <w:abstractNumId w:val="8"/>
  </w:num>
  <w:num w:numId="43">
    <w:abstractNumId w:val="9"/>
  </w:num>
  <w:num w:numId="44">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347"/>
    <w:rsid w:val="0000532E"/>
    <w:rsid w:val="00007F9A"/>
    <w:rsid w:val="00015257"/>
    <w:rsid w:val="0002044F"/>
    <w:rsid w:val="000206E6"/>
    <w:rsid w:val="0002300A"/>
    <w:rsid w:val="0002310E"/>
    <w:rsid w:val="0002438A"/>
    <w:rsid w:val="000264FB"/>
    <w:rsid w:val="00026CE4"/>
    <w:rsid w:val="00026D23"/>
    <w:rsid w:val="00033AFD"/>
    <w:rsid w:val="0004022C"/>
    <w:rsid w:val="00040CD4"/>
    <w:rsid w:val="00040FBC"/>
    <w:rsid w:val="000508FA"/>
    <w:rsid w:val="00050E1D"/>
    <w:rsid w:val="00052435"/>
    <w:rsid w:val="00055E24"/>
    <w:rsid w:val="00074A14"/>
    <w:rsid w:val="00083EEF"/>
    <w:rsid w:val="0009050F"/>
    <w:rsid w:val="00090964"/>
    <w:rsid w:val="000938D7"/>
    <w:rsid w:val="00097D56"/>
    <w:rsid w:val="000A52D6"/>
    <w:rsid w:val="000A706A"/>
    <w:rsid w:val="000A7615"/>
    <w:rsid w:val="000A7BF3"/>
    <w:rsid w:val="000B14BE"/>
    <w:rsid w:val="000B2382"/>
    <w:rsid w:val="000B3C25"/>
    <w:rsid w:val="000B63F8"/>
    <w:rsid w:val="000B65B7"/>
    <w:rsid w:val="000C27A6"/>
    <w:rsid w:val="000C3FA5"/>
    <w:rsid w:val="000D17AF"/>
    <w:rsid w:val="000D1C1C"/>
    <w:rsid w:val="000D2621"/>
    <w:rsid w:val="000D3854"/>
    <w:rsid w:val="000D4D3D"/>
    <w:rsid w:val="000D5518"/>
    <w:rsid w:val="000D70DB"/>
    <w:rsid w:val="000E0340"/>
    <w:rsid w:val="000E63FD"/>
    <w:rsid w:val="000E6C9D"/>
    <w:rsid w:val="000E6DE0"/>
    <w:rsid w:val="000E7C59"/>
    <w:rsid w:val="000F22BD"/>
    <w:rsid w:val="000F50F3"/>
    <w:rsid w:val="000F5A1B"/>
    <w:rsid w:val="000F5B94"/>
    <w:rsid w:val="00102CEE"/>
    <w:rsid w:val="00103242"/>
    <w:rsid w:val="00106BBE"/>
    <w:rsid w:val="00110DC1"/>
    <w:rsid w:val="00114DE6"/>
    <w:rsid w:val="00116610"/>
    <w:rsid w:val="00117120"/>
    <w:rsid w:val="00117220"/>
    <w:rsid w:val="00117282"/>
    <w:rsid w:val="0012203B"/>
    <w:rsid w:val="00122E26"/>
    <w:rsid w:val="001239E4"/>
    <w:rsid w:val="001276A6"/>
    <w:rsid w:val="001313EB"/>
    <w:rsid w:val="00133151"/>
    <w:rsid w:val="0013330F"/>
    <w:rsid w:val="001335F1"/>
    <w:rsid w:val="00136EEC"/>
    <w:rsid w:val="001379B4"/>
    <w:rsid w:val="001432FD"/>
    <w:rsid w:val="001507DA"/>
    <w:rsid w:val="001510E1"/>
    <w:rsid w:val="00152AFC"/>
    <w:rsid w:val="001535C0"/>
    <w:rsid w:val="001629A3"/>
    <w:rsid w:val="00167930"/>
    <w:rsid w:val="001725B1"/>
    <w:rsid w:val="00176882"/>
    <w:rsid w:val="001822EC"/>
    <w:rsid w:val="00182433"/>
    <w:rsid w:val="0018383B"/>
    <w:rsid w:val="00183916"/>
    <w:rsid w:val="00185FF3"/>
    <w:rsid w:val="00187D5F"/>
    <w:rsid w:val="00190CD1"/>
    <w:rsid w:val="00193FC3"/>
    <w:rsid w:val="00194435"/>
    <w:rsid w:val="0019690E"/>
    <w:rsid w:val="001A016A"/>
    <w:rsid w:val="001A223F"/>
    <w:rsid w:val="001A36C6"/>
    <w:rsid w:val="001A3D03"/>
    <w:rsid w:val="001A722D"/>
    <w:rsid w:val="001A7501"/>
    <w:rsid w:val="001B10A7"/>
    <w:rsid w:val="001B20FE"/>
    <w:rsid w:val="001B415C"/>
    <w:rsid w:val="001B5A03"/>
    <w:rsid w:val="001B7879"/>
    <w:rsid w:val="001C4196"/>
    <w:rsid w:val="001C6B6D"/>
    <w:rsid w:val="001D1CE6"/>
    <w:rsid w:val="001D272E"/>
    <w:rsid w:val="001D743C"/>
    <w:rsid w:val="001E0A41"/>
    <w:rsid w:val="001E3C78"/>
    <w:rsid w:val="001E6F8C"/>
    <w:rsid w:val="001F08D1"/>
    <w:rsid w:val="001F4F48"/>
    <w:rsid w:val="001F70AF"/>
    <w:rsid w:val="00200C5A"/>
    <w:rsid w:val="002039B1"/>
    <w:rsid w:val="00204BB5"/>
    <w:rsid w:val="00207D44"/>
    <w:rsid w:val="002135C5"/>
    <w:rsid w:val="00215614"/>
    <w:rsid w:val="002179E1"/>
    <w:rsid w:val="0022150A"/>
    <w:rsid w:val="00221815"/>
    <w:rsid w:val="00222E79"/>
    <w:rsid w:val="002247E3"/>
    <w:rsid w:val="00224901"/>
    <w:rsid w:val="00224E7C"/>
    <w:rsid w:val="00226E34"/>
    <w:rsid w:val="00233DAA"/>
    <w:rsid w:val="00234BF5"/>
    <w:rsid w:val="002400B1"/>
    <w:rsid w:val="00241416"/>
    <w:rsid w:val="002431CE"/>
    <w:rsid w:val="00244C1D"/>
    <w:rsid w:val="0024687E"/>
    <w:rsid w:val="00246EEF"/>
    <w:rsid w:val="00246F51"/>
    <w:rsid w:val="002470B7"/>
    <w:rsid w:val="0024790D"/>
    <w:rsid w:val="002517F2"/>
    <w:rsid w:val="00252F1F"/>
    <w:rsid w:val="00254731"/>
    <w:rsid w:val="0025565F"/>
    <w:rsid w:val="00256B20"/>
    <w:rsid w:val="002572BC"/>
    <w:rsid w:val="00260597"/>
    <w:rsid w:val="0026105A"/>
    <w:rsid w:val="00262607"/>
    <w:rsid w:val="00262BD1"/>
    <w:rsid w:val="00263BCC"/>
    <w:rsid w:val="0026576B"/>
    <w:rsid w:val="00267096"/>
    <w:rsid w:val="0027034B"/>
    <w:rsid w:val="002710D9"/>
    <w:rsid w:val="0027212A"/>
    <w:rsid w:val="00272F14"/>
    <w:rsid w:val="00273844"/>
    <w:rsid w:val="00273848"/>
    <w:rsid w:val="00274B75"/>
    <w:rsid w:val="00275374"/>
    <w:rsid w:val="0028089E"/>
    <w:rsid w:val="00286150"/>
    <w:rsid w:val="00287B03"/>
    <w:rsid w:val="002906B0"/>
    <w:rsid w:val="00290CAA"/>
    <w:rsid w:val="00291345"/>
    <w:rsid w:val="002923DE"/>
    <w:rsid w:val="00292587"/>
    <w:rsid w:val="002928A2"/>
    <w:rsid w:val="00292A9B"/>
    <w:rsid w:val="00294315"/>
    <w:rsid w:val="00296723"/>
    <w:rsid w:val="0029675C"/>
    <w:rsid w:val="002A3756"/>
    <w:rsid w:val="002A53E1"/>
    <w:rsid w:val="002A57C5"/>
    <w:rsid w:val="002C0BC2"/>
    <w:rsid w:val="002C1366"/>
    <w:rsid w:val="002C14AB"/>
    <w:rsid w:val="002C32E5"/>
    <w:rsid w:val="002C774C"/>
    <w:rsid w:val="002C7774"/>
    <w:rsid w:val="002D2614"/>
    <w:rsid w:val="002D7FCD"/>
    <w:rsid w:val="002E15E3"/>
    <w:rsid w:val="002F1426"/>
    <w:rsid w:val="002F1427"/>
    <w:rsid w:val="00306E12"/>
    <w:rsid w:val="003072DD"/>
    <w:rsid w:val="00316048"/>
    <w:rsid w:val="00316A67"/>
    <w:rsid w:val="00317339"/>
    <w:rsid w:val="00320C64"/>
    <w:rsid w:val="003228BF"/>
    <w:rsid w:val="00322EA6"/>
    <w:rsid w:val="00325D41"/>
    <w:rsid w:val="00326FA6"/>
    <w:rsid w:val="00327571"/>
    <w:rsid w:val="003279CC"/>
    <w:rsid w:val="00334808"/>
    <w:rsid w:val="00335B10"/>
    <w:rsid w:val="0033681A"/>
    <w:rsid w:val="003435DB"/>
    <w:rsid w:val="00346CC4"/>
    <w:rsid w:val="00350563"/>
    <w:rsid w:val="003508B0"/>
    <w:rsid w:val="00352E64"/>
    <w:rsid w:val="00352FFF"/>
    <w:rsid w:val="00355745"/>
    <w:rsid w:val="003655D9"/>
    <w:rsid w:val="00372104"/>
    <w:rsid w:val="00381844"/>
    <w:rsid w:val="003833AE"/>
    <w:rsid w:val="0038472C"/>
    <w:rsid w:val="003849B5"/>
    <w:rsid w:val="00385E51"/>
    <w:rsid w:val="003862FD"/>
    <w:rsid w:val="00386C45"/>
    <w:rsid w:val="00386D0D"/>
    <w:rsid w:val="00387A96"/>
    <w:rsid w:val="00390A83"/>
    <w:rsid w:val="00390D9D"/>
    <w:rsid w:val="00393682"/>
    <w:rsid w:val="00393C29"/>
    <w:rsid w:val="003940D8"/>
    <w:rsid w:val="003A0449"/>
    <w:rsid w:val="003A1E43"/>
    <w:rsid w:val="003A33E2"/>
    <w:rsid w:val="003A35B7"/>
    <w:rsid w:val="003A35E3"/>
    <w:rsid w:val="003A3BE6"/>
    <w:rsid w:val="003A6AAA"/>
    <w:rsid w:val="003B1B88"/>
    <w:rsid w:val="003B2790"/>
    <w:rsid w:val="003B7B92"/>
    <w:rsid w:val="003C16F5"/>
    <w:rsid w:val="003C2687"/>
    <w:rsid w:val="003C708D"/>
    <w:rsid w:val="003C7CAA"/>
    <w:rsid w:val="003D0216"/>
    <w:rsid w:val="003D2B0E"/>
    <w:rsid w:val="003D2C09"/>
    <w:rsid w:val="003D56DC"/>
    <w:rsid w:val="003D5AC6"/>
    <w:rsid w:val="003E5B1C"/>
    <w:rsid w:val="003E6C54"/>
    <w:rsid w:val="003F18D8"/>
    <w:rsid w:val="003F2D5C"/>
    <w:rsid w:val="003F463C"/>
    <w:rsid w:val="003F55DC"/>
    <w:rsid w:val="003F634B"/>
    <w:rsid w:val="00400975"/>
    <w:rsid w:val="00401467"/>
    <w:rsid w:val="004048A6"/>
    <w:rsid w:val="004072A3"/>
    <w:rsid w:val="0041255B"/>
    <w:rsid w:val="00413245"/>
    <w:rsid w:val="00420A50"/>
    <w:rsid w:val="0042212A"/>
    <w:rsid w:val="0042228C"/>
    <w:rsid w:val="0042469F"/>
    <w:rsid w:val="004253E2"/>
    <w:rsid w:val="00426E44"/>
    <w:rsid w:val="0042722F"/>
    <w:rsid w:val="0043394D"/>
    <w:rsid w:val="00434004"/>
    <w:rsid w:val="00436DBA"/>
    <w:rsid w:val="00437BDF"/>
    <w:rsid w:val="00440173"/>
    <w:rsid w:val="00440870"/>
    <w:rsid w:val="00440A1F"/>
    <w:rsid w:val="0044135F"/>
    <w:rsid w:val="00442523"/>
    <w:rsid w:val="004425BD"/>
    <w:rsid w:val="00442808"/>
    <w:rsid w:val="00444B62"/>
    <w:rsid w:val="00444EAC"/>
    <w:rsid w:val="00457554"/>
    <w:rsid w:val="00457DBA"/>
    <w:rsid w:val="00460B0D"/>
    <w:rsid w:val="00460EEF"/>
    <w:rsid w:val="0046521F"/>
    <w:rsid w:val="00470302"/>
    <w:rsid w:val="00477DD4"/>
    <w:rsid w:val="0048475E"/>
    <w:rsid w:val="00490E2B"/>
    <w:rsid w:val="004915ED"/>
    <w:rsid w:val="00494213"/>
    <w:rsid w:val="00496E97"/>
    <w:rsid w:val="004A32CB"/>
    <w:rsid w:val="004A3A83"/>
    <w:rsid w:val="004A41A8"/>
    <w:rsid w:val="004A6252"/>
    <w:rsid w:val="004A6C7A"/>
    <w:rsid w:val="004B035D"/>
    <w:rsid w:val="004B039B"/>
    <w:rsid w:val="004B0B1D"/>
    <w:rsid w:val="004B21AE"/>
    <w:rsid w:val="004B5981"/>
    <w:rsid w:val="004C2C3D"/>
    <w:rsid w:val="004C2CEA"/>
    <w:rsid w:val="004C6FC5"/>
    <w:rsid w:val="004C733B"/>
    <w:rsid w:val="004C7818"/>
    <w:rsid w:val="004C7823"/>
    <w:rsid w:val="004D0D7E"/>
    <w:rsid w:val="004D137E"/>
    <w:rsid w:val="004D13E1"/>
    <w:rsid w:val="004D1ACE"/>
    <w:rsid w:val="004D2361"/>
    <w:rsid w:val="004D2C2F"/>
    <w:rsid w:val="004D2E94"/>
    <w:rsid w:val="004D620D"/>
    <w:rsid w:val="004E03ED"/>
    <w:rsid w:val="004E1E2D"/>
    <w:rsid w:val="004E364C"/>
    <w:rsid w:val="004E4CE7"/>
    <w:rsid w:val="004E7441"/>
    <w:rsid w:val="004E7C02"/>
    <w:rsid w:val="004F0395"/>
    <w:rsid w:val="004F2CFE"/>
    <w:rsid w:val="004F4077"/>
    <w:rsid w:val="00504B13"/>
    <w:rsid w:val="005052D3"/>
    <w:rsid w:val="00505564"/>
    <w:rsid w:val="0050777A"/>
    <w:rsid w:val="00513110"/>
    <w:rsid w:val="00516C5C"/>
    <w:rsid w:val="005223CA"/>
    <w:rsid w:val="00523477"/>
    <w:rsid w:val="005235DE"/>
    <w:rsid w:val="005244A8"/>
    <w:rsid w:val="0052694C"/>
    <w:rsid w:val="00530AE7"/>
    <w:rsid w:val="0053141E"/>
    <w:rsid w:val="00532495"/>
    <w:rsid w:val="005325B1"/>
    <w:rsid w:val="0053354F"/>
    <w:rsid w:val="00533BEA"/>
    <w:rsid w:val="00534ACB"/>
    <w:rsid w:val="00540151"/>
    <w:rsid w:val="00542277"/>
    <w:rsid w:val="00543928"/>
    <w:rsid w:val="005444B0"/>
    <w:rsid w:val="00545A70"/>
    <w:rsid w:val="00546576"/>
    <w:rsid w:val="0055015B"/>
    <w:rsid w:val="0055398F"/>
    <w:rsid w:val="00562304"/>
    <w:rsid w:val="0056358D"/>
    <w:rsid w:val="00563FEF"/>
    <w:rsid w:val="005645DD"/>
    <w:rsid w:val="005717F0"/>
    <w:rsid w:val="00582AAD"/>
    <w:rsid w:val="0058369C"/>
    <w:rsid w:val="0058431D"/>
    <w:rsid w:val="005843D5"/>
    <w:rsid w:val="005848D5"/>
    <w:rsid w:val="005850E0"/>
    <w:rsid w:val="0058559F"/>
    <w:rsid w:val="00585843"/>
    <w:rsid w:val="00591203"/>
    <w:rsid w:val="0059215E"/>
    <w:rsid w:val="00592851"/>
    <w:rsid w:val="005932D4"/>
    <w:rsid w:val="005932E0"/>
    <w:rsid w:val="00593B92"/>
    <w:rsid w:val="0059577B"/>
    <w:rsid w:val="00596F4F"/>
    <w:rsid w:val="005A17F0"/>
    <w:rsid w:val="005A2A4E"/>
    <w:rsid w:val="005A2CD8"/>
    <w:rsid w:val="005A3299"/>
    <w:rsid w:val="005A3E37"/>
    <w:rsid w:val="005A52C5"/>
    <w:rsid w:val="005A52CC"/>
    <w:rsid w:val="005A6573"/>
    <w:rsid w:val="005A70E7"/>
    <w:rsid w:val="005B1299"/>
    <w:rsid w:val="005B1E3F"/>
    <w:rsid w:val="005B285D"/>
    <w:rsid w:val="005B2FDA"/>
    <w:rsid w:val="005B2FE7"/>
    <w:rsid w:val="005B7280"/>
    <w:rsid w:val="005C2322"/>
    <w:rsid w:val="005C33F7"/>
    <w:rsid w:val="005C42DB"/>
    <w:rsid w:val="005D2092"/>
    <w:rsid w:val="005D2713"/>
    <w:rsid w:val="005D3F62"/>
    <w:rsid w:val="005D5CCC"/>
    <w:rsid w:val="005D5D29"/>
    <w:rsid w:val="005D6AE7"/>
    <w:rsid w:val="005E0132"/>
    <w:rsid w:val="005E31AB"/>
    <w:rsid w:val="005E3298"/>
    <w:rsid w:val="005F2FC5"/>
    <w:rsid w:val="005F2FC8"/>
    <w:rsid w:val="005F520B"/>
    <w:rsid w:val="005F721E"/>
    <w:rsid w:val="005F7806"/>
    <w:rsid w:val="00602B1E"/>
    <w:rsid w:val="006030AE"/>
    <w:rsid w:val="00604699"/>
    <w:rsid w:val="00605810"/>
    <w:rsid w:val="00611CE5"/>
    <w:rsid w:val="00614352"/>
    <w:rsid w:val="006143CA"/>
    <w:rsid w:val="006149CA"/>
    <w:rsid w:val="00614D6F"/>
    <w:rsid w:val="00616197"/>
    <w:rsid w:val="00621478"/>
    <w:rsid w:val="0062243D"/>
    <w:rsid w:val="00631369"/>
    <w:rsid w:val="00636BB0"/>
    <w:rsid w:val="006430C5"/>
    <w:rsid w:val="006439AB"/>
    <w:rsid w:val="00646F4C"/>
    <w:rsid w:val="00647215"/>
    <w:rsid w:val="006503B0"/>
    <w:rsid w:val="0065220E"/>
    <w:rsid w:val="0066056A"/>
    <w:rsid w:val="0066159E"/>
    <w:rsid w:val="006618F1"/>
    <w:rsid w:val="00661B37"/>
    <w:rsid w:val="006627FD"/>
    <w:rsid w:val="006652E5"/>
    <w:rsid w:val="006653DF"/>
    <w:rsid w:val="00667755"/>
    <w:rsid w:val="006736A7"/>
    <w:rsid w:val="00676552"/>
    <w:rsid w:val="006779B8"/>
    <w:rsid w:val="00681F6D"/>
    <w:rsid w:val="006906D6"/>
    <w:rsid w:val="00691B7B"/>
    <w:rsid w:val="0069339C"/>
    <w:rsid w:val="0069371E"/>
    <w:rsid w:val="006A0EF2"/>
    <w:rsid w:val="006A1E4B"/>
    <w:rsid w:val="006A65F1"/>
    <w:rsid w:val="006B27DF"/>
    <w:rsid w:val="006B7107"/>
    <w:rsid w:val="006B7A91"/>
    <w:rsid w:val="006C09A6"/>
    <w:rsid w:val="006C254C"/>
    <w:rsid w:val="006C343C"/>
    <w:rsid w:val="006C38F6"/>
    <w:rsid w:val="006C4B51"/>
    <w:rsid w:val="006C624C"/>
    <w:rsid w:val="006C7767"/>
    <w:rsid w:val="006C7DE1"/>
    <w:rsid w:val="006D541E"/>
    <w:rsid w:val="006D6A25"/>
    <w:rsid w:val="006E41FD"/>
    <w:rsid w:val="006E51F4"/>
    <w:rsid w:val="006E59D8"/>
    <w:rsid w:val="006E5F86"/>
    <w:rsid w:val="006F04BF"/>
    <w:rsid w:val="006F288D"/>
    <w:rsid w:val="006F3DB3"/>
    <w:rsid w:val="006F3EC6"/>
    <w:rsid w:val="00702CC6"/>
    <w:rsid w:val="0070318B"/>
    <w:rsid w:val="0070761C"/>
    <w:rsid w:val="00712737"/>
    <w:rsid w:val="00720322"/>
    <w:rsid w:val="00724E1C"/>
    <w:rsid w:val="00726DC6"/>
    <w:rsid w:val="00727DDA"/>
    <w:rsid w:val="00731A21"/>
    <w:rsid w:val="00740594"/>
    <w:rsid w:val="007405FD"/>
    <w:rsid w:val="007427D1"/>
    <w:rsid w:val="00744A16"/>
    <w:rsid w:val="007458E5"/>
    <w:rsid w:val="00746110"/>
    <w:rsid w:val="00751612"/>
    <w:rsid w:val="00752F7E"/>
    <w:rsid w:val="007540FE"/>
    <w:rsid w:val="00754140"/>
    <w:rsid w:val="00755014"/>
    <w:rsid w:val="00755762"/>
    <w:rsid w:val="00757C79"/>
    <w:rsid w:val="0076074D"/>
    <w:rsid w:val="00762D65"/>
    <w:rsid w:val="00764C7D"/>
    <w:rsid w:val="00767599"/>
    <w:rsid w:val="00767CD7"/>
    <w:rsid w:val="00771F66"/>
    <w:rsid w:val="00774C26"/>
    <w:rsid w:val="007767F1"/>
    <w:rsid w:val="007777C2"/>
    <w:rsid w:val="007804DE"/>
    <w:rsid w:val="0078234B"/>
    <w:rsid w:val="00782FD8"/>
    <w:rsid w:val="00784461"/>
    <w:rsid w:val="00784858"/>
    <w:rsid w:val="0078539D"/>
    <w:rsid w:val="00787A38"/>
    <w:rsid w:val="00794008"/>
    <w:rsid w:val="007963BC"/>
    <w:rsid w:val="0079733F"/>
    <w:rsid w:val="007A0FC6"/>
    <w:rsid w:val="007A11A0"/>
    <w:rsid w:val="007A124A"/>
    <w:rsid w:val="007A138E"/>
    <w:rsid w:val="007A3C90"/>
    <w:rsid w:val="007A4D3C"/>
    <w:rsid w:val="007A56D1"/>
    <w:rsid w:val="007A7185"/>
    <w:rsid w:val="007B38D5"/>
    <w:rsid w:val="007B3A2F"/>
    <w:rsid w:val="007B5DA1"/>
    <w:rsid w:val="007B78DF"/>
    <w:rsid w:val="007C1BD3"/>
    <w:rsid w:val="007C53D0"/>
    <w:rsid w:val="007D1607"/>
    <w:rsid w:val="007D2FFC"/>
    <w:rsid w:val="007D7FCB"/>
    <w:rsid w:val="007E0078"/>
    <w:rsid w:val="007E21F8"/>
    <w:rsid w:val="007E27B8"/>
    <w:rsid w:val="007E29CE"/>
    <w:rsid w:val="007E5DA6"/>
    <w:rsid w:val="007E6187"/>
    <w:rsid w:val="007E6F68"/>
    <w:rsid w:val="007F1F4F"/>
    <w:rsid w:val="007F3193"/>
    <w:rsid w:val="007F3562"/>
    <w:rsid w:val="007F3E97"/>
    <w:rsid w:val="007F43CE"/>
    <w:rsid w:val="007F7169"/>
    <w:rsid w:val="00800336"/>
    <w:rsid w:val="008018DD"/>
    <w:rsid w:val="0080503C"/>
    <w:rsid w:val="00806C5E"/>
    <w:rsid w:val="00806E83"/>
    <w:rsid w:val="00807C93"/>
    <w:rsid w:val="00810386"/>
    <w:rsid w:val="00811728"/>
    <w:rsid w:val="008124DA"/>
    <w:rsid w:val="008124FF"/>
    <w:rsid w:val="0081276C"/>
    <w:rsid w:val="00812BDB"/>
    <w:rsid w:val="00815AC9"/>
    <w:rsid w:val="00816DFA"/>
    <w:rsid w:val="0081750D"/>
    <w:rsid w:val="00817D3F"/>
    <w:rsid w:val="00824938"/>
    <w:rsid w:val="00824ADD"/>
    <w:rsid w:val="008305D2"/>
    <w:rsid w:val="00833DD7"/>
    <w:rsid w:val="00847ADC"/>
    <w:rsid w:val="008501D7"/>
    <w:rsid w:val="00851F76"/>
    <w:rsid w:val="00856402"/>
    <w:rsid w:val="008574FC"/>
    <w:rsid w:val="008575A1"/>
    <w:rsid w:val="0085799A"/>
    <w:rsid w:val="00870375"/>
    <w:rsid w:val="00870C64"/>
    <w:rsid w:val="008748BD"/>
    <w:rsid w:val="00874A54"/>
    <w:rsid w:val="00881432"/>
    <w:rsid w:val="00881ED2"/>
    <w:rsid w:val="008839D5"/>
    <w:rsid w:val="00884C70"/>
    <w:rsid w:val="008860A6"/>
    <w:rsid w:val="0088752D"/>
    <w:rsid w:val="00887C85"/>
    <w:rsid w:val="0089211D"/>
    <w:rsid w:val="008A0A19"/>
    <w:rsid w:val="008A4046"/>
    <w:rsid w:val="008A5164"/>
    <w:rsid w:val="008A7CA2"/>
    <w:rsid w:val="008B0D28"/>
    <w:rsid w:val="008B23F6"/>
    <w:rsid w:val="008B5BCF"/>
    <w:rsid w:val="008C1BB6"/>
    <w:rsid w:val="008C3B81"/>
    <w:rsid w:val="008C4969"/>
    <w:rsid w:val="008D367B"/>
    <w:rsid w:val="008D528A"/>
    <w:rsid w:val="008D5314"/>
    <w:rsid w:val="008E4900"/>
    <w:rsid w:val="008E5BCF"/>
    <w:rsid w:val="008E62B8"/>
    <w:rsid w:val="008E62FD"/>
    <w:rsid w:val="008F04B5"/>
    <w:rsid w:val="008F206C"/>
    <w:rsid w:val="008F20C3"/>
    <w:rsid w:val="008F6C2F"/>
    <w:rsid w:val="008F70F7"/>
    <w:rsid w:val="00903BA8"/>
    <w:rsid w:val="009113CF"/>
    <w:rsid w:val="00911BD3"/>
    <w:rsid w:val="00913534"/>
    <w:rsid w:val="009138AA"/>
    <w:rsid w:val="009162E0"/>
    <w:rsid w:val="00916B68"/>
    <w:rsid w:val="0091743F"/>
    <w:rsid w:val="00917F37"/>
    <w:rsid w:val="00923D60"/>
    <w:rsid w:val="009248D4"/>
    <w:rsid w:val="009251E5"/>
    <w:rsid w:val="00926089"/>
    <w:rsid w:val="00927AF3"/>
    <w:rsid w:val="00930364"/>
    <w:rsid w:val="009327B3"/>
    <w:rsid w:val="00932AAE"/>
    <w:rsid w:val="009436EF"/>
    <w:rsid w:val="009454DC"/>
    <w:rsid w:val="00946569"/>
    <w:rsid w:val="00947966"/>
    <w:rsid w:val="009529B1"/>
    <w:rsid w:val="00953309"/>
    <w:rsid w:val="00953911"/>
    <w:rsid w:val="00953A80"/>
    <w:rsid w:val="00960847"/>
    <w:rsid w:val="00963F95"/>
    <w:rsid w:val="00964073"/>
    <w:rsid w:val="00964887"/>
    <w:rsid w:val="00966440"/>
    <w:rsid w:val="00966D16"/>
    <w:rsid w:val="00966DF1"/>
    <w:rsid w:val="009675C5"/>
    <w:rsid w:val="009677EF"/>
    <w:rsid w:val="00971B11"/>
    <w:rsid w:val="00973061"/>
    <w:rsid w:val="0097324E"/>
    <w:rsid w:val="00973526"/>
    <w:rsid w:val="00973C36"/>
    <w:rsid w:val="00974D5C"/>
    <w:rsid w:val="0098046F"/>
    <w:rsid w:val="00982EEE"/>
    <w:rsid w:val="00984225"/>
    <w:rsid w:val="009846FF"/>
    <w:rsid w:val="009853C5"/>
    <w:rsid w:val="00985AE3"/>
    <w:rsid w:val="00985B05"/>
    <w:rsid w:val="00986F0B"/>
    <w:rsid w:val="0099577A"/>
    <w:rsid w:val="00997B6B"/>
    <w:rsid w:val="00997BE8"/>
    <w:rsid w:val="00997ED7"/>
    <w:rsid w:val="009A403E"/>
    <w:rsid w:val="009A4161"/>
    <w:rsid w:val="009A58B4"/>
    <w:rsid w:val="009A637B"/>
    <w:rsid w:val="009A6CCD"/>
    <w:rsid w:val="009B3C94"/>
    <w:rsid w:val="009B47D1"/>
    <w:rsid w:val="009B642D"/>
    <w:rsid w:val="009C27A2"/>
    <w:rsid w:val="009C4D13"/>
    <w:rsid w:val="009C50A1"/>
    <w:rsid w:val="009C74D8"/>
    <w:rsid w:val="009D744F"/>
    <w:rsid w:val="009E1483"/>
    <w:rsid w:val="009E1CB0"/>
    <w:rsid w:val="009E5709"/>
    <w:rsid w:val="009F250B"/>
    <w:rsid w:val="009F6D86"/>
    <w:rsid w:val="009F6FDE"/>
    <w:rsid w:val="00A006FE"/>
    <w:rsid w:val="00A06FEB"/>
    <w:rsid w:val="00A101D5"/>
    <w:rsid w:val="00A11A0B"/>
    <w:rsid w:val="00A134A3"/>
    <w:rsid w:val="00A24FA9"/>
    <w:rsid w:val="00A30F43"/>
    <w:rsid w:val="00A32339"/>
    <w:rsid w:val="00A329AE"/>
    <w:rsid w:val="00A33417"/>
    <w:rsid w:val="00A41168"/>
    <w:rsid w:val="00A413D1"/>
    <w:rsid w:val="00A41C6E"/>
    <w:rsid w:val="00A43E01"/>
    <w:rsid w:val="00A47CC3"/>
    <w:rsid w:val="00A51392"/>
    <w:rsid w:val="00A52AFA"/>
    <w:rsid w:val="00A536DF"/>
    <w:rsid w:val="00A54B44"/>
    <w:rsid w:val="00A552D7"/>
    <w:rsid w:val="00A57CE9"/>
    <w:rsid w:val="00A64B19"/>
    <w:rsid w:val="00A72751"/>
    <w:rsid w:val="00A72CB8"/>
    <w:rsid w:val="00A73F07"/>
    <w:rsid w:val="00A842C2"/>
    <w:rsid w:val="00A876F0"/>
    <w:rsid w:val="00A90DDA"/>
    <w:rsid w:val="00A93ED5"/>
    <w:rsid w:val="00A94BC8"/>
    <w:rsid w:val="00A94F13"/>
    <w:rsid w:val="00A950BA"/>
    <w:rsid w:val="00A95DAC"/>
    <w:rsid w:val="00A97DE5"/>
    <w:rsid w:val="00A97FA8"/>
    <w:rsid w:val="00AA0D72"/>
    <w:rsid w:val="00AA6961"/>
    <w:rsid w:val="00AB7574"/>
    <w:rsid w:val="00AC11F6"/>
    <w:rsid w:val="00AC4483"/>
    <w:rsid w:val="00AC4B08"/>
    <w:rsid w:val="00AC5750"/>
    <w:rsid w:val="00AC5757"/>
    <w:rsid w:val="00AC7E0B"/>
    <w:rsid w:val="00AC7E23"/>
    <w:rsid w:val="00AD3889"/>
    <w:rsid w:val="00AD56BF"/>
    <w:rsid w:val="00AD7B5A"/>
    <w:rsid w:val="00AD7FDA"/>
    <w:rsid w:val="00AE10F0"/>
    <w:rsid w:val="00AE5EE8"/>
    <w:rsid w:val="00AE72B1"/>
    <w:rsid w:val="00AF1433"/>
    <w:rsid w:val="00AF5E20"/>
    <w:rsid w:val="00AF757B"/>
    <w:rsid w:val="00B04950"/>
    <w:rsid w:val="00B0636F"/>
    <w:rsid w:val="00B07D72"/>
    <w:rsid w:val="00B12D08"/>
    <w:rsid w:val="00B138E1"/>
    <w:rsid w:val="00B16E9C"/>
    <w:rsid w:val="00B207A1"/>
    <w:rsid w:val="00B25FE0"/>
    <w:rsid w:val="00B2600A"/>
    <w:rsid w:val="00B260B2"/>
    <w:rsid w:val="00B3104C"/>
    <w:rsid w:val="00B312C5"/>
    <w:rsid w:val="00B36E89"/>
    <w:rsid w:val="00B376B8"/>
    <w:rsid w:val="00B46435"/>
    <w:rsid w:val="00B50EEB"/>
    <w:rsid w:val="00B53E76"/>
    <w:rsid w:val="00B54DD6"/>
    <w:rsid w:val="00B60AA5"/>
    <w:rsid w:val="00B62905"/>
    <w:rsid w:val="00B6452F"/>
    <w:rsid w:val="00B64C91"/>
    <w:rsid w:val="00B65447"/>
    <w:rsid w:val="00B71806"/>
    <w:rsid w:val="00B72C1E"/>
    <w:rsid w:val="00B73051"/>
    <w:rsid w:val="00B740FA"/>
    <w:rsid w:val="00B74A5F"/>
    <w:rsid w:val="00B75F01"/>
    <w:rsid w:val="00B80EA8"/>
    <w:rsid w:val="00B82C24"/>
    <w:rsid w:val="00B84499"/>
    <w:rsid w:val="00B92EDC"/>
    <w:rsid w:val="00B93EBF"/>
    <w:rsid w:val="00BA1BA5"/>
    <w:rsid w:val="00BA2C40"/>
    <w:rsid w:val="00BA35CC"/>
    <w:rsid w:val="00BA71C8"/>
    <w:rsid w:val="00BB3E69"/>
    <w:rsid w:val="00BB3EE1"/>
    <w:rsid w:val="00BB4246"/>
    <w:rsid w:val="00BB58CC"/>
    <w:rsid w:val="00BC0606"/>
    <w:rsid w:val="00BC4BAC"/>
    <w:rsid w:val="00BD0495"/>
    <w:rsid w:val="00BD7001"/>
    <w:rsid w:val="00BE406E"/>
    <w:rsid w:val="00BE5C4E"/>
    <w:rsid w:val="00BE686C"/>
    <w:rsid w:val="00BE6FDF"/>
    <w:rsid w:val="00BE798F"/>
    <w:rsid w:val="00BF2830"/>
    <w:rsid w:val="00BF2C4B"/>
    <w:rsid w:val="00BF4246"/>
    <w:rsid w:val="00BF6426"/>
    <w:rsid w:val="00BF762C"/>
    <w:rsid w:val="00C013F4"/>
    <w:rsid w:val="00C049F5"/>
    <w:rsid w:val="00C05477"/>
    <w:rsid w:val="00C07217"/>
    <w:rsid w:val="00C101E6"/>
    <w:rsid w:val="00C1122C"/>
    <w:rsid w:val="00C12EB4"/>
    <w:rsid w:val="00C22A8A"/>
    <w:rsid w:val="00C23B12"/>
    <w:rsid w:val="00C2490D"/>
    <w:rsid w:val="00C255FC"/>
    <w:rsid w:val="00C25BED"/>
    <w:rsid w:val="00C25CA6"/>
    <w:rsid w:val="00C25D5D"/>
    <w:rsid w:val="00C27460"/>
    <w:rsid w:val="00C31398"/>
    <w:rsid w:val="00C31C8E"/>
    <w:rsid w:val="00C36115"/>
    <w:rsid w:val="00C36BF4"/>
    <w:rsid w:val="00C36E34"/>
    <w:rsid w:val="00C370E8"/>
    <w:rsid w:val="00C457AD"/>
    <w:rsid w:val="00C47347"/>
    <w:rsid w:val="00C47C3A"/>
    <w:rsid w:val="00C50AAD"/>
    <w:rsid w:val="00C53101"/>
    <w:rsid w:val="00C62611"/>
    <w:rsid w:val="00C62B8E"/>
    <w:rsid w:val="00C63575"/>
    <w:rsid w:val="00C63A9D"/>
    <w:rsid w:val="00C64562"/>
    <w:rsid w:val="00C64612"/>
    <w:rsid w:val="00C66F15"/>
    <w:rsid w:val="00C67DD0"/>
    <w:rsid w:val="00C7066A"/>
    <w:rsid w:val="00C71340"/>
    <w:rsid w:val="00C7775D"/>
    <w:rsid w:val="00C80C04"/>
    <w:rsid w:val="00C8777F"/>
    <w:rsid w:val="00C90E23"/>
    <w:rsid w:val="00C90F22"/>
    <w:rsid w:val="00C92B40"/>
    <w:rsid w:val="00C953C9"/>
    <w:rsid w:val="00C97AB9"/>
    <w:rsid w:val="00CA16DB"/>
    <w:rsid w:val="00CA33F4"/>
    <w:rsid w:val="00CA640D"/>
    <w:rsid w:val="00CA7BCD"/>
    <w:rsid w:val="00CB1BE8"/>
    <w:rsid w:val="00CB5666"/>
    <w:rsid w:val="00CB5BFE"/>
    <w:rsid w:val="00CB72BA"/>
    <w:rsid w:val="00CC116C"/>
    <w:rsid w:val="00CD0D91"/>
    <w:rsid w:val="00CD2D55"/>
    <w:rsid w:val="00CD47E4"/>
    <w:rsid w:val="00CD52ED"/>
    <w:rsid w:val="00CD52EF"/>
    <w:rsid w:val="00CD5615"/>
    <w:rsid w:val="00CD64B0"/>
    <w:rsid w:val="00CE0094"/>
    <w:rsid w:val="00CE6EA6"/>
    <w:rsid w:val="00CF150E"/>
    <w:rsid w:val="00CF6AC2"/>
    <w:rsid w:val="00CF77F9"/>
    <w:rsid w:val="00D034C7"/>
    <w:rsid w:val="00D0467B"/>
    <w:rsid w:val="00D04D54"/>
    <w:rsid w:val="00D07D1B"/>
    <w:rsid w:val="00D10A28"/>
    <w:rsid w:val="00D11C69"/>
    <w:rsid w:val="00D175A7"/>
    <w:rsid w:val="00D22928"/>
    <w:rsid w:val="00D23A05"/>
    <w:rsid w:val="00D301F2"/>
    <w:rsid w:val="00D322D4"/>
    <w:rsid w:val="00D34DFD"/>
    <w:rsid w:val="00D357D5"/>
    <w:rsid w:val="00D43D55"/>
    <w:rsid w:val="00D44B2E"/>
    <w:rsid w:val="00D455F6"/>
    <w:rsid w:val="00D50C0C"/>
    <w:rsid w:val="00D50DED"/>
    <w:rsid w:val="00D51900"/>
    <w:rsid w:val="00D56928"/>
    <w:rsid w:val="00D6047C"/>
    <w:rsid w:val="00D760AD"/>
    <w:rsid w:val="00D7713E"/>
    <w:rsid w:val="00D77312"/>
    <w:rsid w:val="00D77E76"/>
    <w:rsid w:val="00D8018F"/>
    <w:rsid w:val="00D8310F"/>
    <w:rsid w:val="00D83392"/>
    <w:rsid w:val="00D85078"/>
    <w:rsid w:val="00D864A0"/>
    <w:rsid w:val="00D916BC"/>
    <w:rsid w:val="00DB2001"/>
    <w:rsid w:val="00DB3B86"/>
    <w:rsid w:val="00DB59A5"/>
    <w:rsid w:val="00DC2D6C"/>
    <w:rsid w:val="00DC506C"/>
    <w:rsid w:val="00DD273B"/>
    <w:rsid w:val="00DD3AA8"/>
    <w:rsid w:val="00DD6156"/>
    <w:rsid w:val="00DD74A0"/>
    <w:rsid w:val="00DD7DBE"/>
    <w:rsid w:val="00DE08D4"/>
    <w:rsid w:val="00DE42AF"/>
    <w:rsid w:val="00DF041E"/>
    <w:rsid w:val="00DF63E2"/>
    <w:rsid w:val="00E00296"/>
    <w:rsid w:val="00E0239C"/>
    <w:rsid w:val="00E030CB"/>
    <w:rsid w:val="00E1147B"/>
    <w:rsid w:val="00E13656"/>
    <w:rsid w:val="00E170A2"/>
    <w:rsid w:val="00E202CB"/>
    <w:rsid w:val="00E207C2"/>
    <w:rsid w:val="00E20AEB"/>
    <w:rsid w:val="00E255FB"/>
    <w:rsid w:val="00E27C54"/>
    <w:rsid w:val="00E330A7"/>
    <w:rsid w:val="00E369CA"/>
    <w:rsid w:val="00E4071D"/>
    <w:rsid w:val="00E40882"/>
    <w:rsid w:val="00E412E8"/>
    <w:rsid w:val="00E44132"/>
    <w:rsid w:val="00E44B0F"/>
    <w:rsid w:val="00E4595B"/>
    <w:rsid w:val="00E46008"/>
    <w:rsid w:val="00E51068"/>
    <w:rsid w:val="00E5197C"/>
    <w:rsid w:val="00E54B33"/>
    <w:rsid w:val="00E560D8"/>
    <w:rsid w:val="00E6093B"/>
    <w:rsid w:val="00E61783"/>
    <w:rsid w:val="00E6780A"/>
    <w:rsid w:val="00E71A4E"/>
    <w:rsid w:val="00E72686"/>
    <w:rsid w:val="00E72EE7"/>
    <w:rsid w:val="00E733E8"/>
    <w:rsid w:val="00E73B15"/>
    <w:rsid w:val="00E745F3"/>
    <w:rsid w:val="00E82B17"/>
    <w:rsid w:val="00E82CA4"/>
    <w:rsid w:val="00E82E0D"/>
    <w:rsid w:val="00E84665"/>
    <w:rsid w:val="00E901E6"/>
    <w:rsid w:val="00E947FB"/>
    <w:rsid w:val="00E9599F"/>
    <w:rsid w:val="00E96CC9"/>
    <w:rsid w:val="00EA0839"/>
    <w:rsid w:val="00EA0C5C"/>
    <w:rsid w:val="00EA2125"/>
    <w:rsid w:val="00EA2C76"/>
    <w:rsid w:val="00EA678D"/>
    <w:rsid w:val="00EA70DC"/>
    <w:rsid w:val="00EB022B"/>
    <w:rsid w:val="00EB2DB1"/>
    <w:rsid w:val="00EB3A56"/>
    <w:rsid w:val="00EC681E"/>
    <w:rsid w:val="00ED3DEF"/>
    <w:rsid w:val="00ED4DED"/>
    <w:rsid w:val="00ED5352"/>
    <w:rsid w:val="00EE007B"/>
    <w:rsid w:val="00EE4AFB"/>
    <w:rsid w:val="00EF404B"/>
    <w:rsid w:val="00EF4A62"/>
    <w:rsid w:val="00EF648B"/>
    <w:rsid w:val="00EF6E29"/>
    <w:rsid w:val="00F00959"/>
    <w:rsid w:val="00F01DAC"/>
    <w:rsid w:val="00F036D3"/>
    <w:rsid w:val="00F03797"/>
    <w:rsid w:val="00F03AF2"/>
    <w:rsid w:val="00F046EF"/>
    <w:rsid w:val="00F04E41"/>
    <w:rsid w:val="00F055DA"/>
    <w:rsid w:val="00F07E99"/>
    <w:rsid w:val="00F108E3"/>
    <w:rsid w:val="00F13757"/>
    <w:rsid w:val="00F1741B"/>
    <w:rsid w:val="00F205A9"/>
    <w:rsid w:val="00F20F34"/>
    <w:rsid w:val="00F230DB"/>
    <w:rsid w:val="00F24495"/>
    <w:rsid w:val="00F248A4"/>
    <w:rsid w:val="00F25FDC"/>
    <w:rsid w:val="00F26156"/>
    <w:rsid w:val="00F26900"/>
    <w:rsid w:val="00F269D7"/>
    <w:rsid w:val="00F303AE"/>
    <w:rsid w:val="00F319D4"/>
    <w:rsid w:val="00F31F5E"/>
    <w:rsid w:val="00F338D0"/>
    <w:rsid w:val="00F341A4"/>
    <w:rsid w:val="00F36677"/>
    <w:rsid w:val="00F36861"/>
    <w:rsid w:val="00F378C7"/>
    <w:rsid w:val="00F41B93"/>
    <w:rsid w:val="00F44C11"/>
    <w:rsid w:val="00F507FB"/>
    <w:rsid w:val="00F50D82"/>
    <w:rsid w:val="00F512B0"/>
    <w:rsid w:val="00F548CA"/>
    <w:rsid w:val="00F562A9"/>
    <w:rsid w:val="00F576FF"/>
    <w:rsid w:val="00F57790"/>
    <w:rsid w:val="00F622DE"/>
    <w:rsid w:val="00F63B54"/>
    <w:rsid w:val="00F63D8E"/>
    <w:rsid w:val="00F63F3F"/>
    <w:rsid w:val="00F71E2B"/>
    <w:rsid w:val="00F7503F"/>
    <w:rsid w:val="00F763A0"/>
    <w:rsid w:val="00F80674"/>
    <w:rsid w:val="00F81346"/>
    <w:rsid w:val="00F84413"/>
    <w:rsid w:val="00F912BC"/>
    <w:rsid w:val="00F96D5E"/>
    <w:rsid w:val="00FA03F1"/>
    <w:rsid w:val="00FA49DF"/>
    <w:rsid w:val="00FB0367"/>
    <w:rsid w:val="00FB1176"/>
    <w:rsid w:val="00FB77AC"/>
    <w:rsid w:val="00FD02DA"/>
    <w:rsid w:val="00FD03B7"/>
    <w:rsid w:val="00FD37C4"/>
    <w:rsid w:val="00FE1163"/>
    <w:rsid w:val="00FE1264"/>
    <w:rsid w:val="00FE67A7"/>
    <w:rsid w:val="00FF1E1D"/>
    <w:rsid w:val="00FF2D17"/>
    <w:rsid w:val="00FF7A7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A346"/>
  <w15:chartTrackingRefBased/>
  <w15:docId w15:val="{B2F37C4A-7077-4ADB-853D-2699E5FD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C24"/>
  </w:style>
  <w:style w:type="paragraph" w:styleId="Heading1">
    <w:name w:val="heading 1"/>
    <w:basedOn w:val="Normal"/>
    <w:next w:val="Normal"/>
    <w:link w:val="Heading1Char"/>
    <w:uiPriority w:val="9"/>
    <w:qFormat/>
    <w:rsid w:val="003F18D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3F18D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3F18D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F18D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3F18D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3F18D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3F18D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3F18D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3F18D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8D8"/>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3F18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3F18D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F18D8"/>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3F18D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3F18D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3F18D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3F18D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3F18D8"/>
    <w:rPr>
      <w:rFonts w:asciiTheme="majorHAnsi" w:eastAsiaTheme="majorEastAsia" w:hAnsiTheme="majorHAnsi" w:cstheme="majorBidi"/>
      <w:i/>
      <w:iCs/>
      <w:color w:val="1F4E79" w:themeColor="accent1" w:themeShade="80"/>
    </w:rPr>
  </w:style>
  <w:style w:type="paragraph" w:styleId="NormalWeb">
    <w:name w:val="Normal (Web)"/>
    <w:basedOn w:val="Normal"/>
    <w:uiPriority w:val="99"/>
    <w:unhideWhenUsed/>
    <w:rsid w:val="008E62B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0A706A"/>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3F18D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F18D8"/>
    <w:rPr>
      <w:rFonts w:asciiTheme="majorHAnsi" w:eastAsiaTheme="majorEastAsia" w:hAnsiTheme="majorHAnsi" w:cstheme="majorBidi"/>
      <w:caps/>
      <w:color w:val="44546A" w:themeColor="text2"/>
      <w:spacing w:val="-15"/>
      <w:sz w:val="72"/>
      <w:szCs w:val="72"/>
    </w:rPr>
  </w:style>
  <w:style w:type="paragraph" w:styleId="Caption">
    <w:name w:val="caption"/>
    <w:basedOn w:val="Normal"/>
    <w:next w:val="Normal"/>
    <w:uiPriority w:val="35"/>
    <w:unhideWhenUsed/>
    <w:qFormat/>
    <w:rsid w:val="003F18D8"/>
    <w:pPr>
      <w:spacing w:line="240" w:lineRule="auto"/>
    </w:pPr>
    <w:rPr>
      <w:b/>
      <w:bCs/>
      <w:smallCaps/>
      <w:color w:val="44546A" w:themeColor="text2"/>
    </w:rPr>
  </w:style>
  <w:style w:type="character" w:styleId="CommentReference">
    <w:name w:val="annotation reference"/>
    <w:basedOn w:val="DefaultParagraphFont"/>
    <w:uiPriority w:val="99"/>
    <w:semiHidden/>
    <w:unhideWhenUsed/>
    <w:rsid w:val="00F108E3"/>
    <w:rPr>
      <w:sz w:val="16"/>
      <w:szCs w:val="16"/>
    </w:rPr>
  </w:style>
  <w:style w:type="paragraph" w:styleId="CommentText">
    <w:name w:val="annotation text"/>
    <w:basedOn w:val="Normal"/>
    <w:link w:val="CommentTextChar"/>
    <w:uiPriority w:val="99"/>
    <w:semiHidden/>
    <w:unhideWhenUsed/>
    <w:rsid w:val="00F108E3"/>
    <w:pPr>
      <w:spacing w:line="240" w:lineRule="auto"/>
    </w:pPr>
    <w:rPr>
      <w:sz w:val="20"/>
      <w:szCs w:val="20"/>
    </w:rPr>
  </w:style>
  <w:style w:type="character" w:customStyle="1" w:styleId="CommentTextChar">
    <w:name w:val="Comment Text Char"/>
    <w:basedOn w:val="DefaultParagraphFont"/>
    <w:link w:val="CommentText"/>
    <w:uiPriority w:val="99"/>
    <w:semiHidden/>
    <w:rsid w:val="00F108E3"/>
    <w:rPr>
      <w:sz w:val="20"/>
      <w:szCs w:val="20"/>
    </w:rPr>
  </w:style>
  <w:style w:type="paragraph" w:styleId="CommentSubject">
    <w:name w:val="annotation subject"/>
    <w:basedOn w:val="CommentText"/>
    <w:next w:val="CommentText"/>
    <w:link w:val="CommentSubjectChar"/>
    <w:uiPriority w:val="99"/>
    <w:semiHidden/>
    <w:unhideWhenUsed/>
    <w:rsid w:val="00F108E3"/>
    <w:rPr>
      <w:b/>
      <w:bCs/>
    </w:rPr>
  </w:style>
  <w:style w:type="character" w:customStyle="1" w:styleId="CommentSubjectChar">
    <w:name w:val="Comment Subject Char"/>
    <w:basedOn w:val="CommentTextChar"/>
    <w:link w:val="CommentSubject"/>
    <w:uiPriority w:val="99"/>
    <w:semiHidden/>
    <w:rsid w:val="00F108E3"/>
    <w:rPr>
      <w:b/>
      <w:bCs/>
      <w:sz w:val="20"/>
      <w:szCs w:val="20"/>
    </w:rPr>
  </w:style>
  <w:style w:type="paragraph" w:styleId="BalloonText">
    <w:name w:val="Balloon Text"/>
    <w:basedOn w:val="Normal"/>
    <w:link w:val="BalloonTextChar"/>
    <w:uiPriority w:val="99"/>
    <w:semiHidden/>
    <w:unhideWhenUsed/>
    <w:rsid w:val="00F108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8E3"/>
    <w:rPr>
      <w:rFonts w:ascii="Segoe UI" w:hAnsi="Segoe UI" w:cs="Segoe UI"/>
      <w:sz w:val="18"/>
      <w:szCs w:val="18"/>
    </w:rPr>
  </w:style>
  <w:style w:type="table" w:styleId="TableGrid">
    <w:name w:val="Table Grid"/>
    <w:basedOn w:val="TableNormal"/>
    <w:uiPriority w:val="39"/>
    <w:rsid w:val="00661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7E0B"/>
    <w:pPr>
      <w:ind w:left="720"/>
      <w:contextualSpacing/>
    </w:pPr>
  </w:style>
  <w:style w:type="table" w:customStyle="1" w:styleId="TableGrid1">
    <w:name w:val="Table Grid1"/>
    <w:basedOn w:val="TableNormal"/>
    <w:next w:val="TableGrid"/>
    <w:uiPriority w:val="59"/>
    <w:rsid w:val="00D357D5"/>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D357D5"/>
    <w:pPr>
      <w:spacing w:after="0" w:line="240" w:lineRule="auto"/>
    </w:pPr>
    <w:rPr>
      <w:rFonts w:ascii="Calibri" w:hAnsi="Calibri" w:cs="Times New Roman"/>
    </w:rPr>
  </w:style>
  <w:style w:type="paragraph" w:styleId="FootnoteText">
    <w:name w:val="footnote text"/>
    <w:basedOn w:val="Normal"/>
    <w:link w:val="FootnoteTextChar1"/>
    <w:uiPriority w:val="99"/>
    <w:semiHidden/>
    <w:unhideWhenUsed/>
    <w:rsid w:val="00D357D5"/>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D357D5"/>
    <w:rPr>
      <w:sz w:val="20"/>
      <w:szCs w:val="20"/>
    </w:rPr>
  </w:style>
  <w:style w:type="character" w:customStyle="1" w:styleId="FootnoteTextChar">
    <w:name w:val="Footnote Text Char"/>
    <w:basedOn w:val="DefaultParagraphFont"/>
    <w:link w:val="FootnoteText1"/>
    <w:uiPriority w:val="99"/>
    <w:semiHidden/>
    <w:rsid w:val="00D357D5"/>
    <w:rPr>
      <w:rFonts w:ascii="Calibri" w:hAnsi="Calibri" w:cs="Times New Roman"/>
    </w:rPr>
  </w:style>
  <w:style w:type="character" w:styleId="FootnoteReference">
    <w:name w:val="footnote reference"/>
    <w:basedOn w:val="DefaultParagraphFont"/>
    <w:uiPriority w:val="99"/>
    <w:semiHidden/>
    <w:unhideWhenUsed/>
    <w:rsid w:val="00D357D5"/>
    <w:rPr>
      <w:vertAlign w:val="superscript"/>
    </w:rPr>
  </w:style>
  <w:style w:type="table" w:styleId="GridTable1Light-Accent1">
    <w:name w:val="Grid Table 1 Light Accent 1"/>
    <w:basedOn w:val="TableNormal"/>
    <w:uiPriority w:val="46"/>
    <w:rsid w:val="000B14B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3F18D8"/>
    <w:pPr>
      <w:outlineLvl w:val="9"/>
    </w:pPr>
  </w:style>
  <w:style w:type="paragraph" w:styleId="TOC1">
    <w:name w:val="toc 1"/>
    <w:basedOn w:val="Normal"/>
    <w:next w:val="Normal"/>
    <w:autoRedefine/>
    <w:uiPriority w:val="39"/>
    <w:unhideWhenUsed/>
    <w:rsid w:val="009C50A1"/>
    <w:pPr>
      <w:tabs>
        <w:tab w:val="right" w:leader="dot" w:pos="9062"/>
      </w:tabs>
      <w:spacing w:after="100"/>
    </w:pPr>
    <w:rPr>
      <w:rFonts w:ascii="Times New Roman" w:hAnsi="Times New Roman" w:cs="Times New Roman"/>
      <w:b/>
      <w:bCs/>
      <w:noProof/>
    </w:rPr>
  </w:style>
  <w:style w:type="paragraph" w:styleId="TOC2">
    <w:name w:val="toc 2"/>
    <w:basedOn w:val="Normal"/>
    <w:next w:val="Normal"/>
    <w:autoRedefine/>
    <w:uiPriority w:val="39"/>
    <w:unhideWhenUsed/>
    <w:rsid w:val="00296723"/>
    <w:pPr>
      <w:spacing w:after="100"/>
      <w:ind w:left="220"/>
    </w:pPr>
  </w:style>
  <w:style w:type="paragraph" w:styleId="TOC3">
    <w:name w:val="toc 3"/>
    <w:basedOn w:val="Normal"/>
    <w:next w:val="Normal"/>
    <w:autoRedefine/>
    <w:uiPriority w:val="39"/>
    <w:unhideWhenUsed/>
    <w:rsid w:val="00296723"/>
    <w:pPr>
      <w:spacing w:after="100"/>
      <w:ind w:left="440"/>
    </w:pPr>
  </w:style>
  <w:style w:type="character" w:styleId="Hyperlink">
    <w:name w:val="Hyperlink"/>
    <w:basedOn w:val="DefaultParagraphFont"/>
    <w:uiPriority w:val="99"/>
    <w:unhideWhenUsed/>
    <w:rsid w:val="00296723"/>
    <w:rPr>
      <w:color w:val="0563C1" w:themeColor="hyperlink"/>
      <w:u w:val="single"/>
    </w:rPr>
  </w:style>
  <w:style w:type="paragraph" w:styleId="TableofFigures">
    <w:name w:val="table of figures"/>
    <w:basedOn w:val="Normal"/>
    <w:next w:val="Normal"/>
    <w:uiPriority w:val="99"/>
    <w:unhideWhenUsed/>
    <w:rsid w:val="00335B10"/>
    <w:pPr>
      <w:spacing w:after="0"/>
    </w:pPr>
  </w:style>
  <w:style w:type="table" w:styleId="GridTable1Light-Accent5">
    <w:name w:val="Grid Table 1 Light Accent 5"/>
    <w:basedOn w:val="TableNormal"/>
    <w:uiPriority w:val="46"/>
    <w:rsid w:val="00D8310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EF6E29"/>
    <w:pPr>
      <w:spacing w:after="0" w:line="240" w:lineRule="auto"/>
    </w:pPr>
  </w:style>
  <w:style w:type="paragraph" w:styleId="NoSpacing">
    <w:name w:val="No Spacing"/>
    <w:uiPriority w:val="1"/>
    <w:qFormat/>
    <w:rsid w:val="003F18D8"/>
    <w:pPr>
      <w:spacing w:after="0" w:line="240" w:lineRule="auto"/>
    </w:pPr>
  </w:style>
  <w:style w:type="paragraph" w:styleId="Subtitle">
    <w:name w:val="Subtitle"/>
    <w:basedOn w:val="Normal"/>
    <w:next w:val="Normal"/>
    <w:link w:val="SubtitleChar"/>
    <w:uiPriority w:val="11"/>
    <w:qFormat/>
    <w:rsid w:val="003F18D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3F18D8"/>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3F18D8"/>
    <w:rPr>
      <w:b/>
      <w:bCs/>
    </w:rPr>
  </w:style>
  <w:style w:type="character" w:styleId="Emphasis">
    <w:name w:val="Emphasis"/>
    <w:basedOn w:val="DefaultParagraphFont"/>
    <w:uiPriority w:val="20"/>
    <w:qFormat/>
    <w:rsid w:val="003F18D8"/>
    <w:rPr>
      <w:i/>
      <w:iCs/>
    </w:rPr>
  </w:style>
  <w:style w:type="paragraph" w:styleId="Quote">
    <w:name w:val="Quote"/>
    <w:basedOn w:val="Normal"/>
    <w:next w:val="Normal"/>
    <w:link w:val="QuoteChar"/>
    <w:uiPriority w:val="29"/>
    <w:qFormat/>
    <w:rsid w:val="003F18D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F18D8"/>
    <w:rPr>
      <w:color w:val="44546A" w:themeColor="text2"/>
      <w:sz w:val="24"/>
      <w:szCs w:val="24"/>
    </w:rPr>
  </w:style>
  <w:style w:type="paragraph" w:styleId="IntenseQuote">
    <w:name w:val="Intense Quote"/>
    <w:basedOn w:val="Normal"/>
    <w:next w:val="Normal"/>
    <w:link w:val="IntenseQuoteChar"/>
    <w:uiPriority w:val="30"/>
    <w:qFormat/>
    <w:rsid w:val="003F18D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F18D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F18D8"/>
    <w:rPr>
      <w:i/>
      <w:iCs/>
      <w:color w:val="595959" w:themeColor="text1" w:themeTint="A6"/>
    </w:rPr>
  </w:style>
  <w:style w:type="character" w:styleId="IntenseEmphasis">
    <w:name w:val="Intense Emphasis"/>
    <w:basedOn w:val="DefaultParagraphFont"/>
    <w:uiPriority w:val="21"/>
    <w:qFormat/>
    <w:rsid w:val="003F18D8"/>
    <w:rPr>
      <w:b/>
      <w:bCs/>
      <w:i/>
      <w:iCs/>
    </w:rPr>
  </w:style>
  <w:style w:type="character" w:styleId="SubtleReference">
    <w:name w:val="Subtle Reference"/>
    <w:basedOn w:val="DefaultParagraphFont"/>
    <w:uiPriority w:val="31"/>
    <w:qFormat/>
    <w:rsid w:val="003F18D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F18D8"/>
    <w:rPr>
      <w:b/>
      <w:bCs/>
      <w:smallCaps/>
      <w:color w:val="44546A" w:themeColor="text2"/>
      <w:u w:val="single"/>
    </w:rPr>
  </w:style>
  <w:style w:type="character" w:styleId="BookTitle">
    <w:name w:val="Book Title"/>
    <w:basedOn w:val="DefaultParagraphFont"/>
    <w:uiPriority w:val="33"/>
    <w:qFormat/>
    <w:rsid w:val="003F18D8"/>
    <w:rPr>
      <w:b/>
      <w:bCs/>
      <w:smallCaps/>
      <w:spacing w:val="10"/>
    </w:rPr>
  </w:style>
  <w:style w:type="paragraph" w:styleId="Header">
    <w:name w:val="header"/>
    <w:basedOn w:val="Normal"/>
    <w:link w:val="HeaderChar"/>
    <w:uiPriority w:val="99"/>
    <w:unhideWhenUsed/>
    <w:rsid w:val="004048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48A6"/>
  </w:style>
  <w:style w:type="paragraph" w:styleId="Footer">
    <w:name w:val="footer"/>
    <w:basedOn w:val="Normal"/>
    <w:link w:val="FooterChar"/>
    <w:uiPriority w:val="99"/>
    <w:unhideWhenUsed/>
    <w:rsid w:val="004048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4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584">
      <w:bodyDiv w:val="1"/>
      <w:marLeft w:val="0"/>
      <w:marRight w:val="0"/>
      <w:marTop w:val="0"/>
      <w:marBottom w:val="0"/>
      <w:divBdr>
        <w:top w:val="none" w:sz="0" w:space="0" w:color="auto"/>
        <w:left w:val="none" w:sz="0" w:space="0" w:color="auto"/>
        <w:bottom w:val="none" w:sz="0" w:space="0" w:color="auto"/>
        <w:right w:val="none" w:sz="0" w:space="0" w:color="auto"/>
      </w:divBdr>
    </w:div>
    <w:div w:id="2363123">
      <w:bodyDiv w:val="1"/>
      <w:marLeft w:val="0"/>
      <w:marRight w:val="0"/>
      <w:marTop w:val="0"/>
      <w:marBottom w:val="0"/>
      <w:divBdr>
        <w:top w:val="none" w:sz="0" w:space="0" w:color="auto"/>
        <w:left w:val="none" w:sz="0" w:space="0" w:color="auto"/>
        <w:bottom w:val="none" w:sz="0" w:space="0" w:color="auto"/>
        <w:right w:val="none" w:sz="0" w:space="0" w:color="auto"/>
      </w:divBdr>
    </w:div>
    <w:div w:id="2831110">
      <w:bodyDiv w:val="1"/>
      <w:marLeft w:val="0"/>
      <w:marRight w:val="0"/>
      <w:marTop w:val="0"/>
      <w:marBottom w:val="0"/>
      <w:divBdr>
        <w:top w:val="none" w:sz="0" w:space="0" w:color="auto"/>
        <w:left w:val="none" w:sz="0" w:space="0" w:color="auto"/>
        <w:bottom w:val="none" w:sz="0" w:space="0" w:color="auto"/>
        <w:right w:val="none" w:sz="0" w:space="0" w:color="auto"/>
      </w:divBdr>
    </w:div>
    <w:div w:id="3015917">
      <w:bodyDiv w:val="1"/>
      <w:marLeft w:val="0"/>
      <w:marRight w:val="0"/>
      <w:marTop w:val="0"/>
      <w:marBottom w:val="0"/>
      <w:divBdr>
        <w:top w:val="none" w:sz="0" w:space="0" w:color="auto"/>
        <w:left w:val="none" w:sz="0" w:space="0" w:color="auto"/>
        <w:bottom w:val="none" w:sz="0" w:space="0" w:color="auto"/>
        <w:right w:val="none" w:sz="0" w:space="0" w:color="auto"/>
      </w:divBdr>
    </w:div>
    <w:div w:id="3830255">
      <w:bodyDiv w:val="1"/>
      <w:marLeft w:val="0"/>
      <w:marRight w:val="0"/>
      <w:marTop w:val="0"/>
      <w:marBottom w:val="0"/>
      <w:divBdr>
        <w:top w:val="none" w:sz="0" w:space="0" w:color="auto"/>
        <w:left w:val="none" w:sz="0" w:space="0" w:color="auto"/>
        <w:bottom w:val="none" w:sz="0" w:space="0" w:color="auto"/>
        <w:right w:val="none" w:sz="0" w:space="0" w:color="auto"/>
      </w:divBdr>
    </w:div>
    <w:div w:id="4744882">
      <w:bodyDiv w:val="1"/>
      <w:marLeft w:val="0"/>
      <w:marRight w:val="0"/>
      <w:marTop w:val="0"/>
      <w:marBottom w:val="0"/>
      <w:divBdr>
        <w:top w:val="none" w:sz="0" w:space="0" w:color="auto"/>
        <w:left w:val="none" w:sz="0" w:space="0" w:color="auto"/>
        <w:bottom w:val="none" w:sz="0" w:space="0" w:color="auto"/>
        <w:right w:val="none" w:sz="0" w:space="0" w:color="auto"/>
      </w:divBdr>
    </w:div>
    <w:div w:id="10304838">
      <w:bodyDiv w:val="1"/>
      <w:marLeft w:val="0"/>
      <w:marRight w:val="0"/>
      <w:marTop w:val="0"/>
      <w:marBottom w:val="0"/>
      <w:divBdr>
        <w:top w:val="none" w:sz="0" w:space="0" w:color="auto"/>
        <w:left w:val="none" w:sz="0" w:space="0" w:color="auto"/>
        <w:bottom w:val="none" w:sz="0" w:space="0" w:color="auto"/>
        <w:right w:val="none" w:sz="0" w:space="0" w:color="auto"/>
      </w:divBdr>
    </w:div>
    <w:div w:id="11228890">
      <w:bodyDiv w:val="1"/>
      <w:marLeft w:val="0"/>
      <w:marRight w:val="0"/>
      <w:marTop w:val="0"/>
      <w:marBottom w:val="0"/>
      <w:divBdr>
        <w:top w:val="none" w:sz="0" w:space="0" w:color="auto"/>
        <w:left w:val="none" w:sz="0" w:space="0" w:color="auto"/>
        <w:bottom w:val="none" w:sz="0" w:space="0" w:color="auto"/>
        <w:right w:val="none" w:sz="0" w:space="0" w:color="auto"/>
      </w:divBdr>
    </w:div>
    <w:div w:id="11879331">
      <w:bodyDiv w:val="1"/>
      <w:marLeft w:val="0"/>
      <w:marRight w:val="0"/>
      <w:marTop w:val="0"/>
      <w:marBottom w:val="0"/>
      <w:divBdr>
        <w:top w:val="none" w:sz="0" w:space="0" w:color="auto"/>
        <w:left w:val="none" w:sz="0" w:space="0" w:color="auto"/>
        <w:bottom w:val="none" w:sz="0" w:space="0" w:color="auto"/>
        <w:right w:val="none" w:sz="0" w:space="0" w:color="auto"/>
      </w:divBdr>
    </w:div>
    <w:div w:id="12923904">
      <w:bodyDiv w:val="1"/>
      <w:marLeft w:val="0"/>
      <w:marRight w:val="0"/>
      <w:marTop w:val="0"/>
      <w:marBottom w:val="0"/>
      <w:divBdr>
        <w:top w:val="none" w:sz="0" w:space="0" w:color="auto"/>
        <w:left w:val="none" w:sz="0" w:space="0" w:color="auto"/>
        <w:bottom w:val="none" w:sz="0" w:space="0" w:color="auto"/>
        <w:right w:val="none" w:sz="0" w:space="0" w:color="auto"/>
      </w:divBdr>
    </w:div>
    <w:div w:id="20979123">
      <w:bodyDiv w:val="1"/>
      <w:marLeft w:val="0"/>
      <w:marRight w:val="0"/>
      <w:marTop w:val="0"/>
      <w:marBottom w:val="0"/>
      <w:divBdr>
        <w:top w:val="none" w:sz="0" w:space="0" w:color="auto"/>
        <w:left w:val="none" w:sz="0" w:space="0" w:color="auto"/>
        <w:bottom w:val="none" w:sz="0" w:space="0" w:color="auto"/>
        <w:right w:val="none" w:sz="0" w:space="0" w:color="auto"/>
      </w:divBdr>
    </w:div>
    <w:div w:id="23412544">
      <w:bodyDiv w:val="1"/>
      <w:marLeft w:val="0"/>
      <w:marRight w:val="0"/>
      <w:marTop w:val="0"/>
      <w:marBottom w:val="0"/>
      <w:divBdr>
        <w:top w:val="none" w:sz="0" w:space="0" w:color="auto"/>
        <w:left w:val="none" w:sz="0" w:space="0" w:color="auto"/>
        <w:bottom w:val="none" w:sz="0" w:space="0" w:color="auto"/>
        <w:right w:val="none" w:sz="0" w:space="0" w:color="auto"/>
      </w:divBdr>
    </w:div>
    <w:div w:id="23556310">
      <w:bodyDiv w:val="1"/>
      <w:marLeft w:val="0"/>
      <w:marRight w:val="0"/>
      <w:marTop w:val="0"/>
      <w:marBottom w:val="0"/>
      <w:divBdr>
        <w:top w:val="none" w:sz="0" w:space="0" w:color="auto"/>
        <w:left w:val="none" w:sz="0" w:space="0" w:color="auto"/>
        <w:bottom w:val="none" w:sz="0" w:space="0" w:color="auto"/>
        <w:right w:val="none" w:sz="0" w:space="0" w:color="auto"/>
      </w:divBdr>
    </w:div>
    <w:div w:id="35472093">
      <w:bodyDiv w:val="1"/>
      <w:marLeft w:val="0"/>
      <w:marRight w:val="0"/>
      <w:marTop w:val="0"/>
      <w:marBottom w:val="0"/>
      <w:divBdr>
        <w:top w:val="none" w:sz="0" w:space="0" w:color="auto"/>
        <w:left w:val="none" w:sz="0" w:space="0" w:color="auto"/>
        <w:bottom w:val="none" w:sz="0" w:space="0" w:color="auto"/>
        <w:right w:val="none" w:sz="0" w:space="0" w:color="auto"/>
      </w:divBdr>
    </w:div>
    <w:div w:id="36009776">
      <w:bodyDiv w:val="1"/>
      <w:marLeft w:val="0"/>
      <w:marRight w:val="0"/>
      <w:marTop w:val="0"/>
      <w:marBottom w:val="0"/>
      <w:divBdr>
        <w:top w:val="none" w:sz="0" w:space="0" w:color="auto"/>
        <w:left w:val="none" w:sz="0" w:space="0" w:color="auto"/>
        <w:bottom w:val="none" w:sz="0" w:space="0" w:color="auto"/>
        <w:right w:val="none" w:sz="0" w:space="0" w:color="auto"/>
      </w:divBdr>
    </w:div>
    <w:div w:id="75249076">
      <w:bodyDiv w:val="1"/>
      <w:marLeft w:val="0"/>
      <w:marRight w:val="0"/>
      <w:marTop w:val="0"/>
      <w:marBottom w:val="0"/>
      <w:divBdr>
        <w:top w:val="none" w:sz="0" w:space="0" w:color="auto"/>
        <w:left w:val="none" w:sz="0" w:space="0" w:color="auto"/>
        <w:bottom w:val="none" w:sz="0" w:space="0" w:color="auto"/>
        <w:right w:val="none" w:sz="0" w:space="0" w:color="auto"/>
      </w:divBdr>
    </w:div>
    <w:div w:id="82185654">
      <w:bodyDiv w:val="1"/>
      <w:marLeft w:val="0"/>
      <w:marRight w:val="0"/>
      <w:marTop w:val="0"/>
      <w:marBottom w:val="0"/>
      <w:divBdr>
        <w:top w:val="none" w:sz="0" w:space="0" w:color="auto"/>
        <w:left w:val="none" w:sz="0" w:space="0" w:color="auto"/>
        <w:bottom w:val="none" w:sz="0" w:space="0" w:color="auto"/>
        <w:right w:val="none" w:sz="0" w:space="0" w:color="auto"/>
      </w:divBdr>
    </w:div>
    <w:div w:id="92481426">
      <w:bodyDiv w:val="1"/>
      <w:marLeft w:val="0"/>
      <w:marRight w:val="0"/>
      <w:marTop w:val="0"/>
      <w:marBottom w:val="0"/>
      <w:divBdr>
        <w:top w:val="none" w:sz="0" w:space="0" w:color="auto"/>
        <w:left w:val="none" w:sz="0" w:space="0" w:color="auto"/>
        <w:bottom w:val="none" w:sz="0" w:space="0" w:color="auto"/>
        <w:right w:val="none" w:sz="0" w:space="0" w:color="auto"/>
      </w:divBdr>
    </w:div>
    <w:div w:id="92672186">
      <w:bodyDiv w:val="1"/>
      <w:marLeft w:val="0"/>
      <w:marRight w:val="0"/>
      <w:marTop w:val="0"/>
      <w:marBottom w:val="0"/>
      <w:divBdr>
        <w:top w:val="none" w:sz="0" w:space="0" w:color="auto"/>
        <w:left w:val="none" w:sz="0" w:space="0" w:color="auto"/>
        <w:bottom w:val="none" w:sz="0" w:space="0" w:color="auto"/>
        <w:right w:val="none" w:sz="0" w:space="0" w:color="auto"/>
      </w:divBdr>
    </w:div>
    <w:div w:id="96370659">
      <w:bodyDiv w:val="1"/>
      <w:marLeft w:val="0"/>
      <w:marRight w:val="0"/>
      <w:marTop w:val="0"/>
      <w:marBottom w:val="0"/>
      <w:divBdr>
        <w:top w:val="none" w:sz="0" w:space="0" w:color="auto"/>
        <w:left w:val="none" w:sz="0" w:space="0" w:color="auto"/>
        <w:bottom w:val="none" w:sz="0" w:space="0" w:color="auto"/>
        <w:right w:val="none" w:sz="0" w:space="0" w:color="auto"/>
      </w:divBdr>
    </w:div>
    <w:div w:id="100733013">
      <w:bodyDiv w:val="1"/>
      <w:marLeft w:val="0"/>
      <w:marRight w:val="0"/>
      <w:marTop w:val="0"/>
      <w:marBottom w:val="0"/>
      <w:divBdr>
        <w:top w:val="none" w:sz="0" w:space="0" w:color="auto"/>
        <w:left w:val="none" w:sz="0" w:space="0" w:color="auto"/>
        <w:bottom w:val="none" w:sz="0" w:space="0" w:color="auto"/>
        <w:right w:val="none" w:sz="0" w:space="0" w:color="auto"/>
      </w:divBdr>
    </w:div>
    <w:div w:id="101725642">
      <w:bodyDiv w:val="1"/>
      <w:marLeft w:val="0"/>
      <w:marRight w:val="0"/>
      <w:marTop w:val="0"/>
      <w:marBottom w:val="0"/>
      <w:divBdr>
        <w:top w:val="none" w:sz="0" w:space="0" w:color="auto"/>
        <w:left w:val="none" w:sz="0" w:space="0" w:color="auto"/>
        <w:bottom w:val="none" w:sz="0" w:space="0" w:color="auto"/>
        <w:right w:val="none" w:sz="0" w:space="0" w:color="auto"/>
      </w:divBdr>
    </w:div>
    <w:div w:id="103769228">
      <w:bodyDiv w:val="1"/>
      <w:marLeft w:val="0"/>
      <w:marRight w:val="0"/>
      <w:marTop w:val="0"/>
      <w:marBottom w:val="0"/>
      <w:divBdr>
        <w:top w:val="none" w:sz="0" w:space="0" w:color="auto"/>
        <w:left w:val="none" w:sz="0" w:space="0" w:color="auto"/>
        <w:bottom w:val="none" w:sz="0" w:space="0" w:color="auto"/>
        <w:right w:val="none" w:sz="0" w:space="0" w:color="auto"/>
      </w:divBdr>
    </w:div>
    <w:div w:id="108814421">
      <w:bodyDiv w:val="1"/>
      <w:marLeft w:val="0"/>
      <w:marRight w:val="0"/>
      <w:marTop w:val="0"/>
      <w:marBottom w:val="0"/>
      <w:divBdr>
        <w:top w:val="none" w:sz="0" w:space="0" w:color="auto"/>
        <w:left w:val="none" w:sz="0" w:space="0" w:color="auto"/>
        <w:bottom w:val="none" w:sz="0" w:space="0" w:color="auto"/>
        <w:right w:val="none" w:sz="0" w:space="0" w:color="auto"/>
      </w:divBdr>
    </w:div>
    <w:div w:id="110980973">
      <w:bodyDiv w:val="1"/>
      <w:marLeft w:val="0"/>
      <w:marRight w:val="0"/>
      <w:marTop w:val="0"/>
      <w:marBottom w:val="0"/>
      <w:divBdr>
        <w:top w:val="none" w:sz="0" w:space="0" w:color="auto"/>
        <w:left w:val="none" w:sz="0" w:space="0" w:color="auto"/>
        <w:bottom w:val="none" w:sz="0" w:space="0" w:color="auto"/>
        <w:right w:val="none" w:sz="0" w:space="0" w:color="auto"/>
      </w:divBdr>
    </w:div>
    <w:div w:id="121922291">
      <w:bodyDiv w:val="1"/>
      <w:marLeft w:val="0"/>
      <w:marRight w:val="0"/>
      <w:marTop w:val="0"/>
      <w:marBottom w:val="0"/>
      <w:divBdr>
        <w:top w:val="none" w:sz="0" w:space="0" w:color="auto"/>
        <w:left w:val="none" w:sz="0" w:space="0" w:color="auto"/>
        <w:bottom w:val="none" w:sz="0" w:space="0" w:color="auto"/>
        <w:right w:val="none" w:sz="0" w:space="0" w:color="auto"/>
      </w:divBdr>
    </w:div>
    <w:div w:id="123162264">
      <w:bodyDiv w:val="1"/>
      <w:marLeft w:val="0"/>
      <w:marRight w:val="0"/>
      <w:marTop w:val="0"/>
      <w:marBottom w:val="0"/>
      <w:divBdr>
        <w:top w:val="none" w:sz="0" w:space="0" w:color="auto"/>
        <w:left w:val="none" w:sz="0" w:space="0" w:color="auto"/>
        <w:bottom w:val="none" w:sz="0" w:space="0" w:color="auto"/>
        <w:right w:val="none" w:sz="0" w:space="0" w:color="auto"/>
      </w:divBdr>
    </w:div>
    <w:div w:id="127360067">
      <w:bodyDiv w:val="1"/>
      <w:marLeft w:val="0"/>
      <w:marRight w:val="0"/>
      <w:marTop w:val="0"/>
      <w:marBottom w:val="0"/>
      <w:divBdr>
        <w:top w:val="none" w:sz="0" w:space="0" w:color="auto"/>
        <w:left w:val="none" w:sz="0" w:space="0" w:color="auto"/>
        <w:bottom w:val="none" w:sz="0" w:space="0" w:color="auto"/>
        <w:right w:val="none" w:sz="0" w:space="0" w:color="auto"/>
      </w:divBdr>
    </w:div>
    <w:div w:id="130637171">
      <w:bodyDiv w:val="1"/>
      <w:marLeft w:val="0"/>
      <w:marRight w:val="0"/>
      <w:marTop w:val="0"/>
      <w:marBottom w:val="0"/>
      <w:divBdr>
        <w:top w:val="none" w:sz="0" w:space="0" w:color="auto"/>
        <w:left w:val="none" w:sz="0" w:space="0" w:color="auto"/>
        <w:bottom w:val="none" w:sz="0" w:space="0" w:color="auto"/>
        <w:right w:val="none" w:sz="0" w:space="0" w:color="auto"/>
      </w:divBdr>
    </w:div>
    <w:div w:id="135221933">
      <w:bodyDiv w:val="1"/>
      <w:marLeft w:val="0"/>
      <w:marRight w:val="0"/>
      <w:marTop w:val="0"/>
      <w:marBottom w:val="0"/>
      <w:divBdr>
        <w:top w:val="none" w:sz="0" w:space="0" w:color="auto"/>
        <w:left w:val="none" w:sz="0" w:space="0" w:color="auto"/>
        <w:bottom w:val="none" w:sz="0" w:space="0" w:color="auto"/>
        <w:right w:val="none" w:sz="0" w:space="0" w:color="auto"/>
      </w:divBdr>
    </w:div>
    <w:div w:id="135612258">
      <w:bodyDiv w:val="1"/>
      <w:marLeft w:val="0"/>
      <w:marRight w:val="0"/>
      <w:marTop w:val="0"/>
      <w:marBottom w:val="0"/>
      <w:divBdr>
        <w:top w:val="none" w:sz="0" w:space="0" w:color="auto"/>
        <w:left w:val="none" w:sz="0" w:space="0" w:color="auto"/>
        <w:bottom w:val="none" w:sz="0" w:space="0" w:color="auto"/>
        <w:right w:val="none" w:sz="0" w:space="0" w:color="auto"/>
      </w:divBdr>
    </w:div>
    <w:div w:id="137308636">
      <w:bodyDiv w:val="1"/>
      <w:marLeft w:val="0"/>
      <w:marRight w:val="0"/>
      <w:marTop w:val="0"/>
      <w:marBottom w:val="0"/>
      <w:divBdr>
        <w:top w:val="none" w:sz="0" w:space="0" w:color="auto"/>
        <w:left w:val="none" w:sz="0" w:space="0" w:color="auto"/>
        <w:bottom w:val="none" w:sz="0" w:space="0" w:color="auto"/>
        <w:right w:val="none" w:sz="0" w:space="0" w:color="auto"/>
      </w:divBdr>
    </w:div>
    <w:div w:id="144979184">
      <w:bodyDiv w:val="1"/>
      <w:marLeft w:val="0"/>
      <w:marRight w:val="0"/>
      <w:marTop w:val="0"/>
      <w:marBottom w:val="0"/>
      <w:divBdr>
        <w:top w:val="none" w:sz="0" w:space="0" w:color="auto"/>
        <w:left w:val="none" w:sz="0" w:space="0" w:color="auto"/>
        <w:bottom w:val="none" w:sz="0" w:space="0" w:color="auto"/>
        <w:right w:val="none" w:sz="0" w:space="0" w:color="auto"/>
      </w:divBdr>
    </w:div>
    <w:div w:id="147325011">
      <w:bodyDiv w:val="1"/>
      <w:marLeft w:val="0"/>
      <w:marRight w:val="0"/>
      <w:marTop w:val="0"/>
      <w:marBottom w:val="0"/>
      <w:divBdr>
        <w:top w:val="none" w:sz="0" w:space="0" w:color="auto"/>
        <w:left w:val="none" w:sz="0" w:space="0" w:color="auto"/>
        <w:bottom w:val="none" w:sz="0" w:space="0" w:color="auto"/>
        <w:right w:val="none" w:sz="0" w:space="0" w:color="auto"/>
      </w:divBdr>
    </w:div>
    <w:div w:id="153648086">
      <w:bodyDiv w:val="1"/>
      <w:marLeft w:val="0"/>
      <w:marRight w:val="0"/>
      <w:marTop w:val="0"/>
      <w:marBottom w:val="0"/>
      <w:divBdr>
        <w:top w:val="none" w:sz="0" w:space="0" w:color="auto"/>
        <w:left w:val="none" w:sz="0" w:space="0" w:color="auto"/>
        <w:bottom w:val="none" w:sz="0" w:space="0" w:color="auto"/>
        <w:right w:val="none" w:sz="0" w:space="0" w:color="auto"/>
      </w:divBdr>
    </w:div>
    <w:div w:id="154344325">
      <w:bodyDiv w:val="1"/>
      <w:marLeft w:val="0"/>
      <w:marRight w:val="0"/>
      <w:marTop w:val="0"/>
      <w:marBottom w:val="0"/>
      <w:divBdr>
        <w:top w:val="none" w:sz="0" w:space="0" w:color="auto"/>
        <w:left w:val="none" w:sz="0" w:space="0" w:color="auto"/>
        <w:bottom w:val="none" w:sz="0" w:space="0" w:color="auto"/>
        <w:right w:val="none" w:sz="0" w:space="0" w:color="auto"/>
      </w:divBdr>
    </w:div>
    <w:div w:id="155153535">
      <w:bodyDiv w:val="1"/>
      <w:marLeft w:val="0"/>
      <w:marRight w:val="0"/>
      <w:marTop w:val="0"/>
      <w:marBottom w:val="0"/>
      <w:divBdr>
        <w:top w:val="none" w:sz="0" w:space="0" w:color="auto"/>
        <w:left w:val="none" w:sz="0" w:space="0" w:color="auto"/>
        <w:bottom w:val="none" w:sz="0" w:space="0" w:color="auto"/>
        <w:right w:val="none" w:sz="0" w:space="0" w:color="auto"/>
      </w:divBdr>
    </w:div>
    <w:div w:id="161438673">
      <w:bodyDiv w:val="1"/>
      <w:marLeft w:val="0"/>
      <w:marRight w:val="0"/>
      <w:marTop w:val="0"/>
      <w:marBottom w:val="0"/>
      <w:divBdr>
        <w:top w:val="none" w:sz="0" w:space="0" w:color="auto"/>
        <w:left w:val="none" w:sz="0" w:space="0" w:color="auto"/>
        <w:bottom w:val="none" w:sz="0" w:space="0" w:color="auto"/>
        <w:right w:val="none" w:sz="0" w:space="0" w:color="auto"/>
      </w:divBdr>
    </w:div>
    <w:div w:id="162018902">
      <w:bodyDiv w:val="1"/>
      <w:marLeft w:val="0"/>
      <w:marRight w:val="0"/>
      <w:marTop w:val="0"/>
      <w:marBottom w:val="0"/>
      <w:divBdr>
        <w:top w:val="none" w:sz="0" w:space="0" w:color="auto"/>
        <w:left w:val="none" w:sz="0" w:space="0" w:color="auto"/>
        <w:bottom w:val="none" w:sz="0" w:space="0" w:color="auto"/>
        <w:right w:val="none" w:sz="0" w:space="0" w:color="auto"/>
      </w:divBdr>
    </w:div>
    <w:div w:id="168453585">
      <w:bodyDiv w:val="1"/>
      <w:marLeft w:val="0"/>
      <w:marRight w:val="0"/>
      <w:marTop w:val="0"/>
      <w:marBottom w:val="0"/>
      <w:divBdr>
        <w:top w:val="none" w:sz="0" w:space="0" w:color="auto"/>
        <w:left w:val="none" w:sz="0" w:space="0" w:color="auto"/>
        <w:bottom w:val="none" w:sz="0" w:space="0" w:color="auto"/>
        <w:right w:val="none" w:sz="0" w:space="0" w:color="auto"/>
      </w:divBdr>
    </w:div>
    <w:div w:id="172958980">
      <w:bodyDiv w:val="1"/>
      <w:marLeft w:val="0"/>
      <w:marRight w:val="0"/>
      <w:marTop w:val="0"/>
      <w:marBottom w:val="0"/>
      <w:divBdr>
        <w:top w:val="none" w:sz="0" w:space="0" w:color="auto"/>
        <w:left w:val="none" w:sz="0" w:space="0" w:color="auto"/>
        <w:bottom w:val="none" w:sz="0" w:space="0" w:color="auto"/>
        <w:right w:val="none" w:sz="0" w:space="0" w:color="auto"/>
      </w:divBdr>
    </w:div>
    <w:div w:id="178081921">
      <w:bodyDiv w:val="1"/>
      <w:marLeft w:val="0"/>
      <w:marRight w:val="0"/>
      <w:marTop w:val="0"/>
      <w:marBottom w:val="0"/>
      <w:divBdr>
        <w:top w:val="none" w:sz="0" w:space="0" w:color="auto"/>
        <w:left w:val="none" w:sz="0" w:space="0" w:color="auto"/>
        <w:bottom w:val="none" w:sz="0" w:space="0" w:color="auto"/>
        <w:right w:val="none" w:sz="0" w:space="0" w:color="auto"/>
      </w:divBdr>
    </w:div>
    <w:div w:id="179709046">
      <w:bodyDiv w:val="1"/>
      <w:marLeft w:val="0"/>
      <w:marRight w:val="0"/>
      <w:marTop w:val="0"/>
      <w:marBottom w:val="0"/>
      <w:divBdr>
        <w:top w:val="none" w:sz="0" w:space="0" w:color="auto"/>
        <w:left w:val="none" w:sz="0" w:space="0" w:color="auto"/>
        <w:bottom w:val="none" w:sz="0" w:space="0" w:color="auto"/>
        <w:right w:val="none" w:sz="0" w:space="0" w:color="auto"/>
      </w:divBdr>
    </w:div>
    <w:div w:id="181749974">
      <w:bodyDiv w:val="1"/>
      <w:marLeft w:val="0"/>
      <w:marRight w:val="0"/>
      <w:marTop w:val="0"/>
      <w:marBottom w:val="0"/>
      <w:divBdr>
        <w:top w:val="none" w:sz="0" w:space="0" w:color="auto"/>
        <w:left w:val="none" w:sz="0" w:space="0" w:color="auto"/>
        <w:bottom w:val="none" w:sz="0" w:space="0" w:color="auto"/>
        <w:right w:val="none" w:sz="0" w:space="0" w:color="auto"/>
      </w:divBdr>
    </w:div>
    <w:div w:id="198856203">
      <w:bodyDiv w:val="1"/>
      <w:marLeft w:val="0"/>
      <w:marRight w:val="0"/>
      <w:marTop w:val="0"/>
      <w:marBottom w:val="0"/>
      <w:divBdr>
        <w:top w:val="none" w:sz="0" w:space="0" w:color="auto"/>
        <w:left w:val="none" w:sz="0" w:space="0" w:color="auto"/>
        <w:bottom w:val="none" w:sz="0" w:space="0" w:color="auto"/>
        <w:right w:val="none" w:sz="0" w:space="0" w:color="auto"/>
      </w:divBdr>
    </w:div>
    <w:div w:id="200022804">
      <w:bodyDiv w:val="1"/>
      <w:marLeft w:val="0"/>
      <w:marRight w:val="0"/>
      <w:marTop w:val="0"/>
      <w:marBottom w:val="0"/>
      <w:divBdr>
        <w:top w:val="none" w:sz="0" w:space="0" w:color="auto"/>
        <w:left w:val="none" w:sz="0" w:space="0" w:color="auto"/>
        <w:bottom w:val="none" w:sz="0" w:space="0" w:color="auto"/>
        <w:right w:val="none" w:sz="0" w:space="0" w:color="auto"/>
      </w:divBdr>
    </w:div>
    <w:div w:id="203105327">
      <w:bodyDiv w:val="1"/>
      <w:marLeft w:val="0"/>
      <w:marRight w:val="0"/>
      <w:marTop w:val="0"/>
      <w:marBottom w:val="0"/>
      <w:divBdr>
        <w:top w:val="none" w:sz="0" w:space="0" w:color="auto"/>
        <w:left w:val="none" w:sz="0" w:space="0" w:color="auto"/>
        <w:bottom w:val="none" w:sz="0" w:space="0" w:color="auto"/>
        <w:right w:val="none" w:sz="0" w:space="0" w:color="auto"/>
      </w:divBdr>
    </w:div>
    <w:div w:id="216749667">
      <w:bodyDiv w:val="1"/>
      <w:marLeft w:val="0"/>
      <w:marRight w:val="0"/>
      <w:marTop w:val="0"/>
      <w:marBottom w:val="0"/>
      <w:divBdr>
        <w:top w:val="none" w:sz="0" w:space="0" w:color="auto"/>
        <w:left w:val="none" w:sz="0" w:space="0" w:color="auto"/>
        <w:bottom w:val="none" w:sz="0" w:space="0" w:color="auto"/>
        <w:right w:val="none" w:sz="0" w:space="0" w:color="auto"/>
      </w:divBdr>
    </w:div>
    <w:div w:id="217741644">
      <w:bodyDiv w:val="1"/>
      <w:marLeft w:val="0"/>
      <w:marRight w:val="0"/>
      <w:marTop w:val="0"/>
      <w:marBottom w:val="0"/>
      <w:divBdr>
        <w:top w:val="none" w:sz="0" w:space="0" w:color="auto"/>
        <w:left w:val="none" w:sz="0" w:space="0" w:color="auto"/>
        <w:bottom w:val="none" w:sz="0" w:space="0" w:color="auto"/>
        <w:right w:val="none" w:sz="0" w:space="0" w:color="auto"/>
      </w:divBdr>
    </w:div>
    <w:div w:id="219950777">
      <w:bodyDiv w:val="1"/>
      <w:marLeft w:val="0"/>
      <w:marRight w:val="0"/>
      <w:marTop w:val="0"/>
      <w:marBottom w:val="0"/>
      <w:divBdr>
        <w:top w:val="none" w:sz="0" w:space="0" w:color="auto"/>
        <w:left w:val="none" w:sz="0" w:space="0" w:color="auto"/>
        <w:bottom w:val="none" w:sz="0" w:space="0" w:color="auto"/>
        <w:right w:val="none" w:sz="0" w:space="0" w:color="auto"/>
      </w:divBdr>
    </w:div>
    <w:div w:id="221453980">
      <w:bodyDiv w:val="1"/>
      <w:marLeft w:val="0"/>
      <w:marRight w:val="0"/>
      <w:marTop w:val="0"/>
      <w:marBottom w:val="0"/>
      <w:divBdr>
        <w:top w:val="none" w:sz="0" w:space="0" w:color="auto"/>
        <w:left w:val="none" w:sz="0" w:space="0" w:color="auto"/>
        <w:bottom w:val="none" w:sz="0" w:space="0" w:color="auto"/>
        <w:right w:val="none" w:sz="0" w:space="0" w:color="auto"/>
      </w:divBdr>
    </w:div>
    <w:div w:id="226261502">
      <w:bodyDiv w:val="1"/>
      <w:marLeft w:val="0"/>
      <w:marRight w:val="0"/>
      <w:marTop w:val="0"/>
      <w:marBottom w:val="0"/>
      <w:divBdr>
        <w:top w:val="none" w:sz="0" w:space="0" w:color="auto"/>
        <w:left w:val="none" w:sz="0" w:space="0" w:color="auto"/>
        <w:bottom w:val="none" w:sz="0" w:space="0" w:color="auto"/>
        <w:right w:val="none" w:sz="0" w:space="0" w:color="auto"/>
      </w:divBdr>
    </w:div>
    <w:div w:id="230233602">
      <w:bodyDiv w:val="1"/>
      <w:marLeft w:val="0"/>
      <w:marRight w:val="0"/>
      <w:marTop w:val="0"/>
      <w:marBottom w:val="0"/>
      <w:divBdr>
        <w:top w:val="none" w:sz="0" w:space="0" w:color="auto"/>
        <w:left w:val="none" w:sz="0" w:space="0" w:color="auto"/>
        <w:bottom w:val="none" w:sz="0" w:space="0" w:color="auto"/>
        <w:right w:val="none" w:sz="0" w:space="0" w:color="auto"/>
      </w:divBdr>
    </w:div>
    <w:div w:id="233708777">
      <w:bodyDiv w:val="1"/>
      <w:marLeft w:val="0"/>
      <w:marRight w:val="0"/>
      <w:marTop w:val="0"/>
      <w:marBottom w:val="0"/>
      <w:divBdr>
        <w:top w:val="none" w:sz="0" w:space="0" w:color="auto"/>
        <w:left w:val="none" w:sz="0" w:space="0" w:color="auto"/>
        <w:bottom w:val="none" w:sz="0" w:space="0" w:color="auto"/>
        <w:right w:val="none" w:sz="0" w:space="0" w:color="auto"/>
      </w:divBdr>
    </w:div>
    <w:div w:id="234441022">
      <w:bodyDiv w:val="1"/>
      <w:marLeft w:val="0"/>
      <w:marRight w:val="0"/>
      <w:marTop w:val="0"/>
      <w:marBottom w:val="0"/>
      <w:divBdr>
        <w:top w:val="none" w:sz="0" w:space="0" w:color="auto"/>
        <w:left w:val="none" w:sz="0" w:space="0" w:color="auto"/>
        <w:bottom w:val="none" w:sz="0" w:space="0" w:color="auto"/>
        <w:right w:val="none" w:sz="0" w:space="0" w:color="auto"/>
      </w:divBdr>
    </w:div>
    <w:div w:id="238639395">
      <w:bodyDiv w:val="1"/>
      <w:marLeft w:val="0"/>
      <w:marRight w:val="0"/>
      <w:marTop w:val="0"/>
      <w:marBottom w:val="0"/>
      <w:divBdr>
        <w:top w:val="none" w:sz="0" w:space="0" w:color="auto"/>
        <w:left w:val="none" w:sz="0" w:space="0" w:color="auto"/>
        <w:bottom w:val="none" w:sz="0" w:space="0" w:color="auto"/>
        <w:right w:val="none" w:sz="0" w:space="0" w:color="auto"/>
      </w:divBdr>
    </w:div>
    <w:div w:id="248084259">
      <w:bodyDiv w:val="1"/>
      <w:marLeft w:val="0"/>
      <w:marRight w:val="0"/>
      <w:marTop w:val="0"/>
      <w:marBottom w:val="0"/>
      <w:divBdr>
        <w:top w:val="none" w:sz="0" w:space="0" w:color="auto"/>
        <w:left w:val="none" w:sz="0" w:space="0" w:color="auto"/>
        <w:bottom w:val="none" w:sz="0" w:space="0" w:color="auto"/>
        <w:right w:val="none" w:sz="0" w:space="0" w:color="auto"/>
      </w:divBdr>
    </w:div>
    <w:div w:id="251210295">
      <w:bodyDiv w:val="1"/>
      <w:marLeft w:val="0"/>
      <w:marRight w:val="0"/>
      <w:marTop w:val="0"/>
      <w:marBottom w:val="0"/>
      <w:divBdr>
        <w:top w:val="none" w:sz="0" w:space="0" w:color="auto"/>
        <w:left w:val="none" w:sz="0" w:space="0" w:color="auto"/>
        <w:bottom w:val="none" w:sz="0" w:space="0" w:color="auto"/>
        <w:right w:val="none" w:sz="0" w:space="0" w:color="auto"/>
      </w:divBdr>
    </w:div>
    <w:div w:id="265623228">
      <w:bodyDiv w:val="1"/>
      <w:marLeft w:val="0"/>
      <w:marRight w:val="0"/>
      <w:marTop w:val="0"/>
      <w:marBottom w:val="0"/>
      <w:divBdr>
        <w:top w:val="none" w:sz="0" w:space="0" w:color="auto"/>
        <w:left w:val="none" w:sz="0" w:space="0" w:color="auto"/>
        <w:bottom w:val="none" w:sz="0" w:space="0" w:color="auto"/>
        <w:right w:val="none" w:sz="0" w:space="0" w:color="auto"/>
      </w:divBdr>
    </w:div>
    <w:div w:id="270015868">
      <w:bodyDiv w:val="1"/>
      <w:marLeft w:val="0"/>
      <w:marRight w:val="0"/>
      <w:marTop w:val="0"/>
      <w:marBottom w:val="0"/>
      <w:divBdr>
        <w:top w:val="none" w:sz="0" w:space="0" w:color="auto"/>
        <w:left w:val="none" w:sz="0" w:space="0" w:color="auto"/>
        <w:bottom w:val="none" w:sz="0" w:space="0" w:color="auto"/>
        <w:right w:val="none" w:sz="0" w:space="0" w:color="auto"/>
      </w:divBdr>
    </w:div>
    <w:div w:id="270205793">
      <w:bodyDiv w:val="1"/>
      <w:marLeft w:val="0"/>
      <w:marRight w:val="0"/>
      <w:marTop w:val="0"/>
      <w:marBottom w:val="0"/>
      <w:divBdr>
        <w:top w:val="none" w:sz="0" w:space="0" w:color="auto"/>
        <w:left w:val="none" w:sz="0" w:space="0" w:color="auto"/>
        <w:bottom w:val="none" w:sz="0" w:space="0" w:color="auto"/>
        <w:right w:val="none" w:sz="0" w:space="0" w:color="auto"/>
      </w:divBdr>
    </w:div>
    <w:div w:id="272131366">
      <w:bodyDiv w:val="1"/>
      <w:marLeft w:val="0"/>
      <w:marRight w:val="0"/>
      <w:marTop w:val="0"/>
      <w:marBottom w:val="0"/>
      <w:divBdr>
        <w:top w:val="none" w:sz="0" w:space="0" w:color="auto"/>
        <w:left w:val="none" w:sz="0" w:space="0" w:color="auto"/>
        <w:bottom w:val="none" w:sz="0" w:space="0" w:color="auto"/>
        <w:right w:val="none" w:sz="0" w:space="0" w:color="auto"/>
      </w:divBdr>
    </w:div>
    <w:div w:id="280693903">
      <w:bodyDiv w:val="1"/>
      <w:marLeft w:val="0"/>
      <w:marRight w:val="0"/>
      <w:marTop w:val="0"/>
      <w:marBottom w:val="0"/>
      <w:divBdr>
        <w:top w:val="none" w:sz="0" w:space="0" w:color="auto"/>
        <w:left w:val="none" w:sz="0" w:space="0" w:color="auto"/>
        <w:bottom w:val="none" w:sz="0" w:space="0" w:color="auto"/>
        <w:right w:val="none" w:sz="0" w:space="0" w:color="auto"/>
      </w:divBdr>
    </w:div>
    <w:div w:id="281614273">
      <w:bodyDiv w:val="1"/>
      <w:marLeft w:val="0"/>
      <w:marRight w:val="0"/>
      <w:marTop w:val="0"/>
      <w:marBottom w:val="0"/>
      <w:divBdr>
        <w:top w:val="none" w:sz="0" w:space="0" w:color="auto"/>
        <w:left w:val="none" w:sz="0" w:space="0" w:color="auto"/>
        <w:bottom w:val="none" w:sz="0" w:space="0" w:color="auto"/>
        <w:right w:val="none" w:sz="0" w:space="0" w:color="auto"/>
      </w:divBdr>
    </w:div>
    <w:div w:id="285166396">
      <w:bodyDiv w:val="1"/>
      <w:marLeft w:val="0"/>
      <w:marRight w:val="0"/>
      <w:marTop w:val="0"/>
      <w:marBottom w:val="0"/>
      <w:divBdr>
        <w:top w:val="none" w:sz="0" w:space="0" w:color="auto"/>
        <w:left w:val="none" w:sz="0" w:space="0" w:color="auto"/>
        <w:bottom w:val="none" w:sz="0" w:space="0" w:color="auto"/>
        <w:right w:val="none" w:sz="0" w:space="0" w:color="auto"/>
      </w:divBdr>
    </w:div>
    <w:div w:id="285821548">
      <w:bodyDiv w:val="1"/>
      <w:marLeft w:val="0"/>
      <w:marRight w:val="0"/>
      <w:marTop w:val="0"/>
      <w:marBottom w:val="0"/>
      <w:divBdr>
        <w:top w:val="none" w:sz="0" w:space="0" w:color="auto"/>
        <w:left w:val="none" w:sz="0" w:space="0" w:color="auto"/>
        <w:bottom w:val="none" w:sz="0" w:space="0" w:color="auto"/>
        <w:right w:val="none" w:sz="0" w:space="0" w:color="auto"/>
      </w:divBdr>
    </w:div>
    <w:div w:id="289438776">
      <w:bodyDiv w:val="1"/>
      <w:marLeft w:val="0"/>
      <w:marRight w:val="0"/>
      <w:marTop w:val="0"/>
      <w:marBottom w:val="0"/>
      <w:divBdr>
        <w:top w:val="none" w:sz="0" w:space="0" w:color="auto"/>
        <w:left w:val="none" w:sz="0" w:space="0" w:color="auto"/>
        <w:bottom w:val="none" w:sz="0" w:space="0" w:color="auto"/>
        <w:right w:val="none" w:sz="0" w:space="0" w:color="auto"/>
      </w:divBdr>
    </w:div>
    <w:div w:id="295262793">
      <w:bodyDiv w:val="1"/>
      <w:marLeft w:val="0"/>
      <w:marRight w:val="0"/>
      <w:marTop w:val="0"/>
      <w:marBottom w:val="0"/>
      <w:divBdr>
        <w:top w:val="none" w:sz="0" w:space="0" w:color="auto"/>
        <w:left w:val="none" w:sz="0" w:space="0" w:color="auto"/>
        <w:bottom w:val="none" w:sz="0" w:space="0" w:color="auto"/>
        <w:right w:val="none" w:sz="0" w:space="0" w:color="auto"/>
      </w:divBdr>
    </w:div>
    <w:div w:id="298191887">
      <w:bodyDiv w:val="1"/>
      <w:marLeft w:val="0"/>
      <w:marRight w:val="0"/>
      <w:marTop w:val="0"/>
      <w:marBottom w:val="0"/>
      <w:divBdr>
        <w:top w:val="none" w:sz="0" w:space="0" w:color="auto"/>
        <w:left w:val="none" w:sz="0" w:space="0" w:color="auto"/>
        <w:bottom w:val="none" w:sz="0" w:space="0" w:color="auto"/>
        <w:right w:val="none" w:sz="0" w:space="0" w:color="auto"/>
      </w:divBdr>
    </w:div>
    <w:div w:id="302270651">
      <w:bodyDiv w:val="1"/>
      <w:marLeft w:val="0"/>
      <w:marRight w:val="0"/>
      <w:marTop w:val="0"/>
      <w:marBottom w:val="0"/>
      <w:divBdr>
        <w:top w:val="none" w:sz="0" w:space="0" w:color="auto"/>
        <w:left w:val="none" w:sz="0" w:space="0" w:color="auto"/>
        <w:bottom w:val="none" w:sz="0" w:space="0" w:color="auto"/>
        <w:right w:val="none" w:sz="0" w:space="0" w:color="auto"/>
      </w:divBdr>
    </w:div>
    <w:div w:id="303584569">
      <w:bodyDiv w:val="1"/>
      <w:marLeft w:val="0"/>
      <w:marRight w:val="0"/>
      <w:marTop w:val="0"/>
      <w:marBottom w:val="0"/>
      <w:divBdr>
        <w:top w:val="none" w:sz="0" w:space="0" w:color="auto"/>
        <w:left w:val="none" w:sz="0" w:space="0" w:color="auto"/>
        <w:bottom w:val="none" w:sz="0" w:space="0" w:color="auto"/>
        <w:right w:val="none" w:sz="0" w:space="0" w:color="auto"/>
      </w:divBdr>
    </w:div>
    <w:div w:id="303849338">
      <w:bodyDiv w:val="1"/>
      <w:marLeft w:val="0"/>
      <w:marRight w:val="0"/>
      <w:marTop w:val="0"/>
      <w:marBottom w:val="0"/>
      <w:divBdr>
        <w:top w:val="none" w:sz="0" w:space="0" w:color="auto"/>
        <w:left w:val="none" w:sz="0" w:space="0" w:color="auto"/>
        <w:bottom w:val="none" w:sz="0" w:space="0" w:color="auto"/>
        <w:right w:val="none" w:sz="0" w:space="0" w:color="auto"/>
      </w:divBdr>
    </w:div>
    <w:div w:id="312220807">
      <w:bodyDiv w:val="1"/>
      <w:marLeft w:val="0"/>
      <w:marRight w:val="0"/>
      <w:marTop w:val="0"/>
      <w:marBottom w:val="0"/>
      <w:divBdr>
        <w:top w:val="none" w:sz="0" w:space="0" w:color="auto"/>
        <w:left w:val="none" w:sz="0" w:space="0" w:color="auto"/>
        <w:bottom w:val="none" w:sz="0" w:space="0" w:color="auto"/>
        <w:right w:val="none" w:sz="0" w:space="0" w:color="auto"/>
      </w:divBdr>
    </w:div>
    <w:div w:id="313679262">
      <w:bodyDiv w:val="1"/>
      <w:marLeft w:val="0"/>
      <w:marRight w:val="0"/>
      <w:marTop w:val="0"/>
      <w:marBottom w:val="0"/>
      <w:divBdr>
        <w:top w:val="none" w:sz="0" w:space="0" w:color="auto"/>
        <w:left w:val="none" w:sz="0" w:space="0" w:color="auto"/>
        <w:bottom w:val="none" w:sz="0" w:space="0" w:color="auto"/>
        <w:right w:val="none" w:sz="0" w:space="0" w:color="auto"/>
      </w:divBdr>
    </w:div>
    <w:div w:id="323511510">
      <w:bodyDiv w:val="1"/>
      <w:marLeft w:val="0"/>
      <w:marRight w:val="0"/>
      <w:marTop w:val="0"/>
      <w:marBottom w:val="0"/>
      <w:divBdr>
        <w:top w:val="none" w:sz="0" w:space="0" w:color="auto"/>
        <w:left w:val="none" w:sz="0" w:space="0" w:color="auto"/>
        <w:bottom w:val="none" w:sz="0" w:space="0" w:color="auto"/>
        <w:right w:val="none" w:sz="0" w:space="0" w:color="auto"/>
      </w:divBdr>
    </w:div>
    <w:div w:id="324356418">
      <w:bodyDiv w:val="1"/>
      <w:marLeft w:val="0"/>
      <w:marRight w:val="0"/>
      <w:marTop w:val="0"/>
      <w:marBottom w:val="0"/>
      <w:divBdr>
        <w:top w:val="none" w:sz="0" w:space="0" w:color="auto"/>
        <w:left w:val="none" w:sz="0" w:space="0" w:color="auto"/>
        <w:bottom w:val="none" w:sz="0" w:space="0" w:color="auto"/>
        <w:right w:val="none" w:sz="0" w:space="0" w:color="auto"/>
      </w:divBdr>
    </w:div>
    <w:div w:id="327906827">
      <w:bodyDiv w:val="1"/>
      <w:marLeft w:val="0"/>
      <w:marRight w:val="0"/>
      <w:marTop w:val="0"/>
      <w:marBottom w:val="0"/>
      <w:divBdr>
        <w:top w:val="none" w:sz="0" w:space="0" w:color="auto"/>
        <w:left w:val="none" w:sz="0" w:space="0" w:color="auto"/>
        <w:bottom w:val="none" w:sz="0" w:space="0" w:color="auto"/>
        <w:right w:val="none" w:sz="0" w:space="0" w:color="auto"/>
      </w:divBdr>
    </w:div>
    <w:div w:id="336466993">
      <w:bodyDiv w:val="1"/>
      <w:marLeft w:val="0"/>
      <w:marRight w:val="0"/>
      <w:marTop w:val="0"/>
      <w:marBottom w:val="0"/>
      <w:divBdr>
        <w:top w:val="none" w:sz="0" w:space="0" w:color="auto"/>
        <w:left w:val="none" w:sz="0" w:space="0" w:color="auto"/>
        <w:bottom w:val="none" w:sz="0" w:space="0" w:color="auto"/>
        <w:right w:val="none" w:sz="0" w:space="0" w:color="auto"/>
      </w:divBdr>
    </w:div>
    <w:div w:id="337393442">
      <w:bodyDiv w:val="1"/>
      <w:marLeft w:val="0"/>
      <w:marRight w:val="0"/>
      <w:marTop w:val="0"/>
      <w:marBottom w:val="0"/>
      <w:divBdr>
        <w:top w:val="none" w:sz="0" w:space="0" w:color="auto"/>
        <w:left w:val="none" w:sz="0" w:space="0" w:color="auto"/>
        <w:bottom w:val="none" w:sz="0" w:space="0" w:color="auto"/>
        <w:right w:val="none" w:sz="0" w:space="0" w:color="auto"/>
      </w:divBdr>
    </w:div>
    <w:div w:id="337737426">
      <w:bodyDiv w:val="1"/>
      <w:marLeft w:val="0"/>
      <w:marRight w:val="0"/>
      <w:marTop w:val="0"/>
      <w:marBottom w:val="0"/>
      <w:divBdr>
        <w:top w:val="none" w:sz="0" w:space="0" w:color="auto"/>
        <w:left w:val="none" w:sz="0" w:space="0" w:color="auto"/>
        <w:bottom w:val="none" w:sz="0" w:space="0" w:color="auto"/>
        <w:right w:val="none" w:sz="0" w:space="0" w:color="auto"/>
      </w:divBdr>
    </w:div>
    <w:div w:id="338700477">
      <w:bodyDiv w:val="1"/>
      <w:marLeft w:val="0"/>
      <w:marRight w:val="0"/>
      <w:marTop w:val="0"/>
      <w:marBottom w:val="0"/>
      <w:divBdr>
        <w:top w:val="none" w:sz="0" w:space="0" w:color="auto"/>
        <w:left w:val="none" w:sz="0" w:space="0" w:color="auto"/>
        <w:bottom w:val="none" w:sz="0" w:space="0" w:color="auto"/>
        <w:right w:val="none" w:sz="0" w:space="0" w:color="auto"/>
      </w:divBdr>
    </w:div>
    <w:div w:id="339236374">
      <w:bodyDiv w:val="1"/>
      <w:marLeft w:val="0"/>
      <w:marRight w:val="0"/>
      <w:marTop w:val="0"/>
      <w:marBottom w:val="0"/>
      <w:divBdr>
        <w:top w:val="none" w:sz="0" w:space="0" w:color="auto"/>
        <w:left w:val="none" w:sz="0" w:space="0" w:color="auto"/>
        <w:bottom w:val="none" w:sz="0" w:space="0" w:color="auto"/>
        <w:right w:val="none" w:sz="0" w:space="0" w:color="auto"/>
      </w:divBdr>
    </w:div>
    <w:div w:id="344477870">
      <w:bodyDiv w:val="1"/>
      <w:marLeft w:val="0"/>
      <w:marRight w:val="0"/>
      <w:marTop w:val="0"/>
      <w:marBottom w:val="0"/>
      <w:divBdr>
        <w:top w:val="none" w:sz="0" w:space="0" w:color="auto"/>
        <w:left w:val="none" w:sz="0" w:space="0" w:color="auto"/>
        <w:bottom w:val="none" w:sz="0" w:space="0" w:color="auto"/>
        <w:right w:val="none" w:sz="0" w:space="0" w:color="auto"/>
      </w:divBdr>
    </w:div>
    <w:div w:id="346490340">
      <w:bodyDiv w:val="1"/>
      <w:marLeft w:val="0"/>
      <w:marRight w:val="0"/>
      <w:marTop w:val="0"/>
      <w:marBottom w:val="0"/>
      <w:divBdr>
        <w:top w:val="none" w:sz="0" w:space="0" w:color="auto"/>
        <w:left w:val="none" w:sz="0" w:space="0" w:color="auto"/>
        <w:bottom w:val="none" w:sz="0" w:space="0" w:color="auto"/>
        <w:right w:val="none" w:sz="0" w:space="0" w:color="auto"/>
      </w:divBdr>
    </w:div>
    <w:div w:id="356739382">
      <w:bodyDiv w:val="1"/>
      <w:marLeft w:val="0"/>
      <w:marRight w:val="0"/>
      <w:marTop w:val="0"/>
      <w:marBottom w:val="0"/>
      <w:divBdr>
        <w:top w:val="none" w:sz="0" w:space="0" w:color="auto"/>
        <w:left w:val="none" w:sz="0" w:space="0" w:color="auto"/>
        <w:bottom w:val="none" w:sz="0" w:space="0" w:color="auto"/>
        <w:right w:val="none" w:sz="0" w:space="0" w:color="auto"/>
      </w:divBdr>
    </w:div>
    <w:div w:id="357314188">
      <w:bodyDiv w:val="1"/>
      <w:marLeft w:val="0"/>
      <w:marRight w:val="0"/>
      <w:marTop w:val="0"/>
      <w:marBottom w:val="0"/>
      <w:divBdr>
        <w:top w:val="none" w:sz="0" w:space="0" w:color="auto"/>
        <w:left w:val="none" w:sz="0" w:space="0" w:color="auto"/>
        <w:bottom w:val="none" w:sz="0" w:space="0" w:color="auto"/>
        <w:right w:val="none" w:sz="0" w:space="0" w:color="auto"/>
      </w:divBdr>
    </w:div>
    <w:div w:id="366375185">
      <w:bodyDiv w:val="1"/>
      <w:marLeft w:val="0"/>
      <w:marRight w:val="0"/>
      <w:marTop w:val="0"/>
      <w:marBottom w:val="0"/>
      <w:divBdr>
        <w:top w:val="none" w:sz="0" w:space="0" w:color="auto"/>
        <w:left w:val="none" w:sz="0" w:space="0" w:color="auto"/>
        <w:bottom w:val="none" w:sz="0" w:space="0" w:color="auto"/>
        <w:right w:val="none" w:sz="0" w:space="0" w:color="auto"/>
      </w:divBdr>
    </w:div>
    <w:div w:id="372732411">
      <w:bodyDiv w:val="1"/>
      <w:marLeft w:val="0"/>
      <w:marRight w:val="0"/>
      <w:marTop w:val="0"/>
      <w:marBottom w:val="0"/>
      <w:divBdr>
        <w:top w:val="none" w:sz="0" w:space="0" w:color="auto"/>
        <w:left w:val="none" w:sz="0" w:space="0" w:color="auto"/>
        <w:bottom w:val="none" w:sz="0" w:space="0" w:color="auto"/>
        <w:right w:val="none" w:sz="0" w:space="0" w:color="auto"/>
      </w:divBdr>
    </w:div>
    <w:div w:id="375472708">
      <w:bodyDiv w:val="1"/>
      <w:marLeft w:val="0"/>
      <w:marRight w:val="0"/>
      <w:marTop w:val="0"/>
      <w:marBottom w:val="0"/>
      <w:divBdr>
        <w:top w:val="none" w:sz="0" w:space="0" w:color="auto"/>
        <w:left w:val="none" w:sz="0" w:space="0" w:color="auto"/>
        <w:bottom w:val="none" w:sz="0" w:space="0" w:color="auto"/>
        <w:right w:val="none" w:sz="0" w:space="0" w:color="auto"/>
      </w:divBdr>
    </w:div>
    <w:div w:id="377511820">
      <w:bodyDiv w:val="1"/>
      <w:marLeft w:val="0"/>
      <w:marRight w:val="0"/>
      <w:marTop w:val="0"/>
      <w:marBottom w:val="0"/>
      <w:divBdr>
        <w:top w:val="none" w:sz="0" w:space="0" w:color="auto"/>
        <w:left w:val="none" w:sz="0" w:space="0" w:color="auto"/>
        <w:bottom w:val="none" w:sz="0" w:space="0" w:color="auto"/>
        <w:right w:val="none" w:sz="0" w:space="0" w:color="auto"/>
      </w:divBdr>
    </w:div>
    <w:div w:id="389578037">
      <w:bodyDiv w:val="1"/>
      <w:marLeft w:val="0"/>
      <w:marRight w:val="0"/>
      <w:marTop w:val="0"/>
      <w:marBottom w:val="0"/>
      <w:divBdr>
        <w:top w:val="none" w:sz="0" w:space="0" w:color="auto"/>
        <w:left w:val="none" w:sz="0" w:space="0" w:color="auto"/>
        <w:bottom w:val="none" w:sz="0" w:space="0" w:color="auto"/>
        <w:right w:val="none" w:sz="0" w:space="0" w:color="auto"/>
      </w:divBdr>
    </w:div>
    <w:div w:id="390276319">
      <w:bodyDiv w:val="1"/>
      <w:marLeft w:val="0"/>
      <w:marRight w:val="0"/>
      <w:marTop w:val="0"/>
      <w:marBottom w:val="0"/>
      <w:divBdr>
        <w:top w:val="none" w:sz="0" w:space="0" w:color="auto"/>
        <w:left w:val="none" w:sz="0" w:space="0" w:color="auto"/>
        <w:bottom w:val="none" w:sz="0" w:space="0" w:color="auto"/>
        <w:right w:val="none" w:sz="0" w:space="0" w:color="auto"/>
      </w:divBdr>
    </w:div>
    <w:div w:id="393628018">
      <w:bodyDiv w:val="1"/>
      <w:marLeft w:val="0"/>
      <w:marRight w:val="0"/>
      <w:marTop w:val="0"/>
      <w:marBottom w:val="0"/>
      <w:divBdr>
        <w:top w:val="none" w:sz="0" w:space="0" w:color="auto"/>
        <w:left w:val="none" w:sz="0" w:space="0" w:color="auto"/>
        <w:bottom w:val="none" w:sz="0" w:space="0" w:color="auto"/>
        <w:right w:val="none" w:sz="0" w:space="0" w:color="auto"/>
      </w:divBdr>
    </w:div>
    <w:div w:id="398594907">
      <w:bodyDiv w:val="1"/>
      <w:marLeft w:val="0"/>
      <w:marRight w:val="0"/>
      <w:marTop w:val="0"/>
      <w:marBottom w:val="0"/>
      <w:divBdr>
        <w:top w:val="none" w:sz="0" w:space="0" w:color="auto"/>
        <w:left w:val="none" w:sz="0" w:space="0" w:color="auto"/>
        <w:bottom w:val="none" w:sz="0" w:space="0" w:color="auto"/>
        <w:right w:val="none" w:sz="0" w:space="0" w:color="auto"/>
      </w:divBdr>
    </w:div>
    <w:div w:id="400442437">
      <w:bodyDiv w:val="1"/>
      <w:marLeft w:val="0"/>
      <w:marRight w:val="0"/>
      <w:marTop w:val="0"/>
      <w:marBottom w:val="0"/>
      <w:divBdr>
        <w:top w:val="none" w:sz="0" w:space="0" w:color="auto"/>
        <w:left w:val="none" w:sz="0" w:space="0" w:color="auto"/>
        <w:bottom w:val="none" w:sz="0" w:space="0" w:color="auto"/>
        <w:right w:val="none" w:sz="0" w:space="0" w:color="auto"/>
      </w:divBdr>
    </w:div>
    <w:div w:id="400952615">
      <w:bodyDiv w:val="1"/>
      <w:marLeft w:val="0"/>
      <w:marRight w:val="0"/>
      <w:marTop w:val="0"/>
      <w:marBottom w:val="0"/>
      <w:divBdr>
        <w:top w:val="none" w:sz="0" w:space="0" w:color="auto"/>
        <w:left w:val="none" w:sz="0" w:space="0" w:color="auto"/>
        <w:bottom w:val="none" w:sz="0" w:space="0" w:color="auto"/>
        <w:right w:val="none" w:sz="0" w:space="0" w:color="auto"/>
      </w:divBdr>
    </w:div>
    <w:div w:id="402989236">
      <w:bodyDiv w:val="1"/>
      <w:marLeft w:val="0"/>
      <w:marRight w:val="0"/>
      <w:marTop w:val="0"/>
      <w:marBottom w:val="0"/>
      <w:divBdr>
        <w:top w:val="none" w:sz="0" w:space="0" w:color="auto"/>
        <w:left w:val="none" w:sz="0" w:space="0" w:color="auto"/>
        <w:bottom w:val="none" w:sz="0" w:space="0" w:color="auto"/>
        <w:right w:val="none" w:sz="0" w:space="0" w:color="auto"/>
      </w:divBdr>
    </w:div>
    <w:div w:id="406146342">
      <w:bodyDiv w:val="1"/>
      <w:marLeft w:val="0"/>
      <w:marRight w:val="0"/>
      <w:marTop w:val="0"/>
      <w:marBottom w:val="0"/>
      <w:divBdr>
        <w:top w:val="none" w:sz="0" w:space="0" w:color="auto"/>
        <w:left w:val="none" w:sz="0" w:space="0" w:color="auto"/>
        <w:bottom w:val="none" w:sz="0" w:space="0" w:color="auto"/>
        <w:right w:val="none" w:sz="0" w:space="0" w:color="auto"/>
      </w:divBdr>
    </w:div>
    <w:div w:id="413665924">
      <w:bodyDiv w:val="1"/>
      <w:marLeft w:val="0"/>
      <w:marRight w:val="0"/>
      <w:marTop w:val="0"/>
      <w:marBottom w:val="0"/>
      <w:divBdr>
        <w:top w:val="none" w:sz="0" w:space="0" w:color="auto"/>
        <w:left w:val="none" w:sz="0" w:space="0" w:color="auto"/>
        <w:bottom w:val="none" w:sz="0" w:space="0" w:color="auto"/>
        <w:right w:val="none" w:sz="0" w:space="0" w:color="auto"/>
      </w:divBdr>
    </w:div>
    <w:div w:id="427120617">
      <w:bodyDiv w:val="1"/>
      <w:marLeft w:val="0"/>
      <w:marRight w:val="0"/>
      <w:marTop w:val="0"/>
      <w:marBottom w:val="0"/>
      <w:divBdr>
        <w:top w:val="none" w:sz="0" w:space="0" w:color="auto"/>
        <w:left w:val="none" w:sz="0" w:space="0" w:color="auto"/>
        <w:bottom w:val="none" w:sz="0" w:space="0" w:color="auto"/>
        <w:right w:val="none" w:sz="0" w:space="0" w:color="auto"/>
      </w:divBdr>
    </w:div>
    <w:div w:id="428233213">
      <w:bodyDiv w:val="1"/>
      <w:marLeft w:val="0"/>
      <w:marRight w:val="0"/>
      <w:marTop w:val="0"/>
      <w:marBottom w:val="0"/>
      <w:divBdr>
        <w:top w:val="none" w:sz="0" w:space="0" w:color="auto"/>
        <w:left w:val="none" w:sz="0" w:space="0" w:color="auto"/>
        <w:bottom w:val="none" w:sz="0" w:space="0" w:color="auto"/>
        <w:right w:val="none" w:sz="0" w:space="0" w:color="auto"/>
      </w:divBdr>
    </w:div>
    <w:div w:id="437799914">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
    <w:div w:id="450635804">
      <w:bodyDiv w:val="1"/>
      <w:marLeft w:val="0"/>
      <w:marRight w:val="0"/>
      <w:marTop w:val="0"/>
      <w:marBottom w:val="0"/>
      <w:divBdr>
        <w:top w:val="none" w:sz="0" w:space="0" w:color="auto"/>
        <w:left w:val="none" w:sz="0" w:space="0" w:color="auto"/>
        <w:bottom w:val="none" w:sz="0" w:space="0" w:color="auto"/>
        <w:right w:val="none" w:sz="0" w:space="0" w:color="auto"/>
      </w:divBdr>
    </w:div>
    <w:div w:id="454982786">
      <w:bodyDiv w:val="1"/>
      <w:marLeft w:val="0"/>
      <w:marRight w:val="0"/>
      <w:marTop w:val="0"/>
      <w:marBottom w:val="0"/>
      <w:divBdr>
        <w:top w:val="none" w:sz="0" w:space="0" w:color="auto"/>
        <w:left w:val="none" w:sz="0" w:space="0" w:color="auto"/>
        <w:bottom w:val="none" w:sz="0" w:space="0" w:color="auto"/>
        <w:right w:val="none" w:sz="0" w:space="0" w:color="auto"/>
      </w:divBdr>
    </w:div>
    <w:div w:id="456753087">
      <w:bodyDiv w:val="1"/>
      <w:marLeft w:val="0"/>
      <w:marRight w:val="0"/>
      <w:marTop w:val="0"/>
      <w:marBottom w:val="0"/>
      <w:divBdr>
        <w:top w:val="none" w:sz="0" w:space="0" w:color="auto"/>
        <w:left w:val="none" w:sz="0" w:space="0" w:color="auto"/>
        <w:bottom w:val="none" w:sz="0" w:space="0" w:color="auto"/>
        <w:right w:val="none" w:sz="0" w:space="0" w:color="auto"/>
      </w:divBdr>
    </w:div>
    <w:div w:id="458301636">
      <w:bodyDiv w:val="1"/>
      <w:marLeft w:val="0"/>
      <w:marRight w:val="0"/>
      <w:marTop w:val="0"/>
      <w:marBottom w:val="0"/>
      <w:divBdr>
        <w:top w:val="none" w:sz="0" w:space="0" w:color="auto"/>
        <w:left w:val="none" w:sz="0" w:space="0" w:color="auto"/>
        <w:bottom w:val="none" w:sz="0" w:space="0" w:color="auto"/>
        <w:right w:val="none" w:sz="0" w:space="0" w:color="auto"/>
      </w:divBdr>
    </w:div>
    <w:div w:id="461534844">
      <w:bodyDiv w:val="1"/>
      <w:marLeft w:val="0"/>
      <w:marRight w:val="0"/>
      <w:marTop w:val="0"/>
      <w:marBottom w:val="0"/>
      <w:divBdr>
        <w:top w:val="none" w:sz="0" w:space="0" w:color="auto"/>
        <w:left w:val="none" w:sz="0" w:space="0" w:color="auto"/>
        <w:bottom w:val="none" w:sz="0" w:space="0" w:color="auto"/>
        <w:right w:val="none" w:sz="0" w:space="0" w:color="auto"/>
      </w:divBdr>
    </w:div>
    <w:div w:id="462231823">
      <w:bodyDiv w:val="1"/>
      <w:marLeft w:val="0"/>
      <w:marRight w:val="0"/>
      <w:marTop w:val="0"/>
      <w:marBottom w:val="0"/>
      <w:divBdr>
        <w:top w:val="none" w:sz="0" w:space="0" w:color="auto"/>
        <w:left w:val="none" w:sz="0" w:space="0" w:color="auto"/>
        <w:bottom w:val="none" w:sz="0" w:space="0" w:color="auto"/>
        <w:right w:val="none" w:sz="0" w:space="0" w:color="auto"/>
      </w:divBdr>
    </w:div>
    <w:div w:id="466315640">
      <w:bodyDiv w:val="1"/>
      <w:marLeft w:val="0"/>
      <w:marRight w:val="0"/>
      <w:marTop w:val="0"/>
      <w:marBottom w:val="0"/>
      <w:divBdr>
        <w:top w:val="none" w:sz="0" w:space="0" w:color="auto"/>
        <w:left w:val="none" w:sz="0" w:space="0" w:color="auto"/>
        <w:bottom w:val="none" w:sz="0" w:space="0" w:color="auto"/>
        <w:right w:val="none" w:sz="0" w:space="0" w:color="auto"/>
      </w:divBdr>
    </w:div>
    <w:div w:id="473832376">
      <w:bodyDiv w:val="1"/>
      <w:marLeft w:val="0"/>
      <w:marRight w:val="0"/>
      <w:marTop w:val="0"/>
      <w:marBottom w:val="0"/>
      <w:divBdr>
        <w:top w:val="none" w:sz="0" w:space="0" w:color="auto"/>
        <w:left w:val="none" w:sz="0" w:space="0" w:color="auto"/>
        <w:bottom w:val="none" w:sz="0" w:space="0" w:color="auto"/>
        <w:right w:val="none" w:sz="0" w:space="0" w:color="auto"/>
      </w:divBdr>
    </w:div>
    <w:div w:id="478421753">
      <w:bodyDiv w:val="1"/>
      <w:marLeft w:val="0"/>
      <w:marRight w:val="0"/>
      <w:marTop w:val="0"/>
      <w:marBottom w:val="0"/>
      <w:divBdr>
        <w:top w:val="none" w:sz="0" w:space="0" w:color="auto"/>
        <w:left w:val="none" w:sz="0" w:space="0" w:color="auto"/>
        <w:bottom w:val="none" w:sz="0" w:space="0" w:color="auto"/>
        <w:right w:val="none" w:sz="0" w:space="0" w:color="auto"/>
      </w:divBdr>
    </w:div>
    <w:div w:id="488057355">
      <w:bodyDiv w:val="1"/>
      <w:marLeft w:val="0"/>
      <w:marRight w:val="0"/>
      <w:marTop w:val="0"/>
      <w:marBottom w:val="0"/>
      <w:divBdr>
        <w:top w:val="none" w:sz="0" w:space="0" w:color="auto"/>
        <w:left w:val="none" w:sz="0" w:space="0" w:color="auto"/>
        <w:bottom w:val="none" w:sz="0" w:space="0" w:color="auto"/>
        <w:right w:val="none" w:sz="0" w:space="0" w:color="auto"/>
      </w:divBdr>
    </w:div>
    <w:div w:id="496310279">
      <w:bodyDiv w:val="1"/>
      <w:marLeft w:val="0"/>
      <w:marRight w:val="0"/>
      <w:marTop w:val="0"/>
      <w:marBottom w:val="0"/>
      <w:divBdr>
        <w:top w:val="none" w:sz="0" w:space="0" w:color="auto"/>
        <w:left w:val="none" w:sz="0" w:space="0" w:color="auto"/>
        <w:bottom w:val="none" w:sz="0" w:space="0" w:color="auto"/>
        <w:right w:val="none" w:sz="0" w:space="0" w:color="auto"/>
      </w:divBdr>
    </w:div>
    <w:div w:id="512648663">
      <w:bodyDiv w:val="1"/>
      <w:marLeft w:val="0"/>
      <w:marRight w:val="0"/>
      <w:marTop w:val="0"/>
      <w:marBottom w:val="0"/>
      <w:divBdr>
        <w:top w:val="none" w:sz="0" w:space="0" w:color="auto"/>
        <w:left w:val="none" w:sz="0" w:space="0" w:color="auto"/>
        <w:bottom w:val="none" w:sz="0" w:space="0" w:color="auto"/>
        <w:right w:val="none" w:sz="0" w:space="0" w:color="auto"/>
      </w:divBdr>
    </w:div>
    <w:div w:id="513307710">
      <w:bodyDiv w:val="1"/>
      <w:marLeft w:val="0"/>
      <w:marRight w:val="0"/>
      <w:marTop w:val="0"/>
      <w:marBottom w:val="0"/>
      <w:divBdr>
        <w:top w:val="none" w:sz="0" w:space="0" w:color="auto"/>
        <w:left w:val="none" w:sz="0" w:space="0" w:color="auto"/>
        <w:bottom w:val="none" w:sz="0" w:space="0" w:color="auto"/>
        <w:right w:val="none" w:sz="0" w:space="0" w:color="auto"/>
      </w:divBdr>
    </w:div>
    <w:div w:id="522520427">
      <w:bodyDiv w:val="1"/>
      <w:marLeft w:val="0"/>
      <w:marRight w:val="0"/>
      <w:marTop w:val="0"/>
      <w:marBottom w:val="0"/>
      <w:divBdr>
        <w:top w:val="none" w:sz="0" w:space="0" w:color="auto"/>
        <w:left w:val="none" w:sz="0" w:space="0" w:color="auto"/>
        <w:bottom w:val="none" w:sz="0" w:space="0" w:color="auto"/>
        <w:right w:val="none" w:sz="0" w:space="0" w:color="auto"/>
      </w:divBdr>
    </w:div>
    <w:div w:id="525213713">
      <w:bodyDiv w:val="1"/>
      <w:marLeft w:val="0"/>
      <w:marRight w:val="0"/>
      <w:marTop w:val="0"/>
      <w:marBottom w:val="0"/>
      <w:divBdr>
        <w:top w:val="none" w:sz="0" w:space="0" w:color="auto"/>
        <w:left w:val="none" w:sz="0" w:space="0" w:color="auto"/>
        <w:bottom w:val="none" w:sz="0" w:space="0" w:color="auto"/>
        <w:right w:val="none" w:sz="0" w:space="0" w:color="auto"/>
      </w:divBdr>
    </w:div>
    <w:div w:id="534582656">
      <w:bodyDiv w:val="1"/>
      <w:marLeft w:val="0"/>
      <w:marRight w:val="0"/>
      <w:marTop w:val="0"/>
      <w:marBottom w:val="0"/>
      <w:divBdr>
        <w:top w:val="none" w:sz="0" w:space="0" w:color="auto"/>
        <w:left w:val="none" w:sz="0" w:space="0" w:color="auto"/>
        <w:bottom w:val="none" w:sz="0" w:space="0" w:color="auto"/>
        <w:right w:val="none" w:sz="0" w:space="0" w:color="auto"/>
      </w:divBdr>
    </w:div>
    <w:div w:id="535778890">
      <w:bodyDiv w:val="1"/>
      <w:marLeft w:val="0"/>
      <w:marRight w:val="0"/>
      <w:marTop w:val="0"/>
      <w:marBottom w:val="0"/>
      <w:divBdr>
        <w:top w:val="none" w:sz="0" w:space="0" w:color="auto"/>
        <w:left w:val="none" w:sz="0" w:space="0" w:color="auto"/>
        <w:bottom w:val="none" w:sz="0" w:space="0" w:color="auto"/>
        <w:right w:val="none" w:sz="0" w:space="0" w:color="auto"/>
      </w:divBdr>
    </w:div>
    <w:div w:id="546727131">
      <w:bodyDiv w:val="1"/>
      <w:marLeft w:val="0"/>
      <w:marRight w:val="0"/>
      <w:marTop w:val="0"/>
      <w:marBottom w:val="0"/>
      <w:divBdr>
        <w:top w:val="none" w:sz="0" w:space="0" w:color="auto"/>
        <w:left w:val="none" w:sz="0" w:space="0" w:color="auto"/>
        <w:bottom w:val="none" w:sz="0" w:space="0" w:color="auto"/>
        <w:right w:val="none" w:sz="0" w:space="0" w:color="auto"/>
      </w:divBdr>
    </w:div>
    <w:div w:id="548498121">
      <w:bodyDiv w:val="1"/>
      <w:marLeft w:val="0"/>
      <w:marRight w:val="0"/>
      <w:marTop w:val="0"/>
      <w:marBottom w:val="0"/>
      <w:divBdr>
        <w:top w:val="none" w:sz="0" w:space="0" w:color="auto"/>
        <w:left w:val="none" w:sz="0" w:space="0" w:color="auto"/>
        <w:bottom w:val="none" w:sz="0" w:space="0" w:color="auto"/>
        <w:right w:val="none" w:sz="0" w:space="0" w:color="auto"/>
      </w:divBdr>
    </w:div>
    <w:div w:id="549732839">
      <w:bodyDiv w:val="1"/>
      <w:marLeft w:val="0"/>
      <w:marRight w:val="0"/>
      <w:marTop w:val="0"/>
      <w:marBottom w:val="0"/>
      <w:divBdr>
        <w:top w:val="none" w:sz="0" w:space="0" w:color="auto"/>
        <w:left w:val="none" w:sz="0" w:space="0" w:color="auto"/>
        <w:bottom w:val="none" w:sz="0" w:space="0" w:color="auto"/>
        <w:right w:val="none" w:sz="0" w:space="0" w:color="auto"/>
      </w:divBdr>
    </w:div>
    <w:div w:id="561988301">
      <w:bodyDiv w:val="1"/>
      <w:marLeft w:val="0"/>
      <w:marRight w:val="0"/>
      <w:marTop w:val="0"/>
      <w:marBottom w:val="0"/>
      <w:divBdr>
        <w:top w:val="none" w:sz="0" w:space="0" w:color="auto"/>
        <w:left w:val="none" w:sz="0" w:space="0" w:color="auto"/>
        <w:bottom w:val="none" w:sz="0" w:space="0" w:color="auto"/>
        <w:right w:val="none" w:sz="0" w:space="0" w:color="auto"/>
      </w:divBdr>
    </w:div>
    <w:div w:id="567880076">
      <w:bodyDiv w:val="1"/>
      <w:marLeft w:val="0"/>
      <w:marRight w:val="0"/>
      <w:marTop w:val="0"/>
      <w:marBottom w:val="0"/>
      <w:divBdr>
        <w:top w:val="none" w:sz="0" w:space="0" w:color="auto"/>
        <w:left w:val="none" w:sz="0" w:space="0" w:color="auto"/>
        <w:bottom w:val="none" w:sz="0" w:space="0" w:color="auto"/>
        <w:right w:val="none" w:sz="0" w:space="0" w:color="auto"/>
      </w:divBdr>
    </w:div>
    <w:div w:id="570844805">
      <w:bodyDiv w:val="1"/>
      <w:marLeft w:val="0"/>
      <w:marRight w:val="0"/>
      <w:marTop w:val="0"/>
      <w:marBottom w:val="0"/>
      <w:divBdr>
        <w:top w:val="none" w:sz="0" w:space="0" w:color="auto"/>
        <w:left w:val="none" w:sz="0" w:space="0" w:color="auto"/>
        <w:bottom w:val="none" w:sz="0" w:space="0" w:color="auto"/>
        <w:right w:val="none" w:sz="0" w:space="0" w:color="auto"/>
      </w:divBdr>
    </w:div>
    <w:div w:id="573247547">
      <w:bodyDiv w:val="1"/>
      <w:marLeft w:val="0"/>
      <w:marRight w:val="0"/>
      <w:marTop w:val="0"/>
      <w:marBottom w:val="0"/>
      <w:divBdr>
        <w:top w:val="none" w:sz="0" w:space="0" w:color="auto"/>
        <w:left w:val="none" w:sz="0" w:space="0" w:color="auto"/>
        <w:bottom w:val="none" w:sz="0" w:space="0" w:color="auto"/>
        <w:right w:val="none" w:sz="0" w:space="0" w:color="auto"/>
      </w:divBdr>
    </w:div>
    <w:div w:id="573976588">
      <w:bodyDiv w:val="1"/>
      <w:marLeft w:val="0"/>
      <w:marRight w:val="0"/>
      <w:marTop w:val="0"/>
      <w:marBottom w:val="0"/>
      <w:divBdr>
        <w:top w:val="none" w:sz="0" w:space="0" w:color="auto"/>
        <w:left w:val="none" w:sz="0" w:space="0" w:color="auto"/>
        <w:bottom w:val="none" w:sz="0" w:space="0" w:color="auto"/>
        <w:right w:val="none" w:sz="0" w:space="0" w:color="auto"/>
      </w:divBdr>
    </w:div>
    <w:div w:id="574625853">
      <w:bodyDiv w:val="1"/>
      <w:marLeft w:val="0"/>
      <w:marRight w:val="0"/>
      <w:marTop w:val="0"/>
      <w:marBottom w:val="0"/>
      <w:divBdr>
        <w:top w:val="none" w:sz="0" w:space="0" w:color="auto"/>
        <w:left w:val="none" w:sz="0" w:space="0" w:color="auto"/>
        <w:bottom w:val="none" w:sz="0" w:space="0" w:color="auto"/>
        <w:right w:val="none" w:sz="0" w:space="0" w:color="auto"/>
      </w:divBdr>
    </w:div>
    <w:div w:id="575096963">
      <w:bodyDiv w:val="1"/>
      <w:marLeft w:val="0"/>
      <w:marRight w:val="0"/>
      <w:marTop w:val="0"/>
      <w:marBottom w:val="0"/>
      <w:divBdr>
        <w:top w:val="none" w:sz="0" w:space="0" w:color="auto"/>
        <w:left w:val="none" w:sz="0" w:space="0" w:color="auto"/>
        <w:bottom w:val="none" w:sz="0" w:space="0" w:color="auto"/>
        <w:right w:val="none" w:sz="0" w:space="0" w:color="auto"/>
      </w:divBdr>
    </w:div>
    <w:div w:id="583033191">
      <w:bodyDiv w:val="1"/>
      <w:marLeft w:val="0"/>
      <w:marRight w:val="0"/>
      <w:marTop w:val="0"/>
      <w:marBottom w:val="0"/>
      <w:divBdr>
        <w:top w:val="none" w:sz="0" w:space="0" w:color="auto"/>
        <w:left w:val="none" w:sz="0" w:space="0" w:color="auto"/>
        <w:bottom w:val="none" w:sz="0" w:space="0" w:color="auto"/>
        <w:right w:val="none" w:sz="0" w:space="0" w:color="auto"/>
      </w:divBdr>
    </w:div>
    <w:div w:id="596450876">
      <w:bodyDiv w:val="1"/>
      <w:marLeft w:val="0"/>
      <w:marRight w:val="0"/>
      <w:marTop w:val="0"/>
      <w:marBottom w:val="0"/>
      <w:divBdr>
        <w:top w:val="none" w:sz="0" w:space="0" w:color="auto"/>
        <w:left w:val="none" w:sz="0" w:space="0" w:color="auto"/>
        <w:bottom w:val="none" w:sz="0" w:space="0" w:color="auto"/>
        <w:right w:val="none" w:sz="0" w:space="0" w:color="auto"/>
      </w:divBdr>
    </w:div>
    <w:div w:id="605310953">
      <w:bodyDiv w:val="1"/>
      <w:marLeft w:val="0"/>
      <w:marRight w:val="0"/>
      <w:marTop w:val="0"/>
      <w:marBottom w:val="0"/>
      <w:divBdr>
        <w:top w:val="none" w:sz="0" w:space="0" w:color="auto"/>
        <w:left w:val="none" w:sz="0" w:space="0" w:color="auto"/>
        <w:bottom w:val="none" w:sz="0" w:space="0" w:color="auto"/>
        <w:right w:val="none" w:sz="0" w:space="0" w:color="auto"/>
      </w:divBdr>
    </w:div>
    <w:div w:id="611209918">
      <w:bodyDiv w:val="1"/>
      <w:marLeft w:val="0"/>
      <w:marRight w:val="0"/>
      <w:marTop w:val="0"/>
      <w:marBottom w:val="0"/>
      <w:divBdr>
        <w:top w:val="none" w:sz="0" w:space="0" w:color="auto"/>
        <w:left w:val="none" w:sz="0" w:space="0" w:color="auto"/>
        <w:bottom w:val="none" w:sz="0" w:space="0" w:color="auto"/>
        <w:right w:val="none" w:sz="0" w:space="0" w:color="auto"/>
      </w:divBdr>
    </w:div>
    <w:div w:id="611665829">
      <w:bodyDiv w:val="1"/>
      <w:marLeft w:val="0"/>
      <w:marRight w:val="0"/>
      <w:marTop w:val="0"/>
      <w:marBottom w:val="0"/>
      <w:divBdr>
        <w:top w:val="none" w:sz="0" w:space="0" w:color="auto"/>
        <w:left w:val="none" w:sz="0" w:space="0" w:color="auto"/>
        <w:bottom w:val="none" w:sz="0" w:space="0" w:color="auto"/>
        <w:right w:val="none" w:sz="0" w:space="0" w:color="auto"/>
      </w:divBdr>
    </w:div>
    <w:div w:id="616839297">
      <w:bodyDiv w:val="1"/>
      <w:marLeft w:val="0"/>
      <w:marRight w:val="0"/>
      <w:marTop w:val="0"/>
      <w:marBottom w:val="0"/>
      <w:divBdr>
        <w:top w:val="none" w:sz="0" w:space="0" w:color="auto"/>
        <w:left w:val="none" w:sz="0" w:space="0" w:color="auto"/>
        <w:bottom w:val="none" w:sz="0" w:space="0" w:color="auto"/>
        <w:right w:val="none" w:sz="0" w:space="0" w:color="auto"/>
      </w:divBdr>
    </w:div>
    <w:div w:id="619074713">
      <w:bodyDiv w:val="1"/>
      <w:marLeft w:val="0"/>
      <w:marRight w:val="0"/>
      <w:marTop w:val="0"/>
      <w:marBottom w:val="0"/>
      <w:divBdr>
        <w:top w:val="none" w:sz="0" w:space="0" w:color="auto"/>
        <w:left w:val="none" w:sz="0" w:space="0" w:color="auto"/>
        <w:bottom w:val="none" w:sz="0" w:space="0" w:color="auto"/>
        <w:right w:val="none" w:sz="0" w:space="0" w:color="auto"/>
      </w:divBdr>
    </w:div>
    <w:div w:id="624312056">
      <w:bodyDiv w:val="1"/>
      <w:marLeft w:val="0"/>
      <w:marRight w:val="0"/>
      <w:marTop w:val="0"/>
      <w:marBottom w:val="0"/>
      <w:divBdr>
        <w:top w:val="none" w:sz="0" w:space="0" w:color="auto"/>
        <w:left w:val="none" w:sz="0" w:space="0" w:color="auto"/>
        <w:bottom w:val="none" w:sz="0" w:space="0" w:color="auto"/>
        <w:right w:val="none" w:sz="0" w:space="0" w:color="auto"/>
      </w:divBdr>
    </w:div>
    <w:div w:id="629366149">
      <w:bodyDiv w:val="1"/>
      <w:marLeft w:val="0"/>
      <w:marRight w:val="0"/>
      <w:marTop w:val="0"/>
      <w:marBottom w:val="0"/>
      <w:divBdr>
        <w:top w:val="none" w:sz="0" w:space="0" w:color="auto"/>
        <w:left w:val="none" w:sz="0" w:space="0" w:color="auto"/>
        <w:bottom w:val="none" w:sz="0" w:space="0" w:color="auto"/>
        <w:right w:val="none" w:sz="0" w:space="0" w:color="auto"/>
      </w:divBdr>
    </w:div>
    <w:div w:id="636297652">
      <w:bodyDiv w:val="1"/>
      <w:marLeft w:val="0"/>
      <w:marRight w:val="0"/>
      <w:marTop w:val="0"/>
      <w:marBottom w:val="0"/>
      <w:divBdr>
        <w:top w:val="none" w:sz="0" w:space="0" w:color="auto"/>
        <w:left w:val="none" w:sz="0" w:space="0" w:color="auto"/>
        <w:bottom w:val="none" w:sz="0" w:space="0" w:color="auto"/>
        <w:right w:val="none" w:sz="0" w:space="0" w:color="auto"/>
      </w:divBdr>
    </w:div>
    <w:div w:id="637030791">
      <w:bodyDiv w:val="1"/>
      <w:marLeft w:val="0"/>
      <w:marRight w:val="0"/>
      <w:marTop w:val="0"/>
      <w:marBottom w:val="0"/>
      <w:divBdr>
        <w:top w:val="none" w:sz="0" w:space="0" w:color="auto"/>
        <w:left w:val="none" w:sz="0" w:space="0" w:color="auto"/>
        <w:bottom w:val="none" w:sz="0" w:space="0" w:color="auto"/>
        <w:right w:val="none" w:sz="0" w:space="0" w:color="auto"/>
      </w:divBdr>
    </w:div>
    <w:div w:id="643776286">
      <w:bodyDiv w:val="1"/>
      <w:marLeft w:val="0"/>
      <w:marRight w:val="0"/>
      <w:marTop w:val="0"/>
      <w:marBottom w:val="0"/>
      <w:divBdr>
        <w:top w:val="none" w:sz="0" w:space="0" w:color="auto"/>
        <w:left w:val="none" w:sz="0" w:space="0" w:color="auto"/>
        <w:bottom w:val="none" w:sz="0" w:space="0" w:color="auto"/>
        <w:right w:val="none" w:sz="0" w:space="0" w:color="auto"/>
      </w:divBdr>
    </w:div>
    <w:div w:id="647443141">
      <w:bodyDiv w:val="1"/>
      <w:marLeft w:val="0"/>
      <w:marRight w:val="0"/>
      <w:marTop w:val="0"/>
      <w:marBottom w:val="0"/>
      <w:divBdr>
        <w:top w:val="none" w:sz="0" w:space="0" w:color="auto"/>
        <w:left w:val="none" w:sz="0" w:space="0" w:color="auto"/>
        <w:bottom w:val="none" w:sz="0" w:space="0" w:color="auto"/>
        <w:right w:val="none" w:sz="0" w:space="0" w:color="auto"/>
      </w:divBdr>
    </w:div>
    <w:div w:id="654068873">
      <w:bodyDiv w:val="1"/>
      <w:marLeft w:val="0"/>
      <w:marRight w:val="0"/>
      <w:marTop w:val="0"/>
      <w:marBottom w:val="0"/>
      <w:divBdr>
        <w:top w:val="none" w:sz="0" w:space="0" w:color="auto"/>
        <w:left w:val="none" w:sz="0" w:space="0" w:color="auto"/>
        <w:bottom w:val="none" w:sz="0" w:space="0" w:color="auto"/>
        <w:right w:val="none" w:sz="0" w:space="0" w:color="auto"/>
      </w:divBdr>
    </w:div>
    <w:div w:id="656609542">
      <w:bodyDiv w:val="1"/>
      <w:marLeft w:val="0"/>
      <w:marRight w:val="0"/>
      <w:marTop w:val="0"/>
      <w:marBottom w:val="0"/>
      <w:divBdr>
        <w:top w:val="none" w:sz="0" w:space="0" w:color="auto"/>
        <w:left w:val="none" w:sz="0" w:space="0" w:color="auto"/>
        <w:bottom w:val="none" w:sz="0" w:space="0" w:color="auto"/>
        <w:right w:val="none" w:sz="0" w:space="0" w:color="auto"/>
      </w:divBdr>
    </w:div>
    <w:div w:id="659773498">
      <w:bodyDiv w:val="1"/>
      <w:marLeft w:val="0"/>
      <w:marRight w:val="0"/>
      <w:marTop w:val="0"/>
      <w:marBottom w:val="0"/>
      <w:divBdr>
        <w:top w:val="none" w:sz="0" w:space="0" w:color="auto"/>
        <w:left w:val="none" w:sz="0" w:space="0" w:color="auto"/>
        <w:bottom w:val="none" w:sz="0" w:space="0" w:color="auto"/>
        <w:right w:val="none" w:sz="0" w:space="0" w:color="auto"/>
      </w:divBdr>
    </w:div>
    <w:div w:id="660472509">
      <w:bodyDiv w:val="1"/>
      <w:marLeft w:val="0"/>
      <w:marRight w:val="0"/>
      <w:marTop w:val="0"/>
      <w:marBottom w:val="0"/>
      <w:divBdr>
        <w:top w:val="none" w:sz="0" w:space="0" w:color="auto"/>
        <w:left w:val="none" w:sz="0" w:space="0" w:color="auto"/>
        <w:bottom w:val="none" w:sz="0" w:space="0" w:color="auto"/>
        <w:right w:val="none" w:sz="0" w:space="0" w:color="auto"/>
      </w:divBdr>
    </w:div>
    <w:div w:id="669066543">
      <w:bodyDiv w:val="1"/>
      <w:marLeft w:val="0"/>
      <w:marRight w:val="0"/>
      <w:marTop w:val="0"/>
      <w:marBottom w:val="0"/>
      <w:divBdr>
        <w:top w:val="none" w:sz="0" w:space="0" w:color="auto"/>
        <w:left w:val="none" w:sz="0" w:space="0" w:color="auto"/>
        <w:bottom w:val="none" w:sz="0" w:space="0" w:color="auto"/>
        <w:right w:val="none" w:sz="0" w:space="0" w:color="auto"/>
      </w:divBdr>
    </w:div>
    <w:div w:id="670333849">
      <w:bodyDiv w:val="1"/>
      <w:marLeft w:val="0"/>
      <w:marRight w:val="0"/>
      <w:marTop w:val="0"/>
      <w:marBottom w:val="0"/>
      <w:divBdr>
        <w:top w:val="none" w:sz="0" w:space="0" w:color="auto"/>
        <w:left w:val="none" w:sz="0" w:space="0" w:color="auto"/>
        <w:bottom w:val="none" w:sz="0" w:space="0" w:color="auto"/>
        <w:right w:val="none" w:sz="0" w:space="0" w:color="auto"/>
      </w:divBdr>
    </w:div>
    <w:div w:id="676813793">
      <w:bodyDiv w:val="1"/>
      <w:marLeft w:val="0"/>
      <w:marRight w:val="0"/>
      <w:marTop w:val="0"/>
      <w:marBottom w:val="0"/>
      <w:divBdr>
        <w:top w:val="none" w:sz="0" w:space="0" w:color="auto"/>
        <w:left w:val="none" w:sz="0" w:space="0" w:color="auto"/>
        <w:bottom w:val="none" w:sz="0" w:space="0" w:color="auto"/>
        <w:right w:val="none" w:sz="0" w:space="0" w:color="auto"/>
      </w:divBdr>
    </w:div>
    <w:div w:id="685133958">
      <w:bodyDiv w:val="1"/>
      <w:marLeft w:val="0"/>
      <w:marRight w:val="0"/>
      <w:marTop w:val="0"/>
      <w:marBottom w:val="0"/>
      <w:divBdr>
        <w:top w:val="none" w:sz="0" w:space="0" w:color="auto"/>
        <w:left w:val="none" w:sz="0" w:space="0" w:color="auto"/>
        <w:bottom w:val="none" w:sz="0" w:space="0" w:color="auto"/>
        <w:right w:val="none" w:sz="0" w:space="0" w:color="auto"/>
      </w:divBdr>
    </w:div>
    <w:div w:id="689382118">
      <w:bodyDiv w:val="1"/>
      <w:marLeft w:val="0"/>
      <w:marRight w:val="0"/>
      <w:marTop w:val="0"/>
      <w:marBottom w:val="0"/>
      <w:divBdr>
        <w:top w:val="none" w:sz="0" w:space="0" w:color="auto"/>
        <w:left w:val="none" w:sz="0" w:space="0" w:color="auto"/>
        <w:bottom w:val="none" w:sz="0" w:space="0" w:color="auto"/>
        <w:right w:val="none" w:sz="0" w:space="0" w:color="auto"/>
      </w:divBdr>
    </w:div>
    <w:div w:id="692919681">
      <w:bodyDiv w:val="1"/>
      <w:marLeft w:val="0"/>
      <w:marRight w:val="0"/>
      <w:marTop w:val="0"/>
      <w:marBottom w:val="0"/>
      <w:divBdr>
        <w:top w:val="none" w:sz="0" w:space="0" w:color="auto"/>
        <w:left w:val="none" w:sz="0" w:space="0" w:color="auto"/>
        <w:bottom w:val="none" w:sz="0" w:space="0" w:color="auto"/>
        <w:right w:val="none" w:sz="0" w:space="0" w:color="auto"/>
      </w:divBdr>
    </w:div>
    <w:div w:id="693113073">
      <w:bodyDiv w:val="1"/>
      <w:marLeft w:val="0"/>
      <w:marRight w:val="0"/>
      <w:marTop w:val="0"/>
      <w:marBottom w:val="0"/>
      <w:divBdr>
        <w:top w:val="none" w:sz="0" w:space="0" w:color="auto"/>
        <w:left w:val="none" w:sz="0" w:space="0" w:color="auto"/>
        <w:bottom w:val="none" w:sz="0" w:space="0" w:color="auto"/>
        <w:right w:val="none" w:sz="0" w:space="0" w:color="auto"/>
      </w:divBdr>
    </w:div>
    <w:div w:id="695272808">
      <w:bodyDiv w:val="1"/>
      <w:marLeft w:val="0"/>
      <w:marRight w:val="0"/>
      <w:marTop w:val="0"/>
      <w:marBottom w:val="0"/>
      <w:divBdr>
        <w:top w:val="none" w:sz="0" w:space="0" w:color="auto"/>
        <w:left w:val="none" w:sz="0" w:space="0" w:color="auto"/>
        <w:bottom w:val="none" w:sz="0" w:space="0" w:color="auto"/>
        <w:right w:val="none" w:sz="0" w:space="0" w:color="auto"/>
      </w:divBdr>
    </w:div>
    <w:div w:id="699280144">
      <w:bodyDiv w:val="1"/>
      <w:marLeft w:val="0"/>
      <w:marRight w:val="0"/>
      <w:marTop w:val="0"/>
      <w:marBottom w:val="0"/>
      <w:divBdr>
        <w:top w:val="none" w:sz="0" w:space="0" w:color="auto"/>
        <w:left w:val="none" w:sz="0" w:space="0" w:color="auto"/>
        <w:bottom w:val="none" w:sz="0" w:space="0" w:color="auto"/>
        <w:right w:val="none" w:sz="0" w:space="0" w:color="auto"/>
      </w:divBdr>
    </w:div>
    <w:div w:id="704909754">
      <w:bodyDiv w:val="1"/>
      <w:marLeft w:val="0"/>
      <w:marRight w:val="0"/>
      <w:marTop w:val="0"/>
      <w:marBottom w:val="0"/>
      <w:divBdr>
        <w:top w:val="none" w:sz="0" w:space="0" w:color="auto"/>
        <w:left w:val="none" w:sz="0" w:space="0" w:color="auto"/>
        <w:bottom w:val="none" w:sz="0" w:space="0" w:color="auto"/>
        <w:right w:val="none" w:sz="0" w:space="0" w:color="auto"/>
      </w:divBdr>
    </w:div>
    <w:div w:id="704985878">
      <w:bodyDiv w:val="1"/>
      <w:marLeft w:val="0"/>
      <w:marRight w:val="0"/>
      <w:marTop w:val="0"/>
      <w:marBottom w:val="0"/>
      <w:divBdr>
        <w:top w:val="none" w:sz="0" w:space="0" w:color="auto"/>
        <w:left w:val="none" w:sz="0" w:space="0" w:color="auto"/>
        <w:bottom w:val="none" w:sz="0" w:space="0" w:color="auto"/>
        <w:right w:val="none" w:sz="0" w:space="0" w:color="auto"/>
      </w:divBdr>
    </w:div>
    <w:div w:id="710570656">
      <w:bodyDiv w:val="1"/>
      <w:marLeft w:val="0"/>
      <w:marRight w:val="0"/>
      <w:marTop w:val="0"/>
      <w:marBottom w:val="0"/>
      <w:divBdr>
        <w:top w:val="none" w:sz="0" w:space="0" w:color="auto"/>
        <w:left w:val="none" w:sz="0" w:space="0" w:color="auto"/>
        <w:bottom w:val="none" w:sz="0" w:space="0" w:color="auto"/>
        <w:right w:val="none" w:sz="0" w:space="0" w:color="auto"/>
      </w:divBdr>
    </w:div>
    <w:div w:id="712968779">
      <w:bodyDiv w:val="1"/>
      <w:marLeft w:val="0"/>
      <w:marRight w:val="0"/>
      <w:marTop w:val="0"/>
      <w:marBottom w:val="0"/>
      <w:divBdr>
        <w:top w:val="none" w:sz="0" w:space="0" w:color="auto"/>
        <w:left w:val="none" w:sz="0" w:space="0" w:color="auto"/>
        <w:bottom w:val="none" w:sz="0" w:space="0" w:color="auto"/>
        <w:right w:val="none" w:sz="0" w:space="0" w:color="auto"/>
      </w:divBdr>
    </w:div>
    <w:div w:id="714541970">
      <w:bodyDiv w:val="1"/>
      <w:marLeft w:val="0"/>
      <w:marRight w:val="0"/>
      <w:marTop w:val="0"/>
      <w:marBottom w:val="0"/>
      <w:divBdr>
        <w:top w:val="none" w:sz="0" w:space="0" w:color="auto"/>
        <w:left w:val="none" w:sz="0" w:space="0" w:color="auto"/>
        <w:bottom w:val="none" w:sz="0" w:space="0" w:color="auto"/>
        <w:right w:val="none" w:sz="0" w:space="0" w:color="auto"/>
      </w:divBdr>
    </w:div>
    <w:div w:id="725223798">
      <w:bodyDiv w:val="1"/>
      <w:marLeft w:val="0"/>
      <w:marRight w:val="0"/>
      <w:marTop w:val="0"/>
      <w:marBottom w:val="0"/>
      <w:divBdr>
        <w:top w:val="none" w:sz="0" w:space="0" w:color="auto"/>
        <w:left w:val="none" w:sz="0" w:space="0" w:color="auto"/>
        <w:bottom w:val="none" w:sz="0" w:space="0" w:color="auto"/>
        <w:right w:val="none" w:sz="0" w:space="0" w:color="auto"/>
      </w:divBdr>
    </w:div>
    <w:div w:id="728070538">
      <w:bodyDiv w:val="1"/>
      <w:marLeft w:val="0"/>
      <w:marRight w:val="0"/>
      <w:marTop w:val="0"/>
      <w:marBottom w:val="0"/>
      <w:divBdr>
        <w:top w:val="none" w:sz="0" w:space="0" w:color="auto"/>
        <w:left w:val="none" w:sz="0" w:space="0" w:color="auto"/>
        <w:bottom w:val="none" w:sz="0" w:space="0" w:color="auto"/>
        <w:right w:val="none" w:sz="0" w:space="0" w:color="auto"/>
      </w:divBdr>
    </w:div>
    <w:div w:id="728843907">
      <w:bodyDiv w:val="1"/>
      <w:marLeft w:val="0"/>
      <w:marRight w:val="0"/>
      <w:marTop w:val="0"/>
      <w:marBottom w:val="0"/>
      <w:divBdr>
        <w:top w:val="none" w:sz="0" w:space="0" w:color="auto"/>
        <w:left w:val="none" w:sz="0" w:space="0" w:color="auto"/>
        <w:bottom w:val="none" w:sz="0" w:space="0" w:color="auto"/>
        <w:right w:val="none" w:sz="0" w:space="0" w:color="auto"/>
      </w:divBdr>
    </w:div>
    <w:div w:id="736247735">
      <w:bodyDiv w:val="1"/>
      <w:marLeft w:val="0"/>
      <w:marRight w:val="0"/>
      <w:marTop w:val="0"/>
      <w:marBottom w:val="0"/>
      <w:divBdr>
        <w:top w:val="none" w:sz="0" w:space="0" w:color="auto"/>
        <w:left w:val="none" w:sz="0" w:space="0" w:color="auto"/>
        <w:bottom w:val="none" w:sz="0" w:space="0" w:color="auto"/>
        <w:right w:val="none" w:sz="0" w:space="0" w:color="auto"/>
      </w:divBdr>
    </w:div>
    <w:div w:id="740441291">
      <w:bodyDiv w:val="1"/>
      <w:marLeft w:val="0"/>
      <w:marRight w:val="0"/>
      <w:marTop w:val="0"/>
      <w:marBottom w:val="0"/>
      <w:divBdr>
        <w:top w:val="none" w:sz="0" w:space="0" w:color="auto"/>
        <w:left w:val="none" w:sz="0" w:space="0" w:color="auto"/>
        <w:bottom w:val="none" w:sz="0" w:space="0" w:color="auto"/>
        <w:right w:val="none" w:sz="0" w:space="0" w:color="auto"/>
      </w:divBdr>
    </w:div>
    <w:div w:id="741567372">
      <w:bodyDiv w:val="1"/>
      <w:marLeft w:val="0"/>
      <w:marRight w:val="0"/>
      <w:marTop w:val="0"/>
      <w:marBottom w:val="0"/>
      <w:divBdr>
        <w:top w:val="none" w:sz="0" w:space="0" w:color="auto"/>
        <w:left w:val="none" w:sz="0" w:space="0" w:color="auto"/>
        <w:bottom w:val="none" w:sz="0" w:space="0" w:color="auto"/>
        <w:right w:val="none" w:sz="0" w:space="0" w:color="auto"/>
      </w:divBdr>
    </w:div>
    <w:div w:id="745079972">
      <w:bodyDiv w:val="1"/>
      <w:marLeft w:val="0"/>
      <w:marRight w:val="0"/>
      <w:marTop w:val="0"/>
      <w:marBottom w:val="0"/>
      <w:divBdr>
        <w:top w:val="none" w:sz="0" w:space="0" w:color="auto"/>
        <w:left w:val="none" w:sz="0" w:space="0" w:color="auto"/>
        <w:bottom w:val="none" w:sz="0" w:space="0" w:color="auto"/>
        <w:right w:val="none" w:sz="0" w:space="0" w:color="auto"/>
      </w:divBdr>
    </w:div>
    <w:div w:id="749037129">
      <w:bodyDiv w:val="1"/>
      <w:marLeft w:val="0"/>
      <w:marRight w:val="0"/>
      <w:marTop w:val="0"/>
      <w:marBottom w:val="0"/>
      <w:divBdr>
        <w:top w:val="none" w:sz="0" w:space="0" w:color="auto"/>
        <w:left w:val="none" w:sz="0" w:space="0" w:color="auto"/>
        <w:bottom w:val="none" w:sz="0" w:space="0" w:color="auto"/>
        <w:right w:val="none" w:sz="0" w:space="0" w:color="auto"/>
      </w:divBdr>
    </w:div>
    <w:div w:id="767390994">
      <w:bodyDiv w:val="1"/>
      <w:marLeft w:val="0"/>
      <w:marRight w:val="0"/>
      <w:marTop w:val="0"/>
      <w:marBottom w:val="0"/>
      <w:divBdr>
        <w:top w:val="none" w:sz="0" w:space="0" w:color="auto"/>
        <w:left w:val="none" w:sz="0" w:space="0" w:color="auto"/>
        <w:bottom w:val="none" w:sz="0" w:space="0" w:color="auto"/>
        <w:right w:val="none" w:sz="0" w:space="0" w:color="auto"/>
      </w:divBdr>
    </w:div>
    <w:div w:id="767776251">
      <w:bodyDiv w:val="1"/>
      <w:marLeft w:val="0"/>
      <w:marRight w:val="0"/>
      <w:marTop w:val="0"/>
      <w:marBottom w:val="0"/>
      <w:divBdr>
        <w:top w:val="none" w:sz="0" w:space="0" w:color="auto"/>
        <w:left w:val="none" w:sz="0" w:space="0" w:color="auto"/>
        <w:bottom w:val="none" w:sz="0" w:space="0" w:color="auto"/>
        <w:right w:val="none" w:sz="0" w:space="0" w:color="auto"/>
      </w:divBdr>
    </w:div>
    <w:div w:id="769853716">
      <w:bodyDiv w:val="1"/>
      <w:marLeft w:val="0"/>
      <w:marRight w:val="0"/>
      <w:marTop w:val="0"/>
      <w:marBottom w:val="0"/>
      <w:divBdr>
        <w:top w:val="none" w:sz="0" w:space="0" w:color="auto"/>
        <w:left w:val="none" w:sz="0" w:space="0" w:color="auto"/>
        <w:bottom w:val="none" w:sz="0" w:space="0" w:color="auto"/>
        <w:right w:val="none" w:sz="0" w:space="0" w:color="auto"/>
      </w:divBdr>
    </w:div>
    <w:div w:id="770123470">
      <w:bodyDiv w:val="1"/>
      <w:marLeft w:val="0"/>
      <w:marRight w:val="0"/>
      <w:marTop w:val="0"/>
      <w:marBottom w:val="0"/>
      <w:divBdr>
        <w:top w:val="none" w:sz="0" w:space="0" w:color="auto"/>
        <w:left w:val="none" w:sz="0" w:space="0" w:color="auto"/>
        <w:bottom w:val="none" w:sz="0" w:space="0" w:color="auto"/>
        <w:right w:val="none" w:sz="0" w:space="0" w:color="auto"/>
      </w:divBdr>
    </w:div>
    <w:div w:id="771434066">
      <w:bodyDiv w:val="1"/>
      <w:marLeft w:val="0"/>
      <w:marRight w:val="0"/>
      <w:marTop w:val="0"/>
      <w:marBottom w:val="0"/>
      <w:divBdr>
        <w:top w:val="none" w:sz="0" w:space="0" w:color="auto"/>
        <w:left w:val="none" w:sz="0" w:space="0" w:color="auto"/>
        <w:bottom w:val="none" w:sz="0" w:space="0" w:color="auto"/>
        <w:right w:val="none" w:sz="0" w:space="0" w:color="auto"/>
      </w:divBdr>
    </w:div>
    <w:div w:id="774204294">
      <w:bodyDiv w:val="1"/>
      <w:marLeft w:val="0"/>
      <w:marRight w:val="0"/>
      <w:marTop w:val="0"/>
      <w:marBottom w:val="0"/>
      <w:divBdr>
        <w:top w:val="none" w:sz="0" w:space="0" w:color="auto"/>
        <w:left w:val="none" w:sz="0" w:space="0" w:color="auto"/>
        <w:bottom w:val="none" w:sz="0" w:space="0" w:color="auto"/>
        <w:right w:val="none" w:sz="0" w:space="0" w:color="auto"/>
      </w:divBdr>
    </w:div>
    <w:div w:id="776633963">
      <w:bodyDiv w:val="1"/>
      <w:marLeft w:val="0"/>
      <w:marRight w:val="0"/>
      <w:marTop w:val="0"/>
      <w:marBottom w:val="0"/>
      <w:divBdr>
        <w:top w:val="none" w:sz="0" w:space="0" w:color="auto"/>
        <w:left w:val="none" w:sz="0" w:space="0" w:color="auto"/>
        <w:bottom w:val="none" w:sz="0" w:space="0" w:color="auto"/>
        <w:right w:val="none" w:sz="0" w:space="0" w:color="auto"/>
      </w:divBdr>
    </w:div>
    <w:div w:id="779759526">
      <w:bodyDiv w:val="1"/>
      <w:marLeft w:val="0"/>
      <w:marRight w:val="0"/>
      <w:marTop w:val="0"/>
      <w:marBottom w:val="0"/>
      <w:divBdr>
        <w:top w:val="none" w:sz="0" w:space="0" w:color="auto"/>
        <w:left w:val="none" w:sz="0" w:space="0" w:color="auto"/>
        <w:bottom w:val="none" w:sz="0" w:space="0" w:color="auto"/>
        <w:right w:val="none" w:sz="0" w:space="0" w:color="auto"/>
      </w:divBdr>
    </w:div>
    <w:div w:id="784957366">
      <w:bodyDiv w:val="1"/>
      <w:marLeft w:val="0"/>
      <w:marRight w:val="0"/>
      <w:marTop w:val="0"/>
      <w:marBottom w:val="0"/>
      <w:divBdr>
        <w:top w:val="none" w:sz="0" w:space="0" w:color="auto"/>
        <w:left w:val="none" w:sz="0" w:space="0" w:color="auto"/>
        <w:bottom w:val="none" w:sz="0" w:space="0" w:color="auto"/>
        <w:right w:val="none" w:sz="0" w:space="0" w:color="auto"/>
      </w:divBdr>
    </w:div>
    <w:div w:id="785003359">
      <w:bodyDiv w:val="1"/>
      <w:marLeft w:val="0"/>
      <w:marRight w:val="0"/>
      <w:marTop w:val="0"/>
      <w:marBottom w:val="0"/>
      <w:divBdr>
        <w:top w:val="none" w:sz="0" w:space="0" w:color="auto"/>
        <w:left w:val="none" w:sz="0" w:space="0" w:color="auto"/>
        <w:bottom w:val="none" w:sz="0" w:space="0" w:color="auto"/>
        <w:right w:val="none" w:sz="0" w:space="0" w:color="auto"/>
      </w:divBdr>
    </w:div>
    <w:div w:id="791023686">
      <w:bodyDiv w:val="1"/>
      <w:marLeft w:val="0"/>
      <w:marRight w:val="0"/>
      <w:marTop w:val="0"/>
      <w:marBottom w:val="0"/>
      <w:divBdr>
        <w:top w:val="none" w:sz="0" w:space="0" w:color="auto"/>
        <w:left w:val="none" w:sz="0" w:space="0" w:color="auto"/>
        <w:bottom w:val="none" w:sz="0" w:space="0" w:color="auto"/>
        <w:right w:val="none" w:sz="0" w:space="0" w:color="auto"/>
      </w:divBdr>
    </w:div>
    <w:div w:id="795103455">
      <w:bodyDiv w:val="1"/>
      <w:marLeft w:val="0"/>
      <w:marRight w:val="0"/>
      <w:marTop w:val="0"/>
      <w:marBottom w:val="0"/>
      <w:divBdr>
        <w:top w:val="none" w:sz="0" w:space="0" w:color="auto"/>
        <w:left w:val="none" w:sz="0" w:space="0" w:color="auto"/>
        <w:bottom w:val="none" w:sz="0" w:space="0" w:color="auto"/>
        <w:right w:val="none" w:sz="0" w:space="0" w:color="auto"/>
      </w:divBdr>
    </w:div>
    <w:div w:id="797722982">
      <w:bodyDiv w:val="1"/>
      <w:marLeft w:val="0"/>
      <w:marRight w:val="0"/>
      <w:marTop w:val="0"/>
      <w:marBottom w:val="0"/>
      <w:divBdr>
        <w:top w:val="none" w:sz="0" w:space="0" w:color="auto"/>
        <w:left w:val="none" w:sz="0" w:space="0" w:color="auto"/>
        <w:bottom w:val="none" w:sz="0" w:space="0" w:color="auto"/>
        <w:right w:val="none" w:sz="0" w:space="0" w:color="auto"/>
      </w:divBdr>
    </w:div>
    <w:div w:id="798256561">
      <w:bodyDiv w:val="1"/>
      <w:marLeft w:val="0"/>
      <w:marRight w:val="0"/>
      <w:marTop w:val="0"/>
      <w:marBottom w:val="0"/>
      <w:divBdr>
        <w:top w:val="none" w:sz="0" w:space="0" w:color="auto"/>
        <w:left w:val="none" w:sz="0" w:space="0" w:color="auto"/>
        <w:bottom w:val="none" w:sz="0" w:space="0" w:color="auto"/>
        <w:right w:val="none" w:sz="0" w:space="0" w:color="auto"/>
      </w:divBdr>
    </w:div>
    <w:div w:id="807013453">
      <w:bodyDiv w:val="1"/>
      <w:marLeft w:val="0"/>
      <w:marRight w:val="0"/>
      <w:marTop w:val="0"/>
      <w:marBottom w:val="0"/>
      <w:divBdr>
        <w:top w:val="none" w:sz="0" w:space="0" w:color="auto"/>
        <w:left w:val="none" w:sz="0" w:space="0" w:color="auto"/>
        <w:bottom w:val="none" w:sz="0" w:space="0" w:color="auto"/>
        <w:right w:val="none" w:sz="0" w:space="0" w:color="auto"/>
      </w:divBdr>
    </w:div>
    <w:div w:id="808864406">
      <w:bodyDiv w:val="1"/>
      <w:marLeft w:val="0"/>
      <w:marRight w:val="0"/>
      <w:marTop w:val="0"/>
      <w:marBottom w:val="0"/>
      <w:divBdr>
        <w:top w:val="none" w:sz="0" w:space="0" w:color="auto"/>
        <w:left w:val="none" w:sz="0" w:space="0" w:color="auto"/>
        <w:bottom w:val="none" w:sz="0" w:space="0" w:color="auto"/>
        <w:right w:val="none" w:sz="0" w:space="0" w:color="auto"/>
      </w:divBdr>
    </w:div>
    <w:div w:id="809787524">
      <w:bodyDiv w:val="1"/>
      <w:marLeft w:val="0"/>
      <w:marRight w:val="0"/>
      <w:marTop w:val="0"/>
      <w:marBottom w:val="0"/>
      <w:divBdr>
        <w:top w:val="none" w:sz="0" w:space="0" w:color="auto"/>
        <w:left w:val="none" w:sz="0" w:space="0" w:color="auto"/>
        <w:bottom w:val="none" w:sz="0" w:space="0" w:color="auto"/>
        <w:right w:val="none" w:sz="0" w:space="0" w:color="auto"/>
      </w:divBdr>
    </w:div>
    <w:div w:id="811095365">
      <w:bodyDiv w:val="1"/>
      <w:marLeft w:val="0"/>
      <w:marRight w:val="0"/>
      <w:marTop w:val="0"/>
      <w:marBottom w:val="0"/>
      <w:divBdr>
        <w:top w:val="none" w:sz="0" w:space="0" w:color="auto"/>
        <w:left w:val="none" w:sz="0" w:space="0" w:color="auto"/>
        <w:bottom w:val="none" w:sz="0" w:space="0" w:color="auto"/>
        <w:right w:val="none" w:sz="0" w:space="0" w:color="auto"/>
      </w:divBdr>
    </w:div>
    <w:div w:id="813137243">
      <w:bodyDiv w:val="1"/>
      <w:marLeft w:val="0"/>
      <w:marRight w:val="0"/>
      <w:marTop w:val="0"/>
      <w:marBottom w:val="0"/>
      <w:divBdr>
        <w:top w:val="none" w:sz="0" w:space="0" w:color="auto"/>
        <w:left w:val="none" w:sz="0" w:space="0" w:color="auto"/>
        <w:bottom w:val="none" w:sz="0" w:space="0" w:color="auto"/>
        <w:right w:val="none" w:sz="0" w:space="0" w:color="auto"/>
      </w:divBdr>
    </w:div>
    <w:div w:id="813715597">
      <w:bodyDiv w:val="1"/>
      <w:marLeft w:val="0"/>
      <w:marRight w:val="0"/>
      <w:marTop w:val="0"/>
      <w:marBottom w:val="0"/>
      <w:divBdr>
        <w:top w:val="none" w:sz="0" w:space="0" w:color="auto"/>
        <w:left w:val="none" w:sz="0" w:space="0" w:color="auto"/>
        <w:bottom w:val="none" w:sz="0" w:space="0" w:color="auto"/>
        <w:right w:val="none" w:sz="0" w:space="0" w:color="auto"/>
      </w:divBdr>
    </w:div>
    <w:div w:id="814028750">
      <w:bodyDiv w:val="1"/>
      <w:marLeft w:val="0"/>
      <w:marRight w:val="0"/>
      <w:marTop w:val="0"/>
      <w:marBottom w:val="0"/>
      <w:divBdr>
        <w:top w:val="none" w:sz="0" w:space="0" w:color="auto"/>
        <w:left w:val="none" w:sz="0" w:space="0" w:color="auto"/>
        <w:bottom w:val="none" w:sz="0" w:space="0" w:color="auto"/>
        <w:right w:val="none" w:sz="0" w:space="0" w:color="auto"/>
      </w:divBdr>
    </w:div>
    <w:div w:id="814906714">
      <w:bodyDiv w:val="1"/>
      <w:marLeft w:val="0"/>
      <w:marRight w:val="0"/>
      <w:marTop w:val="0"/>
      <w:marBottom w:val="0"/>
      <w:divBdr>
        <w:top w:val="none" w:sz="0" w:space="0" w:color="auto"/>
        <w:left w:val="none" w:sz="0" w:space="0" w:color="auto"/>
        <w:bottom w:val="none" w:sz="0" w:space="0" w:color="auto"/>
        <w:right w:val="none" w:sz="0" w:space="0" w:color="auto"/>
      </w:divBdr>
    </w:div>
    <w:div w:id="819808935">
      <w:bodyDiv w:val="1"/>
      <w:marLeft w:val="0"/>
      <w:marRight w:val="0"/>
      <w:marTop w:val="0"/>
      <w:marBottom w:val="0"/>
      <w:divBdr>
        <w:top w:val="none" w:sz="0" w:space="0" w:color="auto"/>
        <w:left w:val="none" w:sz="0" w:space="0" w:color="auto"/>
        <w:bottom w:val="none" w:sz="0" w:space="0" w:color="auto"/>
        <w:right w:val="none" w:sz="0" w:space="0" w:color="auto"/>
      </w:divBdr>
    </w:div>
    <w:div w:id="825821901">
      <w:bodyDiv w:val="1"/>
      <w:marLeft w:val="0"/>
      <w:marRight w:val="0"/>
      <w:marTop w:val="0"/>
      <w:marBottom w:val="0"/>
      <w:divBdr>
        <w:top w:val="none" w:sz="0" w:space="0" w:color="auto"/>
        <w:left w:val="none" w:sz="0" w:space="0" w:color="auto"/>
        <w:bottom w:val="none" w:sz="0" w:space="0" w:color="auto"/>
        <w:right w:val="none" w:sz="0" w:space="0" w:color="auto"/>
      </w:divBdr>
    </w:div>
    <w:div w:id="827020101">
      <w:bodyDiv w:val="1"/>
      <w:marLeft w:val="0"/>
      <w:marRight w:val="0"/>
      <w:marTop w:val="0"/>
      <w:marBottom w:val="0"/>
      <w:divBdr>
        <w:top w:val="none" w:sz="0" w:space="0" w:color="auto"/>
        <w:left w:val="none" w:sz="0" w:space="0" w:color="auto"/>
        <w:bottom w:val="none" w:sz="0" w:space="0" w:color="auto"/>
        <w:right w:val="none" w:sz="0" w:space="0" w:color="auto"/>
      </w:divBdr>
    </w:div>
    <w:div w:id="827358764">
      <w:bodyDiv w:val="1"/>
      <w:marLeft w:val="0"/>
      <w:marRight w:val="0"/>
      <w:marTop w:val="0"/>
      <w:marBottom w:val="0"/>
      <w:divBdr>
        <w:top w:val="none" w:sz="0" w:space="0" w:color="auto"/>
        <w:left w:val="none" w:sz="0" w:space="0" w:color="auto"/>
        <w:bottom w:val="none" w:sz="0" w:space="0" w:color="auto"/>
        <w:right w:val="none" w:sz="0" w:space="0" w:color="auto"/>
      </w:divBdr>
    </w:div>
    <w:div w:id="829098534">
      <w:bodyDiv w:val="1"/>
      <w:marLeft w:val="0"/>
      <w:marRight w:val="0"/>
      <w:marTop w:val="0"/>
      <w:marBottom w:val="0"/>
      <w:divBdr>
        <w:top w:val="none" w:sz="0" w:space="0" w:color="auto"/>
        <w:left w:val="none" w:sz="0" w:space="0" w:color="auto"/>
        <w:bottom w:val="none" w:sz="0" w:space="0" w:color="auto"/>
        <w:right w:val="none" w:sz="0" w:space="0" w:color="auto"/>
      </w:divBdr>
    </w:div>
    <w:div w:id="833646299">
      <w:bodyDiv w:val="1"/>
      <w:marLeft w:val="0"/>
      <w:marRight w:val="0"/>
      <w:marTop w:val="0"/>
      <w:marBottom w:val="0"/>
      <w:divBdr>
        <w:top w:val="none" w:sz="0" w:space="0" w:color="auto"/>
        <w:left w:val="none" w:sz="0" w:space="0" w:color="auto"/>
        <w:bottom w:val="none" w:sz="0" w:space="0" w:color="auto"/>
        <w:right w:val="none" w:sz="0" w:space="0" w:color="auto"/>
      </w:divBdr>
    </w:div>
    <w:div w:id="836384430">
      <w:bodyDiv w:val="1"/>
      <w:marLeft w:val="0"/>
      <w:marRight w:val="0"/>
      <w:marTop w:val="0"/>
      <w:marBottom w:val="0"/>
      <w:divBdr>
        <w:top w:val="none" w:sz="0" w:space="0" w:color="auto"/>
        <w:left w:val="none" w:sz="0" w:space="0" w:color="auto"/>
        <w:bottom w:val="none" w:sz="0" w:space="0" w:color="auto"/>
        <w:right w:val="none" w:sz="0" w:space="0" w:color="auto"/>
      </w:divBdr>
    </w:div>
    <w:div w:id="836648907">
      <w:bodyDiv w:val="1"/>
      <w:marLeft w:val="0"/>
      <w:marRight w:val="0"/>
      <w:marTop w:val="0"/>
      <w:marBottom w:val="0"/>
      <w:divBdr>
        <w:top w:val="none" w:sz="0" w:space="0" w:color="auto"/>
        <w:left w:val="none" w:sz="0" w:space="0" w:color="auto"/>
        <w:bottom w:val="none" w:sz="0" w:space="0" w:color="auto"/>
        <w:right w:val="none" w:sz="0" w:space="0" w:color="auto"/>
      </w:divBdr>
    </w:div>
    <w:div w:id="838623187">
      <w:bodyDiv w:val="1"/>
      <w:marLeft w:val="0"/>
      <w:marRight w:val="0"/>
      <w:marTop w:val="0"/>
      <w:marBottom w:val="0"/>
      <w:divBdr>
        <w:top w:val="none" w:sz="0" w:space="0" w:color="auto"/>
        <w:left w:val="none" w:sz="0" w:space="0" w:color="auto"/>
        <w:bottom w:val="none" w:sz="0" w:space="0" w:color="auto"/>
        <w:right w:val="none" w:sz="0" w:space="0" w:color="auto"/>
      </w:divBdr>
    </w:div>
    <w:div w:id="841814782">
      <w:bodyDiv w:val="1"/>
      <w:marLeft w:val="0"/>
      <w:marRight w:val="0"/>
      <w:marTop w:val="0"/>
      <w:marBottom w:val="0"/>
      <w:divBdr>
        <w:top w:val="none" w:sz="0" w:space="0" w:color="auto"/>
        <w:left w:val="none" w:sz="0" w:space="0" w:color="auto"/>
        <w:bottom w:val="none" w:sz="0" w:space="0" w:color="auto"/>
        <w:right w:val="none" w:sz="0" w:space="0" w:color="auto"/>
      </w:divBdr>
    </w:div>
    <w:div w:id="857541930">
      <w:bodyDiv w:val="1"/>
      <w:marLeft w:val="0"/>
      <w:marRight w:val="0"/>
      <w:marTop w:val="0"/>
      <w:marBottom w:val="0"/>
      <w:divBdr>
        <w:top w:val="none" w:sz="0" w:space="0" w:color="auto"/>
        <w:left w:val="none" w:sz="0" w:space="0" w:color="auto"/>
        <w:bottom w:val="none" w:sz="0" w:space="0" w:color="auto"/>
        <w:right w:val="none" w:sz="0" w:space="0" w:color="auto"/>
      </w:divBdr>
    </w:div>
    <w:div w:id="860046529">
      <w:bodyDiv w:val="1"/>
      <w:marLeft w:val="0"/>
      <w:marRight w:val="0"/>
      <w:marTop w:val="0"/>
      <w:marBottom w:val="0"/>
      <w:divBdr>
        <w:top w:val="none" w:sz="0" w:space="0" w:color="auto"/>
        <w:left w:val="none" w:sz="0" w:space="0" w:color="auto"/>
        <w:bottom w:val="none" w:sz="0" w:space="0" w:color="auto"/>
        <w:right w:val="none" w:sz="0" w:space="0" w:color="auto"/>
      </w:divBdr>
    </w:div>
    <w:div w:id="869951726">
      <w:bodyDiv w:val="1"/>
      <w:marLeft w:val="0"/>
      <w:marRight w:val="0"/>
      <w:marTop w:val="0"/>
      <w:marBottom w:val="0"/>
      <w:divBdr>
        <w:top w:val="none" w:sz="0" w:space="0" w:color="auto"/>
        <w:left w:val="none" w:sz="0" w:space="0" w:color="auto"/>
        <w:bottom w:val="none" w:sz="0" w:space="0" w:color="auto"/>
        <w:right w:val="none" w:sz="0" w:space="0" w:color="auto"/>
      </w:divBdr>
    </w:div>
    <w:div w:id="881019579">
      <w:bodyDiv w:val="1"/>
      <w:marLeft w:val="0"/>
      <w:marRight w:val="0"/>
      <w:marTop w:val="0"/>
      <w:marBottom w:val="0"/>
      <w:divBdr>
        <w:top w:val="none" w:sz="0" w:space="0" w:color="auto"/>
        <w:left w:val="none" w:sz="0" w:space="0" w:color="auto"/>
        <w:bottom w:val="none" w:sz="0" w:space="0" w:color="auto"/>
        <w:right w:val="none" w:sz="0" w:space="0" w:color="auto"/>
      </w:divBdr>
    </w:div>
    <w:div w:id="882211629">
      <w:bodyDiv w:val="1"/>
      <w:marLeft w:val="0"/>
      <w:marRight w:val="0"/>
      <w:marTop w:val="0"/>
      <w:marBottom w:val="0"/>
      <w:divBdr>
        <w:top w:val="none" w:sz="0" w:space="0" w:color="auto"/>
        <w:left w:val="none" w:sz="0" w:space="0" w:color="auto"/>
        <w:bottom w:val="none" w:sz="0" w:space="0" w:color="auto"/>
        <w:right w:val="none" w:sz="0" w:space="0" w:color="auto"/>
      </w:divBdr>
    </w:div>
    <w:div w:id="882593654">
      <w:bodyDiv w:val="1"/>
      <w:marLeft w:val="0"/>
      <w:marRight w:val="0"/>
      <w:marTop w:val="0"/>
      <w:marBottom w:val="0"/>
      <w:divBdr>
        <w:top w:val="none" w:sz="0" w:space="0" w:color="auto"/>
        <w:left w:val="none" w:sz="0" w:space="0" w:color="auto"/>
        <w:bottom w:val="none" w:sz="0" w:space="0" w:color="auto"/>
        <w:right w:val="none" w:sz="0" w:space="0" w:color="auto"/>
      </w:divBdr>
    </w:div>
    <w:div w:id="898251119">
      <w:bodyDiv w:val="1"/>
      <w:marLeft w:val="0"/>
      <w:marRight w:val="0"/>
      <w:marTop w:val="0"/>
      <w:marBottom w:val="0"/>
      <w:divBdr>
        <w:top w:val="none" w:sz="0" w:space="0" w:color="auto"/>
        <w:left w:val="none" w:sz="0" w:space="0" w:color="auto"/>
        <w:bottom w:val="none" w:sz="0" w:space="0" w:color="auto"/>
        <w:right w:val="none" w:sz="0" w:space="0" w:color="auto"/>
      </w:divBdr>
    </w:div>
    <w:div w:id="908804779">
      <w:bodyDiv w:val="1"/>
      <w:marLeft w:val="0"/>
      <w:marRight w:val="0"/>
      <w:marTop w:val="0"/>
      <w:marBottom w:val="0"/>
      <w:divBdr>
        <w:top w:val="none" w:sz="0" w:space="0" w:color="auto"/>
        <w:left w:val="none" w:sz="0" w:space="0" w:color="auto"/>
        <w:bottom w:val="none" w:sz="0" w:space="0" w:color="auto"/>
        <w:right w:val="none" w:sz="0" w:space="0" w:color="auto"/>
      </w:divBdr>
    </w:div>
    <w:div w:id="919949710">
      <w:bodyDiv w:val="1"/>
      <w:marLeft w:val="0"/>
      <w:marRight w:val="0"/>
      <w:marTop w:val="0"/>
      <w:marBottom w:val="0"/>
      <w:divBdr>
        <w:top w:val="none" w:sz="0" w:space="0" w:color="auto"/>
        <w:left w:val="none" w:sz="0" w:space="0" w:color="auto"/>
        <w:bottom w:val="none" w:sz="0" w:space="0" w:color="auto"/>
        <w:right w:val="none" w:sz="0" w:space="0" w:color="auto"/>
      </w:divBdr>
    </w:div>
    <w:div w:id="921261656">
      <w:bodyDiv w:val="1"/>
      <w:marLeft w:val="0"/>
      <w:marRight w:val="0"/>
      <w:marTop w:val="0"/>
      <w:marBottom w:val="0"/>
      <w:divBdr>
        <w:top w:val="none" w:sz="0" w:space="0" w:color="auto"/>
        <w:left w:val="none" w:sz="0" w:space="0" w:color="auto"/>
        <w:bottom w:val="none" w:sz="0" w:space="0" w:color="auto"/>
        <w:right w:val="none" w:sz="0" w:space="0" w:color="auto"/>
      </w:divBdr>
    </w:div>
    <w:div w:id="927495068">
      <w:bodyDiv w:val="1"/>
      <w:marLeft w:val="0"/>
      <w:marRight w:val="0"/>
      <w:marTop w:val="0"/>
      <w:marBottom w:val="0"/>
      <w:divBdr>
        <w:top w:val="none" w:sz="0" w:space="0" w:color="auto"/>
        <w:left w:val="none" w:sz="0" w:space="0" w:color="auto"/>
        <w:bottom w:val="none" w:sz="0" w:space="0" w:color="auto"/>
        <w:right w:val="none" w:sz="0" w:space="0" w:color="auto"/>
      </w:divBdr>
    </w:div>
    <w:div w:id="931284906">
      <w:bodyDiv w:val="1"/>
      <w:marLeft w:val="0"/>
      <w:marRight w:val="0"/>
      <w:marTop w:val="0"/>
      <w:marBottom w:val="0"/>
      <w:divBdr>
        <w:top w:val="none" w:sz="0" w:space="0" w:color="auto"/>
        <w:left w:val="none" w:sz="0" w:space="0" w:color="auto"/>
        <w:bottom w:val="none" w:sz="0" w:space="0" w:color="auto"/>
        <w:right w:val="none" w:sz="0" w:space="0" w:color="auto"/>
      </w:divBdr>
    </w:div>
    <w:div w:id="933781255">
      <w:bodyDiv w:val="1"/>
      <w:marLeft w:val="0"/>
      <w:marRight w:val="0"/>
      <w:marTop w:val="0"/>
      <w:marBottom w:val="0"/>
      <w:divBdr>
        <w:top w:val="none" w:sz="0" w:space="0" w:color="auto"/>
        <w:left w:val="none" w:sz="0" w:space="0" w:color="auto"/>
        <w:bottom w:val="none" w:sz="0" w:space="0" w:color="auto"/>
        <w:right w:val="none" w:sz="0" w:space="0" w:color="auto"/>
      </w:divBdr>
    </w:div>
    <w:div w:id="935405826">
      <w:bodyDiv w:val="1"/>
      <w:marLeft w:val="0"/>
      <w:marRight w:val="0"/>
      <w:marTop w:val="0"/>
      <w:marBottom w:val="0"/>
      <w:divBdr>
        <w:top w:val="none" w:sz="0" w:space="0" w:color="auto"/>
        <w:left w:val="none" w:sz="0" w:space="0" w:color="auto"/>
        <w:bottom w:val="none" w:sz="0" w:space="0" w:color="auto"/>
        <w:right w:val="none" w:sz="0" w:space="0" w:color="auto"/>
      </w:divBdr>
    </w:div>
    <w:div w:id="936063816">
      <w:bodyDiv w:val="1"/>
      <w:marLeft w:val="0"/>
      <w:marRight w:val="0"/>
      <w:marTop w:val="0"/>
      <w:marBottom w:val="0"/>
      <w:divBdr>
        <w:top w:val="none" w:sz="0" w:space="0" w:color="auto"/>
        <w:left w:val="none" w:sz="0" w:space="0" w:color="auto"/>
        <w:bottom w:val="none" w:sz="0" w:space="0" w:color="auto"/>
        <w:right w:val="none" w:sz="0" w:space="0" w:color="auto"/>
      </w:divBdr>
    </w:div>
    <w:div w:id="939944498">
      <w:bodyDiv w:val="1"/>
      <w:marLeft w:val="0"/>
      <w:marRight w:val="0"/>
      <w:marTop w:val="0"/>
      <w:marBottom w:val="0"/>
      <w:divBdr>
        <w:top w:val="none" w:sz="0" w:space="0" w:color="auto"/>
        <w:left w:val="none" w:sz="0" w:space="0" w:color="auto"/>
        <w:bottom w:val="none" w:sz="0" w:space="0" w:color="auto"/>
        <w:right w:val="none" w:sz="0" w:space="0" w:color="auto"/>
      </w:divBdr>
    </w:div>
    <w:div w:id="940989744">
      <w:bodyDiv w:val="1"/>
      <w:marLeft w:val="0"/>
      <w:marRight w:val="0"/>
      <w:marTop w:val="0"/>
      <w:marBottom w:val="0"/>
      <w:divBdr>
        <w:top w:val="none" w:sz="0" w:space="0" w:color="auto"/>
        <w:left w:val="none" w:sz="0" w:space="0" w:color="auto"/>
        <w:bottom w:val="none" w:sz="0" w:space="0" w:color="auto"/>
        <w:right w:val="none" w:sz="0" w:space="0" w:color="auto"/>
      </w:divBdr>
    </w:div>
    <w:div w:id="942107620">
      <w:bodyDiv w:val="1"/>
      <w:marLeft w:val="0"/>
      <w:marRight w:val="0"/>
      <w:marTop w:val="0"/>
      <w:marBottom w:val="0"/>
      <w:divBdr>
        <w:top w:val="none" w:sz="0" w:space="0" w:color="auto"/>
        <w:left w:val="none" w:sz="0" w:space="0" w:color="auto"/>
        <w:bottom w:val="none" w:sz="0" w:space="0" w:color="auto"/>
        <w:right w:val="none" w:sz="0" w:space="0" w:color="auto"/>
      </w:divBdr>
    </w:div>
    <w:div w:id="942374496">
      <w:bodyDiv w:val="1"/>
      <w:marLeft w:val="0"/>
      <w:marRight w:val="0"/>
      <w:marTop w:val="0"/>
      <w:marBottom w:val="0"/>
      <w:divBdr>
        <w:top w:val="none" w:sz="0" w:space="0" w:color="auto"/>
        <w:left w:val="none" w:sz="0" w:space="0" w:color="auto"/>
        <w:bottom w:val="none" w:sz="0" w:space="0" w:color="auto"/>
        <w:right w:val="none" w:sz="0" w:space="0" w:color="auto"/>
      </w:divBdr>
    </w:div>
    <w:div w:id="948970479">
      <w:bodyDiv w:val="1"/>
      <w:marLeft w:val="0"/>
      <w:marRight w:val="0"/>
      <w:marTop w:val="0"/>
      <w:marBottom w:val="0"/>
      <w:divBdr>
        <w:top w:val="none" w:sz="0" w:space="0" w:color="auto"/>
        <w:left w:val="none" w:sz="0" w:space="0" w:color="auto"/>
        <w:bottom w:val="none" w:sz="0" w:space="0" w:color="auto"/>
        <w:right w:val="none" w:sz="0" w:space="0" w:color="auto"/>
      </w:divBdr>
    </w:div>
    <w:div w:id="949161680">
      <w:bodyDiv w:val="1"/>
      <w:marLeft w:val="0"/>
      <w:marRight w:val="0"/>
      <w:marTop w:val="0"/>
      <w:marBottom w:val="0"/>
      <w:divBdr>
        <w:top w:val="none" w:sz="0" w:space="0" w:color="auto"/>
        <w:left w:val="none" w:sz="0" w:space="0" w:color="auto"/>
        <w:bottom w:val="none" w:sz="0" w:space="0" w:color="auto"/>
        <w:right w:val="none" w:sz="0" w:space="0" w:color="auto"/>
      </w:divBdr>
    </w:div>
    <w:div w:id="950207214">
      <w:bodyDiv w:val="1"/>
      <w:marLeft w:val="0"/>
      <w:marRight w:val="0"/>
      <w:marTop w:val="0"/>
      <w:marBottom w:val="0"/>
      <w:divBdr>
        <w:top w:val="none" w:sz="0" w:space="0" w:color="auto"/>
        <w:left w:val="none" w:sz="0" w:space="0" w:color="auto"/>
        <w:bottom w:val="none" w:sz="0" w:space="0" w:color="auto"/>
        <w:right w:val="none" w:sz="0" w:space="0" w:color="auto"/>
      </w:divBdr>
    </w:div>
    <w:div w:id="951595088">
      <w:bodyDiv w:val="1"/>
      <w:marLeft w:val="0"/>
      <w:marRight w:val="0"/>
      <w:marTop w:val="0"/>
      <w:marBottom w:val="0"/>
      <w:divBdr>
        <w:top w:val="none" w:sz="0" w:space="0" w:color="auto"/>
        <w:left w:val="none" w:sz="0" w:space="0" w:color="auto"/>
        <w:bottom w:val="none" w:sz="0" w:space="0" w:color="auto"/>
        <w:right w:val="none" w:sz="0" w:space="0" w:color="auto"/>
      </w:divBdr>
    </w:div>
    <w:div w:id="957639572">
      <w:bodyDiv w:val="1"/>
      <w:marLeft w:val="0"/>
      <w:marRight w:val="0"/>
      <w:marTop w:val="0"/>
      <w:marBottom w:val="0"/>
      <w:divBdr>
        <w:top w:val="none" w:sz="0" w:space="0" w:color="auto"/>
        <w:left w:val="none" w:sz="0" w:space="0" w:color="auto"/>
        <w:bottom w:val="none" w:sz="0" w:space="0" w:color="auto"/>
        <w:right w:val="none" w:sz="0" w:space="0" w:color="auto"/>
      </w:divBdr>
    </w:div>
    <w:div w:id="961114125">
      <w:bodyDiv w:val="1"/>
      <w:marLeft w:val="0"/>
      <w:marRight w:val="0"/>
      <w:marTop w:val="0"/>
      <w:marBottom w:val="0"/>
      <w:divBdr>
        <w:top w:val="none" w:sz="0" w:space="0" w:color="auto"/>
        <w:left w:val="none" w:sz="0" w:space="0" w:color="auto"/>
        <w:bottom w:val="none" w:sz="0" w:space="0" w:color="auto"/>
        <w:right w:val="none" w:sz="0" w:space="0" w:color="auto"/>
      </w:divBdr>
    </w:div>
    <w:div w:id="963854358">
      <w:bodyDiv w:val="1"/>
      <w:marLeft w:val="0"/>
      <w:marRight w:val="0"/>
      <w:marTop w:val="0"/>
      <w:marBottom w:val="0"/>
      <w:divBdr>
        <w:top w:val="none" w:sz="0" w:space="0" w:color="auto"/>
        <w:left w:val="none" w:sz="0" w:space="0" w:color="auto"/>
        <w:bottom w:val="none" w:sz="0" w:space="0" w:color="auto"/>
        <w:right w:val="none" w:sz="0" w:space="0" w:color="auto"/>
      </w:divBdr>
    </w:div>
    <w:div w:id="965282036">
      <w:bodyDiv w:val="1"/>
      <w:marLeft w:val="0"/>
      <w:marRight w:val="0"/>
      <w:marTop w:val="0"/>
      <w:marBottom w:val="0"/>
      <w:divBdr>
        <w:top w:val="none" w:sz="0" w:space="0" w:color="auto"/>
        <w:left w:val="none" w:sz="0" w:space="0" w:color="auto"/>
        <w:bottom w:val="none" w:sz="0" w:space="0" w:color="auto"/>
        <w:right w:val="none" w:sz="0" w:space="0" w:color="auto"/>
      </w:divBdr>
    </w:div>
    <w:div w:id="971254654">
      <w:bodyDiv w:val="1"/>
      <w:marLeft w:val="0"/>
      <w:marRight w:val="0"/>
      <w:marTop w:val="0"/>
      <w:marBottom w:val="0"/>
      <w:divBdr>
        <w:top w:val="none" w:sz="0" w:space="0" w:color="auto"/>
        <w:left w:val="none" w:sz="0" w:space="0" w:color="auto"/>
        <w:bottom w:val="none" w:sz="0" w:space="0" w:color="auto"/>
        <w:right w:val="none" w:sz="0" w:space="0" w:color="auto"/>
      </w:divBdr>
    </w:div>
    <w:div w:id="972642353">
      <w:bodyDiv w:val="1"/>
      <w:marLeft w:val="0"/>
      <w:marRight w:val="0"/>
      <w:marTop w:val="0"/>
      <w:marBottom w:val="0"/>
      <w:divBdr>
        <w:top w:val="none" w:sz="0" w:space="0" w:color="auto"/>
        <w:left w:val="none" w:sz="0" w:space="0" w:color="auto"/>
        <w:bottom w:val="none" w:sz="0" w:space="0" w:color="auto"/>
        <w:right w:val="none" w:sz="0" w:space="0" w:color="auto"/>
      </w:divBdr>
    </w:div>
    <w:div w:id="988823014">
      <w:bodyDiv w:val="1"/>
      <w:marLeft w:val="0"/>
      <w:marRight w:val="0"/>
      <w:marTop w:val="0"/>
      <w:marBottom w:val="0"/>
      <w:divBdr>
        <w:top w:val="none" w:sz="0" w:space="0" w:color="auto"/>
        <w:left w:val="none" w:sz="0" w:space="0" w:color="auto"/>
        <w:bottom w:val="none" w:sz="0" w:space="0" w:color="auto"/>
        <w:right w:val="none" w:sz="0" w:space="0" w:color="auto"/>
      </w:divBdr>
    </w:div>
    <w:div w:id="990669713">
      <w:bodyDiv w:val="1"/>
      <w:marLeft w:val="0"/>
      <w:marRight w:val="0"/>
      <w:marTop w:val="0"/>
      <w:marBottom w:val="0"/>
      <w:divBdr>
        <w:top w:val="none" w:sz="0" w:space="0" w:color="auto"/>
        <w:left w:val="none" w:sz="0" w:space="0" w:color="auto"/>
        <w:bottom w:val="none" w:sz="0" w:space="0" w:color="auto"/>
        <w:right w:val="none" w:sz="0" w:space="0" w:color="auto"/>
      </w:divBdr>
    </w:div>
    <w:div w:id="991102491">
      <w:bodyDiv w:val="1"/>
      <w:marLeft w:val="0"/>
      <w:marRight w:val="0"/>
      <w:marTop w:val="0"/>
      <w:marBottom w:val="0"/>
      <w:divBdr>
        <w:top w:val="none" w:sz="0" w:space="0" w:color="auto"/>
        <w:left w:val="none" w:sz="0" w:space="0" w:color="auto"/>
        <w:bottom w:val="none" w:sz="0" w:space="0" w:color="auto"/>
        <w:right w:val="none" w:sz="0" w:space="0" w:color="auto"/>
      </w:divBdr>
    </w:div>
    <w:div w:id="992951280">
      <w:bodyDiv w:val="1"/>
      <w:marLeft w:val="0"/>
      <w:marRight w:val="0"/>
      <w:marTop w:val="0"/>
      <w:marBottom w:val="0"/>
      <w:divBdr>
        <w:top w:val="none" w:sz="0" w:space="0" w:color="auto"/>
        <w:left w:val="none" w:sz="0" w:space="0" w:color="auto"/>
        <w:bottom w:val="none" w:sz="0" w:space="0" w:color="auto"/>
        <w:right w:val="none" w:sz="0" w:space="0" w:color="auto"/>
      </w:divBdr>
    </w:div>
    <w:div w:id="996032940">
      <w:bodyDiv w:val="1"/>
      <w:marLeft w:val="0"/>
      <w:marRight w:val="0"/>
      <w:marTop w:val="0"/>
      <w:marBottom w:val="0"/>
      <w:divBdr>
        <w:top w:val="none" w:sz="0" w:space="0" w:color="auto"/>
        <w:left w:val="none" w:sz="0" w:space="0" w:color="auto"/>
        <w:bottom w:val="none" w:sz="0" w:space="0" w:color="auto"/>
        <w:right w:val="none" w:sz="0" w:space="0" w:color="auto"/>
      </w:divBdr>
    </w:div>
    <w:div w:id="997073782">
      <w:bodyDiv w:val="1"/>
      <w:marLeft w:val="0"/>
      <w:marRight w:val="0"/>
      <w:marTop w:val="0"/>
      <w:marBottom w:val="0"/>
      <w:divBdr>
        <w:top w:val="none" w:sz="0" w:space="0" w:color="auto"/>
        <w:left w:val="none" w:sz="0" w:space="0" w:color="auto"/>
        <w:bottom w:val="none" w:sz="0" w:space="0" w:color="auto"/>
        <w:right w:val="none" w:sz="0" w:space="0" w:color="auto"/>
      </w:divBdr>
    </w:div>
    <w:div w:id="1003777749">
      <w:bodyDiv w:val="1"/>
      <w:marLeft w:val="0"/>
      <w:marRight w:val="0"/>
      <w:marTop w:val="0"/>
      <w:marBottom w:val="0"/>
      <w:divBdr>
        <w:top w:val="none" w:sz="0" w:space="0" w:color="auto"/>
        <w:left w:val="none" w:sz="0" w:space="0" w:color="auto"/>
        <w:bottom w:val="none" w:sz="0" w:space="0" w:color="auto"/>
        <w:right w:val="none" w:sz="0" w:space="0" w:color="auto"/>
      </w:divBdr>
    </w:div>
    <w:div w:id="1005092341">
      <w:bodyDiv w:val="1"/>
      <w:marLeft w:val="0"/>
      <w:marRight w:val="0"/>
      <w:marTop w:val="0"/>
      <w:marBottom w:val="0"/>
      <w:divBdr>
        <w:top w:val="none" w:sz="0" w:space="0" w:color="auto"/>
        <w:left w:val="none" w:sz="0" w:space="0" w:color="auto"/>
        <w:bottom w:val="none" w:sz="0" w:space="0" w:color="auto"/>
        <w:right w:val="none" w:sz="0" w:space="0" w:color="auto"/>
      </w:divBdr>
    </w:div>
    <w:div w:id="1005742774">
      <w:bodyDiv w:val="1"/>
      <w:marLeft w:val="0"/>
      <w:marRight w:val="0"/>
      <w:marTop w:val="0"/>
      <w:marBottom w:val="0"/>
      <w:divBdr>
        <w:top w:val="none" w:sz="0" w:space="0" w:color="auto"/>
        <w:left w:val="none" w:sz="0" w:space="0" w:color="auto"/>
        <w:bottom w:val="none" w:sz="0" w:space="0" w:color="auto"/>
        <w:right w:val="none" w:sz="0" w:space="0" w:color="auto"/>
      </w:divBdr>
    </w:div>
    <w:div w:id="1009869388">
      <w:bodyDiv w:val="1"/>
      <w:marLeft w:val="0"/>
      <w:marRight w:val="0"/>
      <w:marTop w:val="0"/>
      <w:marBottom w:val="0"/>
      <w:divBdr>
        <w:top w:val="none" w:sz="0" w:space="0" w:color="auto"/>
        <w:left w:val="none" w:sz="0" w:space="0" w:color="auto"/>
        <w:bottom w:val="none" w:sz="0" w:space="0" w:color="auto"/>
        <w:right w:val="none" w:sz="0" w:space="0" w:color="auto"/>
      </w:divBdr>
    </w:div>
    <w:div w:id="1021468118">
      <w:bodyDiv w:val="1"/>
      <w:marLeft w:val="0"/>
      <w:marRight w:val="0"/>
      <w:marTop w:val="0"/>
      <w:marBottom w:val="0"/>
      <w:divBdr>
        <w:top w:val="none" w:sz="0" w:space="0" w:color="auto"/>
        <w:left w:val="none" w:sz="0" w:space="0" w:color="auto"/>
        <w:bottom w:val="none" w:sz="0" w:space="0" w:color="auto"/>
        <w:right w:val="none" w:sz="0" w:space="0" w:color="auto"/>
      </w:divBdr>
    </w:div>
    <w:div w:id="1024359533">
      <w:bodyDiv w:val="1"/>
      <w:marLeft w:val="0"/>
      <w:marRight w:val="0"/>
      <w:marTop w:val="0"/>
      <w:marBottom w:val="0"/>
      <w:divBdr>
        <w:top w:val="none" w:sz="0" w:space="0" w:color="auto"/>
        <w:left w:val="none" w:sz="0" w:space="0" w:color="auto"/>
        <w:bottom w:val="none" w:sz="0" w:space="0" w:color="auto"/>
        <w:right w:val="none" w:sz="0" w:space="0" w:color="auto"/>
      </w:divBdr>
    </w:div>
    <w:div w:id="1033188434">
      <w:bodyDiv w:val="1"/>
      <w:marLeft w:val="0"/>
      <w:marRight w:val="0"/>
      <w:marTop w:val="0"/>
      <w:marBottom w:val="0"/>
      <w:divBdr>
        <w:top w:val="none" w:sz="0" w:space="0" w:color="auto"/>
        <w:left w:val="none" w:sz="0" w:space="0" w:color="auto"/>
        <w:bottom w:val="none" w:sz="0" w:space="0" w:color="auto"/>
        <w:right w:val="none" w:sz="0" w:space="0" w:color="auto"/>
      </w:divBdr>
    </w:div>
    <w:div w:id="1035034452">
      <w:bodyDiv w:val="1"/>
      <w:marLeft w:val="0"/>
      <w:marRight w:val="0"/>
      <w:marTop w:val="0"/>
      <w:marBottom w:val="0"/>
      <w:divBdr>
        <w:top w:val="none" w:sz="0" w:space="0" w:color="auto"/>
        <w:left w:val="none" w:sz="0" w:space="0" w:color="auto"/>
        <w:bottom w:val="none" w:sz="0" w:space="0" w:color="auto"/>
        <w:right w:val="none" w:sz="0" w:space="0" w:color="auto"/>
      </w:divBdr>
    </w:div>
    <w:div w:id="1053118079">
      <w:bodyDiv w:val="1"/>
      <w:marLeft w:val="0"/>
      <w:marRight w:val="0"/>
      <w:marTop w:val="0"/>
      <w:marBottom w:val="0"/>
      <w:divBdr>
        <w:top w:val="none" w:sz="0" w:space="0" w:color="auto"/>
        <w:left w:val="none" w:sz="0" w:space="0" w:color="auto"/>
        <w:bottom w:val="none" w:sz="0" w:space="0" w:color="auto"/>
        <w:right w:val="none" w:sz="0" w:space="0" w:color="auto"/>
      </w:divBdr>
    </w:div>
    <w:div w:id="1058285304">
      <w:bodyDiv w:val="1"/>
      <w:marLeft w:val="0"/>
      <w:marRight w:val="0"/>
      <w:marTop w:val="0"/>
      <w:marBottom w:val="0"/>
      <w:divBdr>
        <w:top w:val="none" w:sz="0" w:space="0" w:color="auto"/>
        <w:left w:val="none" w:sz="0" w:space="0" w:color="auto"/>
        <w:bottom w:val="none" w:sz="0" w:space="0" w:color="auto"/>
        <w:right w:val="none" w:sz="0" w:space="0" w:color="auto"/>
      </w:divBdr>
    </w:div>
    <w:div w:id="1072779168">
      <w:bodyDiv w:val="1"/>
      <w:marLeft w:val="0"/>
      <w:marRight w:val="0"/>
      <w:marTop w:val="0"/>
      <w:marBottom w:val="0"/>
      <w:divBdr>
        <w:top w:val="none" w:sz="0" w:space="0" w:color="auto"/>
        <w:left w:val="none" w:sz="0" w:space="0" w:color="auto"/>
        <w:bottom w:val="none" w:sz="0" w:space="0" w:color="auto"/>
        <w:right w:val="none" w:sz="0" w:space="0" w:color="auto"/>
      </w:divBdr>
    </w:div>
    <w:div w:id="1079520637">
      <w:bodyDiv w:val="1"/>
      <w:marLeft w:val="0"/>
      <w:marRight w:val="0"/>
      <w:marTop w:val="0"/>
      <w:marBottom w:val="0"/>
      <w:divBdr>
        <w:top w:val="none" w:sz="0" w:space="0" w:color="auto"/>
        <w:left w:val="none" w:sz="0" w:space="0" w:color="auto"/>
        <w:bottom w:val="none" w:sz="0" w:space="0" w:color="auto"/>
        <w:right w:val="none" w:sz="0" w:space="0" w:color="auto"/>
      </w:divBdr>
    </w:div>
    <w:div w:id="1080637039">
      <w:bodyDiv w:val="1"/>
      <w:marLeft w:val="0"/>
      <w:marRight w:val="0"/>
      <w:marTop w:val="0"/>
      <w:marBottom w:val="0"/>
      <w:divBdr>
        <w:top w:val="none" w:sz="0" w:space="0" w:color="auto"/>
        <w:left w:val="none" w:sz="0" w:space="0" w:color="auto"/>
        <w:bottom w:val="none" w:sz="0" w:space="0" w:color="auto"/>
        <w:right w:val="none" w:sz="0" w:space="0" w:color="auto"/>
      </w:divBdr>
    </w:div>
    <w:div w:id="1089228570">
      <w:bodyDiv w:val="1"/>
      <w:marLeft w:val="0"/>
      <w:marRight w:val="0"/>
      <w:marTop w:val="0"/>
      <w:marBottom w:val="0"/>
      <w:divBdr>
        <w:top w:val="none" w:sz="0" w:space="0" w:color="auto"/>
        <w:left w:val="none" w:sz="0" w:space="0" w:color="auto"/>
        <w:bottom w:val="none" w:sz="0" w:space="0" w:color="auto"/>
        <w:right w:val="none" w:sz="0" w:space="0" w:color="auto"/>
      </w:divBdr>
    </w:div>
    <w:div w:id="1090782925">
      <w:bodyDiv w:val="1"/>
      <w:marLeft w:val="0"/>
      <w:marRight w:val="0"/>
      <w:marTop w:val="0"/>
      <w:marBottom w:val="0"/>
      <w:divBdr>
        <w:top w:val="none" w:sz="0" w:space="0" w:color="auto"/>
        <w:left w:val="none" w:sz="0" w:space="0" w:color="auto"/>
        <w:bottom w:val="none" w:sz="0" w:space="0" w:color="auto"/>
        <w:right w:val="none" w:sz="0" w:space="0" w:color="auto"/>
      </w:divBdr>
    </w:div>
    <w:div w:id="1104614001">
      <w:bodyDiv w:val="1"/>
      <w:marLeft w:val="0"/>
      <w:marRight w:val="0"/>
      <w:marTop w:val="0"/>
      <w:marBottom w:val="0"/>
      <w:divBdr>
        <w:top w:val="none" w:sz="0" w:space="0" w:color="auto"/>
        <w:left w:val="none" w:sz="0" w:space="0" w:color="auto"/>
        <w:bottom w:val="none" w:sz="0" w:space="0" w:color="auto"/>
        <w:right w:val="none" w:sz="0" w:space="0" w:color="auto"/>
      </w:divBdr>
    </w:div>
    <w:div w:id="1106660309">
      <w:bodyDiv w:val="1"/>
      <w:marLeft w:val="0"/>
      <w:marRight w:val="0"/>
      <w:marTop w:val="0"/>
      <w:marBottom w:val="0"/>
      <w:divBdr>
        <w:top w:val="none" w:sz="0" w:space="0" w:color="auto"/>
        <w:left w:val="none" w:sz="0" w:space="0" w:color="auto"/>
        <w:bottom w:val="none" w:sz="0" w:space="0" w:color="auto"/>
        <w:right w:val="none" w:sz="0" w:space="0" w:color="auto"/>
      </w:divBdr>
    </w:div>
    <w:div w:id="1111785331">
      <w:bodyDiv w:val="1"/>
      <w:marLeft w:val="0"/>
      <w:marRight w:val="0"/>
      <w:marTop w:val="0"/>
      <w:marBottom w:val="0"/>
      <w:divBdr>
        <w:top w:val="none" w:sz="0" w:space="0" w:color="auto"/>
        <w:left w:val="none" w:sz="0" w:space="0" w:color="auto"/>
        <w:bottom w:val="none" w:sz="0" w:space="0" w:color="auto"/>
        <w:right w:val="none" w:sz="0" w:space="0" w:color="auto"/>
      </w:divBdr>
    </w:div>
    <w:div w:id="1113792261">
      <w:bodyDiv w:val="1"/>
      <w:marLeft w:val="0"/>
      <w:marRight w:val="0"/>
      <w:marTop w:val="0"/>
      <w:marBottom w:val="0"/>
      <w:divBdr>
        <w:top w:val="none" w:sz="0" w:space="0" w:color="auto"/>
        <w:left w:val="none" w:sz="0" w:space="0" w:color="auto"/>
        <w:bottom w:val="none" w:sz="0" w:space="0" w:color="auto"/>
        <w:right w:val="none" w:sz="0" w:space="0" w:color="auto"/>
      </w:divBdr>
    </w:div>
    <w:div w:id="1130248592">
      <w:bodyDiv w:val="1"/>
      <w:marLeft w:val="0"/>
      <w:marRight w:val="0"/>
      <w:marTop w:val="0"/>
      <w:marBottom w:val="0"/>
      <w:divBdr>
        <w:top w:val="none" w:sz="0" w:space="0" w:color="auto"/>
        <w:left w:val="none" w:sz="0" w:space="0" w:color="auto"/>
        <w:bottom w:val="none" w:sz="0" w:space="0" w:color="auto"/>
        <w:right w:val="none" w:sz="0" w:space="0" w:color="auto"/>
      </w:divBdr>
    </w:div>
    <w:div w:id="1131706227">
      <w:bodyDiv w:val="1"/>
      <w:marLeft w:val="0"/>
      <w:marRight w:val="0"/>
      <w:marTop w:val="0"/>
      <w:marBottom w:val="0"/>
      <w:divBdr>
        <w:top w:val="none" w:sz="0" w:space="0" w:color="auto"/>
        <w:left w:val="none" w:sz="0" w:space="0" w:color="auto"/>
        <w:bottom w:val="none" w:sz="0" w:space="0" w:color="auto"/>
        <w:right w:val="none" w:sz="0" w:space="0" w:color="auto"/>
      </w:divBdr>
    </w:div>
    <w:div w:id="1135367982">
      <w:bodyDiv w:val="1"/>
      <w:marLeft w:val="0"/>
      <w:marRight w:val="0"/>
      <w:marTop w:val="0"/>
      <w:marBottom w:val="0"/>
      <w:divBdr>
        <w:top w:val="none" w:sz="0" w:space="0" w:color="auto"/>
        <w:left w:val="none" w:sz="0" w:space="0" w:color="auto"/>
        <w:bottom w:val="none" w:sz="0" w:space="0" w:color="auto"/>
        <w:right w:val="none" w:sz="0" w:space="0" w:color="auto"/>
      </w:divBdr>
    </w:div>
    <w:div w:id="1156797786">
      <w:bodyDiv w:val="1"/>
      <w:marLeft w:val="0"/>
      <w:marRight w:val="0"/>
      <w:marTop w:val="0"/>
      <w:marBottom w:val="0"/>
      <w:divBdr>
        <w:top w:val="none" w:sz="0" w:space="0" w:color="auto"/>
        <w:left w:val="none" w:sz="0" w:space="0" w:color="auto"/>
        <w:bottom w:val="none" w:sz="0" w:space="0" w:color="auto"/>
        <w:right w:val="none" w:sz="0" w:space="0" w:color="auto"/>
      </w:divBdr>
    </w:div>
    <w:div w:id="1158230011">
      <w:bodyDiv w:val="1"/>
      <w:marLeft w:val="0"/>
      <w:marRight w:val="0"/>
      <w:marTop w:val="0"/>
      <w:marBottom w:val="0"/>
      <w:divBdr>
        <w:top w:val="none" w:sz="0" w:space="0" w:color="auto"/>
        <w:left w:val="none" w:sz="0" w:space="0" w:color="auto"/>
        <w:bottom w:val="none" w:sz="0" w:space="0" w:color="auto"/>
        <w:right w:val="none" w:sz="0" w:space="0" w:color="auto"/>
      </w:divBdr>
    </w:div>
    <w:div w:id="1161387415">
      <w:bodyDiv w:val="1"/>
      <w:marLeft w:val="0"/>
      <w:marRight w:val="0"/>
      <w:marTop w:val="0"/>
      <w:marBottom w:val="0"/>
      <w:divBdr>
        <w:top w:val="none" w:sz="0" w:space="0" w:color="auto"/>
        <w:left w:val="none" w:sz="0" w:space="0" w:color="auto"/>
        <w:bottom w:val="none" w:sz="0" w:space="0" w:color="auto"/>
        <w:right w:val="none" w:sz="0" w:space="0" w:color="auto"/>
      </w:divBdr>
    </w:div>
    <w:div w:id="1162239739">
      <w:bodyDiv w:val="1"/>
      <w:marLeft w:val="0"/>
      <w:marRight w:val="0"/>
      <w:marTop w:val="0"/>
      <w:marBottom w:val="0"/>
      <w:divBdr>
        <w:top w:val="none" w:sz="0" w:space="0" w:color="auto"/>
        <w:left w:val="none" w:sz="0" w:space="0" w:color="auto"/>
        <w:bottom w:val="none" w:sz="0" w:space="0" w:color="auto"/>
        <w:right w:val="none" w:sz="0" w:space="0" w:color="auto"/>
      </w:divBdr>
    </w:div>
    <w:div w:id="1174877458">
      <w:bodyDiv w:val="1"/>
      <w:marLeft w:val="0"/>
      <w:marRight w:val="0"/>
      <w:marTop w:val="0"/>
      <w:marBottom w:val="0"/>
      <w:divBdr>
        <w:top w:val="none" w:sz="0" w:space="0" w:color="auto"/>
        <w:left w:val="none" w:sz="0" w:space="0" w:color="auto"/>
        <w:bottom w:val="none" w:sz="0" w:space="0" w:color="auto"/>
        <w:right w:val="none" w:sz="0" w:space="0" w:color="auto"/>
      </w:divBdr>
    </w:div>
    <w:div w:id="1176916480">
      <w:bodyDiv w:val="1"/>
      <w:marLeft w:val="0"/>
      <w:marRight w:val="0"/>
      <w:marTop w:val="0"/>
      <w:marBottom w:val="0"/>
      <w:divBdr>
        <w:top w:val="none" w:sz="0" w:space="0" w:color="auto"/>
        <w:left w:val="none" w:sz="0" w:space="0" w:color="auto"/>
        <w:bottom w:val="none" w:sz="0" w:space="0" w:color="auto"/>
        <w:right w:val="none" w:sz="0" w:space="0" w:color="auto"/>
      </w:divBdr>
    </w:div>
    <w:div w:id="1176963863">
      <w:bodyDiv w:val="1"/>
      <w:marLeft w:val="0"/>
      <w:marRight w:val="0"/>
      <w:marTop w:val="0"/>
      <w:marBottom w:val="0"/>
      <w:divBdr>
        <w:top w:val="none" w:sz="0" w:space="0" w:color="auto"/>
        <w:left w:val="none" w:sz="0" w:space="0" w:color="auto"/>
        <w:bottom w:val="none" w:sz="0" w:space="0" w:color="auto"/>
        <w:right w:val="none" w:sz="0" w:space="0" w:color="auto"/>
      </w:divBdr>
    </w:div>
    <w:div w:id="1189180117">
      <w:bodyDiv w:val="1"/>
      <w:marLeft w:val="0"/>
      <w:marRight w:val="0"/>
      <w:marTop w:val="0"/>
      <w:marBottom w:val="0"/>
      <w:divBdr>
        <w:top w:val="none" w:sz="0" w:space="0" w:color="auto"/>
        <w:left w:val="none" w:sz="0" w:space="0" w:color="auto"/>
        <w:bottom w:val="none" w:sz="0" w:space="0" w:color="auto"/>
        <w:right w:val="none" w:sz="0" w:space="0" w:color="auto"/>
      </w:divBdr>
    </w:div>
    <w:div w:id="1201673481">
      <w:bodyDiv w:val="1"/>
      <w:marLeft w:val="0"/>
      <w:marRight w:val="0"/>
      <w:marTop w:val="0"/>
      <w:marBottom w:val="0"/>
      <w:divBdr>
        <w:top w:val="none" w:sz="0" w:space="0" w:color="auto"/>
        <w:left w:val="none" w:sz="0" w:space="0" w:color="auto"/>
        <w:bottom w:val="none" w:sz="0" w:space="0" w:color="auto"/>
        <w:right w:val="none" w:sz="0" w:space="0" w:color="auto"/>
      </w:divBdr>
    </w:div>
    <w:div w:id="1202934176">
      <w:bodyDiv w:val="1"/>
      <w:marLeft w:val="0"/>
      <w:marRight w:val="0"/>
      <w:marTop w:val="0"/>
      <w:marBottom w:val="0"/>
      <w:divBdr>
        <w:top w:val="none" w:sz="0" w:space="0" w:color="auto"/>
        <w:left w:val="none" w:sz="0" w:space="0" w:color="auto"/>
        <w:bottom w:val="none" w:sz="0" w:space="0" w:color="auto"/>
        <w:right w:val="none" w:sz="0" w:space="0" w:color="auto"/>
      </w:divBdr>
    </w:div>
    <w:div w:id="1203052565">
      <w:bodyDiv w:val="1"/>
      <w:marLeft w:val="0"/>
      <w:marRight w:val="0"/>
      <w:marTop w:val="0"/>
      <w:marBottom w:val="0"/>
      <w:divBdr>
        <w:top w:val="none" w:sz="0" w:space="0" w:color="auto"/>
        <w:left w:val="none" w:sz="0" w:space="0" w:color="auto"/>
        <w:bottom w:val="none" w:sz="0" w:space="0" w:color="auto"/>
        <w:right w:val="none" w:sz="0" w:space="0" w:color="auto"/>
      </w:divBdr>
    </w:div>
    <w:div w:id="1204054673">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
    <w:div w:id="1209025414">
      <w:bodyDiv w:val="1"/>
      <w:marLeft w:val="0"/>
      <w:marRight w:val="0"/>
      <w:marTop w:val="0"/>
      <w:marBottom w:val="0"/>
      <w:divBdr>
        <w:top w:val="none" w:sz="0" w:space="0" w:color="auto"/>
        <w:left w:val="none" w:sz="0" w:space="0" w:color="auto"/>
        <w:bottom w:val="none" w:sz="0" w:space="0" w:color="auto"/>
        <w:right w:val="none" w:sz="0" w:space="0" w:color="auto"/>
      </w:divBdr>
    </w:div>
    <w:div w:id="1213730584">
      <w:bodyDiv w:val="1"/>
      <w:marLeft w:val="0"/>
      <w:marRight w:val="0"/>
      <w:marTop w:val="0"/>
      <w:marBottom w:val="0"/>
      <w:divBdr>
        <w:top w:val="none" w:sz="0" w:space="0" w:color="auto"/>
        <w:left w:val="none" w:sz="0" w:space="0" w:color="auto"/>
        <w:bottom w:val="none" w:sz="0" w:space="0" w:color="auto"/>
        <w:right w:val="none" w:sz="0" w:space="0" w:color="auto"/>
      </w:divBdr>
    </w:div>
    <w:div w:id="1215921359">
      <w:bodyDiv w:val="1"/>
      <w:marLeft w:val="0"/>
      <w:marRight w:val="0"/>
      <w:marTop w:val="0"/>
      <w:marBottom w:val="0"/>
      <w:divBdr>
        <w:top w:val="none" w:sz="0" w:space="0" w:color="auto"/>
        <w:left w:val="none" w:sz="0" w:space="0" w:color="auto"/>
        <w:bottom w:val="none" w:sz="0" w:space="0" w:color="auto"/>
        <w:right w:val="none" w:sz="0" w:space="0" w:color="auto"/>
      </w:divBdr>
    </w:div>
    <w:div w:id="1216964293">
      <w:bodyDiv w:val="1"/>
      <w:marLeft w:val="0"/>
      <w:marRight w:val="0"/>
      <w:marTop w:val="0"/>
      <w:marBottom w:val="0"/>
      <w:divBdr>
        <w:top w:val="none" w:sz="0" w:space="0" w:color="auto"/>
        <w:left w:val="none" w:sz="0" w:space="0" w:color="auto"/>
        <w:bottom w:val="none" w:sz="0" w:space="0" w:color="auto"/>
        <w:right w:val="none" w:sz="0" w:space="0" w:color="auto"/>
      </w:divBdr>
    </w:div>
    <w:div w:id="1218510890">
      <w:bodyDiv w:val="1"/>
      <w:marLeft w:val="0"/>
      <w:marRight w:val="0"/>
      <w:marTop w:val="0"/>
      <w:marBottom w:val="0"/>
      <w:divBdr>
        <w:top w:val="none" w:sz="0" w:space="0" w:color="auto"/>
        <w:left w:val="none" w:sz="0" w:space="0" w:color="auto"/>
        <w:bottom w:val="none" w:sz="0" w:space="0" w:color="auto"/>
        <w:right w:val="none" w:sz="0" w:space="0" w:color="auto"/>
      </w:divBdr>
    </w:div>
    <w:div w:id="1229880780">
      <w:bodyDiv w:val="1"/>
      <w:marLeft w:val="0"/>
      <w:marRight w:val="0"/>
      <w:marTop w:val="0"/>
      <w:marBottom w:val="0"/>
      <w:divBdr>
        <w:top w:val="none" w:sz="0" w:space="0" w:color="auto"/>
        <w:left w:val="none" w:sz="0" w:space="0" w:color="auto"/>
        <w:bottom w:val="none" w:sz="0" w:space="0" w:color="auto"/>
        <w:right w:val="none" w:sz="0" w:space="0" w:color="auto"/>
      </w:divBdr>
    </w:div>
    <w:div w:id="1254707479">
      <w:bodyDiv w:val="1"/>
      <w:marLeft w:val="0"/>
      <w:marRight w:val="0"/>
      <w:marTop w:val="0"/>
      <w:marBottom w:val="0"/>
      <w:divBdr>
        <w:top w:val="none" w:sz="0" w:space="0" w:color="auto"/>
        <w:left w:val="none" w:sz="0" w:space="0" w:color="auto"/>
        <w:bottom w:val="none" w:sz="0" w:space="0" w:color="auto"/>
        <w:right w:val="none" w:sz="0" w:space="0" w:color="auto"/>
      </w:divBdr>
    </w:div>
    <w:div w:id="1265915462">
      <w:bodyDiv w:val="1"/>
      <w:marLeft w:val="0"/>
      <w:marRight w:val="0"/>
      <w:marTop w:val="0"/>
      <w:marBottom w:val="0"/>
      <w:divBdr>
        <w:top w:val="none" w:sz="0" w:space="0" w:color="auto"/>
        <w:left w:val="none" w:sz="0" w:space="0" w:color="auto"/>
        <w:bottom w:val="none" w:sz="0" w:space="0" w:color="auto"/>
        <w:right w:val="none" w:sz="0" w:space="0" w:color="auto"/>
      </w:divBdr>
    </w:div>
    <w:div w:id="1267271960">
      <w:bodyDiv w:val="1"/>
      <w:marLeft w:val="0"/>
      <w:marRight w:val="0"/>
      <w:marTop w:val="0"/>
      <w:marBottom w:val="0"/>
      <w:divBdr>
        <w:top w:val="none" w:sz="0" w:space="0" w:color="auto"/>
        <w:left w:val="none" w:sz="0" w:space="0" w:color="auto"/>
        <w:bottom w:val="none" w:sz="0" w:space="0" w:color="auto"/>
        <w:right w:val="none" w:sz="0" w:space="0" w:color="auto"/>
      </w:divBdr>
    </w:div>
    <w:div w:id="1270699386">
      <w:bodyDiv w:val="1"/>
      <w:marLeft w:val="0"/>
      <w:marRight w:val="0"/>
      <w:marTop w:val="0"/>
      <w:marBottom w:val="0"/>
      <w:divBdr>
        <w:top w:val="none" w:sz="0" w:space="0" w:color="auto"/>
        <w:left w:val="none" w:sz="0" w:space="0" w:color="auto"/>
        <w:bottom w:val="none" w:sz="0" w:space="0" w:color="auto"/>
        <w:right w:val="none" w:sz="0" w:space="0" w:color="auto"/>
      </w:divBdr>
    </w:div>
    <w:div w:id="1281032252">
      <w:bodyDiv w:val="1"/>
      <w:marLeft w:val="0"/>
      <w:marRight w:val="0"/>
      <w:marTop w:val="0"/>
      <w:marBottom w:val="0"/>
      <w:divBdr>
        <w:top w:val="none" w:sz="0" w:space="0" w:color="auto"/>
        <w:left w:val="none" w:sz="0" w:space="0" w:color="auto"/>
        <w:bottom w:val="none" w:sz="0" w:space="0" w:color="auto"/>
        <w:right w:val="none" w:sz="0" w:space="0" w:color="auto"/>
      </w:divBdr>
    </w:div>
    <w:div w:id="1281448232">
      <w:bodyDiv w:val="1"/>
      <w:marLeft w:val="0"/>
      <w:marRight w:val="0"/>
      <w:marTop w:val="0"/>
      <w:marBottom w:val="0"/>
      <w:divBdr>
        <w:top w:val="none" w:sz="0" w:space="0" w:color="auto"/>
        <w:left w:val="none" w:sz="0" w:space="0" w:color="auto"/>
        <w:bottom w:val="none" w:sz="0" w:space="0" w:color="auto"/>
        <w:right w:val="none" w:sz="0" w:space="0" w:color="auto"/>
      </w:divBdr>
    </w:div>
    <w:div w:id="1285115279">
      <w:bodyDiv w:val="1"/>
      <w:marLeft w:val="0"/>
      <w:marRight w:val="0"/>
      <w:marTop w:val="0"/>
      <w:marBottom w:val="0"/>
      <w:divBdr>
        <w:top w:val="none" w:sz="0" w:space="0" w:color="auto"/>
        <w:left w:val="none" w:sz="0" w:space="0" w:color="auto"/>
        <w:bottom w:val="none" w:sz="0" w:space="0" w:color="auto"/>
        <w:right w:val="none" w:sz="0" w:space="0" w:color="auto"/>
      </w:divBdr>
    </w:div>
    <w:div w:id="1289045695">
      <w:bodyDiv w:val="1"/>
      <w:marLeft w:val="0"/>
      <w:marRight w:val="0"/>
      <w:marTop w:val="0"/>
      <w:marBottom w:val="0"/>
      <w:divBdr>
        <w:top w:val="none" w:sz="0" w:space="0" w:color="auto"/>
        <w:left w:val="none" w:sz="0" w:space="0" w:color="auto"/>
        <w:bottom w:val="none" w:sz="0" w:space="0" w:color="auto"/>
        <w:right w:val="none" w:sz="0" w:space="0" w:color="auto"/>
      </w:divBdr>
    </w:div>
    <w:div w:id="1303462292">
      <w:bodyDiv w:val="1"/>
      <w:marLeft w:val="0"/>
      <w:marRight w:val="0"/>
      <w:marTop w:val="0"/>
      <w:marBottom w:val="0"/>
      <w:divBdr>
        <w:top w:val="none" w:sz="0" w:space="0" w:color="auto"/>
        <w:left w:val="none" w:sz="0" w:space="0" w:color="auto"/>
        <w:bottom w:val="none" w:sz="0" w:space="0" w:color="auto"/>
        <w:right w:val="none" w:sz="0" w:space="0" w:color="auto"/>
      </w:divBdr>
    </w:div>
    <w:div w:id="1310745437">
      <w:bodyDiv w:val="1"/>
      <w:marLeft w:val="0"/>
      <w:marRight w:val="0"/>
      <w:marTop w:val="0"/>
      <w:marBottom w:val="0"/>
      <w:divBdr>
        <w:top w:val="none" w:sz="0" w:space="0" w:color="auto"/>
        <w:left w:val="none" w:sz="0" w:space="0" w:color="auto"/>
        <w:bottom w:val="none" w:sz="0" w:space="0" w:color="auto"/>
        <w:right w:val="none" w:sz="0" w:space="0" w:color="auto"/>
      </w:divBdr>
    </w:div>
    <w:div w:id="1312439670">
      <w:bodyDiv w:val="1"/>
      <w:marLeft w:val="0"/>
      <w:marRight w:val="0"/>
      <w:marTop w:val="0"/>
      <w:marBottom w:val="0"/>
      <w:divBdr>
        <w:top w:val="none" w:sz="0" w:space="0" w:color="auto"/>
        <w:left w:val="none" w:sz="0" w:space="0" w:color="auto"/>
        <w:bottom w:val="none" w:sz="0" w:space="0" w:color="auto"/>
        <w:right w:val="none" w:sz="0" w:space="0" w:color="auto"/>
      </w:divBdr>
    </w:div>
    <w:div w:id="1315112099">
      <w:bodyDiv w:val="1"/>
      <w:marLeft w:val="0"/>
      <w:marRight w:val="0"/>
      <w:marTop w:val="0"/>
      <w:marBottom w:val="0"/>
      <w:divBdr>
        <w:top w:val="none" w:sz="0" w:space="0" w:color="auto"/>
        <w:left w:val="none" w:sz="0" w:space="0" w:color="auto"/>
        <w:bottom w:val="none" w:sz="0" w:space="0" w:color="auto"/>
        <w:right w:val="none" w:sz="0" w:space="0" w:color="auto"/>
      </w:divBdr>
    </w:div>
    <w:div w:id="1328049844">
      <w:bodyDiv w:val="1"/>
      <w:marLeft w:val="0"/>
      <w:marRight w:val="0"/>
      <w:marTop w:val="0"/>
      <w:marBottom w:val="0"/>
      <w:divBdr>
        <w:top w:val="none" w:sz="0" w:space="0" w:color="auto"/>
        <w:left w:val="none" w:sz="0" w:space="0" w:color="auto"/>
        <w:bottom w:val="none" w:sz="0" w:space="0" w:color="auto"/>
        <w:right w:val="none" w:sz="0" w:space="0" w:color="auto"/>
      </w:divBdr>
    </w:div>
    <w:div w:id="1331828507">
      <w:bodyDiv w:val="1"/>
      <w:marLeft w:val="0"/>
      <w:marRight w:val="0"/>
      <w:marTop w:val="0"/>
      <w:marBottom w:val="0"/>
      <w:divBdr>
        <w:top w:val="none" w:sz="0" w:space="0" w:color="auto"/>
        <w:left w:val="none" w:sz="0" w:space="0" w:color="auto"/>
        <w:bottom w:val="none" w:sz="0" w:space="0" w:color="auto"/>
        <w:right w:val="none" w:sz="0" w:space="0" w:color="auto"/>
      </w:divBdr>
    </w:div>
    <w:div w:id="1332444552">
      <w:bodyDiv w:val="1"/>
      <w:marLeft w:val="0"/>
      <w:marRight w:val="0"/>
      <w:marTop w:val="0"/>
      <w:marBottom w:val="0"/>
      <w:divBdr>
        <w:top w:val="none" w:sz="0" w:space="0" w:color="auto"/>
        <w:left w:val="none" w:sz="0" w:space="0" w:color="auto"/>
        <w:bottom w:val="none" w:sz="0" w:space="0" w:color="auto"/>
        <w:right w:val="none" w:sz="0" w:space="0" w:color="auto"/>
      </w:divBdr>
    </w:div>
    <w:div w:id="1332950465">
      <w:bodyDiv w:val="1"/>
      <w:marLeft w:val="0"/>
      <w:marRight w:val="0"/>
      <w:marTop w:val="0"/>
      <w:marBottom w:val="0"/>
      <w:divBdr>
        <w:top w:val="none" w:sz="0" w:space="0" w:color="auto"/>
        <w:left w:val="none" w:sz="0" w:space="0" w:color="auto"/>
        <w:bottom w:val="none" w:sz="0" w:space="0" w:color="auto"/>
        <w:right w:val="none" w:sz="0" w:space="0" w:color="auto"/>
      </w:divBdr>
    </w:div>
    <w:div w:id="1341156585">
      <w:bodyDiv w:val="1"/>
      <w:marLeft w:val="0"/>
      <w:marRight w:val="0"/>
      <w:marTop w:val="0"/>
      <w:marBottom w:val="0"/>
      <w:divBdr>
        <w:top w:val="none" w:sz="0" w:space="0" w:color="auto"/>
        <w:left w:val="none" w:sz="0" w:space="0" w:color="auto"/>
        <w:bottom w:val="none" w:sz="0" w:space="0" w:color="auto"/>
        <w:right w:val="none" w:sz="0" w:space="0" w:color="auto"/>
      </w:divBdr>
    </w:div>
    <w:div w:id="1348289427">
      <w:bodyDiv w:val="1"/>
      <w:marLeft w:val="0"/>
      <w:marRight w:val="0"/>
      <w:marTop w:val="0"/>
      <w:marBottom w:val="0"/>
      <w:divBdr>
        <w:top w:val="none" w:sz="0" w:space="0" w:color="auto"/>
        <w:left w:val="none" w:sz="0" w:space="0" w:color="auto"/>
        <w:bottom w:val="none" w:sz="0" w:space="0" w:color="auto"/>
        <w:right w:val="none" w:sz="0" w:space="0" w:color="auto"/>
      </w:divBdr>
    </w:div>
    <w:div w:id="1363746350">
      <w:bodyDiv w:val="1"/>
      <w:marLeft w:val="0"/>
      <w:marRight w:val="0"/>
      <w:marTop w:val="0"/>
      <w:marBottom w:val="0"/>
      <w:divBdr>
        <w:top w:val="none" w:sz="0" w:space="0" w:color="auto"/>
        <w:left w:val="none" w:sz="0" w:space="0" w:color="auto"/>
        <w:bottom w:val="none" w:sz="0" w:space="0" w:color="auto"/>
        <w:right w:val="none" w:sz="0" w:space="0" w:color="auto"/>
      </w:divBdr>
    </w:div>
    <w:div w:id="1364088918">
      <w:bodyDiv w:val="1"/>
      <w:marLeft w:val="0"/>
      <w:marRight w:val="0"/>
      <w:marTop w:val="0"/>
      <w:marBottom w:val="0"/>
      <w:divBdr>
        <w:top w:val="none" w:sz="0" w:space="0" w:color="auto"/>
        <w:left w:val="none" w:sz="0" w:space="0" w:color="auto"/>
        <w:bottom w:val="none" w:sz="0" w:space="0" w:color="auto"/>
        <w:right w:val="none" w:sz="0" w:space="0" w:color="auto"/>
      </w:divBdr>
    </w:div>
    <w:div w:id="1364556613">
      <w:bodyDiv w:val="1"/>
      <w:marLeft w:val="0"/>
      <w:marRight w:val="0"/>
      <w:marTop w:val="0"/>
      <w:marBottom w:val="0"/>
      <w:divBdr>
        <w:top w:val="none" w:sz="0" w:space="0" w:color="auto"/>
        <w:left w:val="none" w:sz="0" w:space="0" w:color="auto"/>
        <w:bottom w:val="none" w:sz="0" w:space="0" w:color="auto"/>
        <w:right w:val="none" w:sz="0" w:space="0" w:color="auto"/>
      </w:divBdr>
    </w:div>
    <w:div w:id="1366759814">
      <w:bodyDiv w:val="1"/>
      <w:marLeft w:val="0"/>
      <w:marRight w:val="0"/>
      <w:marTop w:val="0"/>
      <w:marBottom w:val="0"/>
      <w:divBdr>
        <w:top w:val="none" w:sz="0" w:space="0" w:color="auto"/>
        <w:left w:val="none" w:sz="0" w:space="0" w:color="auto"/>
        <w:bottom w:val="none" w:sz="0" w:space="0" w:color="auto"/>
        <w:right w:val="none" w:sz="0" w:space="0" w:color="auto"/>
      </w:divBdr>
    </w:div>
    <w:div w:id="1368485336">
      <w:bodyDiv w:val="1"/>
      <w:marLeft w:val="0"/>
      <w:marRight w:val="0"/>
      <w:marTop w:val="0"/>
      <w:marBottom w:val="0"/>
      <w:divBdr>
        <w:top w:val="none" w:sz="0" w:space="0" w:color="auto"/>
        <w:left w:val="none" w:sz="0" w:space="0" w:color="auto"/>
        <w:bottom w:val="none" w:sz="0" w:space="0" w:color="auto"/>
        <w:right w:val="none" w:sz="0" w:space="0" w:color="auto"/>
      </w:divBdr>
    </w:div>
    <w:div w:id="1370642843">
      <w:bodyDiv w:val="1"/>
      <w:marLeft w:val="0"/>
      <w:marRight w:val="0"/>
      <w:marTop w:val="0"/>
      <w:marBottom w:val="0"/>
      <w:divBdr>
        <w:top w:val="none" w:sz="0" w:space="0" w:color="auto"/>
        <w:left w:val="none" w:sz="0" w:space="0" w:color="auto"/>
        <w:bottom w:val="none" w:sz="0" w:space="0" w:color="auto"/>
        <w:right w:val="none" w:sz="0" w:space="0" w:color="auto"/>
      </w:divBdr>
    </w:div>
    <w:div w:id="1376811584">
      <w:bodyDiv w:val="1"/>
      <w:marLeft w:val="0"/>
      <w:marRight w:val="0"/>
      <w:marTop w:val="0"/>
      <w:marBottom w:val="0"/>
      <w:divBdr>
        <w:top w:val="none" w:sz="0" w:space="0" w:color="auto"/>
        <w:left w:val="none" w:sz="0" w:space="0" w:color="auto"/>
        <w:bottom w:val="none" w:sz="0" w:space="0" w:color="auto"/>
        <w:right w:val="none" w:sz="0" w:space="0" w:color="auto"/>
      </w:divBdr>
    </w:div>
    <w:div w:id="1383557716">
      <w:bodyDiv w:val="1"/>
      <w:marLeft w:val="0"/>
      <w:marRight w:val="0"/>
      <w:marTop w:val="0"/>
      <w:marBottom w:val="0"/>
      <w:divBdr>
        <w:top w:val="none" w:sz="0" w:space="0" w:color="auto"/>
        <w:left w:val="none" w:sz="0" w:space="0" w:color="auto"/>
        <w:bottom w:val="none" w:sz="0" w:space="0" w:color="auto"/>
        <w:right w:val="none" w:sz="0" w:space="0" w:color="auto"/>
      </w:divBdr>
    </w:div>
    <w:div w:id="1391927268">
      <w:bodyDiv w:val="1"/>
      <w:marLeft w:val="0"/>
      <w:marRight w:val="0"/>
      <w:marTop w:val="0"/>
      <w:marBottom w:val="0"/>
      <w:divBdr>
        <w:top w:val="none" w:sz="0" w:space="0" w:color="auto"/>
        <w:left w:val="none" w:sz="0" w:space="0" w:color="auto"/>
        <w:bottom w:val="none" w:sz="0" w:space="0" w:color="auto"/>
        <w:right w:val="none" w:sz="0" w:space="0" w:color="auto"/>
      </w:divBdr>
    </w:div>
    <w:div w:id="1401827161">
      <w:bodyDiv w:val="1"/>
      <w:marLeft w:val="0"/>
      <w:marRight w:val="0"/>
      <w:marTop w:val="0"/>
      <w:marBottom w:val="0"/>
      <w:divBdr>
        <w:top w:val="none" w:sz="0" w:space="0" w:color="auto"/>
        <w:left w:val="none" w:sz="0" w:space="0" w:color="auto"/>
        <w:bottom w:val="none" w:sz="0" w:space="0" w:color="auto"/>
        <w:right w:val="none" w:sz="0" w:space="0" w:color="auto"/>
      </w:divBdr>
    </w:div>
    <w:div w:id="1404982993">
      <w:bodyDiv w:val="1"/>
      <w:marLeft w:val="0"/>
      <w:marRight w:val="0"/>
      <w:marTop w:val="0"/>
      <w:marBottom w:val="0"/>
      <w:divBdr>
        <w:top w:val="none" w:sz="0" w:space="0" w:color="auto"/>
        <w:left w:val="none" w:sz="0" w:space="0" w:color="auto"/>
        <w:bottom w:val="none" w:sz="0" w:space="0" w:color="auto"/>
        <w:right w:val="none" w:sz="0" w:space="0" w:color="auto"/>
      </w:divBdr>
    </w:div>
    <w:div w:id="1409378060">
      <w:bodyDiv w:val="1"/>
      <w:marLeft w:val="0"/>
      <w:marRight w:val="0"/>
      <w:marTop w:val="0"/>
      <w:marBottom w:val="0"/>
      <w:divBdr>
        <w:top w:val="none" w:sz="0" w:space="0" w:color="auto"/>
        <w:left w:val="none" w:sz="0" w:space="0" w:color="auto"/>
        <w:bottom w:val="none" w:sz="0" w:space="0" w:color="auto"/>
        <w:right w:val="none" w:sz="0" w:space="0" w:color="auto"/>
      </w:divBdr>
    </w:div>
    <w:div w:id="1415474107">
      <w:bodyDiv w:val="1"/>
      <w:marLeft w:val="0"/>
      <w:marRight w:val="0"/>
      <w:marTop w:val="0"/>
      <w:marBottom w:val="0"/>
      <w:divBdr>
        <w:top w:val="none" w:sz="0" w:space="0" w:color="auto"/>
        <w:left w:val="none" w:sz="0" w:space="0" w:color="auto"/>
        <w:bottom w:val="none" w:sz="0" w:space="0" w:color="auto"/>
        <w:right w:val="none" w:sz="0" w:space="0" w:color="auto"/>
      </w:divBdr>
    </w:div>
    <w:div w:id="1415664448">
      <w:bodyDiv w:val="1"/>
      <w:marLeft w:val="0"/>
      <w:marRight w:val="0"/>
      <w:marTop w:val="0"/>
      <w:marBottom w:val="0"/>
      <w:divBdr>
        <w:top w:val="none" w:sz="0" w:space="0" w:color="auto"/>
        <w:left w:val="none" w:sz="0" w:space="0" w:color="auto"/>
        <w:bottom w:val="none" w:sz="0" w:space="0" w:color="auto"/>
        <w:right w:val="none" w:sz="0" w:space="0" w:color="auto"/>
      </w:divBdr>
    </w:div>
    <w:div w:id="1418206780">
      <w:bodyDiv w:val="1"/>
      <w:marLeft w:val="0"/>
      <w:marRight w:val="0"/>
      <w:marTop w:val="0"/>
      <w:marBottom w:val="0"/>
      <w:divBdr>
        <w:top w:val="none" w:sz="0" w:space="0" w:color="auto"/>
        <w:left w:val="none" w:sz="0" w:space="0" w:color="auto"/>
        <w:bottom w:val="none" w:sz="0" w:space="0" w:color="auto"/>
        <w:right w:val="none" w:sz="0" w:space="0" w:color="auto"/>
      </w:divBdr>
    </w:div>
    <w:div w:id="1427727353">
      <w:bodyDiv w:val="1"/>
      <w:marLeft w:val="0"/>
      <w:marRight w:val="0"/>
      <w:marTop w:val="0"/>
      <w:marBottom w:val="0"/>
      <w:divBdr>
        <w:top w:val="none" w:sz="0" w:space="0" w:color="auto"/>
        <w:left w:val="none" w:sz="0" w:space="0" w:color="auto"/>
        <w:bottom w:val="none" w:sz="0" w:space="0" w:color="auto"/>
        <w:right w:val="none" w:sz="0" w:space="0" w:color="auto"/>
      </w:divBdr>
    </w:div>
    <w:div w:id="1431002210">
      <w:bodyDiv w:val="1"/>
      <w:marLeft w:val="0"/>
      <w:marRight w:val="0"/>
      <w:marTop w:val="0"/>
      <w:marBottom w:val="0"/>
      <w:divBdr>
        <w:top w:val="none" w:sz="0" w:space="0" w:color="auto"/>
        <w:left w:val="none" w:sz="0" w:space="0" w:color="auto"/>
        <w:bottom w:val="none" w:sz="0" w:space="0" w:color="auto"/>
        <w:right w:val="none" w:sz="0" w:space="0" w:color="auto"/>
      </w:divBdr>
    </w:div>
    <w:div w:id="1431242664">
      <w:bodyDiv w:val="1"/>
      <w:marLeft w:val="0"/>
      <w:marRight w:val="0"/>
      <w:marTop w:val="0"/>
      <w:marBottom w:val="0"/>
      <w:divBdr>
        <w:top w:val="none" w:sz="0" w:space="0" w:color="auto"/>
        <w:left w:val="none" w:sz="0" w:space="0" w:color="auto"/>
        <w:bottom w:val="none" w:sz="0" w:space="0" w:color="auto"/>
        <w:right w:val="none" w:sz="0" w:space="0" w:color="auto"/>
      </w:divBdr>
    </w:div>
    <w:div w:id="1437139792">
      <w:bodyDiv w:val="1"/>
      <w:marLeft w:val="0"/>
      <w:marRight w:val="0"/>
      <w:marTop w:val="0"/>
      <w:marBottom w:val="0"/>
      <w:divBdr>
        <w:top w:val="none" w:sz="0" w:space="0" w:color="auto"/>
        <w:left w:val="none" w:sz="0" w:space="0" w:color="auto"/>
        <w:bottom w:val="none" w:sz="0" w:space="0" w:color="auto"/>
        <w:right w:val="none" w:sz="0" w:space="0" w:color="auto"/>
      </w:divBdr>
    </w:div>
    <w:div w:id="1442921835">
      <w:bodyDiv w:val="1"/>
      <w:marLeft w:val="0"/>
      <w:marRight w:val="0"/>
      <w:marTop w:val="0"/>
      <w:marBottom w:val="0"/>
      <w:divBdr>
        <w:top w:val="none" w:sz="0" w:space="0" w:color="auto"/>
        <w:left w:val="none" w:sz="0" w:space="0" w:color="auto"/>
        <w:bottom w:val="none" w:sz="0" w:space="0" w:color="auto"/>
        <w:right w:val="none" w:sz="0" w:space="0" w:color="auto"/>
      </w:divBdr>
    </w:div>
    <w:div w:id="1449812613">
      <w:bodyDiv w:val="1"/>
      <w:marLeft w:val="0"/>
      <w:marRight w:val="0"/>
      <w:marTop w:val="0"/>
      <w:marBottom w:val="0"/>
      <w:divBdr>
        <w:top w:val="none" w:sz="0" w:space="0" w:color="auto"/>
        <w:left w:val="none" w:sz="0" w:space="0" w:color="auto"/>
        <w:bottom w:val="none" w:sz="0" w:space="0" w:color="auto"/>
        <w:right w:val="none" w:sz="0" w:space="0" w:color="auto"/>
      </w:divBdr>
    </w:div>
    <w:div w:id="1456369030">
      <w:bodyDiv w:val="1"/>
      <w:marLeft w:val="0"/>
      <w:marRight w:val="0"/>
      <w:marTop w:val="0"/>
      <w:marBottom w:val="0"/>
      <w:divBdr>
        <w:top w:val="none" w:sz="0" w:space="0" w:color="auto"/>
        <w:left w:val="none" w:sz="0" w:space="0" w:color="auto"/>
        <w:bottom w:val="none" w:sz="0" w:space="0" w:color="auto"/>
        <w:right w:val="none" w:sz="0" w:space="0" w:color="auto"/>
      </w:divBdr>
    </w:div>
    <w:div w:id="1459226120">
      <w:bodyDiv w:val="1"/>
      <w:marLeft w:val="0"/>
      <w:marRight w:val="0"/>
      <w:marTop w:val="0"/>
      <w:marBottom w:val="0"/>
      <w:divBdr>
        <w:top w:val="none" w:sz="0" w:space="0" w:color="auto"/>
        <w:left w:val="none" w:sz="0" w:space="0" w:color="auto"/>
        <w:bottom w:val="none" w:sz="0" w:space="0" w:color="auto"/>
        <w:right w:val="none" w:sz="0" w:space="0" w:color="auto"/>
      </w:divBdr>
    </w:div>
    <w:div w:id="1460218852">
      <w:bodyDiv w:val="1"/>
      <w:marLeft w:val="0"/>
      <w:marRight w:val="0"/>
      <w:marTop w:val="0"/>
      <w:marBottom w:val="0"/>
      <w:divBdr>
        <w:top w:val="none" w:sz="0" w:space="0" w:color="auto"/>
        <w:left w:val="none" w:sz="0" w:space="0" w:color="auto"/>
        <w:bottom w:val="none" w:sz="0" w:space="0" w:color="auto"/>
        <w:right w:val="none" w:sz="0" w:space="0" w:color="auto"/>
      </w:divBdr>
    </w:div>
    <w:div w:id="1462576737">
      <w:bodyDiv w:val="1"/>
      <w:marLeft w:val="0"/>
      <w:marRight w:val="0"/>
      <w:marTop w:val="0"/>
      <w:marBottom w:val="0"/>
      <w:divBdr>
        <w:top w:val="none" w:sz="0" w:space="0" w:color="auto"/>
        <w:left w:val="none" w:sz="0" w:space="0" w:color="auto"/>
        <w:bottom w:val="none" w:sz="0" w:space="0" w:color="auto"/>
        <w:right w:val="none" w:sz="0" w:space="0" w:color="auto"/>
      </w:divBdr>
    </w:div>
    <w:div w:id="1470394745">
      <w:bodyDiv w:val="1"/>
      <w:marLeft w:val="0"/>
      <w:marRight w:val="0"/>
      <w:marTop w:val="0"/>
      <w:marBottom w:val="0"/>
      <w:divBdr>
        <w:top w:val="none" w:sz="0" w:space="0" w:color="auto"/>
        <w:left w:val="none" w:sz="0" w:space="0" w:color="auto"/>
        <w:bottom w:val="none" w:sz="0" w:space="0" w:color="auto"/>
        <w:right w:val="none" w:sz="0" w:space="0" w:color="auto"/>
      </w:divBdr>
    </w:div>
    <w:div w:id="1471437374">
      <w:bodyDiv w:val="1"/>
      <w:marLeft w:val="0"/>
      <w:marRight w:val="0"/>
      <w:marTop w:val="0"/>
      <w:marBottom w:val="0"/>
      <w:divBdr>
        <w:top w:val="none" w:sz="0" w:space="0" w:color="auto"/>
        <w:left w:val="none" w:sz="0" w:space="0" w:color="auto"/>
        <w:bottom w:val="none" w:sz="0" w:space="0" w:color="auto"/>
        <w:right w:val="none" w:sz="0" w:space="0" w:color="auto"/>
      </w:divBdr>
    </w:div>
    <w:div w:id="1473668310">
      <w:bodyDiv w:val="1"/>
      <w:marLeft w:val="0"/>
      <w:marRight w:val="0"/>
      <w:marTop w:val="0"/>
      <w:marBottom w:val="0"/>
      <w:divBdr>
        <w:top w:val="none" w:sz="0" w:space="0" w:color="auto"/>
        <w:left w:val="none" w:sz="0" w:space="0" w:color="auto"/>
        <w:bottom w:val="none" w:sz="0" w:space="0" w:color="auto"/>
        <w:right w:val="none" w:sz="0" w:space="0" w:color="auto"/>
      </w:divBdr>
    </w:div>
    <w:div w:id="1474829224">
      <w:bodyDiv w:val="1"/>
      <w:marLeft w:val="0"/>
      <w:marRight w:val="0"/>
      <w:marTop w:val="0"/>
      <w:marBottom w:val="0"/>
      <w:divBdr>
        <w:top w:val="none" w:sz="0" w:space="0" w:color="auto"/>
        <w:left w:val="none" w:sz="0" w:space="0" w:color="auto"/>
        <w:bottom w:val="none" w:sz="0" w:space="0" w:color="auto"/>
        <w:right w:val="none" w:sz="0" w:space="0" w:color="auto"/>
      </w:divBdr>
    </w:div>
    <w:div w:id="1476219288">
      <w:bodyDiv w:val="1"/>
      <w:marLeft w:val="0"/>
      <w:marRight w:val="0"/>
      <w:marTop w:val="0"/>
      <w:marBottom w:val="0"/>
      <w:divBdr>
        <w:top w:val="none" w:sz="0" w:space="0" w:color="auto"/>
        <w:left w:val="none" w:sz="0" w:space="0" w:color="auto"/>
        <w:bottom w:val="none" w:sz="0" w:space="0" w:color="auto"/>
        <w:right w:val="none" w:sz="0" w:space="0" w:color="auto"/>
      </w:divBdr>
    </w:div>
    <w:div w:id="1482042758">
      <w:bodyDiv w:val="1"/>
      <w:marLeft w:val="0"/>
      <w:marRight w:val="0"/>
      <w:marTop w:val="0"/>
      <w:marBottom w:val="0"/>
      <w:divBdr>
        <w:top w:val="none" w:sz="0" w:space="0" w:color="auto"/>
        <w:left w:val="none" w:sz="0" w:space="0" w:color="auto"/>
        <w:bottom w:val="none" w:sz="0" w:space="0" w:color="auto"/>
        <w:right w:val="none" w:sz="0" w:space="0" w:color="auto"/>
      </w:divBdr>
    </w:div>
    <w:div w:id="1488547539">
      <w:bodyDiv w:val="1"/>
      <w:marLeft w:val="0"/>
      <w:marRight w:val="0"/>
      <w:marTop w:val="0"/>
      <w:marBottom w:val="0"/>
      <w:divBdr>
        <w:top w:val="none" w:sz="0" w:space="0" w:color="auto"/>
        <w:left w:val="none" w:sz="0" w:space="0" w:color="auto"/>
        <w:bottom w:val="none" w:sz="0" w:space="0" w:color="auto"/>
        <w:right w:val="none" w:sz="0" w:space="0" w:color="auto"/>
      </w:divBdr>
    </w:div>
    <w:div w:id="1496265371">
      <w:bodyDiv w:val="1"/>
      <w:marLeft w:val="0"/>
      <w:marRight w:val="0"/>
      <w:marTop w:val="0"/>
      <w:marBottom w:val="0"/>
      <w:divBdr>
        <w:top w:val="none" w:sz="0" w:space="0" w:color="auto"/>
        <w:left w:val="none" w:sz="0" w:space="0" w:color="auto"/>
        <w:bottom w:val="none" w:sz="0" w:space="0" w:color="auto"/>
        <w:right w:val="none" w:sz="0" w:space="0" w:color="auto"/>
      </w:divBdr>
    </w:div>
    <w:div w:id="1496995079">
      <w:bodyDiv w:val="1"/>
      <w:marLeft w:val="0"/>
      <w:marRight w:val="0"/>
      <w:marTop w:val="0"/>
      <w:marBottom w:val="0"/>
      <w:divBdr>
        <w:top w:val="none" w:sz="0" w:space="0" w:color="auto"/>
        <w:left w:val="none" w:sz="0" w:space="0" w:color="auto"/>
        <w:bottom w:val="none" w:sz="0" w:space="0" w:color="auto"/>
        <w:right w:val="none" w:sz="0" w:space="0" w:color="auto"/>
      </w:divBdr>
    </w:div>
    <w:div w:id="1499541405">
      <w:bodyDiv w:val="1"/>
      <w:marLeft w:val="0"/>
      <w:marRight w:val="0"/>
      <w:marTop w:val="0"/>
      <w:marBottom w:val="0"/>
      <w:divBdr>
        <w:top w:val="none" w:sz="0" w:space="0" w:color="auto"/>
        <w:left w:val="none" w:sz="0" w:space="0" w:color="auto"/>
        <w:bottom w:val="none" w:sz="0" w:space="0" w:color="auto"/>
        <w:right w:val="none" w:sz="0" w:space="0" w:color="auto"/>
      </w:divBdr>
    </w:div>
    <w:div w:id="1499886845">
      <w:bodyDiv w:val="1"/>
      <w:marLeft w:val="0"/>
      <w:marRight w:val="0"/>
      <w:marTop w:val="0"/>
      <w:marBottom w:val="0"/>
      <w:divBdr>
        <w:top w:val="none" w:sz="0" w:space="0" w:color="auto"/>
        <w:left w:val="none" w:sz="0" w:space="0" w:color="auto"/>
        <w:bottom w:val="none" w:sz="0" w:space="0" w:color="auto"/>
        <w:right w:val="none" w:sz="0" w:space="0" w:color="auto"/>
      </w:divBdr>
    </w:div>
    <w:div w:id="1504783733">
      <w:bodyDiv w:val="1"/>
      <w:marLeft w:val="0"/>
      <w:marRight w:val="0"/>
      <w:marTop w:val="0"/>
      <w:marBottom w:val="0"/>
      <w:divBdr>
        <w:top w:val="none" w:sz="0" w:space="0" w:color="auto"/>
        <w:left w:val="none" w:sz="0" w:space="0" w:color="auto"/>
        <w:bottom w:val="none" w:sz="0" w:space="0" w:color="auto"/>
        <w:right w:val="none" w:sz="0" w:space="0" w:color="auto"/>
      </w:divBdr>
    </w:div>
    <w:div w:id="1505509468">
      <w:bodyDiv w:val="1"/>
      <w:marLeft w:val="0"/>
      <w:marRight w:val="0"/>
      <w:marTop w:val="0"/>
      <w:marBottom w:val="0"/>
      <w:divBdr>
        <w:top w:val="none" w:sz="0" w:space="0" w:color="auto"/>
        <w:left w:val="none" w:sz="0" w:space="0" w:color="auto"/>
        <w:bottom w:val="none" w:sz="0" w:space="0" w:color="auto"/>
        <w:right w:val="none" w:sz="0" w:space="0" w:color="auto"/>
      </w:divBdr>
    </w:div>
    <w:div w:id="1510024590">
      <w:bodyDiv w:val="1"/>
      <w:marLeft w:val="0"/>
      <w:marRight w:val="0"/>
      <w:marTop w:val="0"/>
      <w:marBottom w:val="0"/>
      <w:divBdr>
        <w:top w:val="none" w:sz="0" w:space="0" w:color="auto"/>
        <w:left w:val="none" w:sz="0" w:space="0" w:color="auto"/>
        <w:bottom w:val="none" w:sz="0" w:space="0" w:color="auto"/>
        <w:right w:val="none" w:sz="0" w:space="0" w:color="auto"/>
      </w:divBdr>
    </w:div>
    <w:div w:id="1515266683">
      <w:bodyDiv w:val="1"/>
      <w:marLeft w:val="0"/>
      <w:marRight w:val="0"/>
      <w:marTop w:val="0"/>
      <w:marBottom w:val="0"/>
      <w:divBdr>
        <w:top w:val="none" w:sz="0" w:space="0" w:color="auto"/>
        <w:left w:val="none" w:sz="0" w:space="0" w:color="auto"/>
        <w:bottom w:val="none" w:sz="0" w:space="0" w:color="auto"/>
        <w:right w:val="none" w:sz="0" w:space="0" w:color="auto"/>
      </w:divBdr>
    </w:div>
    <w:div w:id="1519151790">
      <w:bodyDiv w:val="1"/>
      <w:marLeft w:val="0"/>
      <w:marRight w:val="0"/>
      <w:marTop w:val="0"/>
      <w:marBottom w:val="0"/>
      <w:divBdr>
        <w:top w:val="none" w:sz="0" w:space="0" w:color="auto"/>
        <w:left w:val="none" w:sz="0" w:space="0" w:color="auto"/>
        <w:bottom w:val="none" w:sz="0" w:space="0" w:color="auto"/>
        <w:right w:val="none" w:sz="0" w:space="0" w:color="auto"/>
      </w:divBdr>
    </w:div>
    <w:div w:id="1524317996">
      <w:bodyDiv w:val="1"/>
      <w:marLeft w:val="0"/>
      <w:marRight w:val="0"/>
      <w:marTop w:val="0"/>
      <w:marBottom w:val="0"/>
      <w:divBdr>
        <w:top w:val="none" w:sz="0" w:space="0" w:color="auto"/>
        <w:left w:val="none" w:sz="0" w:space="0" w:color="auto"/>
        <w:bottom w:val="none" w:sz="0" w:space="0" w:color="auto"/>
        <w:right w:val="none" w:sz="0" w:space="0" w:color="auto"/>
      </w:divBdr>
    </w:div>
    <w:div w:id="1529368454">
      <w:bodyDiv w:val="1"/>
      <w:marLeft w:val="0"/>
      <w:marRight w:val="0"/>
      <w:marTop w:val="0"/>
      <w:marBottom w:val="0"/>
      <w:divBdr>
        <w:top w:val="none" w:sz="0" w:space="0" w:color="auto"/>
        <w:left w:val="none" w:sz="0" w:space="0" w:color="auto"/>
        <w:bottom w:val="none" w:sz="0" w:space="0" w:color="auto"/>
        <w:right w:val="none" w:sz="0" w:space="0" w:color="auto"/>
      </w:divBdr>
    </w:div>
    <w:div w:id="1534926049">
      <w:bodyDiv w:val="1"/>
      <w:marLeft w:val="0"/>
      <w:marRight w:val="0"/>
      <w:marTop w:val="0"/>
      <w:marBottom w:val="0"/>
      <w:divBdr>
        <w:top w:val="none" w:sz="0" w:space="0" w:color="auto"/>
        <w:left w:val="none" w:sz="0" w:space="0" w:color="auto"/>
        <w:bottom w:val="none" w:sz="0" w:space="0" w:color="auto"/>
        <w:right w:val="none" w:sz="0" w:space="0" w:color="auto"/>
      </w:divBdr>
    </w:div>
    <w:div w:id="1538350530">
      <w:bodyDiv w:val="1"/>
      <w:marLeft w:val="0"/>
      <w:marRight w:val="0"/>
      <w:marTop w:val="0"/>
      <w:marBottom w:val="0"/>
      <w:divBdr>
        <w:top w:val="none" w:sz="0" w:space="0" w:color="auto"/>
        <w:left w:val="none" w:sz="0" w:space="0" w:color="auto"/>
        <w:bottom w:val="none" w:sz="0" w:space="0" w:color="auto"/>
        <w:right w:val="none" w:sz="0" w:space="0" w:color="auto"/>
      </w:divBdr>
    </w:div>
    <w:div w:id="1540505908">
      <w:bodyDiv w:val="1"/>
      <w:marLeft w:val="0"/>
      <w:marRight w:val="0"/>
      <w:marTop w:val="0"/>
      <w:marBottom w:val="0"/>
      <w:divBdr>
        <w:top w:val="none" w:sz="0" w:space="0" w:color="auto"/>
        <w:left w:val="none" w:sz="0" w:space="0" w:color="auto"/>
        <w:bottom w:val="none" w:sz="0" w:space="0" w:color="auto"/>
        <w:right w:val="none" w:sz="0" w:space="0" w:color="auto"/>
      </w:divBdr>
    </w:div>
    <w:div w:id="1548368757">
      <w:bodyDiv w:val="1"/>
      <w:marLeft w:val="0"/>
      <w:marRight w:val="0"/>
      <w:marTop w:val="0"/>
      <w:marBottom w:val="0"/>
      <w:divBdr>
        <w:top w:val="none" w:sz="0" w:space="0" w:color="auto"/>
        <w:left w:val="none" w:sz="0" w:space="0" w:color="auto"/>
        <w:bottom w:val="none" w:sz="0" w:space="0" w:color="auto"/>
        <w:right w:val="none" w:sz="0" w:space="0" w:color="auto"/>
      </w:divBdr>
    </w:div>
    <w:div w:id="1548445147">
      <w:bodyDiv w:val="1"/>
      <w:marLeft w:val="0"/>
      <w:marRight w:val="0"/>
      <w:marTop w:val="0"/>
      <w:marBottom w:val="0"/>
      <w:divBdr>
        <w:top w:val="none" w:sz="0" w:space="0" w:color="auto"/>
        <w:left w:val="none" w:sz="0" w:space="0" w:color="auto"/>
        <w:bottom w:val="none" w:sz="0" w:space="0" w:color="auto"/>
        <w:right w:val="none" w:sz="0" w:space="0" w:color="auto"/>
      </w:divBdr>
    </w:div>
    <w:div w:id="1553883073">
      <w:bodyDiv w:val="1"/>
      <w:marLeft w:val="0"/>
      <w:marRight w:val="0"/>
      <w:marTop w:val="0"/>
      <w:marBottom w:val="0"/>
      <w:divBdr>
        <w:top w:val="none" w:sz="0" w:space="0" w:color="auto"/>
        <w:left w:val="none" w:sz="0" w:space="0" w:color="auto"/>
        <w:bottom w:val="none" w:sz="0" w:space="0" w:color="auto"/>
        <w:right w:val="none" w:sz="0" w:space="0" w:color="auto"/>
      </w:divBdr>
    </w:div>
    <w:div w:id="1555580269">
      <w:bodyDiv w:val="1"/>
      <w:marLeft w:val="0"/>
      <w:marRight w:val="0"/>
      <w:marTop w:val="0"/>
      <w:marBottom w:val="0"/>
      <w:divBdr>
        <w:top w:val="none" w:sz="0" w:space="0" w:color="auto"/>
        <w:left w:val="none" w:sz="0" w:space="0" w:color="auto"/>
        <w:bottom w:val="none" w:sz="0" w:space="0" w:color="auto"/>
        <w:right w:val="none" w:sz="0" w:space="0" w:color="auto"/>
      </w:divBdr>
    </w:div>
    <w:div w:id="1559628119">
      <w:bodyDiv w:val="1"/>
      <w:marLeft w:val="0"/>
      <w:marRight w:val="0"/>
      <w:marTop w:val="0"/>
      <w:marBottom w:val="0"/>
      <w:divBdr>
        <w:top w:val="none" w:sz="0" w:space="0" w:color="auto"/>
        <w:left w:val="none" w:sz="0" w:space="0" w:color="auto"/>
        <w:bottom w:val="none" w:sz="0" w:space="0" w:color="auto"/>
        <w:right w:val="none" w:sz="0" w:space="0" w:color="auto"/>
      </w:divBdr>
    </w:div>
    <w:div w:id="1563755269">
      <w:bodyDiv w:val="1"/>
      <w:marLeft w:val="0"/>
      <w:marRight w:val="0"/>
      <w:marTop w:val="0"/>
      <w:marBottom w:val="0"/>
      <w:divBdr>
        <w:top w:val="none" w:sz="0" w:space="0" w:color="auto"/>
        <w:left w:val="none" w:sz="0" w:space="0" w:color="auto"/>
        <w:bottom w:val="none" w:sz="0" w:space="0" w:color="auto"/>
        <w:right w:val="none" w:sz="0" w:space="0" w:color="auto"/>
      </w:divBdr>
    </w:div>
    <w:div w:id="1564441263">
      <w:bodyDiv w:val="1"/>
      <w:marLeft w:val="0"/>
      <w:marRight w:val="0"/>
      <w:marTop w:val="0"/>
      <w:marBottom w:val="0"/>
      <w:divBdr>
        <w:top w:val="none" w:sz="0" w:space="0" w:color="auto"/>
        <w:left w:val="none" w:sz="0" w:space="0" w:color="auto"/>
        <w:bottom w:val="none" w:sz="0" w:space="0" w:color="auto"/>
        <w:right w:val="none" w:sz="0" w:space="0" w:color="auto"/>
      </w:divBdr>
    </w:div>
    <w:div w:id="1564485563">
      <w:bodyDiv w:val="1"/>
      <w:marLeft w:val="0"/>
      <w:marRight w:val="0"/>
      <w:marTop w:val="0"/>
      <w:marBottom w:val="0"/>
      <w:divBdr>
        <w:top w:val="none" w:sz="0" w:space="0" w:color="auto"/>
        <w:left w:val="none" w:sz="0" w:space="0" w:color="auto"/>
        <w:bottom w:val="none" w:sz="0" w:space="0" w:color="auto"/>
        <w:right w:val="none" w:sz="0" w:space="0" w:color="auto"/>
      </w:divBdr>
    </w:div>
    <w:div w:id="1568496696">
      <w:bodyDiv w:val="1"/>
      <w:marLeft w:val="0"/>
      <w:marRight w:val="0"/>
      <w:marTop w:val="0"/>
      <w:marBottom w:val="0"/>
      <w:divBdr>
        <w:top w:val="none" w:sz="0" w:space="0" w:color="auto"/>
        <w:left w:val="none" w:sz="0" w:space="0" w:color="auto"/>
        <w:bottom w:val="none" w:sz="0" w:space="0" w:color="auto"/>
        <w:right w:val="none" w:sz="0" w:space="0" w:color="auto"/>
      </w:divBdr>
    </w:div>
    <w:div w:id="1577470605">
      <w:bodyDiv w:val="1"/>
      <w:marLeft w:val="0"/>
      <w:marRight w:val="0"/>
      <w:marTop w:val="0"/>
      <w:marBottom w:val="0"/>
      <w:divBdr>
        <w:top w:val="none" w:sz="0" w:space="0" w:color="auto"/>
        <w:left w:val="none" w:sz="0" w:space="0" w:color="auto"/>
        <w:bottom w:val="none" w:sz="0" w:space="0" w:color="auto"/>
        <w:right w:val="none" w:sz="0" w:space="0" w:color="auto"/>
      </w:divBdr>
    </w:div>
    <w:div w:id="1579244744">
      <w:bodyDiv w:val="1"/>
      <w:marLeft w:val="0"/>
      <w:marRight w:val="0"/>
      <w:marTop w:val="0"/>
      <w:marBottom w:val="0"/>
      <w:divBdr>
        <w:top w:val="none" w:sz="0" w:space="0" w:color="auto"/>
        <w:left w:val="none" w:sz="0" w:space="0" w:color="auto"/>
        <w:bottom w:val="none" w:sz="0" w:space="0" w:color="auto"/>
        <w:right w:val="none" w:sz="0" w:space="0" w:color="auto"/>
      </w:divBdr>
    </w:div>
    <w:div w:id="1581594268">
      <w:bodyDiv w:val="1"/>
      <w:marLeft w:val="0"/>
      <w:marRight w:val="0"/>
      <w:marTop w:val="0"/>
      <w:marBottom w:val="0"/>
      <w:divBdr>
        <w:top w:val="none" w:sz="0" w:space="0" w:color="auto"/>
        <w:left w:val="none" w:sz="0" w:space="0" w:color="auto"/>
        <w:bottom w:val="none" w:sz="0" w:space="0" w:color="auto"/>
        <w:right w:val="none" w:sz="0" w:space="0" w:color="auto"/>
      </w:divBdr>
    </w:div>
    <w:div w:id="1581712422">
      <w:bodyDiv w:val="1"/>
      <w:marLeft w:val="0"/>
      <w:marRight w:val="0"/>
      <w:marTop w:val="0"/>
      <w:marBottom w:val="0"/>
      <w:divBdr>
        <w:top w:val="none" w:sz="0" w:space="0" w:color="auto"/>
        <w:left w:val="none" w:sz="0" w:space="0" w:color="auto"/>
        <w:bottom w:val="none" w:sz="0" w:space="0" w:color="auto"/>
        <w:right w:val="none" w:sz="0" w:space="0" w:color="auto"/>
      </w:divBdr>
    </w:div>
    <w:div w:id="1584678076">
      <w:bodyDiv w:val="1"/>
      <w:marLeft w:val="0"/>
      <w:marRight w:val="0"/>
      <w:marTop w:val="0"/>
      <w:marBottom w:val="0"/>
      <w:divBdr>
        <w:top w:val="none" w:sz="0" w:space="0" w:color="auto"/>
        <w:left w:val="none" w:sz="0" w:space="0" w:color="auto"/>
        <w:bottom w:val="none" w:sz="0" w:space="0" w:color="auto"/>
        <w:right w:val="none" w:sz="0" w:space="0" w:color="auto"/>
      </w:divBdr>
    </w:div>
    <w:div w:id="1585335879">
      <w:bodyDiv w:val="1"/>
      <w:marLeft w:val="0"/>
      <w:marRight w:val="0"/>
      <w:marTop w:val="0"/>
      <w:marBottom w:val="0"/>
      <w:divBdr>
        <w:top w:val="none" w:sz="0" w:space="0" w:color="auto"/>
        <w:left w:val="none" w:sz="0" w:space="0" w:color="auto"/>
        <w:bottom w:val="none" w:sz="0" w:space="0" w:color="auto"/>
        <w:right w:val="none" w:sz="0" w:space="0" w:color="auto"/>
      </w:divBdr>
    </w:div>
    <w:div w:id="1585382214">
      <w:bodyDiv w:val="1"/>
      <w:marLeft w:val="0"/>
      <w:marRight w:val="0"/>
      <w:marTop w:val="0"/>
      <w:marBottom w:val="0"/>
      <w:divBdr>
        <w:top w:val="none" w:sz="0" w:space="0" w:color="auto"/>
        <w:left w:val="none" w:sz="0" w:space="0" w:color="auto"/>
        <w:bottom w:val="none" w:sz="0" w:space="0" w:color="auto"/>
        <w:right w:val="none" w:sz="0" w:space="0" w:color="auto"/>
      </w:divBdr>
    </w:div>
    <w:div w:id="1586262384">
      <w:bodyDiv w:val="1"/>
      <w:marLeft w:val="0"/>
      <w:marRight w:val="0"/>
      <w:marTop w:val="0"/>
      <w:marBottom w:val="0"/>
      <w:divBdr>
        <w:top w:val="none" w:sz="0" w:space="0" w:color="auto"/>
        <w:left w:val="none" w:sz="0" w:space="0" w:color="auto"/>
        <w:bottom w:val="none" w:sz="0" w:space="0" w:color="auto"/>
        <w:right w:val="none" w:sz="0" w:space="0" w:color="auto"/>
      </w:divBdr>
    </w:div>
    <w:div w:id="1592161714">
      <w:bodyDiv w:val="1"/>
      <w:marLeft w:val="0"/>
      <w:marRight w:val="0"/>
      <w:marTop w:val="0"/>
      <w:marBottom w:val="0"/>
      <w:divBdr>
        <w:top w:val="none" w:sz="0" w:space="0" w:color="auto"/>
        <w:left w:val="none" w:sz="0" w:space="0" w:color="auto"/>
        <w:bottom w:val="none" w:sz="0" w:space="0" w:color="auto"/>
        <w:right w:val="none" w:sz="0" w:space="0" w:color="auto"/>
      </w:divBdr>
    </w:div>
    <w:div w:id="1595899311">
      <w:bodyDiv w:val="1"/>
      <w:marLeft w:val="0"/>
      <w:marRight w:val="0"/>
      <w:marTop w:val="0"/>
      <w:marBottom w:val="0"/>
      <w:divBdr>
        <w:top w:val="none" w:sz="0" w:space="0" w:color="auto"/>
        <w:left w:val="none" w:sz="0" w:space="0" w:color="auto"/>
        <w:bottom w:val="none" w:sz="0" w:space="0" w:color="auto"/>
        <w:right w:val="none" w:sz="0" w:space="0" w:color="auto"/>
      </w:divBdr>
    </w:div>
    <w:div w:id="1605185372">
      <w:bodyDiv w:val="1"/>
      <w:marLeft w:val="0"/>
      <w:marRight w:val="0"/>
      <w:marTop w:val="0"/>
      <w:marBottom w:val="0"/>
      <w:divBdr>
        <w:top w:val="none" w:sz="0" w:space="0" w:color="auto"/>
        <w:left w:val="none" w:sz="0" w:space="0" w:color="auto"/>
        <w:bottom w:val="none" w:sz="0" w:space="0" w:color="auto"/>
        <w:right w:val="none" w:sz="0" w:space="0" w:color="auto"/>
      </w:divBdr>
    </w:div>
    <w:div w:id="1605453493">
      <w:bodyDiv w:val="1"/>
      <w:marLeft w:val="0"/>
      <w:marRight w:val="0"/>
      <w:marTop w:val="0"/>
      <w:marBottom w:val="0"/>
      <w:divBdr>
        <w:top w:val="none" w:sz="0" w:space="0" w:color="auto"/>
        <w:left w:val="none" w:sz="0" w:space="0" w:color="auto"/>
        <w:bottom w:val="none" w:sz="0" w:space="0" w:color="auto"/>
        <w:right w:val="none" w:sz="0" w:space="0" w:color="auto"/>
      </w:divBdr>
    </w:div>
    <w:div w:id="1614753104">
      <w:bodyDiv w:val="1"/>
      <w:marLeft w:val="0"/>
      <w:marRight w:val="0"/>
      <w:marTop w:val="0"/>
      <w:marBottom w:val="0"/>
      <w:divBdr>
        <w:top w:val="none" w:sz="0" w:space="0" w:color="auto"/>
        <w:left w:val="none" w:sz="0" w:space="0" w:color="auto"/>
        <w:bottom w:val="none" w:sz="0" w:space="0" w:color="auto"/>
        <w:right w:val="none" w:sz="0" w:space="0" w:color="auto"/>
      </w:divBdr>
    </w:div>
    <w:div w:id="1615597870">
      <w:bodyDiv w:val="1"/>
      <w:marLeft w:val="0"/>
      <w:marRight w:val="0"/>
      <w:marTop w:val="0"/>
      <w:marBottom w:val="0"/>
      <w:divBdr>
        <w:top w:val="none" w:sz="0" w:space="0" w:color="auto"/>
        <w:left w:val="none" w:sz="0" w:space="0" w:color="auto"/>
        <w:bottom w:val="none" w:sz="0" w:space="0" w:color="auto"/>
        <w:right w:val="none" w:sz="0" w:space="0" w:color="auto"/>
      </w:divBdr>
    </w:div>
    <w:div w:id="1615676883">
      <w:bodyDiv w:val="1"/>
      <w:marLeft w:val="0"/>
      <w:marRight w:val="0"/>
      <w:marTop w:val="0"/>
      <w:marBottom w:val="0"/>
      <w:divBdr>
        <w:top w:val="none" w:sz="0" w:space="0" w:color="auto"/>
        <w:left w:val="none" w:sz="0" w:space="0" w:color="auto"/>
        <w:bottom w:val="none" w:sz="0" w:space="0" w:color="auto"/>
        <w:right w:val="none" w:sz="0" w:space="0" w:color="auto"/>
      </w:divBdr>
    </w:div>
    <w:div w:id="1647540061">
      <w:bodyDiv w:val="1"/>
      <w:marLeft w:val="0"/>
      <w:marRight w:val="0"/>
      <w:marTop w:val="0"/>
      <w:marBottom w:val="0"/>
      <w:divBdr>
        <w:top w:val="none" w:sz="0" w:space="0" w:color="auto"/>
        <w:left w:val="none" w:sz="0" w:space="0" w:color="auto"/>
        <w:bottom w:val="none" w:sz="0" w:space="0" w:color="auto"/>
        <w:right w:val="none" w:sz="0" w:space="0" w:color="auto"/>
      </w:divBdr>
    </w:div>
    <w:div w:id="1649823969">
      <w:bodyDiv w:val="1"/>
      <w:marLeft w:val="0"/>
      <w:marRight w:val="0"/>
      <w:marTop w:val="0"/>
      <w:marBottom w:val="0"/>
      <w:divBdr>
        <w:top w:val="none" w:sz="0" w:space="0" w:color="auto"/>
        <w:left w:val="none" w:sz="0" w:space="0" w:color="auto"/>
        <w:bottom w:val="none" w:sz="0" w:space="0" w:color="auto"/>
        <w:right w:val="none" w:sz="0" w:space="0" w:color="auto"/>
      </w:divBdr>
    </w:div>
    <w:div w:id="1649896964">
      <w:bodyDiv w:val="1"/>
      <w:marLeft w:val="0"/>
      <w:marRight w:val="0"/>
      <w:marTop w:val="0"/>
      <w:marBottom w:val="0"/>
      <w:divBdr>
        <w:top w:val="none" w:sz="0" w:space="0" w:color="auto"/>
        <w:left w:val="none" w:sz="0" w:space="0" w:color="auto"/>
        <w:bottom w:val="none" w:sz="0" w:space="0" w:color="auto"/>
        <w:right w:val="none" w:sz="0" w:space="0" w:color="auto"/>
      </w:divBdr>
    </w:div>
    <w:div w:id="1654604713">
      <w:bodyDiv w:val="1"/>
      <w:marLeft w:val="0"/>
      <w:marRight w:val="0"/>
      <w:marTop w:val="0"/>
      <w:marBottom w:val="0"/>
      <w:divBdr>
        <w:top w:val="none" w:sz="0" w:space="0" w:color="auto"/>
        <w:left w:val="none" w:sz="0" w:space="0" w:color="auto"/>
        <w:bottom w:val="none" w:sz="0" w:space="0" w:color="auto"/>
        <w:right w:val="none" w:sz="0" w:space="0" w:color="auto"/>
      </w:divBdr>
    </w:div>
    <w:div w:id="1662463634">
      <w:bodyDiv w:val="1"/>
      <w:marLeft w:val="0"/>
      <w:marRight w:val="0"/>
      <w:marTop w:val="0"/>
      <w:marBottom w:val="0"/>
      <w:divBdr>
        <w:top w:val="none" w:sz="0" w:space="0" w:color="auto"/>
        <w:left w:val="none" w:sz="0" w:space="0" w:color="auto"/>
        <w:bottom w:val="none" w:sz="0" w:space="0" w:color="auto"/>
        <w:right w:val="none" w:sz="0" w:space="0" w:color="auto"/>
      </w:divBdr>
    </w:div>
    <w:div w:id="1665282874">
      <w:bodyDiv w:val="1"/>
      <w:marLeft w:val="0"/>
      <w:marRight w:val="0"/>
      <w:marTop w:val="0"/>
      <w:marBottom w:val="0"/>
      <w:divBdr>
        <w:top w:val="none" w:sz="0" w:space="0" w:color="auto"/>
        <w:left w:val="none" w:sz="0" w:space="0" w:color="auto"/>
        <w:bottom w:val="none" w:sz="0" w:space="0" w:color="auto"/>
        <w:right w:val="none" w:sz="0" w:space="0" w:color="auto"/>
      </w:divBdr>
    </w:div>
    <w:div w:id="1666276230">
      <w:bodyDiv w:val="1"/>
      <w:marLeft w:val="0"/>
      <w:marRight w:val="0"/>
      <w:marTop w:val="0"/>
      <w:marBottom w:val="0"/>
      <w:divBdr>
        <w:top w:val="none" w:sz="0" w:space="0" w:color="auto"/>
        <w:left w:val="none" w:sz="0" w:space="0" w:color="auto"/>
        <w:bottom w:val="none" w:sz="0" w:space="0" w:color="auto"/>
        <w:right w:val="none" w:sz="0" w:space="0" w:color="auto"/>
      </w:divBdr>
    </w:div>
    <w:div w:id="1668284906">
      <w:bodyDiv w:val="1"/>
      <w:marLeft w:val="0"/>
      <w:marRight w:val="0"/>
      <w:marTop w:val="0"/>
      <w:marBottom w:val="0"/>
      <w:divBdr>
        <w:top w:val="none" w:sz="0" w:space="0" w:color="auto"/>
        <w:left w:val="none" w:sz="0" w:space="0" w:color="auto"/>
        <w:bottom w:val="none" w:sz="0" w:space="0" w:color="auto"/>
        <w:right w:val="none" w:sz="0" w:space="0" w:color="auto"/>
      </w:divBdr>
    </w:div>
    <w:div w:id="1669625842">
      <w:bodyDiv w:val="1"/>
      <w:marLeft w:val="0"/>
      <w:marRight w:val="0"/>
      <w:marTop w:val="0"/>
      <w:marBottom w:val="0"/>
      <w:divBdr>
        <w:top w:val="none" w:sz="0" w:space="0" w:color="auto"/>
        <w:left w:val="none" w:sz="0" w:space="0" w:color="auto"/>
        <w:bottom w:val="none" w:sz="0" w:space="0" w:color="auto"/>
        <w:right w:val="none" w:sz="0" w:space="0" w:color="auto"/>
      </w:divBdr>
    </w:div>
    <w:div w:id="1675953257">
      <w:bodyDiv w:val="1"/>
      <w:marLeft w:val="0"/>
      <w:marRight w:val="0"/>
      <w:marTop w:val="0"/>
      <w:marBottom w:val="0"/>
      <w:divBdr>
        <w:top w:val="none" w:sz="0" w:space="0" w:color="auto"/>
        <w:left w:val="none" w:sz="0" w:space="0" w:color="auto"/>
        <w:bottom w:val="none" w:sz="0" w:space="0" w:color="auto"/>
        <w:right w:val="none" w:sz="0" w:space="0" w:color="auto"/>
      </w:divBdr>
    </w:div>
    <w:div w:id="1675961990">
      <w:bodyDiv w:val="1"/>
      <w:marLeft w:val="0"/>
      <w:marRight w:val="0"/>
      <w:marTop w:val="0"/>
      <w:marBottom w:val="0"/>
      <w:divBdr>
        <w:top w:val="none" w:sz="0" w:space="0" w:color="auto"/>
        <w:left w:val="none" w:sz="0" w:space="0" w:color="auto"/>
        <w:bottom w:val="none" w:sz="0" w:space="0" w:color="auto"/>
        <w:right w:val="none" w:sz="0" w:space="0" w:color="auto"/>
      </w:divBdr>
    </w:div>
    <w:div w:id="1682779261">
      <w:bodyDiv w:val="1"/>
      <w:marLeft w:val="0"/>
      <w:marRight w:val="0"/>
      <w:marTop w:val="0"/>
      <w:marBottom w:val="0"/>
      <w:divBdr>
        <w:top w:val="none" w:sz="0" w:space="0" w:color="auto"/>
        <w:left w:val="none" w:sz="0" w:space="0" w:color="auto"/>
        <w:bottom w:val="none" w:sz="0" w:space="0" w:color="auto"/>
        <w:right w:val="none" w:sz="0" w:space="0" w:color="auto"/>
      </w:divBdr>
    </w:div>
    <w:div w:id="1684628094">
      <w:bodyDiv w:val="1"/>
      <w:marLeft w:val="0"/>
      <w:marRight w:val="0"/>
      <w:marTop w:val="0"/>
      <w:marBottom w:val="0"/>
      <w:divBdr>
        <w:top w:val="none" w:sz="0" w:space="0" w:color="auto"/>
        <w:left w:val="none" w:sz="0" w:space="0" w:color="auto"/>
        <w:bottom w:val="none" w:sz="0" w:space="0" w:color="auto"/>
        <w:right w:val="none" w:sz="0" w:space="0" w:color="auto"/>
      </w:divBdr>
    </w:div>
    <w:div w:id="1689715495">
      <w:bodyDiv w:val="1"/>
      <w:marLeft w:val="0"/>
      <w:marRight w:val="0"/>
      <w:marTop w:val="0"/>
      <w:marBottom w:val="0"/>
      <w:divBdr>
        <w:top w:val="none" w:sz="0" w:space="0" w:color="auto"/>
        <w:left w:val="none" w:sz="0" w:space="0" w:color="auto"/>
        <w:bottom w:val="none" w:sz="0" w:space="0" w:color="auto"/>
        <w:right w:val="none" w:sz="0" w:space="0" w:color="auto"/>
      </w:divBdr>
    </w:div>
    <w:div w:id="1696229034">
      <w:bodyDiv w:val="1"/>
      <w:marLeft w:val="0"/>
      <w:marRight w:val="0"/>
      <w:marTop w:val="0"/>
      <w:marBottom w:val="0"/>
      <w:divBdr>
        <w:top w:val="none" w:sz="0" w:space="0" w:color="auto"/>
        <w:left w:val="none" w:sz="0" w:space="0" w:color="auto"/>
        <w:bottom w:val="none" w:sz="0" w:space="0" w:color="auto"/>
        <w:right w:val="none" w:sz="0" w:space="0" w:color="auto"/>
      </w:divBdr>
    </w:div>
    <w:div w:id="1725367724">
      <w:bodyDiv w:val="1"/>
      <w:marLeft w:val="0"/>
      <w:marRight w:val="0"/>
      <w:marTop w:val="0"/>
      <w:marBottom w:val="0"/>
      <w:divBdr>
        <w:top w:val="none" w:sz="0" w:space="0" w:color="auto"/>
        <w:left w:val="none" w:sz="0" w:space="0" w:color="auto"/>
        <w:bottom w:val="none" w:sz="0" w:space="0" w:color="auto"/>
        <w:right w:val="none" w:sz="0" w:space="0" w:color="auto"/>
      </w:divBdr>
    </w:div>
    <w:div w:id="1725906432">
      <w:bodyDiv w:val="1"/>
      <w:marLeft w:val="0"/>
      <w:marRight w:val="0"/>
      <w:marTop w:val="0"/>
      <w:marBottom w:val="0"/>
      <w:divBdr>
        <w:top w:val="none" w:sz="0" w:space="0" w:color="auto"/>
        <w:left w:val="none" w:sz="0" w:space="0" w:color="auto"/>
        <w:bottom w:val="none" w:sz="0" w:space="0" w:color="auto"/>
        <w:right w:val="none" w:sz="0" w:space="0" w:color="auto"/>
      </w:divBdr>
    </w:div>
    <w:div w:id="1727605673">
      <w:bodyDiv w:val="1"/>
      <w:marLeft w:val="0"/>
      <w:marRight w:val="0"/>
      <w:marTop w:val="0"/>
      <w:marBottom w:val="0"/>
      <w:divBdr>
        <w:top w:val="none" w:sz="0" w:space="0" w:color="auto"/>
        <w:left w:val="none" w:sz="0" w:space="0" w:color="auto"/>
        <w:bottom w:val="none" w:sz="0" w:space="0" w:color="auto"/>
        <w:right w:val="none" w:sz="0" w:space="0" w:color="auto"/>
      </w:divBdr>
    </w:div>
    <w:div w:id="1732461045">
      <w:bodyDiv w:val="1"/>
      <w:marLeft w:val="0"/>
      <w:marRight w:val="0"/>
      <w:marTop w:val="0"/>
      <w:marBottom w:val="0"/>
      <w:divBdr>
        <w:top w:val="none" w:sz="0" w:space="0" w:color="auto"/>
        <w:left w:val="none" w:sz="0" w:space="0" w:color="auto"/>
        <w:bottom w:val="none" w:sz="0" w:space="0" w:color="auto"/>
        <w:right w:val="none" w:sz="0" w:space="0" w:color="auto"/>
      </w:divBdr>
    </w:div>
    <w:div w:id="1741752862">
      <w:bodyDiv w:val="1"/>
      <w:marLeft w:val="0"/>
      <w:marRight w:val="0"/>
      <w:marTop w:val="0"/>
      <w:marBottom w:val="0"/>
      <w:divBdr>
        <w:top w:val="none" w:sz="0" w:space="0" w:color="auto"/>
        <w:left w:val="none" w:sz="0" w:space="0" w:color="auto"/>
        <w:bottom w:val="none" w:sz="0" w:space="0" w:color="auto"/>
        <w:right w:val="none" w:sz="0" w:space="0" w:color="auto"/>
      </w:divBdr>
    </w:div>
    <w:div w:id="1745911737">
      <w:bodyDiv w:val="1"/>
      <w:marLeft w:val="0"/>
      <w:marRight w:val="0"/>
      <w:marTop w:val="0"/>
      <w:marBottom w:val="0"/>
      <w:divBdr>
        <w:top w:val="none" w:sz="0" w:space="0" w:color="auto"/>
        <w:left w:val="none" w:sz="0" w:space="0" w:color="auto"/>
        <w:bottom w:val="none" w:sz="0" w:space="0" w:color="auto"/>
        <w:right w:val="none" w:sz="0" w:space="0" w:color="auto"/>
      </w:divBdr>
    </w:div>
    <w:div w:id="1749576858">
      <w:bodyDiv w:val="1"/>
      <w:marLeft w:val="0"/>
      <w:marRight w:val="0"/>
      <w:marTop w:val="0"/>
      <w:marBottom w:val="0"/>
      <w:divBdr>
        <w:top w:val="none" w:sz="0" w:space="0" w:color="auto"/>
        <w:left w:val="none" w:sz="0" w:space="0" w:color="auto"/>
        <w:bottom w:val="none" w:sz="0" w:space="0" w:color="auto"/>
        <w:right w:val="none" w:sz="0" w:space="0" w:color="auto"/>
      </w:divBdr>
    </w:div>
    <w:div w:id="1750232839">
      <w:bodyDiv w:val="1"/>
      <w:marLeft w:val="0"/>
      <w:marRight w:val="0"/>
      <w:marTop w:val="0"/>
      <w:marBottom w:val="0"/>
      <w:divBdr>
        <w:top w:val="none" w:sz="0" w:space="0" w:color="auto"/>
        <w:left w:val="none" w:sz="0" w:space="0" w:color="auto"/>
        <w:bottom w:val="none" w:sz="0" w:space="0" w:color="auto"/>
        <w:right w:val="none" w:sz="0" w:space="0" w:color="auto"/>
      </w:divBdr>
    </w:div>
    <w:div w:id="1750344586">
      <w:bodyDiv w:val="1"/>
      <w:marLeft w:val="0"/>
      <w:marRight w:val="0"/>
      <w:marTop w:val="0"/>
      <w:marBottom w:val="0"/>
      <w:divBdr>
        <w:top w:val="none" w:sz="0" w:space="0" w:color="auto"/>
        <w:left w:val="none" w:sz="0" w:space="0" w:color="auto"/>
        <w:bottom w:val="none" w:sz="0" w:space="0" w:color="auto"/>
        <w:right w:val="none" w:sz="0" w:space="0" w:color="auto"/>
      </w:divBdr>
    </w:div>
    <w:div w:id="1759328094">
      <w:bodyDiv w:val="1"/>
      <w:marLeft w:val="0"/>
      <w:marRight w:val="0"/>
      <w:marTop w:val="0"/>
      <w:marBottom w:val="0"/>
      <w:divBdr>
        <w:top w:val="none" w:sz="0" w:space="0" w:color="auto"/>
        <w:left w:val="none" w:sz="0" w:space="0" w:color="auto"/>
        <w:bottom w:val="none" w:sz="0" w:space="0" w:color="auto"/>
        <w:right w:val="none" w:sz="0" w:space="0" w:color="auto"/>
      </w:divBdr>
    </w:div>
    <w:div w:id="1763866838">
      <w:bodyDiv w:val="1"/>
      <w:marLeft w:val="0"/>
      <w:marRight w:val="0"/>
      <w:marTop w:val="0"/>
      <w:marBottom w:val="0"/>
      <w:divBdr>
        <w:top w:val="none" w:sz="0" w:space="0" w:color="auto"/>
        <w:left w:val="none" w:sz="0" w:space="0" w:color="auto"/>
        <w:bottom w:val="none" w:sz="0" w:space="0" w:color="auto"/>
        <w:right w:val="none" w:sz="0" w:space="0" w:color="auto"/>
      </w:divBdr>
    </w:div>
    <w:div w:id="1764494805">
      <w:bodyDiv w:val="1"/>
      <w:marLeft w:val="0"/>
      <w:marRight w:val="0"/>
      <w:marTop w:val="0"/>
      <w:marBottom w:val="0"/>
      <w:divBdr>
        <w:top w:val="none" w:sz="0" w:space="0" w:color="auto"/>
        <w:left w:val="none" w:sz="0" w:space="0" w:color="auto"/>
        <w:bottom w:val="none" w:sz="0" w:space="0" w:color="auto"/>
        <w:right w:val="none" w:sz="0" w:space="0" w:color="auto"/>
      </w:divBdr>
    </w:div>
    <w:div w:id="1767727660">
      <w:bodyDiv w:val="1"/>
      <w:marLeft w:val="0"/>
      <w:marRight w:val="0"/>
      <w:marTop w:val="0"/>
      <w:marBottom w:val="0"/>
      <w:divBdr>
        <w:top w:val="none" w:sz="0" w:space="0" w:color="auto"/>
        <w:left w:val="none" w:sz="0" w:space="0" w:color="auto"/>
        <w:bottom w:val="none" w:sz="0" w:space="0" w:color="auto"/>
        <w:right w:val="none" w:sz="0" w:space="0" w:color="auto"/>
      </w:divBdr>
    </w:div>
    <w:div w:id="1771274177">
      <w:bodyDiv w:val="1"/>
      <w:marLeft w:val="0"/>
      <w:marRight w:val="0"/>
      <w:marTop w:val="0"/>
      <w:marBottom w:val="0"/>
      <w:divBdr>
        <w:top w:val="none" w:sz="0" w:space="0" w:color="auto"/>
        <w:left w:val="none" w:sz="0" w:space="0" w:color="auto"/>
        <w:bottom w:val="none" w:sz="0" w:space="0" w:color="auto"/>
        <w:right w:val="none" w:sz="0" w:space="0" w:color="auto"/>
      </w:divBdr>
    </w:div>
    <w:div w:id="1774207264">
      <w:bodyDiv w:val="1"/>
      <w:marLeft w:val="0"/>
      <w:marRight w:val="0"/>
      <w:marTop w:val="0"/>
      <w:marBottom w:val="0"/>
      <w:divBdr>
        <w:top w:val="none" w:sz="0" w:space="0" w:color="auto"/>
        <w:left w:val="none" w:sz="0" w:space="0" w:color="auto"/>
        <w:bottom w:val="none" w:sz="0" w:space="0" w:color="auto"/>
        <w:right w:val="none" w:sz="0" w:space="0" w:color="auto"/>
      </w:divBdr>
    </w:div>
    <w:div w:id="1790196655">
      <w:bodyDiv w:val="1"/>
      <w:marLeft w:val="0"/>
      <w:marRight w:val="0"/>
      <w:marTop w:val="0"/>
      <w:marBottom w:val="0"/>
      <w:divBdr>
        <w:top w:val="none" w:sz="0" w:space="0" w:color="auto"/>
        <w:left w:val="none" w:sz="0" w:space="0" w:color="auto"/>
        <w:bottom w:val="none" w:sz="0" w:space="0" w:color="auto"/>
        <w:right w:val="none" w:sz="0" w:space="0" w:color="auto"/>
      </w:divBdr>
    </w:div>
    <w:div w:id="1794131721">
      <w:bodyDiv w:val="1"/>
      <w:marLeft w:val="0"/>
      <w:marRight w:val="0"/>
      <w:marTop w:val="0"/>
      <w:marBottom w:val="0"/>
      <w:divBdr>
        <w:top w:val="none" w:sz="0" w:space="0" w:color="auto"/>
        <w:left w:val="none" w:sz="0" w:space="0" w:color="auto"/>
        <w:bottom w:val="none" w:sz="0" w:space="0" w:color="auto"/>
        <w:right w:val="none" w:sz="0" w:space="0" w:color="auto"/>
      </w:divBdr>
    </w:div>
    <w:div w:id="1798260852">
      <w:bodyDiv w:val="1"/>
      <w:marLeft w:val="0"/>
      <w:marRight w:val="0"/>
      <w:marTop w:val="0"/>
      <w:marBottom w:val="0"/>
      <w:divBdr>
        <w:top w:val="none" w:sz="0" w:space="0" w:color="auto"/>
        <w:left w:val="none" w:sz="0" w:space="0" w:color="auto"/>
        <w:bottom w:val="none" w:sz="0" w:space="0" w:color="auto"/>
        <w:right w:val="none" w:sz="0" w:space="0" w:color="auto"/>
      </w:divBdr>
    </w:div>
    <w:div w:id="1800105358">
      <w:bodyDiv w:val="1"/>
      <w:marLeft w:val="0"/>
      <w:marRight w:val="0"/>
      <w:marTop w:val="0"/>
      <w:marBottom w:val="0"/>
      <w:divBdr>
        <w:top w:val="none" w:sz="0" w:space="0" w:color="auto"/>
        <w:left w:val="none" w:sz="0" w:space="0" w:color="auto"/>
        <w:bottom w:val="none" w:sz="0" w:space="0" w:color="auto"/>
        <w:right w:val="none" w:sz="0" w:space="0" w:color="auto"/>
      </w:divBdr>
    </w:div>
    <w:div w:id="1803035901">
      <w:bodyDiv w:val="1"/>
      <w:marLeft w:val="0"/>
      <w:marRight w:val="0"/>
      <w:marTop w:val="0"/>
      <w:marBottom w:val="0"/>
      <w:divBdr>
        <w:top w:val="none" w:sz="0" w:space="0" w:color="auto"/>
        <w:left w:val="none" w:sz="0" w:space="0" w:color="auto"/>
        <w:bottom w:val="none" w:sz="0" w:space="0" w:color="auto"/>
        <w:right w:val="none" w:sz="0" w:space="0" w:color="auto"/>
      </w:divBdr>
    </w:div>
    <w:div w:id="1807312450">
      <w:bodyDiv w:val="1"/>
      <w:marLeft w:val="0"/>
      <w:marRight w:val="0"/>
      <w:marTop w:val="0"/>
      <w:marBottom w:val="0"/>
      <w:divBdr>
        <w:top w:val="none" w:sz="0" w:space="0" w:color="auto"/>
        <w:left w:val="none" w:sz="0" w:space="0" w:color="auto"/>
        <w:bottom w:val="none" w:sz="0" w:space="0" w:color="auto"/>
        <w:right w:val="none" w:sz="0" w:space="0" w:color="auto"/>
      </w:divBdr>
    </w:div>
    <w:div w:id="1808551079">
      <w:bodyDiv w:val="1"/>
      <w:marLeft w:val="0"/>
      <w:marRight w:val="0"/>
      <w:marTop w:val="0"/>
      <w:marBottom w:val="0"/>
      <w:divBdr>
        <w:top w:val="none" w:sz="0" w:space="0" w:color="auto"/>
        <w:left w:val="none" w:sz="0" w:space="0" w:color="auto"/>
        <w:bottom w:val="none" w:sz="0" w:space="0" w:color="auto"/>
        <w:right w:val="none" w:sz="0" w:space="0" w:color="auto"/>
      </w:divBdr>
    </w:div>
    <w:div w:id="1808622023">
      <w:bodyDiv w:val="1"/>
      <w:marLeft w:val="0"/>
      <w:marRight w:val="0"/>
      <w:marTop w:val="0"/>
      <w:marBottom w:val="0"/>
      <w:divBdr>
        <w:top w:val="none" w:sz="0" w:space="0" w:color="auto"/>
        <w:left w:val="none" w:sz="0" w:space="0" w:color="auto"/>
        <w:bottom w:val="none" w:sz="0" w:space="0" w:color="auto"/>
        <w:right w:val="none" w:sz="0" w:space="0" w:color="auto"/>
      </w:divBdr>
    </w:div>
    <w:div w:id="1812750223">
      <w:bodyDiv w:val="1"/>
      <w:marLeft w:val="0"/>
      <w:marRight w:val="0"/>
      <w:marTop w:val="0"/>
      <w:marBottom w:val="0"/>
      <w:divBdr>
        <w:top w:val="none" w:sz="0" w:space="0" w:color="auto"/>
        <w:left w:val="none" w:sz="0" w:space="0" w:color="auto"/>
        <w:bottom w:val="none" w:sz="0" w:space="0" w:color="auto"/>
        <w:right w:val="none" w:sz="0" w:space="0" w:color="auto"/>
      </w:divBdr>
    </w:div>
    <w:div w:id="1816415005">
      <w:bodyDiv w:val="1"/>
      <w:marLeft w:val="0"/>
      <w:marRight w:val="0"/>
      <w:marTop w:val="0"/>
      <w:marBottom w:val="0"/>
      <w:divBdr>
        <w:top w:val="none" w:sz="0" w:space="0" w:color="auto"/>
        <w:left w:val="none" w:sz="0" w:space="0" w:color="auto"/>
        <w:bottom w:val="none" w:sz="0" w:space="0" w:color="auto"/>
        <w:right w:val="none" w:sz="0" w:space="0" w:color="auto"/>
      </w:divBdr>
    </w:div>
    <w:div w:id="1827671428">
      <w:bodyDiv w:val="1"/>
      <w:marLeft w:val="0"/>
      <w:marRight w:val="0"/>
      <w:marTop w:val="0"/>
      <w:marBottom w:val="0"/>
      <w:divBdr>
        <w:top w:val="none" w:sz="0" w:space="0" w:color="auto"/>
        <w:left w:val="none" w:sz="0" w:space="0" w:color="auto"/>
        <w:bottom w:val="none" w:sz="0" w:space="0" w:color="auto"/>
        <w:right w:val="none" w:sz="0" w:space="0" w:color="auto"/>
      </w:divBdr>
    </w:div>
    <w:div w:id="1830051552">
      <w:bodyDiv w:val="1"/>
      <w:marLeft w:val="0"/>
      <w:marRight w:val="0"/>
      <w:marTop w:val="0"/>
      <w:marBottom w:val="0"/>
      <w:divBdr>
        <w:top w:val="none" w:sz="0" w:space="0" w:color="auto"/>
        <w:left w:val="none" w:sz="0" w:space="0" w:color="auto"/>
        <w:bottom w:val="none" w:sz="0" w:space="0" w:color="auto"/>
        <w:right w:val="none" w:sz="0" w:space="0" w:color="auto"/>
      </w:divBdr>
    </w:div>
    <w:div w:id="1831868450">
      <w:bodyDiv w:val="1"/>
      <w:marLeft w:val="0"/>
      <w:marRight w:val="0"/>
      <w:marTop w:val="0"/>
      <w:marBottom w:val="0"/>
      <w:divBdr>
        <w:top w:val="none" w:sz="0" w:space="0" w:color="auto"/>
        <w:left w:val="none" w:sz="0" w:space="0" w:color="auto"/>
        <w:bottom w:val="none" w:sz="0" w:space="0" w:color="auto"/>
        <w:right w:val="none" w:sz="0" w:space="0" w:color="auto"/>
      </w:divBdr>
    </w:div>
    <w:div w:id="1843856280">
      <w:bodyDiv w:val="1"/>
      <w:marLeft w:val="0"/>
      <w:marRight w:val="0"/>
      <w:marTop w:val="0"/>
      <w:marBottom w:val="0"/>
      <w:divBdr>
        <w:top w:val="none" w:sz="0" w:space="0" w:color="auto"/>
        <w:left w:val="none" w:sz="0" w:space="0" w:color="auto"/>
        <w:bottom w:val="none" w:sz="0" w:space="0" w:color="auto"/>
        <w:right w:val="none" w:sz="0" w:space="0" w:color="auto"/>
      </w:divBdr>
    </w:div>
    <w:div w:id="1850945797">
      <w:bodyDiv w:val="1"/>
      <w:marLeft w:val="0"/>
      <w:marRight w:val="0"/>
      <w:marTop w:val="0"/>
      <w:marBottom w:val="0"/>
      <w:divBdr>
        <w:top w:val="none" w:sz="0" w:space="0" w:color="auto"/>
        <w:left w:val="none" w:sz="0" w:space="0" w:color="auto"/>
        <w:bottom w:val="none" w:sz="0" w:space="0" w:color="auto"/>
        <w:right w:val="none" w:sz="0" w:space="0" w:color="auto"/>
      </w:divBdr>
    </w:div>
    <w:div w:id="1855263926">
      <w:bodyDiv w:val="1"/>
      <w:marLeft w:val="0"/>
      <w:marRight w:val="0"/>
      <w:marTop w:val="0"/>
      <w:marBottom w:val="0"/>
      <w:divBdr>
        <w:top w:val="none" w:sz="0" w:space="0" w:color="auto"/>
        <w:left w:val="none" w:sz="0" w:space="0" w:color="auto"/>
        <w:bottom w:val="none" w:sz="0" w:space="0" w:color="auto"/>
        <w:right w:val="none" w:sz="0" w:space="0" w:color="auto"/>
      </w:divBdr>
    </w:div>
    <w:div w:id="1863742378">
      <w:bodyDiv w:val="1"/>
      <w:marLeft w:val="0"/>
      <w:marRight w:val="0"/>
      <w:marTop w:val="0"/>
      <w:marBottom w:val="0"/>
      <w:divBdr>
        <w:top w:val="none" w:sz="0" w:space="0" w:color="auto"/>
        <w:left w:val="none" w:sz="0" w:space="0" w:color="auto"/>
        <w:bottom w:val="none" w:sz="0" w:space="0" w:color="auto"/>
        <w:right w:val="none" w:sz="0" w:space="0" w:color="auto"/>
      </w:divBdr>
    </w:div>
    <w:div w:id="1864249834">
      <w:bodyDiv w:val="1"/>
      <w:marLeft w:val="0"/>
      <w:marRight w:val="0"/>
      <w:marTop w:val="0"/>
      <w:marBottom w:val="0"/>
      <w:divBdr>
        <w:top w:val="none" w:sz="0" w:space="0" w:color="auto"/>
        <w:left w:val="none" w:sz="0" w:space="0" w:color="auto"/>
        <w:bottom w:val="none" w:sz="0" w:space="0" w:color="auto"/>
        <w:right w:val="none" w:sz="0" w:space="0" w:color="auto"/>
      </w:divBdr>
    </w:div>
    <w:div w:id="1865703015">
      <w:bodyDiv w:val="1"/>
      <w:marLeft w:val="0"/>
      <w:marRight w:val="0"/>
      <w:marTop w:val="0"/>
      <w:marBottom w:val="0"/>
      <w:divBdr>
        <w:top w:val="none" w:sz="0" w:space="0" w:color="auto"/>
        <w:left w:val="none" w:sz="0" w:space="0" w:color="auto"/>
        <w:bottom w:val="none" w:sz="0" w:space="0" w:color="auto"/>
        <w:right w:val="none" w:sz="0" w:space="0" w:color="auto"/>
      </w:divBdr>
    </w:div>
    <w:div w:id="1872837942">
      <w:bodyDiv w:val="1"/>
      <w:marLeft w:val="0"/>
      <w:marRight w:val="0"/>
      <w:marTop w:val="0"/>
      <w:marBottom w:val="0"/>
      <w:divBdr>
        <w:top w:val="none" w:sz="0" w:space="0" w:color="auto"/>
        <w:left w:val="none" w:sz="0" w:space="0" w:color="auto"/>
        <w:bottom w:val="none" w:sz="0" w:space="0" w:color="auto"/>
        <w:right w:val="none" w:sz="0" w:space="0" w:color="auto"/>
      </w:divBdr>
    </w:div>
    <w:div w:id="1874806776">
      <w:bodyDiv w:val="1"/>
      <w:marLeft w:val="0"/>
      <w:marRight w:val="0"/>
      <w:marTop w:val="0"/>
      <w:marBottom w:val="0"/>
      <w:divBdr>
        <w:top w:val="none" w:sz="0" w:space="0" w:color="auto"/>
        <w:left w:val="none" w:sz="0" w:space="0" w:color="auto"/>
        <w:bottom w:val="none" w:sz="0" w:space="0" w:color="auto"/>
        <w:right w:val="none" w:sz="0" w:space="0" w:color="auto"/>
      </w:divBdr>
    </w:div>
    <w:div w:id="1876847532">
      <w:bodyDiv w:val="1"/>
      <w:marLeft w:val="0"/>
      <w:marRight w:val="0"/>
      <w:marTop w:val="0"/>
      <w:marBottom w:val="0"/>
      <w:divBdr>
        <w:top w:val="none" w:sz="0" w:space="0" w:color="auto"/>
        <w:left w:val="none" w:sz="0" w:space="0" w:color="auto"/>
        <w:bottom w:val="none" w:sz="0" w:space="0" w:color="auto"/>
        <w:right w:val="none" w:sz="0" w:space="0" w:color="auto"/>
      </w:divBdr>
    </w:div>
    <w:div w:id="1882018068">
      <w:bodyDiv w:val="1"/>
      <w:marLeft w:val="0"/>
      <w:marRight w:val="0"/>
      <w:marTop w:val="0"/>
      <w:marBottom w:val="0"/>
      <w:divBdr>
        <w:top w:val="none" w:sz="0" w:space="0" w:color="auto"/>
        <w:left w:val="none" w:sz="0" w:space="0" w:color="auto"/>
        <w:bottom w:val="none" w:sz="0" w:space="0" w:color="auto"/>
        <w:right w:val="none" w:sz="0" w:space="0" w:color="auto"/>
      </w:divBdr>
    </w:div>
    <w:div w:id="1886522232">
      <w:bodyDiv w:val="1"/>
      <w:marLeft w:val="0"/>
      <w:marRight w:val="0"/>
      <w:marTop w:val="0"/>
      <w:marBottom w:val="0"/>
      <w:divBdr>
        <w:top w:val="none" w:sz="0" w:space="0" w:color="auto"/>
        <w:left w:val="none" w:sz="0" w:space="0" w:color="auto"/>
        <w:bottom w:val="none" w:sz="0" w:space="0" w:color="auto"/>
        <w:right w:val="none" w:sz="0" w:space="0" w:color="auto"/>
      </w:divBdr>
    </w:div>
    <w:div w:id="1898737618">
      <w:bodyDiv w:val="1"/>
      <w:marLeft w:val="0"/>
      <w:marRight w:val="0"/>
      <w:marTop w:val="0"/>
      <w:marBottom w:val="0"/>
      <w:divBdr>
        <w:top w:val="none" w:sz="0" w:space="0" w:color="auto"/>
        <w:left w:val="none" w:sz="0" w:space="0" w:color="auto"/>
        <w:bottom w:val="none" w:sz="0" w:space="0" w:color="auto"/>
        <w:right w:val="none" w:sz="0" w:space="0" w:color="auto"/>
      </w:divBdr>
    </w:div>
    <w:div w:id="1905867047">
      <w:bodyDiv w:val="1"/>
      <w:marLeft w:val="0"/>
      <w:marRight w:val="0"/>
      <w:marTop w:val="0"/>
      <w:marBottom w:val="0"/>
      <w:divBdr>
        <w:top w:val="none" w:sz="0" w:space="0" w:color="auto"/>
        <w:left w:val="none" w:sz="0" w:space="0" w:color="auto"/>
        <w:bottom w:val="none" w:sz="0" w:space="0" w:color="auto"/>
        <w:right w:val="none" w:sz="0" w:space="0" w:color="auto"/>
      </w:divBdr>
    </w:div>
    <w:div w:id="1906060898">
      <w:bodyDiv w:val="1"/>
      <w:marLeft w:val="0"/>
      <w:marRight w:val="0"/>
      <w:marTop w:val="0"/>
      <w:marBottom w:val="0"/>
      <w:divBdr>
        <w:top w:val="none" w:sz="0" w:space="0" w:color="auto"/>
        <w:left w:val="none" w:sz="0" w:space="0" w:color="auto"/>
        <w:bottom w:val="none" w:sz="0" w:space="0" w:color="auto"/>
        <w:right w:val="none" w:sz="0" w:space="0" w:color="auto"/>
      </w:divBdr>
    </w:div>
    <w:div w:id="1906604927">
      <w:bodyDiv w:val="1"/>
      <w:marLeft w:val="0"/>
      <w:marRight w:val="0"/>
      <w:marTop w:val="0"/>
      <w:marBottom w:val="0"/>
      <w:divBdr>
        <w:top w:val="none" w:sz="0" w:space="0" w:color="auto"/>
        <w:left w:val="none" w:sz="0" w:space="0" w:color="auto"/>
        <w:bottom w:val="none" w:sz="0" w:space="0" w:color="auto"/>
        <w:right w:val="none" w:sz="0" w:space="0" w:color="auto"/>
      </w:divBdr>
    </w:div>
    <w:div w:id="1909074426">
      <w:bodyDiv w:val="1"/>
      <w:marLeft w:val="0"/>
      <w:marRight w:val="0"/>
      <w:marTop w:val="0"/>
      <w:marBottom w:val="0"/>
      <w:divBdr>
        <w:top w:val="none" w:sz="0" w:space="0" w:color="auto"/>
        <w:left w:val="none" w:sz="0" w:space="0" w:color="auto"/>
        <w:bottom w:val="none" w:sz="0" w:space="0" w:color="auto"/>
        <w:right w:val="none" w:sz="0" w:space="0" w:color="auto"/>
      </w:divBdr>
    </w:div>
    <w:div w:id="1916695192">
      <w:bodyDiv w:val="1"/>
      <w:marLeft w:val="0"/>
      <w:marRight w:val="0"/>
      <w:marTop w:val="0"/>
      <w:marBottom w:val="0"/>
      <w:divBdr>
        <w:top w:val="none" w:sz="0" w:space="0" w:color="auto"/>
        <w:left w:val="none" w:sz="0" w:space="0" w:color="auto"/>
        <w:bottom w:val="none" w:sz="0" w:space="0" w:color="auto"/>
        <w:right w:val="none" w:sz="0" w:space="0" w:color="auto"/>
      </w:divBdr>
    </w:div>
    <w:div w:id="1920093507">
      <w:bodyDiv w:val="1"/>
      <w:marLeft w:val="0"/>
      <w:marRight w:val="0"/>
      <w:marTop w:val="0"/>
      <w:marBottom w:val="0"/>
      <w:divBdr>
        <w:top w:val="none" w:sz="0" w:space="0" w:color="auto"/>
        <w:left w:val="none" w:sz="0" w:space="0" w:color="auto"/>
        <w:bottom w:val="none" w:sz="0" w:space="0" w:color="auto"/>
        <w:right w:val="none" w:sz="0" w:space="0" w:color="auto"/>
      </w:divBdr>
    </w:div>
    <w:div w:id="1922832217">
      <w:bodyDiv w:val="1"/>
      <w:marLeft w:val="0"/>
      <w:marRight w:val="0"/>
      <w:marTop w:val="0"/>
      <w:marBottom w:val="0"/>
      <w:divBdr>
        <w:top w:val="none" w:sz="0" w:space="0" w:color="auto"/>
        <w:left w:val="none" w:sz="0" w:space="0" w:color="auto"/>
        <w:bottom w:val="none" w:sz="0" w:space="0" w:color="auto"/>
        <w:right w:val="none" w:sz="0" w:space="0" w:color="auto"/>
      </w:divBdr>
    </w:div>
    <w:div w:id="1923102129">
      <w:bodyDiv w:val="1"/>
      <w:marLeft w:val="0"/>
      <w:marRight w:val="0"/>
      <w:marTop w:val="0"/>
      <w:marBottom w:val="0"/>
      <w:divBdr>
        <w:top w:val="none" w:sz="0" w:space="0" w:color="auto"/>
        <w:left w:val="none" w:sz="0" w:space="0" w:color="auto"/>
        <w:bottom w:val="none" w:sz="0" w:space="0" w:color="auto"/>
        <w:right w:val="none" w:sz="0" w:space="0" w:color="auto"/>
      </w:divBdr>
    </w:div>
    <w:div w:id="1923222952">
      <w:bodyDiv w:val="1"/>
      <w:marLeft w:val="0"/>
      <w:marRight w:val="0"/>
      <w:marTop w:val="0"/>
      <w:marBottom w:val="0"/>
      <w:divBdr>
        <w:top w:val="none" w:sz="0" w:space="0" w:color="auto"/>
        <w:left w:val="none" w:sz="0" w:space="0" w:color="auto"/>
        <w:bottom w:val="none" w:sz="0" w:space="0" w:color="auto"/>
        <w:right w:val="none" w:sz="0" w:space="0" w:color="auto"/>
      </w:divBdr>
    </w:div>
    <w:div w:id="1924102670">
      <w:bodyDiv w:val="1"/>
      <w:marLeft w:val="0"/>
      <w:marRight w:val="0"/>
      <w:marTop w:val="0"/>
      <w:marBottom w:val="0"/>
      <w:divBdr>
        <w:top w:val="none" w:sz="0" w:space="0" w:color="auto"/>
        <w:left w:val="none" w:sz="0" w:space="0" w:color="auto"/>
        <w:bottom w:val="none" w:sz="0" w:space="0" w:color="auto"/>
        <w:right w:val="none" w:sz="0" w:space="0" w:color="auto"/>
      </w:divBdr>
    </w:div>
    <w:div w:id="1926107795">
      <w:bodyDiv w:val="1"/>
      <w:marLeft w:val="0"/>
      <w:marRight w:val="0"/>
      <w:marTop w:val="0"/>
      <w:marBottom w:val="0"/>
      <w:divBdr>
        <w:top w:val="none" w:sz="0" w:space="0" w:color="auto"/>
        <w:left w:val="none" w:sz="0" w:space="0" w:color="auto"/>
        <w:bottom w:val="none" w:sz="0" w:space="0" w:color="auto"/>
        <w:right w:val="none" w:sz="0" w:space="0" w:color="auto"/>
      </w:divBdr>
    </w:div>
    <w:div w:id="1929381449">
      <w:bodyDiv w:val="1"/>
      <w:marLeft w:val="0"/>
      <w:marRight w:val="0"/>
      <w:marTop w:val="0"/>
      <w:marBottom w:val="0"/>
      <w:divBdr>
        <w:top w:val="none" w:sz="0" w:space="0" w:color="auto"/>
        <w:left w:val="none" w:sz="0" w:space="0" w:color="auto"/>
        <w:bottom w:val="none" w:sz="0" w:space="0" w:color="auto"/>
        <w:right w:val="none" w:sz="0" w:space="0" w:color="auto"/>
      </w:divBdr>
    </w:div>
    <w:div w:id="1932546555">
      <w:bodyDiv w:val="1"/>
      <w:marLeft w:val="0"/>
      <w:marRight w:val="0"/>
      <w:marTop w:val="0"/>
      <w:marBottom w:val="0"/>
      <w:divBdr>
        <w:top w:val="none" w:sz="0" w:space="0" w:color="auto"/>
        <w:left w:val="none" w:sz="0" w:space="0" w:color="auto"/>
        <w:bottom w:val="none" w:sz="0" w:space="0" w:color="auto"/>
        <w:right w:val="none" w:sz="0" w:space="0" w:color="auto"/>
      </w:divBdr>
    </w:div>
    <w:div w:id="1941792823">
      <w:bodyDiv w:val="1"/>
      <w:marLeft w:val="0"/>
      <w:marRight w:val="0"/>
      <w:marTop w:val="0"/>
      <w:marBottom w:val="0"/>
      <w:divBdr>
        <w:top w:val="none" w:sz="0" w:space="0" w:color="auto"/>
        <w:left w:val="none" w:sz="0" w:space="0" w:color="auto"/>
        <w:bottom w:val="none" w:sz="0" w:space="0" w:color="auto"/>
        <w:right w:val="none" w:sz="0" w:space="0" w:color="auto"/>
      </w:divBdr>
    </w:div>
    <w:div w:id="1945914410">
      <w:bodyDiv w:val="1"/>
      <w:marLeft w:val="0"/>
      <w:marRight w:val="0"/>
      <w:marTop w:val="0"/>
      <w:marBottom w:val="0"/>
      <w:divBdr>
        <w:top w:val="none" w:sz="0" w:space="0" w:color="auto"/>
        <w:left w:val="none" w:sz="0" w:space="0" w:color="auto"/>
        <w:bottom w:val="none" w:sz="0" w:space="0" w:color="auto"/>
        <w:right w:val="none" w:sz="0" w:space="0" w:color="auto"/>
      </w:divBdr>
    </w:div>
    <w:div w:id="1953441935">
      <w:bodyDiv w:val="1"/>
      <w:marLeft w:val="0"/>
      <w:marRight w:val="0"/>
      <w:marTop w:val="0"/>
      <w:marBottom w:val="0"/>
      <w:divBdr>
        <w:top w:val="none" w:sz="0" w:space="0" w:color="auto"/>
        <w:left w:val="none" w:sz="0" w:space="0" w:color="auto"/>
        <w:bottom w:val="none" w:sz="0" w:space="0" w:color="auto"/>
        <w:right w:val="none" w:sz="0" w:space="0" w:color="auto"/>
      </w:divBdr>
    </w:div>
    <w:div w:id="1954483025">
      <w:bodyDiv w:val="1"/>
      <w:marLeft w:val="0"/>
      <w:marRight w:val="0"/>
      <w:marTop w:val="0"/>
      <w:marBottom w:val="0"/>
      <w:divBdr>
        <w:top w:val="none" w:sz="0" w:space="0" w:color="auto"/>
        <w:left w:val="none" w:sz="0" w:space="0" w:color="auto"/>
        <w:bottom w:val="none" w:sz="0" w:space="0" w:color="auto"/>
        <w:right w:val="none" w:sz="0" w:space="0" w:color="auto"/>
      </w:divBdr>
    </w:div>
    <w:div w:id="1959020688">
      <w:bodyDiv w:val="1"/>
      <w:marLeft w:val="0"/>
      <w:marRight w:val="0"/>
      <w:marTop w:val="0"/>
      <w:marBottom w:val="0"/>
      <w:divBdr>
        <w:top w:val="none" w:sz="0" w:space="0" w:color="auto"/>
        <w:left w:val="none" w:sz="0" w:space="0" w:color="auto"/>
        <w:bottom w:val="none" w:sz="0" w:space="0" w:color="auto"/>
        <w:right w:val="none" w:sz="0" w:space="0" w:color="auto"/>
      </w:divBdr>
    </w:div>
    <w:div w:id="1960065291">
      <w:bodyDiv w:val="1"/>
      <w:marLeft w:val="0"/>
      <w:marRight w:val="0"/>
      <w:marTop w:val="0"/>
      <w:marBottom w:val="0"/>
      <w:divBdr>
        <w:top w:val="none" w:sz="0" w:space="0" w:color="auto"/>
        <w:left w:val="none" w:sz="0" w:space="0" w:color="auto"/>
        <w:bottom w:val="none" w:sz="0" w:space="0" w:color="auto"/>
        <w:right w:val="none" w:sz="0" w:space="0" w:color="auto"/>
      </w:divBdr>
    </w:div>
    <w:div w:id="1960069970">
      <w:bodyDiv w:val="1"/>
      <w:marLeft w:val="0"/>
      <w:marRight w:val="0"/>
      <w:marTop w:val="0"/>
      <w:marBottom w:val="0"/>
      <w:divBdr>
        <w:top w:val="none" w:sz="0" w:space="0" w:color="auto"/>
        <w:left w:val="none" w:sz="0" w:space="0" w:color="auto"/>
        <w:bottom w:val="none" w:sz="0" w:space="0" w:color="auto"/>
        <w:right w:val="none" w:sz="0" w:space="0" w:color="auto"/>
      </w:divBdr>
    </w:div>
    <w:div w:id="1966084825">
      <w:bodyDiv w:val="1"/>
      <w:marLeft w:val="0"/>
      <w:marRight w:val="0"/>
      <w:marTop w:val="0"/>
      <w:marBottom w:val="0"/>
      <w:divBdr>
        <w:top w:val="none" w:sz="0" w:space="0" w:color="auto"/>
        <w:left w:val="none" w:sz="0" w:space="0" w:color="auto"/>
        <w:bottom w:val="none" w:sz="0" w:space="0" w:color="auto"/>
        <w:right w:val="none" w:sz="0" w:space="0" w:color="auto"/>
      </w:divBdr>
    </w:div>
    <w:div w:id="1970360956">
      <w:bodyDiv w:val="1"/>
      <w:marLeft w:val="0"/>
      <w:marRight w:val="0"/>
      <w:marTop w:val="0"/>
      <w:marBottom w:val="0"/>
      <w:divBdr>
        <w:top w:val="none" w:sz="0" w:space="0" w:color="auto"/>
        <w:left w:val="none" w:sz="0" w:space="0" w:color="auto"/>
        <w:bottom w:val="none" w:sz="0" w:space="0" w:color="auto"/>
        <w:right w:val="none" w:sz="0" w:space="0" w:color="auto"/>
      </w:divBdr>
    </w:div>
    <w:div w:id="1970552364">
      <w:bodyDiv w:val="1"/>
      <w:marLeft w:val="0"/>
      <w:marRight w:val="0"/>
      <w:marTop w:val="0"/>
      <w:marBottom w:val="0"/>
      <w:divBdr>
        <w:top w:val="none" w:sz="0" w:space="0" w:color="auto"/>
        <w:left w:val="none" w:sz="0" w:space="0" w:color="auto"/>
        <w:bottom w:val="none" w:sz="0" w:space="0" w:color="auto"/>
        <w:right w:val="none" w:sz="0" w:space="0" w:color="auto"/>
      </w:divBdr>
    </w:div>
    <w:div w:id="1977880393">
      <w:bodyDiv w:val="1"/>
      <w:marLeft w:val="0"/>
      <w:marRight w:val="0"/>
      <w:marTop w:val="0"/>
      <w:marBottom w:val="0"/>
      <w:divBdr>
        <w:top w:val="none" w:sz="0" w:space="0" w:color="auto"/>
        <w:left w:val="none" w:sz="0" w:space="0" w:color="auto"/>
        <w:bottom w:val="none" w:sz="0" w:space="0" w:color="auto"/>
        <w:right w:val="none" w:sz="0" w:space="0" w:color="auto"/>
      </w:divBdr>
    </w:div>
    <w:div w:id="1978535695">
      <w:bodyDiv w:val="1"/>
      <w:marLeft w:val="0"/>
      <w:marRight w:val="0"/>
      <w:marTop w:val="0"/>
      <w:marBottom w:val="0"/>
      <w:divBdr>
        <w:top w:val="none" w:sz="0" w:space="0" w:color="auto"/>
        <w:left w:val="none" w:sz="0" w:space="0" w:color="auto"/>
        <w:bottom w:val="none" w:sz="0" w:space="0" w:color="auto"/>
        <w:right w:val="none" w:sz="0" w:space="0" w:color="auto"/>
      </w:divBdr>
    </w:div>
    <w:div w:id="1979724073">
      <w:bodyDiv w:val="1"/>
      <w:marLeft w:val="0"/>
      <w:marRight w:val="0"/>
      <w:marTop w:val="0"/>
      <w:marBottom w:val="0"/>
      <w:divBdr>
        <w:top w:val="none" w:sz="0" w:space="0" w:color="auto"/>
        <w:left w:val="none" w:sz="0" w:space="0" w:color="auto"/>
        <w:bottom w:val="none" w:sz="0" w:space="0" w:color="auto"/>
        <w:right w:val="none" w:sz="0" w:space="0" w:color="auto"/>
      </w:divBdr>
    </w:div>
    <w:div w:id="1987658009">
      <w:bodyDiv w:val="1"/>
      <w:marLeft w:val="0"/>
      <w:marRight w:val="0"/>
      <w:marTop w:val="0"/>
      <w:marBottom w:val="0"/>
      <w:divBdr>
        <w:top w:val="none" w:sz="0" w:space="0" w:color="auto"/>
        <w:left w:val="none" w:sz="0" w:space="0" w:color="auto"/>
        <w:bottom w:val="none" w:sz="0" w:space="0" w:color="auto"/>
        <w:right w:val="none" w:sz="0" w:space="0" w:color="auto"/>
      </w:divBdr>
    </w:div>
    <w:div w:id="1996645080">
      <w:bodyDiv w:val="1"/>
      <w:marLeft w:val="0"/>
      <w:marRight w:val="0"/>
      <w:marTop w:val="0"/>
      <w:marBottom w:val="0"/>
      <w:divBdr>
        <w:top w:val="none" w:sz="0" w:space="0" w:color="auto"/>
        <w:left w:val="none" w:sz="0" w:space="0" w:color="auto"/>
        <w:bottom w:val="none" w:sz="0" w:space="0" w:color="auto"/>
        <w:right w:val="none" w:sz="0" w:space="0" w:color="auto"/>
      </w:divBdr>
    </w:div>
    <w:div w:id="1997681487">
      <w:bodyDiv w:val="1"/>
      <w:marLeft w:val="0"/>
      <w:marRight w:val="0"/>
      <w:marTop w:val="0"/>
      <w:marBottom w:val="0"/>
      <w:divBdr>
        <w:top w:val="none" w:sz="0" w:space="0" w:color="auto"/>
        <w:left w:val="none" w:sz="0" w:space="0" w:color="auto"/>
        <w:bottom w:val="none" w:sz="0" w:space="0" w:color="auto"/>
        <w:right w:val="none" w:sz="0" w:space="0" w:color="auto"/>
      </w:divBdr>
    </w:div>
    <w:div w:id="1999267465">
      <w:bodyDiv w:val="1"/>
      <w:marLeft w:val="0"/>
      <w:marRight w:val="0"/>
      <w:marTop w:val="0"/>
      <w:marBottom w:val="0"/>
      <w:divBdr>
        <w:top w:val="none" w:sz="0" w:space="0" w:color="auto"/>
        <w:left w:val="none" w:sz="0" w:space="0" w:color="auto"/>
        <w:bottom w:val="none" w:sz="0" w:space="0" w:color="auto"/>
        <w:right w:val="none" w:sz="0" w:space="0" w:color="auto"/>
      </w:divBdr>
    </w:div>
    <w:div w:id="1999727898">
      <w:bodyDiv w:val="1"/>
      <w:marLeft w:val="0"/>
      <w:marRight w:val="0"/>
      <w:marTop w:val="0"/>
      <w:marBottom w:val="0"/>
      <w:divBdr>
        <w:top w:val="none" w:sz="0" w:space="0" w:color="auto"/>
        <w:left w:val="none" w:sz="0" w:space="0" w:color="auto"/>
        <w:bottom w:val="none" w:sz="0" w:space="0" w:color="auto"/>
        <w:right w:val="none" w:sz="0" w:space="0" w:color="auto"/>
      </w:divBdr>
    </w:div>
    <w:div w:id="2014720087">
      <w:bodyDiv w:val="1"/>
      <w:marLeft w:val="0"/>
      <w:marRight w:val="0"/>
      <w:marTop w:val="0"/>
      <w:marBottom w:val="0"/>
      <w:divBdr>
        <w:top w:val="none" w:sz="0" w:space="0" w:color="auto"/>
        <w:left w:val="none" w:sz="0" w:space="0" w:color="auto"/>
        <w:bottom w:val="none" w:sz="0" w:space="0" w:color="auto"/>
        <w:right w:val="none" w:sz="0" w:space="0" w:color="auto"/>
      </w:divBdr>
    </w:div>
    <w:div w:id="2016420599">
      <w:bodyDiv w:val="1"/>
      <w:marLeft w:val="0"/>
      <w:marRight w:val="0"/>
      <w:marTop w:val="0"/>
      <w:marBottom w:val="0"/>
      <w:divBdr>
        <w:top w:val="none" w:sz="0" w:space="0" w:color="auto"/>
        <w:left w:val="none" w:sz="0" w:space="0" w:color="auto"/>
        <w:bottom w:val="none" w:sz="0" w:space="0" w:color="auto"/>
        <w:right w:val="none" w:sz="0" w:space="0" w:color="auto"/>
      </w:divBdr>
    </w:div>
    <w:div w:id="2018922599">
      <w:bodyDiv w:val="1"/>
      <w:marLeft w:val="0"/>
      <w:marRight w:val="0"/>
      <w:marTop w:val="0"/>
      <w:marBottom w:val="0"/>
      <w:divBdr>
        <w:top w:val="none" w:sz="0" w:space="0" w:color="auto"/>
        <w:left w:val="none" w:sz="0" w:space="0" w:color="auto"/>
        <w:bottom w:val="none" w:sz="0" w:space="0" w:color="auto"/>
        <w:right w:val="none" w:sz="0" w:space="0" w:color="auto"/>
      </w:divBdr>
    </w:div>
    <w:div w:id="2023358571">
      <w:bodyDiv w:val="1"/>
      <w:marLeft w:val="0"/>
      <w:marRight w:val="0"/>
      <w:marTop w:val="0"/>
      <w:marBottom w:val="0"/>
      <w:divBdr>
        <w:top w:val="none" w:sz="0" w:space="0" w:color="auto"/>
        <w:left w:val="none" w:sz="0" w:space="0" w:color="auto"/>
        <w:bottom w:val="none" w:sz="0" w:space="0" w:color="auto"/>
        <w:right w:val="none" w:sz="0" w:space="0" w:color="auto"/>
      </w:divBdr>
    </w:div>
    <w:div w:id="2024555330">
      <w:bodyDiv w:val="1"/>
      <w:marLeft w:val="0"/>
      <w:marRight w:val="0"/>
      <w:marTop w:val="0"/>
      <w:marBottom w:val="0"/>
      <w:divBdr>
        <w:top w:val="none" w:sz="0" w:space="0" w:color="auto"/>
        <w:left w:val="none" w:sz="0" w:space="0" w:color="auto"/>
        <w:bottom w:val="none" w:sz="0" w:space="0" w:color="auto"/>
        <w:right w:val="none" w:sz="0" w:space="0" w:color="auto"/>
      </w:divBdr>
    </w:div>
    <w:div w:id="2036222731">
      <w:bodyDiv w:val="1"/>
      <w:marLeft w:val="0"/>
      <w:marRight w:val="0"/>
      <w:marTop w:val="0"/>
      <w:marBottom w:val="0"/>
      <w:divBdr>
        <w:top w:val="none" w:sz="0" w:space="0" w:color="auto"/>
        <w:left w:val="none" w:sz="0" w:space="0" w:color="auto"/>
        <w:bottom w:val="none" w:sz="0" w:space="0" w:color="auto"/>
        <w:right w:val="none" w:sz="0" w:space="0" w:color="auto"/>
      </w:divBdr>
    </w:div>
    <w:div w:id="2039042803">
      <w:bodyDiv w:val="1"/>
      <w:marLeft w:val="0"/>
      <w:marRight w:val="0"/>
      <w:marTop w:val="0"/>
      <w:marBottom w:val="0"/>
      <w:divBdr>
        <w:top w:val="none" w:sz="0" w:space="0" w:color="auto"/>
        <w:left w:val="none" w:sz="0" w:space="0" w:color="auto"/>
        <w:bottom w:val="none" w:sz="0" w:space="0" w:color="auto"/>
        <w:right w:val="none" w:sz="0" w:space="0" w:color="auto"/>
      </w:divBdr>
    </w:div>
    <w:div w:id="2039774139">
      <w:bodyDiv w:val="1"/>
      <w:marLeft w:val="0"/>
      <w:marRight w:val="0"/>
      <w:marTop w:val="0"/>
      <w:marBottom w:val="0"/>
      <w:divBdr>
        <w:top w:val="none" w:sz="0" w:space="0" w:color="auto"/>
        <w:left w:val="none" w:sz="0" w:space="0" w:color="auto"/>
        <w:bottom w:val="none" w:sz="0" w:space="0" w:color="auto"/>
        <w:right w:val="none" w:sz="0" w:space="0" w:color="auto"/>
      </w:divBdr>
    </w:div>
    <w:div w:id="2048487372">
      <w:bodyDiv w:val="1"/>
      <w:marLeft w:val="0"/>
      <w:marRight w:val="0"/>
      <w:marTop w:val="0"/>
      <w:marBottom w:val="0"/>
      <w:divBdr>
        <w:top w:val="none" w:sz="0" w:space="0" w:color="auto"/>
        <w:left w:val="none" w:sz="0" w:space="0" w:color="auto"/>
        <w:bottom w:val="none" w:sz="0" w:space="0" w:color="auto"/>
        <w:right w:val="none" w:sz="0" w:space="0" w:color="auto"/>
      </w:divBdr>
    </w:div>
    <w:div w:id="2050033466">
      <w:bodyDiv w:val="1"/>
      <w:marLeft w:val="0"/>
      <w:marRight w:val="0"/>
      <w:marTop w:val="0"/>
      <w:marBottom w:val="0"/>
      <w:divBdr>
        <w:top w:val="none" w:sz="0" w:space="0" w:color="auto"/>
        <w:left w:val="none" w:sz="0" w:space="0" w:color="auto"/>
        <w:bottom w:val="none" w:sz="0" w:space="0" w:color="auto"/>
        <w:right w:val="none" w:sz="0" w:space="0" w:color="auto"/>
      </w:divBdr>
    </w:div>
    <w:div w:id="2053965808">
      <w:bodyDiv w:val="1"/>
      <w:marLeft w:val="0"/>
      <w:marRight w:val="0"/>
      <w:marTop w:val="0"/>
      <w:marBottom w:val="0"/>
      <w:divBdr>
        <w:top w:val="none" w:sz="0" w:space="0" w:color="auto"/>
        <w:left w:val="none" w:sz="0" w:space="0" w:color="auto"/>
        <w:bottom w:val="none" w:sz="0" w:space="0" w:color="auto"/>
        <w:right w:val="none" w:sz="0" w:space="0" w:color="auto"/>
      </w:divBdr>
    </w:div>
    <w:div w:id="2055303094">
      <w:bodyDiv w:val="1"/>
      <w:marLeft w:val="0"/>
      <w:marRight w:val="0"/>
      <w:marTop w:val="0"/>
      <w:marBottom w:val="0"/>
      <w:divBdr>
        <w:top w:val="none" w:sz="0" w:space="0" w:color="auto"/>
        <w:left w:val="none" w:sz="0" w:space="0" w:color="auto"/>
        <w:bottom w:val="none" w:sz="0" w:space="0" w:color="auto"/>
        <w:right w:val="none" w:sz="0" w:space="0" w:color="auto"/>
      </w:divBdr>
    </w:div>
    <w:div w:id="2056925784">
      <w:bodyDiv w:val="1"/>
      <w:marLeft w:val="0"/>
      <w:marRight w:val="0"/>
      <w:marTop w:val="0"/>
      <w:marBottom w:val="0"/>
      <w:divBdr>
        <w:top w:val="none" w:sz="0" w:space="0" w:color="auto"/>
        <w:left w:val="none" w:sz="0" w:space="0" w:color="auto"/>
        <w:bottom w:val="none" w:sz="0" w:space="0" w:color="auto"/>
        <w:right w:val="none" w:sz="0" w:space="0" w:color="auto"/>
      </w:divBdr>
    </w:div>
    <w:div w:id="2062440799">
      <w:bodyDiv w:val="1"/>
      <w:marLeft w:val="0"/>
      <w:marRight w:val="0"/>
      <w:marTop w:val="0"/>
      <w:marBottom w:val="0"/>
      <w:divBdr>
        <w:top w:val="none" w:sz="0" w:space="0" w:color="auto"/>
        <w:left w:val="none" w:sz="0" w:space="0" w:color="auto"/>
        <w:bottom w:val="none" w:sz="0" w:space="0" w:color="auto"/>
        <w:right w:val="none" w:sz="0" w:space="0" w:color="auto"/>
      </w:divBdr>
    </w:div>
    <w:div w:id="206367026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76197422">
      <w:bodyDiv w:val="1"/>
      <w:marLeft w:val="0"/>
      <w:marRight w:val="0"/>
      <w:marTop w:val="0"/>
      <w:marBottom w:val="0"/>
      <w:divBdr>
        <w:top w:val="none" w:sz="0" w:space="0" w:color="auto"/>
        <w:left w:val="none" w:sz="0" w:space="0" w:color="auto"/>
        <w:bottom w:val="none" w:sz="0" w:space="0" w:color="auto"/>
        <w:right w:val="none" w:sz="0" w:space="0" w:color="auto"/>
      </w:divBdr>
    </w:div>
    <w:div w:id="2082825853">
      <w:bodyDiv w:val="1"/>
      <w:marLeft w:val="0"/>
      <w:marRight w:val="0"/>
      <w:marTop w:val="0"/>
      <w:marBottom w:val="0"/>
      <w:divBdr>
        <w:top w:val="none" w:sz="0" w:space="0" w:color="auto"/>
        <w:left w:val="none" w:sz="0" w:space="0" w:color="auto"/>
        <w:bottom w:val="none" w:sz="0" w:space="0" w:color="auto"/>
        <w:right w:val="none" w:sz="0" w:space="0" w:color="auto"/>
      </w:divBdr>
    </w:div>
    <w:div w:id="2083749597">
      <w:bodyDiv w:val="1"/>
      <w:marLeft w:val="0"/>
      <w:marRight w:val="0"/>
      <w:marTop w:val="0"/>
      <w:marBottom w:val="0"/>
      <w:divBdr>
        <w:top w:val="none" w:sz="0" w:space="0" w:color="auto"/>
        <w:left w:val="none" w:sz="0" w:space="0" w:color="auto"/>
        <w:bottom w:val="none" w:sz="0" w:space="0" w:color="auto"/>
        <w:right w:val="none" w:sz="0" w:space="0" w:color="auto"/>
      </w:divBdr>
    </w:div>
    <w:div w:id="2086149322">
      <w:bodyDiv w:val="1"/>
      <w:marLeft w:val="0"/>
      <w:marRight w:val="0"/>
      <w:marTop w:val="0"/>
      <w:marBottom w:val="0"/>
      <w:divBdr>
        <w:top w:val="none" w:sz="0" w:space="0" w:color="auto"/>
        <w:left w:val="none" w:sz="0" w:space="0" w:color="auto"/>
        <w:bottom w:val="none" w:sz="0" w:space="0" w:color="auto"/>
        <w:right w:val="none" w:sz="0" w:space="0" w:color="auto"/>
      </w:divBdr>
    </w:div>
    <w:div w:id="2088069913">
      <w:bodyDiv w:val="1"/>
      <w:marLeft w:val="0"/>
      <w:marRight w:val="0"/>
      <w:marTop w:val="0"/>
      <w:marBottom w:val="0"/>
      <w:divBdr>
        <w:top w:val="none" w:sz="0" w:space="0" w:color="auto"/>
        <w:left w:val="none" w:sz="0" w:space="0" w:color="auto"/>
        <w:bottom w:val="none" w:sz="0" w:space="0" w:color="auto"/>
        <w:right w:val="none" w:sz="0" w:space="0" w:color="auto"/>
      </w:divBdr>
    </w:div>
    <w:div w:id="2089955294">
      <w:bodyDiv w:val="1"/>
      <w:marLeft w:val="0"/>
      <w:marRight w:val="0"/>
      <w:marTop w:val="0"/>
      <w:marBottom w:val="0"/>
      <w:divBdr>
        <w:top w:val="none" w:sz="0" w:space="0" w:color="auto"/>
        <w:left w:val="none" w:sz="0" w:space="0" w:color="auto"/>
        <w:bottom w:val="none" w:sz="0" w:space="0" w:color="auto"/>
        <w:right w:val="none" w:sz="0" w:space="0" w:color="auto"/>
      </w:divBdr>
    </w:div>
    <w:div w:id="2090928743">
      <w:bodyDiv w:val="1"/>
      <w:marLeft w:val="0"/>
      <w:marRight w:val="0"/>
      <w:marTop w:val="0"/>
      <w:marBottom w:val="0"/>
      <w:divBdr>
        <w:top w:val="none" w:sz="0" w:space="0" w:color="auto"/>
        <w:left w:val="none" w:sz="0" w:space="0" w:color="auto"/>
        <w:bottom w:val="none" w:sz="0" w:space="0" w:color="auto"/>
        <w:right w:val="none" w:sz="0" w:space="0" w:color="auto"/>
      </w:divBdr>
    </w:div>
    <w:div w:id="2093038898">
      <w:bodyDiv w:val="1"/>
      <w:marLeft w:val="0"/>
      <w:marRight w:val="0"/>
      <w:marTop w:val="0"/>
      <w:marBottom w:val="0"/>
      <w:divBdr>
        <w:top w:val="none" w:sz="0" w:space="0" w:color="auto"/>
        <w:left w:val="none" w:sz="0" w:space="0" w:color="auto"/>
        <w:bottom w:val="none" w:sz="0" w:space="0" w:color="auto"/>
        <w:right w:val="none" w:sz="0" w:space="0" w:color="auto"/>
      </w:divBdr>
    </w:div>
    <w:div w:id="2098599632">
      <w:bodyDiv w:val="1"/>
      <w:marLeft w:val="0"/>
      <w:marRight w:val="0"/>
      <w:marTop w:val="0"/>
      <w:marBottom w:val="0"/>
      <w:divBdr>
        <w:top w:val="none" w:sz="0" w:space="0" w:color="auto"/>
        <w:left w:val="none" w:sz="0" w:space="0" w:color="auto"/>
        <w:bottom w:val="none" w:sz="0" w:space="0" w:color="auto"/>
        <w:right w:val="none" w:sz="0" w:space="0" w:color="auto"/>
      </w:divBdr>
    </w:div>
    <w:div w:id="2104447672">
      <w:bodyDiv w:val="1"/>
      <w:marLeft w:val="0"/>
      <w:marRight w:val="0"/>
      <w:marTop w:val="0"/>
      <w:marBottom w:val="0"/>
      <w:divBdr>
        <w:top w:val="none" w:sz="0" w:space="0" w:color="auto"/>
        <w:left w:val="none" w:sz="0" w:space="0" w:color="auto"/>
        <w:bottom w:val="none" w:sz="0" w:space="0" w:color="auto"/>
        <w:right w:val="none" w:sz="0" w:space="0" w:color="auto"/>
      </w:divBdr>
    </w:div>
    <w:div w:id="2112507938">
      <w:bodyDiv w:val="1"/>
      <w:marLeft w:val="0"/>
      <w:marRight w:val="0"/>
      <w:marTop w:val="0"/>
      <w:marBottom w:val="0"/>
      <w:divBdr>
        <w:top w:val="none" w:sz="0" w:space="0" w:color="auto"/>
        <w:left w:val="none" w:sz="0" w:space="0" w:color="auto"/>
        <w:bottom w:val="none" w:sz="0" w:space="0" w:color="auto"/>
        <w:right w:val="none" w:sz="0" w:space="0" w:color="auto"/>
      </w:divBdr>
    </w:div>
    <w:div w:id="2143382503">
      <w:bodyDiv w:val="1"/>
      <w:marLeft w:val="0"/>
      <w:marRight w:val="0"/>
      <w:marTop w:val="0"/>
      <w:marBottom w:val="0"/>
      <w:divBdr>
        <w:top w:val="none" w:sz="0" w:space="0" w:color="auto"/>
        <w:left w:val="none" w:sz="0" w:space="0" w:color="auto"/>
        <w:bottom w:val="none" w:sz="0" w:space="0" w:color="auto"/>
        <w:right w:val="none" w:sz="0" w:space="0" w:color="auto"/>
      </w:divBdr>
    </w:div>
    <w:div w:id="21468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7.png"/><Relationship Id="rId36"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fontTable" Target="fontTable.xml"/><Relationship Id="rId35" Type="http://schemas.microsoft.com/office/2018/08/relationships/commentsExtensible" Target="commentsExtensi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D:\Neo_Solutions\PIRO_Burgas\Otchet_IPGVR\2021_New_Tasks\2021_02.23.Feedback\New_Pivot.Pivo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Neo_Solutions\PIRO_Burgas\Otchet_IPGVR\2021_New_Tasks\2021_02.23.Feedback\New_Pivot.Pivo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Neo_Solutions\PIRO_Burgas\Otchet_IPGVR\2021_New_Tasks\2021_02.23.Feedback\New_Pivot.Pivo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Neo_Solutions\PIRO_Burgas\Otchet_IPGVR\2021_New_Tasks\2021_02.23.Feedback\New_Pivot.Pivo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914-441E-8060-3538EB2DCEE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914-441E-8060-3538EB2DCEE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914-441E-8060-3538EB2DCEE7}"/>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914-441E-8060-3538EB2DCEE7}"/>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914-441E-8060-3538EB2DCEE7}"/>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'ФИГ. 6'!$A$9:$A$13</c:f>
              <c:strCache>
                <c:ptCount val="5"/>
                <c:pt idx="0">
                  <c:v>Цялата община</c:v>
                </c:pt>
                <c:pt idx="1">
                  <c:v>Извън ЗВ</c:v>
                </c:pt>
                <c:pt idx="2">
                  <c:v>Икономическа</c:v>
                </c:pt>
                <c:pt idx="3">
                  <c:v>Публична</c:v>
                </c:pt>
                <c:pt idx="4">
                  <c:v>Социална</c:v>
                </c:pt>
              </c:strCache>
            </c:strRef>
          </c:cat>
          <c:val>
            <c:numRef>
              <c:f>'ФИГ. 6'!$B$9:$B$13</c:f>
              <c:numCache>
                <c:formatCode>0.0%</c:formatCode>
                <c:ptCount val="5"/>
                <c:pt idx="0">
                  <c:v>0.68614155643235741</c:v>
                </c:pt>
                <c:pt idx="1">
                  <c:v>5.7966737146607057E-2</c:v>
                </c:pt>
                <c:pt idx="2">
                  <c:v>9.682683772111729E-2</c:v>
                </c:pt>
                <c:pt idx="3">
                  <c:v>0.12249214643255599</c:v>
                </c:pt>
                <c:pt idx="4">
                  <c:v>3.6572722267362211E-2</c:v>
                </c:pt>
              </c:numCache>
            </c:numRef>
          </c:val>
          <c:extLst>
            <c:ext xmlns:c16="http://schemas.microsoft.com/office/drawing/2014/chart" uri="{C3380CC4-5D6E-409C-BE32-E72D297353CC}">
              <c16:uniqueId val="{0000000A-7914-441E-8060-3538EB2DCEE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bg-B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фиг.7!$B$8</c:f>
              <c:strCache>
                <c:ptCount val="1"/>
                <c:pt idx="0">
                  <c:v>ОБЩО</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1A2-4A4E-A0D1-2EB66E3855F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1A2-4A4E-A0D1-2EB66E3855F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1A2-4A4E-A0D1-2EB66E3855F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1A2-4A4E-A0D1-2EB66E3855FA}"/>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фиг.7!$A$9:$A$12</c:f>
              <c:strCache>
                <c:ptCount val="4"/>
                <c:pt idx="0">
                  <c:v>Извън ЗВ</c:v>
                </c:pt>
                <c:pt idx="1">
                  <c:v>Икономическа</c:v>
                </c:pt>
                <c:pt idx="2">
                  <c:v>Публична</c:v>
                </c:pt>
                <c:pt idx="3">
                  <c:v>Социална</c:v>
                </c:pt>
              </c:strCache>
            </c:strRef>
          </c:cat>
          <c:val>
            <c:numRef>
              <c:f>фиг.7!$B$9:$B$12</c:f>
              <c:numCache>
                <c:formatCode>#\ ##0.00\ "лв."</c:formatCode>
                <c:ptCount val="4"/>
                <c:pt idx="0">
                  <c:v>30886214.540000003</c:v>
                </c:pt>
                <c:pt idx="1">
                  <c:v>49645403.82</c:v>
                </c:pt>
                <c:pt idx="2">
                  <c:v>62864379.850000009</c:v>
                </c:pt>
                <c:pt idx="3">
                  <c:v>28693264.729999997</c:v>
                </c:pt>
              </c:numCache>
            </c:numRef>
          </c:val>
          <c:extLst>
            <c:ext xmlns:c16="http://schemas.microsoft.com/office/drawing/2014/chart" uri="{C3380CC4-5D6E-409C-BE32-E72D297353CC}">
              <c16:uniqueId val="{00000008-81A2-4A4E-A0D1-2EB66E3855F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bg-B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'фиг. 14'!$B$1</c:f>
              <c:strCache>
                <c:ptCount val="1"/>
                <c:pt idx="0">
                  <c:v>Финансово изпълнение 2014-2020 г. </c:v>
                </c:pt>
              </c:strCache>
            </c:strRef>
          </c:tx>
          <c:spPr>
            <a:solidFill>
              <a:schemeClr val="accent1"/>
            </a:solidFill>
            <a:ln>
              <a:noFill/>
            </a:ln>
            <a:effectLst/>
          </c:spPr>
          <c:invertIfNegative val="0"/>
          <c:cat>
            <c:strRef>
              <c:f>'фиг. 14'!$A$2:$A$4</c:f>
              <c:strCache>
                <c:ptCount val="3"/>
                <c:pt idx="0">
                  <c:v>Благоустрояване на градската жизнена среда</c:v>
                </c:pt>
                <c:pt idx="1">
                  <c:v>Интегриран градски транспорт</c:v>
                </c:pt>
                <c:pt idx="2">
                  <c:v>Общо</c:v>
                </c:pt>
              </c:strCache>
            </c:strRef>
          </c:cat>
          <c:val>
            <c:numRef>
              <c:f>'фиг. 14'!$B$2:$B$4</c:f>
              <c:numCache>
                <c:formatCode>#\ ##0.00\ "лв."</c:formatCode>
                <c:ptCount val="3"/>
                <c:pt idx="0">
                  <c:v>19516746.82</c:v>
                </c:pt>
                <c:pt idx="1">
                  <c:v>26220132</c:v>
                </c:pt>
                <c:pt idx="2">
                  <c:v>45736878.82</c:v>
                </c:pt>
              </c:numCache>
            </c:numRef>
          </c:val>
          <c:extLst>
            <c:ext xmlns:c16="http://schemas.microsoft.com/office/drawing/2014/chart" uri="{C3380CC4-5D6E-409C-BE32-E72D297353CC}">
              <c16:uniqueId val="{00000000-1AF9-4260-98DB-710B6361D7C6}"/>
            </c:ext>
          </c:extLst>
        </c:ser>
        <c:ser>
          <c:idx val="1"/>
          <c:order val="1"/>
          <c:tx>
            <c:strRef>
              <c:f>'фиг. 14'!$C$1</c:f>
              <c:strCache>
                <c:ptCount val="1"/>
                <c:pt idx="0">
                  <c:v>Договорени средства след 2020 г. </c:v>
                </c:pt>
              </c:strCache>
            </c:strRef>
          </c:tx>
          <c:spPr>
            <a:solidFill>
              <a:schemeClr val="accent2"/>
            </a:solidFill>
            <a:ln>
              <a:noFill/>
            </a:ln>
            <a:effectLst/>
          </c:spPr>
          <c:invertIfNegative val="0"/>
          <c:cat>
            <c:strRef>
              <c:f>'фиг. 14'!$A$2:$A$4</c:f>
              <c:strCache>
                <c:ptCount val="3"/>
                <c:pt idx="0">
                  <c:v>Благоустрояване на градската жизнена среда</c:v>
                </c:pt>
                <c:pt idx="1">
                  <c:v>Интегриран градски транспорт</c:v>
                </c:pt>
                <c:pt idx="2">
                  <c:v>Общо</c:v>
                </c:pt>
              </c:strCache>
            </c:strRef>
          </c:cat>
          <c:val>
            <c:numRef>
              <c:f>'фиг. 14'!$C$2:$C$4</c:f>
              <c:numCache>
                <c:formatCode>#\ ##0.00\ "лв."</c:formatCode>
                <c:ptCount val="3"/>
                <c:pt idx="0">
                  <c:v>0</c:v>
                </c:pt>
                <c:pt idx="1">
                  <c:v>3908525</c:v>
                </c:pt>
                <c:pt idx="2">
                  <c:v>3908525</c:v>
                </c:pt>
              </c:numCache>
            </c:numRef>
          </c:val>
          <c:extLst>
            <c:ext xmlns:c16="http://schemas.microsoft.com/office/drawing/2014/chart" uri="{C3380CC4-5D6E-409C-BE32-E72D297353CC}">
              <c16:uniqueId val="{00000001-1AF9-4260-98DB-710B6361D7C6}"/>
            </c:ext>
          </c:extLst>
        </c:ser>
        <c:dLbls>
          <c:showLegendKey val="0"/>
          <c:showVal val="0"/>
          <c:showCatName val="0"/>
          <c:showSerName val="0"/>
          <c:showPercent val="0"/>
          <c:showBubbleSize val="0"/>
        </c:dLbls>
        <c:gapWidth val="219"/>
        <c:overlap val="-27"/>
        <c:axId val="290142504"/>
        <c:axId val="490900608"/>
      </c:barChart>
      <c:catAx>
        <c:axId val="290142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490900608"/>
        <c:crosses val="autoZero"/>
        <c:auto val="1"/>
        <c:lblAlgn val="ctr"/>
        <c:lblOffset val="100"/>
        <c:noMultiLvlLbl val="0"/>
      </c:catAx>
      <c:valAx>
        <c:axId val="490900608"/>
        <c:scaling>
          <c:orientation val="minMax"/>
        </c:scaling>
        <c:delete val="0"/>
        <c:axPos val="l"/>
        <c:majorGridlines>
          <c:spPr>
            <a:ln w="9525" cap="flat" cmpd="sng" algn="ctr">
              <a:solidFill>
                <a:schemeClr val="tx1">
                  <a:lumMod val="15000"/>
                  <a:lumOff val="85000"/>
                </a:schemeClr>
              </a:solidFill>
              <a:round/>
            </a:ln>
            <a:effectLst/>
          </c:spPr>
        </c:majorGridlines>
        <c:numFmt formatCode="#,##0.00\ &quot;лв.&quot;"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crossAx val="290142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bg-B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bg-B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6E6-4ED5-BE94-6AF3A0F4403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6E6-4ED5-BE94-6AF3A0F4403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6E6-4ED5-BE94-6AF3A0F4403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6E6-4ED5-BE94-6AF3A0F4403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bg-BG"/>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'фиг. 16'!$E$2:$E$5</c:f>
              <c:strCache>
                <c:ptCount val="4"/>
                <c:pt idx="0">
                  <c:v>I</c:v>
                </c:pt>
                <c:pt idx="1">
                  <c:v>II</c:v>
                </c:pt>
                <c:pt idx="2">
                  <c:v>III</c:v>
                </c:pt>
                <c:pt idx="3">
                  <c:v>Извън ЗВ</c:v>
                </c:pt>
              </c:strCache>
            </c:strRef>
          </c:cat>
          <c:val>
            <c:numRef>
              <c:f>'фиг. 16'!$F$2:$F$5</c:f>
              <c:numCache>
                <c:formatCode>0.0%</c:formatCode>
                <c:ptCount val="4"/>
                <c:pt idx="0">
                  <c:v>0.4576271186440678</c:v>
                </c:pt>
                <c:pt idx="1">
                  <c:v>0.25423728813559321</c:v>
                </c:pt>
                <c:pt idx="2">
                  <c:v>5.0847457627118647E-2</c:v>
                </c:pt>
                <c:pt idx="3">
                  <c:v>0.22033898305084745</c:v>
                </c:pt>
              </c:numCache>
            </c:numRef>
          </c:val>
          <c:extLst>
            <c:ext xmlns:c16="http://schemas.microsoft.com/office/drawing/2014/chart" uri="{C3380CC4-5D6E-409C-BE32-E72D297353CC}">
              <c16:uniqueId val="{00000008-56E6-4ED5-BE94-6AF3A0F4403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bg-BG"/>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bg-B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22CA-3829-4B9A-A906-63A896BA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34082</Words>
  <Characters>194270</Characters>
  <Application>Microsoft Office Word</Application>
  <DocSecurity>0</DocSecurity>
  <Lines>1618</Lines>
  <Paragraphs>455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SU</Company>
  <LinksUpToDate>false</LinksUpToDate>
  <CharactersWithSpaces>227897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Kaloian</dc:creator>
  <cp:keywords/>
  <dc:description/>
  <cp:lastModifiedBy>Reneta Raykova</cp:lastModifiedBy>
  <cp:revision>2</cp:revision>
  <dcterms:created xsi:type="dcterms:W3CDTF">2021-04-02T09:18:00Z</dcterms:created>
  <dcterms:modified xsi:type="dcterms:W3CDTF">2021-04-02T09:18:00Z</dcterms:modified>
</cp:coreProperties>
</file>