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91B" w:rsidRPr="00AB3CCD" w:rsidRDefault="0092591B" w:rsidP="0092591B">
      <w:pPr>
        <w:keepNext/>
        <w:tabs>
          <w:tab w:val="left" w:pos="432"/>
        </w:tabs>
        <w:suppressAutoHyphens/>
        <w:autoSpaceDN w:val="0"/>
        <w:spacing w:after="0" w:line="240" w:lineRule="auto"/>
        <w:ind w:left="432" w:hanging="432"/>
        <w:jc w:val="center"/>
        <w:rPr>
          <w:rFonts w:ascii="Times New Roman" w:eastAsia="Calibri" w:hAnsi="Times New Roman" w:cs="Times New Roman"/>
        </w:rPr>
      </w:pPr>
      <w:r w:rsidRPr="00AB3CCD">
        <w:rPr>
          <w:rFonts w:ascii="Times New Roman" w:hAnsi="Times New Roman" w:cs="Times New Roman"/>
          <w:noProof/>
          <w:lang w:eastAsia="bg-BG"/>
        </w:rPr>
        <w:drawing>
          <wp:anchor distT="0" distB="0" distL="114300" distR="114300" simplePos="0" relativeHeight="251659264" behindDoc="0" locked="0" layoutInCell="1" allowOverlap="1" wp14:anchorId="04AAF096" wp14:editId="2CDC6ADB">
            <wp:simplePos x="0" y="0"/>
            <wp:positionH relativeFrom="margin">
              <wp:align>left</wp:align>
            </wp:positionH>
            <wp:positionV relativeFrom="paragraph">
              <wp:posOffset>-447675</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AB3CCD">
        <w:rPr>
          <w:rFonts w:ascii="Times New Roman" w:eastAsia="Times New Roman" w:hAnsi="Times New Roman" w:cs="Times New Roman"/>
          <w:b/>
          <w:spacing w:val="100"/>
          <w:sz w:val="36"/>
          <w:szCs w:val="36"/>
          <w:lang w:eastAsia="ar-SA"/>
        </w:rPr>
        <w:t>ОБЩИНСКИ СЪВЕТ</w:t>
      </w:r>
    </w:p>
    <w:p w:rsidR="0092591B" w:rsidRPr="00970CAC" w:rsidRDefault="0092591B" w:rsidP="0092591B">
      <w:pPr>
        <w:suppressAutoHyphens/>
        <w:autoSpaceDN w:val="0"/>
        <w:spacing w:after="0" w:line="240" w:lineRule="auto"/>
        <w:jc w:val="center"/>
        <w:rPr>
          <w:rFonts w:ascii="Times New Roman" w:eastAsia="Times New Roman" w:hAnsi="Times New Roman" w:cs="Times New Roman"/>
          <w:lang w:eastAsia="ar-SA"/>
        </w:rPr>
      </w:pPr>
      <w:r w:rsidRPr="00970CAC">
        <w:rPr>
          <w:rFonts w:ascii="Times New Roman" w:eastAsia="Times New Roman" w:hAnsi="Times New Roman" w:cs="Times New Roman"/>
          <w:lang w:eastAsia="ar-SA"/>
        </w:rPr>
        <w:t>8000 Бургас, ул.</w:t>
      </w:r>
      <w:r w:rsidRPr="00970CAC">
        <w:rPr>
          <w:rFonts w:ascii="Times New Roman" w:eastAsia="Times New Roman" w:hAnsi="Times New Roman" w:cs="Times New Roman"/>
          <w:lang w:val="en-US" w:eastAsia="ar-SA"/>
        </w:rPr>
        <w:t xml:space="preserve"> </w:t>
      </w:r>
      <w:r w:rsidRPr="00970CAC">
        <w:rPr>
          <w:rFonts w:ascii="Times New Roman" w:eastAsia="Times New Roman" w:hAnsi="Times New Roman" w:cs="Times New Roman"/>
          <w:lang w:eastAsia="ar-SA"/>
        </w:rPr>
        <w:t>”Александровска” № 26</w:t>
      </w:r>
    </w:p>
    <w:p w:rsidR="0092591B" w:rsidRPr="00970CAC" w:rsidRDefault="0092591B" w:rsidP="0092591B">
      <w:pPr>
        <w:suppressAutoHyphens/>
        <w:autoSpaceDN w:val="0"/>
        <w:spacing w:after="0" w:line="240" w:lineRule="auto"/>
        <w:jc w:val="center"/>
        <w:rPr>
          <w:rFonts w:ascii="Times New Roman" w:eastAsia="Calibri" w:hAnsi="Times New Roman" w:cs="Times New Roman"/>
        </w:rPr>
      </w:pPr>
      <w:r w:rsidRPr="00970CAC">
        <w:rPr>
          <w:rFonts w:ascii="Times New Roman" w:eastAsia="Times New Roman" w:hAnsi="Times New Roman" w:cs="Times New Roman"/>
          <w:lang w:eastAsia="ar-SA"/>
        </w:rPr>
        <w:t xml:space="preserve">тел.: 056/ 84 13 00; </w:t>
      </w:r>
      <w:hyperlink r:id="rId6" w:history="1">
        <w:r w:rsidRPr="00970CAC">
          <w:rPr>
            <w:rStyle w:val="Hyperlink"/>
            <w:rFonts w:ascii="Times New Roman" w:eastAsia="Times New Roman" w:hAnsi="Times New Roman" w:cs="Times New Roman"/>
            <w:lang w:eastAsia="ar-SA"/>
          </w:rPr>
          <w:t>www.burgas</w:t>
        </w:r>
        <w:r w:rsidRPr="00970CAC">
          <w:rPr>
            <w:rStyle w:val="Hyperlink"/>
            <w:rFonts w:ascii="Times New Roman" w:eastAsia="Times New Roman" w:hAnsi="Times New Roman" w:cs="Times New Roman"/>
            <w:lang w:val="en-US" w:eastAsia="ar-SA"/>
          </w:rPr>
          <w:t>council</w:t>
        </w:r>
        <w:r w:rsidRPr="00970CAC">
          <w:rPr>
            <w:rStyle w:val="Hyperlink"/>
            <w:rFonts w:ascii="Times New Roman" w:eastAsia="Times New Roman" w:hAnsi="Times New Roman" w:cs="Times New Roman"/>
            <w:lang w:eastAsia="ar-SA"/>
          </w:rPr>
          <w:t>.</w:t>
        </w:r>
        <w:r w:rsidRPr="00970CAC">
          <w:rPr>
            <w:rStyle w:val="Hyperlink"/>
            <w:rFonts w:ascii="Times New Roman" w:eastAsia="Times New Roman" w:hAnsi="Times New Roman" w:cs="Times New Roman"/>
            <w:lang w:val="en-US" w:eastAsia="ar-SA"/>
          </w:rPr>
          <w:t>org</w:t>
        </w:r>
      </w:hyperlink>
      <w:r w:rsidRPr="00970CAC">
        <w:rPr>
          <w:rFonts w:ascii="Times New Roman" w:eastAsia="Times New Roman" w:hAnsi="Times New Roman" w:cs="Times New Roman"/>
          <w:lang w:val="ru-RU" w:eastAsia="ar-SA"/>
        </w:rPr>
        <w:t xml:space="preserve">; </w:t>
      </w:r>
      <w:r w:rsidRPr="00970CAC">
        <w:rPr>
          <w:rFonts w:ascii="Times New Roman" w:eastAsia="Times New Roman" w:hAnsi="Times New Roman" w:cs="Times New Roman"/>
          <w:lang w:val="en-US" w:eastAsia="ar-SA"/>
        </w:rPr>
        <w:t>e-mail</w:t>
      </w:r>
      <w:r w:rsidRPr="00970CAC">
        <w:rPr>
          <w:rFonts w:ascii="Times New Roman" w:eastAsia="Times New Roman" w:hAnsi="Times New Roman" w:cs="Times New Roman"/>
          <w:lang w:eastAsia="ar-SA"/>
        </w:rPr>
        <w:t xml:space="preserve">: </w:t>
      </w:r>
      <w:r w:rsidRPr="00970CAC">
        <w:rPr>
          <w:rFonts w:ascii="Times New Roman" w:eastAsia="Times New Roman" w:hAnsi="Times New Roman" w:cs="Times New Roman"/>
          <w:lang w:val="pt-BR" w:eastAsia="ar-SA"/>
        </w:rPr>
        <w:t>council</w:t>
      </w:r>
      <w:r w:rsidRPr="00970CAC">
        <w:rPr>
          <w:rFonts w:ascii="Times New Roman" w:eastAsia="Times New Roman" w:hAnsi="Times New Roman" w:cs="Times New Roman"/>
          <w:lang w:eastAsia="ar-SA"/>
        </w:rPr>
        <w:t>@</w:t>
      </w:r>
      <w:r w:rsidRPr="00970CAC">
        <w:rPr>
          <w:rFonts w:ascii="Times New Roman" w:eastAsia="Times New Roman" w:hAnsi="Times New Roman" w:cs="Times New Roman"/>
          <w:lang w:val="pt-BR" w:eastAsia="ar-SA"/>
        </w:rPr>
        <w:t>burgas</w:t>
      </w:r>
      <w:r w:rsidRPr="00970CAC">
        <w:rPr>
          <w:rFonts w:ascii="Times New Roman" w:eastAsia="Times New Roman" w:hAnsi="Times New Roman" w:cs="Times New Roman"/>
          <w:lang w:eastAsia="ar-SA"/>
        </w:rPr>
        <w:t>.</w:t>
      </w:r>
      <w:r w:rsidRPr="00970CAC">
        <w:rPr>
          <w:rFonts w:ascii="Times New Roman" w:eastAsia="Times New Roman" w:hAnsi="Times New Roman" w:cs="Times New Roman"/>
          <w:lang w:val="pt-BR" w:eastAsia="ar-SA"/>
        </w:rPr>
        <w:t>org</w:t>
      </w:r>
    </w:p>
    <w:p w:rsidR="0092591B" w:rsidRDefault="0092591B" w:rsidP="0092591B">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14:anchorId="1EFC2E86" wp14:editId="4B9191C9">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46A47A33"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rsidR="0092591B" w:rsidRDefault="0092591B" w:rsidP="0092591B">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rsidR="0092591B" w:rsidRPr="00970CAC" w:rsidRDefault="0092591B" w:rsidP="0092591B">
      <w:pP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ПРЕПИС – ИЗВЛЕЧЕНИЕ</w:t>
      </w:r>
    </w:p>
    <w:p w:rsidR="0092591B" w:rsidRPr="00970CAC" w:rsidRDefault="0092591B" w:rsidP="0092591B">
      <w:pPr>
        <w:suppressAutoHyphens/>
        <w:autoSpaceDN w:val="0"/>
        <w:spacing w:after="0" w:line="240" w:lineRule="auto"/>
        <w:jc w:val="center"/>
        <w:rPr>
          <w:rFonts w:ascii="Times New Roman" w:eastAsia="Times New Roman" w:hAnsi="Times New Roman" w:cs="Times New Roman"/>
          <w:b/>
          <w:sz w:val="28"/>
          <w:szCs w:val="28"/>
          <w:lang w:eastAsia="bg-BG"/>
        </w:rPr>
      </w:pPr>
    </w:p>
    <w:p w:rsidR="0092591B" w:rsidRPr="00970CAC" w:rsidRDefault="0092591B" w:rsidP="0092591B">
      <w:pPr>
        <w:suppressAutoHyphens/>
        <w:autoSpaceDN w:val="0"/>
        <w:spacing w:after="0" w:line="240" w:lineRule="auto"/>
        <w:jc w:val="center"/>
        <w:rPr>
          <w:rFonts w:ascii="Times New Roman" w:eastAsia="Times New Roman" w:hAnsi="Times New Roman" w:cs="Times New Roman"/>
          <w:b/>
          <w:sz w:val="28"/>
          <w:szCs w:val="28"/>
          <w:lang w:val="en-US" w:eastAsia="bg-BG"/>
        </w:rPr>
      </w:pPr>
      <w:r w:rsidRPr="00970CAC">
        <w:rPr>
          <w:rFonts w:ascii="Times New Roman" w:eastAsia="Times New Roman" w:hAnsi="Times New Roman" w:cs="Times New Roman"/>
          <w:b/>
          <w:sz w:val="28"/>
          <w:szCs w:val="28"/>
          <w:lang w:eastAsia="bg-BG"/>
        </w:rPr>
        <w:t xml:space="preserve">от Протокол № </w:t>
      </w:r>
      <w:r w:rsidRPr="00970CAC">
        <w:rPr>
          <w:rFonts w:ascii="Times New Roman" w:eastAsia="Times New Roman" w:hAnsi="Times New Roman" w:cs="Times New Roman"/>
          <w:b/>
          <w:sz w:val="28"/>
          <w:szCs w:val="28"/>
          <w:lang w:val="en-US" w:eastAsia="bg-BG"/>
        </w:rPr>
        <w:t>20</w:t>
      </w:r>
    </w:p>
    <w:p w:rsidR="0092591B" w:rsidRPr="00970CAC" w:rsidRDefault="0092591B" w:rsidP="0092591B">
      <w:pPr>
        <w:suppressAutoHyphens/>
        <w:autoSpaceDN w:val="0"/>
        <w:spacing w:after="0" w:line="240" w:lineRule="auto"/>
        <w:jc w:val="center"/>
        <w:rPr>
          <w:rFonts w:ascii="Times New Roman" w:eastAsia="Times New Roman" w:hAnsi="Times New Roman" w:cs="Times New Roman"/>
          <w:b/>
          <w:sz w:val="28"/>
          <w:szCs w:val="28"/>
          <w:lang w:eastAsia="bg-BG"/>
        </w:rPr>
      </w:pPr>
    </w:p>
    <w:p w:rsidR="0092591B" w:rsidRPr="00970CAC" w:rsidRDefault="0092591B" w:rsidP="0092591B">
      <w:pPr>
        <w:pBdr>
          <w:bottom w:val="single" w:sz="4" w:space="1" w:color="000000"/>
        </w:pBd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от проведеното на 2</w:t>
      </w:r>
      <w:r w:rsidRPr="00970CAC">
        <w:rPr>
          <w:rFonts w:ascii="Times New Roman" w:eastAsia="Times New Roman" w:hAnsi="Times New Roman" w:cs="Times New Roman"/>
          <w:b/>
          <w:sz w:val="28"/>
          <w:szCs w:val="28"/>
          <w:lang w:val="en-US" w:eastAsia="bg-BG"/>
        </w:rPr>
        <w:t>3</w:t>
      </w:r>
      <w:r w:rsidRPr="00970CAC">
        <w:rPr>
          <w:rFonts w:ascii="Times New Roman" w:eastAsia="Times New Roman" w:hAnsi="Times New Roman" w:cs="Times New Roman"/>
          <w:b/>
          <w:sz w:val="28"/>
          <w:szCs w:val="28"/>
          <w:lang w:eastAsia="bg-BG"/>
        </w:rPr>
        <w:t>.</w:t>
      </w:r>
      <w:r w:rsidRPr="00970CAC">
        <w:rPr>
          <w:rFonts w:ascii="Times New Roman" w:eastAsia="Times New Roman" w:hAnsi="Times New Roman" w:cs="Times New Roman"/>
          <w:b/>
          <w:sz w:val="28"/>
          <w:szCs w:val="28"/>
          <w:lang w:val="en-US" w:eastAsia="bg-BG"/>
        </w:rPr>
        <w:t>0</w:t>
      </w:r>
      <w:r w:rsidRPr="00970CAC">
        <w:rPr>
          <w:rFonts w:ascii="Times New Roman" w:eastAsia="Times New Roman" w:hAnsi="Times New Roman" w:cs="Times New Roman"/>
          <w:b/>
          <w:sz w:val="28"/>
          <w:szCs w:val="28"/>
          <w:lang w:eastAsia="bg-BG"/>
        </w:rPr>
        <w:t xml:space="preserve">2.2021 г. и 24.02.2021 г. заседание  </w:t>
      </w:r>
    </w:p>
    <w:p w:rsidR="0092591B" w:rsidRDefault="0092591B" w:rsidP="0092591B">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rsidR="0092591B" w:rsidRDefault="0092591B" w:rsidP="0092591B">
      <w:pPr>
        <w:suppressAutoHyphens/>
        <w:autoSpaceDN w:val="0"/>
        <w:spacing w:after="0" w:line="276" w:lineRule="auto"/>
        <w:jc w:val="center"/>
        <w:rPr>
          <w:rFonts w:ascii="Times New Roman" w:eastAsia="Times New Roman" w:hAnsi="Times New Roman" w:cs="Times New Roman"/>
          <w:b/>
          <w:sz w:val="24"/>
          <w:szCs w:val="24"/>
          <w:lang w:eastAsia="bg-BG"/>
        </w:rPr>
      </w:pPr>
    </w:p>
    <w:p w:rsidR="0092591B" w:rsidRDefault="0092591B" w:rsidP="0092591B">
      <w:pPr>
        <w:suppressAutoHyphens/>
        <w:autoSpaceDN w:val="0"/>
        <w:spacing w:after="0" w:line="276"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rsidR="00714646" w:rsidRDefault="00714646" w:rsidP="0092591B">
      <w:pPr>
        <w:suppressAutoHyphens/>
        <w:autoSpaceDN w:val="0"/>
        <w:spacing w:after="0" w:line="276" w:lineRule="auto"/>
        <w:jc w:val="center"/>
        <w:rPr>
          <w:rFonts w:ascii="Times New Roman" w:eastAsia="Times New Roman" w:hAnsi="Times New Roman" w:cs="Times New Roman"/>
          <w:b/>
          <w:sz w:val="24"/>
          <w:szCs w:val="24"/>
          <w:lang w:eastAsia="bg-BG"/>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08-00-11162</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управление на общинските пътища на територията на Община Бургас</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after="120"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714646" w:rsidRPr="00714646" w:rsidRDefault="00714646" w:rsidP="00714646">
      <w:pPr>
        <w:spacing w:after="120"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after="120"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08-00-11147</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Приемане на Правилник за изменение на Правилника за организацията и дейността на общинския съвет, неговите комисии и взаимодействието му с общинска администрация на Община Бургас</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проф. д-р Севдалина Турманова – председател на Общински съвет –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Правилник за изменение на Правилника за организацията и дейността на обществения посредник на територията на Бургаска община</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sz w:val="24"/>
          <w:szCs w:val="24"/>
        </w:rPr>
        <w:t> </w:t>
      </w:r>
      <w:r w:rsidRPr="00714646">
        <w:rPr>
          <w:rFonts w:ascii="Times New Roman" w:hAnsi="Times New Roman" w:cs="Times New Roman"/>
          <w:i/>
          <w:sz w:val="24"/>
          <w:szCs w:val="24"/>
        </w:rPr>
        <w:t>ОбС 08-00-11154</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Правилник за изменение и допълнение на Правилника за дейността на общинско предприятие „Летен театър, фестивали и концерти“ приет с решение на Общински съвет – Бургас по т. 27.2, Протокол №6/28.02.2008 г.; изменен и допълнен: по т. 8, Протокол №8/23.02.2016 г.; по т.1, Протокол №25/28.03.2017 г.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 xml:space="preserve">Приемане Правилник за изменение и допълнение на </w:t>
      </w:r>
      <w:r w:rsidRPr="00714646">
        <w:rPr>
          <w:rFonts w:ascii="Times New Roman" w:hAnsi="Times New Roman" w:cs="Times New Roman"/>
          <w:sz w:val="24"/>
          <w:szCs w:val="24"/>
        </w:rPr>
        <w:lastRenderedPageBreak/>
        <w:t>Правилника за организацията и дейността на ОП „Чистота еко“, приет с решение на Общински съвет – Бургас по т.16 от Протокол №42/28.10.2014 г.; изменен и допълнен: по т.17, Протокол №7/26.01.2016 г.; по т.1, Протокол №24/28.02.2017 г.; по т.3, Протокол №45/31.07.2018 г.; по т.3, Протокол №55/26.03.2019 г.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Одобряване частична промяна в структурата на общинска администрация, намаляване числеността на персонала и средствата за работна заплата от общинския бюджет за 2021 г.</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tabs>
          <w:tab w:val="left" w:pos="6804"/>
        </w:tabs>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08-00-11094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Станимир Апостолов – зам.-председател на ПКБФ и Георги Митев – председател на ПКООСЗХ, общински съветници от ПП СДС,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мерки за защита на гражданите и бизнеса за справяне с икономическите последици, вследствие въведените в страната противоепидемични мерки, във връзка с COVID-19</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08-00-11119</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i/>
          <w:iCs/>
          <w:sz w:val="24"/>
          <w:szCs w:val="24"/>
        </w:rPr>
        <w:t xml:space="preserve"> относно: </w:t>
      </w:r>
      <w:r w:rsidRPr="00714646">
        <w:rPr>
          <w:rFonts w:ascii="Times New Roman" w:hAnsi="Times New Roman" w:cs="Times New Roman"/>
          <w:sz w:val="24"/>
          <w:szCs w:val="24"/>
        </w:rPr>
        <w:t>Даване на съгласие за предоставяне на неотложна и възстановителна помощ на пострадалите от наводнението в с. Димчево</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bCs/>
          <w:i/>
          <w:sz w:val="24"/>
          <w:szCs w:val="24"/>
        </w:rPr>
        <w:t>относно:</w:t>
      </w:r>
      <w:r w:rsidRPr="00714646">
        <w:rPr>
          <w:rFonts w:ascii="Times New Roman" w:hAnsi="Times New Roman" w:cs="Times New Roman"/>
          <w:bCs/>
          <w:sz w:val="24"/>
          <w:szCs w:val="24"/>
        </w:rPr>
        <w:t xml:space="preserve"> Програма за управление и разпореждане с общинска собственост за 2021 година</w:t>
      </w:r>
      <w:r w:rsidRPr="00714646">
        <w:rPr>
          <w:rFonts w:ascii="Times New Roman" w:hAnsi="Times New Roman" w:cs="Times New Roman"/>
          <w:sz w:val="24"/>
          <w:szCs w:val="24"/>
        </w:rPr>
        <w:t>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08-00-11158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група общински съветници от ПП ГЕРБ,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Предоставяне на допълнителни средства за сектор здравеопазване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08-00-11143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група общински съветници от ПП ГЕРБ,</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Предоставяне на допълнителни средства за детски площадки и междублокови пространства</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08-00-11148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група общински съветници от ПП ГЕРБ,</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Изграждане на парк и спортен комплекс в ж.к. „Меден рудник“</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color w:val="000000" w:themeColor="text1"/>
          <w:sz w:val="24"/>
          <w:szCs w:val="24"/>
        </w:rPr>
      </w:pPr>
      <w:r w:rsidRPr="00714646">
        <w:rPr>
          <w:rFonts w:ascii="Times New Roman" w:hAnsi="Times New Roman" w:cs="Times New Roman"/>
          <w:i/>
          <w:color w:val="000000" w:themeColor="text1"/>
          <w:sz w:val="24"/>
          <w:szCs w:val="24"/>
        </w:rPr>
        <w:t>ОбС 08-00-11169</w:t>
      </w:r>
      <w:r w:rsidRPr="00714646">
        <w:rPr>
          <w:rFonts w:ascii="Times New Roman" w:hAnsi="Times New Roman" w:cs="Times New Roman"/>
          <w:color w:val="000000" w:themeColor="text1"/>
          <w:sz w:val="24"/>
          <w:szCs w:val="24"/>
          <w:lang w:val="en-US"/>
        </w:rPr>
        <w:t xml:space="preserve"> </w:t>
      </w:r>
      <w:r w:rsidRPr="00714646">
        <w:rPr>
          <w:rFonts w:ascii="Times New Roman" w:hAnsi="Times New Roman" w:cs="Times New Roman"/>
          <w:b/>
          <w:bCs/>
          <w:color w:val="000000" w:themeColor="text1"/>
          <w:sz w:val="24"/>
          <w:szCs w:val="24"/>
        </w:rPr>
        <w:t xml:space="preserve">Докладна записка от Георги Дракалиев и Николай Стоянов - общински съветници от ПГ ГЕРБ (ПП ВМРО),  </w:t>
      </w:r>
      <w:r w:rsidRPr="00714646">
        <w:rPr>
          <w:rFonts w:ascii="Times New Roman" w:hAnsi="Times New Roman" w:cs="Times New Roman"/>
          <w:i/>
          <w:iCs/>
          <w:color w:val="000000" w:themeColor="text1"/>
          <w:sz w:val="24"/>
          <w:szCs w:val="24"/>
        </w:rPr>
        <w:t xml:space="preserve">относно: </w:t>
      </w:r>
      <w:r w:rsidRPr="00714646">
        <w:rPr>
          <w:rFonts w:ascii="Times New Roman" w:hAnsi="Times New Roman" w:cs="Times New Roman"/>
          <w:color w:val="000000" w:themeColor="text1"/>
          <w:sz w:val="24"/>
          <w:szCs w:val="24"/>
        </w:rPr>
        <w:t>Предоставяне на допълнителни средства за еднократно финансово стимулиране на родители</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08-00-11170</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ПГ ГЕРБ (ПП ВМРО),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Включване на тържествено събитие  в културния календар на Община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08-00-11156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общинските съветници от ПП НФСБ,</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Проектиране и изграждане на бюст-паметник на големия български писател Иван Вазов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08-00-11157</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общинските съветници от ПП НФСБ,</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Ограничаване на автомобилния достъп до парк „Минерални бани“ между кв. Ветрен и кв. Банево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08-00-11142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Диана Саватева – зам.-кмет „Култура, туризъм и спорт“,</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Даване на съгласие за провеждане на спортни мероприятия от Спортния календар на Община Бургас за 2021 г. и за финансово подпомагане на изявен бургаски спортист по кикбокс</w:t>
      </w:r>
    </w:p>
    <w:p w:rsidR="00714646" w:rsidRPr="00714646" w:rsidRDefault="00714646" w:rsidP="00615DB3">
      <w:pPr>
        <w:spacing w:line="240" w:lineRule="auto"/>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08-00-11167</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размера на дивидента и разпределение на печалбата за 2020 г. на търговските дружества със сто процента участие на Община Бургас в капитала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08-00-11132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Проект на бюджет за 2021 година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08-00-11181</w:t>
      </w:r>
      <w:r w:rsidRPr="00714646">
        <w:rPr>
          <w:rFonts w:ascii="Times New Roman" w:hAnsi="Times New Roman" w:cs="Times New Roman"/>
          <w:sz w:val="24"/>
          <w:szCs w:val="24"/>
        </w:rPr>
        <w:t xml:space="preserve"> </w:t>
      </w:r>
      <w:r w:rsidRPr="00714646">
        <w:rPr>
          <w:rFonts w:ascii="Times New Roman" w:hAnsi="Times New Roman" w:cs="Times New Roman"/>
          <w:b/>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sz w:val="24"/>
          <w:szCs w:val="24"/>
        </w:rPr>
        <w:t>относно:</w:t>
      </w:r>
      <w:r w:rsidRPr="00714646">
        <w:rPr>
          <w:rFonts w:ascii="Times New Roman" w:hAnsi="Times New Roman" w:cs="Times New Roman"/>
          <w:sz w:val="24"/>
          <w:szCs w:val="24"/>
        </w:rPr>
        <w:t xml:space="preserve"> Кандидатстване на Община Бургас с проектно предложение по процедура чрез директно предоставяне на безвъзмездна финансова помощ BG05M9OP001-6.002 „Патронажна грижа +” по Оперативна програма „Развитие на човешките ресурси” 2014-2020</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08-00-11126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 xml:space="preserve">Определяне периода и териториите в град Бургас, в които се забраняват извършването на строителни и монтажни работи, по смисъла на чл. 15 от закона за устройство на Черноморското крайбрежие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ЗУЧК</w:t>
      </w:r>
      <w:r w:rsidRPr="00714646">
        <w:rPr>
          <w:rFonts w:ascii="Times New Roman" w:hAnsi="Times New Roman" w:cs="Times New Roman"/>
          <w:sz w:val="24"/>
          <w:szCs w:val="24"/>
          <w:lang w:val="en-US"/>
        </w:rPr>
        <w:t>)</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08-00-11152</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доклад и въпросник за самооценка на търговски дружества с над 50 на сто общинско участие в капитала за 2020 г.</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Иван Апостолов – управител на „Благоустройствени строежи“ ЕООД,</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Продажба на вещи, собственост на „Благоустройствени строежи“ ЕООД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08-00-11153</w:t>
      </w:r>
      <w:r w:rsidRPr="00714646">
        <w:rPr>
          <w:rFonts w:ascii="Times New Roman" w:hAnsi="Times New Roman" w:cs="Times New Roman"/>
          <w:sz w:val="24"/>
          <w:szCs w:val="24"/>
        </w:rPr>
        <w:t> </w:t>
      </w:r>
      <w:r w:rsidRPr="00714646">
        <w:rPr>
          <w:rFonts w:ascii="Times New Roman" w:hAnsi="Times New Roman" w:cs="Times New Roman"/>
          <w:b/>
          <w:bCs/>
          <w:sz w:val="24"/>
          <w:szCs w:val="24"/>
        </w:rPr>
        <w:t xml:space="preserve">Докладна записка от инж. Чанка Коралска – зам.-кмет при Община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Одобряване на Подробен устройствен план – 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 – 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утвърждаване на трасета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трасе на захранващ електропровод и трасе на захранващ водопровод</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изграждане на елементи на техническата инфраструктура, обслужващи ПИ с идентификатори 07079.12.1010 и 07079.12.1009 по КК на гр. Бургас, в устройствена зона 3/Смф по одобрен ОУП на гр. Бургас, в предвидено разширение на кв. Ветрен, гр. Бургас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08-00-11182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b/>
          <w:sz w:val="24"/>
          <w:szCs w:val="24"/>
        </w:rPr>
        <w:t>1.</w:t>
      </w:r>
      <w:r w:rsidRPr="00714646">
        <w:rPr>
          <w:rFonts w:ascii="Times New Roman" w:hAnsi="Times New Roman" w:cs="Times New Roman"/>
          <w:sz w:val="24"/>
          <w:szCs w:val="24"/>
        </w:rPr>
        <w:t xml:space="preserve"> Одобряване на задание за проектиране и разрешаване изработване на Подробен устройствен план – 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трасе на захранващ водопровод преминаващ през ПИ с идентификатори 21141.20.44, 21141.19.30 и 211141.19.31 в землището на с.</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Димчево  за реализиране на обект: Водоснабдяване за с. Маринка, с. Димчево и с. Твърдица – етап II</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 xml:space="preserve">.2 за с. Димчево, Община Бургас; </w:t>
      </w:r>
      <w:r w:rsidRPr="00714646">
        <w:rPr>
          <w:rFonts w:ascii="Times New Roman" w:hAnsi="Times New Roman" w:cs="Times New Roman"/>
          <w:b/>
          <w:sz w:val="24"/>
          <w:szCs w:val="24"/>
        </w:rPr>
        <w:t>2.</w:t>
      </w:r>
      <w:r w:rsidRPr="00714646">
        <w:rPr>
          <w:rFonts w:ascii="Times New Roman" w:hAnsi="Times New Roman" w:cs="Times New Roman"/>
          <w:sz w:val="24"/>
          <w:szCs w:val="24"/>
        </w:rPr>
        <w:t xml:space="preserve"> Одобряване на Подробен устройствен план – 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трасе на захранващ водопровод </w:t>
      </w:r>
      <w:r w:rsidRPr="00714646">
        <w:rPr>
          <w:rFonts w:ascii="Times New Roman" w:hAnsi="Times New Roman" w:cs="Times New Roman"/>
          <w:sz w:val="24"/>
          <w:szCs w:val="24"/>
        </w:rPr>
        <w:lastRenderedPageBreak/>
        <w:t>преминаващ през ПИ с идентификатори 21141.20.44, 21141.19.30 и 211141.19.31 в землището на с.</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Димчево  за реализиране на обект: Водоснабдяване за с. Маринка, с. Димчево и с. Твърдица – етап II</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.2 за с. Димчево, Община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08-00-11183</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 xml:space="preserve">Одобряване на изменение на Подробен устройствен план – План за регулация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ПУП-ПР</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УПИ I и II в кв.9а по плана на ж.к. „Възраждане“, гр. Бургас, ПИ идентификатори 07079.616.278 и 07079.616.270 по КК на гр. Бургас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08-00-11184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Одобряване проект за изменение на ОУП на гр. Бургас за ПИ с идентификатор 07079.1.1474 по КК на гр. Бургас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08-00-11185</w:t>
      </w:r>
      <w:r w:rsidRPr="00714646">
        <w:rPr>
          <w:rFonts w:ascii="Times New Roman" w:hAnsi="Times New Roman" w:cs="Times New Roman"/>
          <w:sz w:val="24"/>
          <w:szCs w:val="24"/>
        </w:rPr>
        <w:t>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Разрешение на основание чл. 62а, ал. 2 и ал. 3 от ЗУТ за промяна на предназначението на част от УПИ V, отреден „За озеленяване и спорт“ в кв. 1 по плана на „Парк езеро“, гр. Бургас, ПИ с идентификатори 07079.622.131, 07079.622.132 и 07079.622.133 по КК на гр.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2021/2022 година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оценка на земя, находяща се във в.з. Росенец, землище кв. Крайморие, гр. Бургас, на наследниците на физическо лице с учредено право на ползване, по реда на § 29 от ПЗР към ЗИД на ЗСПЗЗ (ДВ бр.13 от 2007 г.)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оценка на земеделска земя, находяща се в с.о. „Острица 2“, землище кв. Банево, гр. Бургас на физическо лице с учредено право на ползване, по реда на §29 от ПЗР към ЗИД на ЗСПЗЗ (ДВ бр.13 от 2007 г.)</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color w:val="000000" w:themeColor="text1"/>
          <w:sz w:val="24"/>
          <w:szCs w:val="24"/>
        </w:rPr>
      </w:pPr>
      <w:r w:rsidRPr="00714646">
        <w:rPr>
          <w:rFonts w:ascii="Times New Roman" w:hAnsi="Times New Roman" w:cs="Times New Roman"/>
          <w:i/>
          <w:color w:val="000000" w:themeColor="text1"/>
          <w:sz w:val="24"/>
          <w:szCs w:val="24"/>
        </w:rPr>
        <w:t>ОбС 08-00-11200</w:t>
      </w:r>
      <w:r w:rsidRPr="00714646">
        <w:rPr>
          <w:rFonts w:ascii="Times New Roman" w:hAnsi="Times New Roman" w:cs="Times New Roman"/>
          <w:color w:val="000000" w:themeColor="text1"/>
          <w:sz w:val="24"/>
          <w:szCs w:val="24"/>
        </w:rPr>
        <w:t xml:space="preserve"> </w:t>
      </w:r>
      <w:r w:rsidRPr="00714646">
        <w:rPr>
          <w:rFonts w:ascii="Times New Roman" w:hAnsi="Times New Roman" w:cs="Times New Roman"/>
          <w:b/>
          <w:color w:val="000000" w:themeColor="text1"/>
          <w:sz w:val="24"/>
          <w:szCs w:val="24"/>
        </w:rPr>
        <w:t>Докладна записка от Димитър Николов – кмет на Община Бургас,</w:t>
      </w:r>
      <w:r w:rsidRPr="00714646">
        <w:rPr>
          <w:rFonts w:ascii="Times New Roman" w:hAnsi="Times New Roman" w:cs="Times New Roman"/>
          <w:color w:val="000000" w:themeColor="text1"/>
          <w:sz w:val="24"/>
          <w:szCs w:val="24"/>
        </w:rPr>
        <w:t xml:space="preserve"> </w:t>
      </w:r>
      <w:r w:rsidRPr="00714646">
        <w:rPr>
          <w:rFonts w:ascii="Times New Roman" w:hAnsi="Times New Roman" w:cs="Times New Roman"/>
          <w:i/>
          <w:color w:val="000000" w:themeColor="text1"/>
          <w:sz w:val="24"/>
          <w:szCs w:val="24"/>
        </w:rPr>
        <w:t>относно:</w:t>
      </w:r>
      <w:r w:rsidRPr="00714646">
        <w:rPr>
          <w:rFonts w:ascii="Times New Roman" w:hAnsi="Times New Roman" w:cs="Times New Roman"/>
          <w:color w:val="000000" w:themeColor="text1"/>
          <w:sz w:val="24"/>
          <w:szCs w:val="24"/>
        </w:rPr>
        <w:t xml:space="preserve"> Одобряване на спогодба с „ЛПС“ ЕООД за плащане на обезщетение за ползване на ПИ с идентификатор 32367.19.58 по КККР На с. Извор, Община Бургас, с площ 211,420 дка, с начин на трайно ползване "лозе" и даване на съгласие за отдаването му под аренда на дружеството, на основание чл. 24а, ал. 6, т. 1 от ЗСПЗЗ</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08-00-11177</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Допускане на поправка на очевидна фактическа грешка в решение на Общински съвет, прието по т.30 от дневния ред на проведеното на 24.11.2020 г. заседание (Протокол № 16)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lastRenderedPageBreak/>
        <w:t>ОбС 08-00-11180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на представител на Община Бургас в извънредно общо събрание на акционерите на „Университетска многопрофилна болница за активно лечение – Бургас“ АД и определяне начина на гласуване на проектите на решения</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sz w:val="24"/>
          <w:szCs w:val="24"/>
        </w:rPr>
        <w:t> </w:t>
      </w:r>
      <w:r w:rsidRPr="00714646">
        <w:rPr>
          <w:rFonts w:ascii="Times New Roman" w:hAnsi="Times New Roman" w:cs="Times New Roman"/>
          <w:i/>
          <w:sz w:val="24"/>
          <w:szCs w:val="24"/>
        </w:rPr>
        <w:t>ОбС 08-00-11178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Отчет на Димитър Николов – кмет на Община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Изпълнение на решенията на Общинския съвет, взети на сесиите проведени в периода месец юли, 2020 г. – месец декември, 2020 г.</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sz w:val="24"/>
          <w:szCs w:val="24"/>
        </w:rPr>
        <w:t> </w:t>
      </w:r>
      <w:r w:rsidRPr="00714646">
        <w:rPr>
          <w:rFonts w:ascii="Times New Roman" w:hAnsi="Times New Roman" w:cs="Times New Roman"/>
          <w:i/>
          <w:sz w:val="24"/>
          <w:szCs w:val="24"/>
        </w:rPr>
        <w:t>ОбС 08-00-11071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Йорданка Ананиева – заместник-кмет „Образование, здравеопазване, социални дейности и младежки политики“ на Община Бургас и председател на МКБППМН,</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Отчет за 2020 г. за  дейността на Местната комисия за борба срещу противообществените прояви на малолетните и непълнолетните (МКБППМН) в Община Бургас</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08-00-11088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Отчет от Тодор Стамболиев – обществен посредник на Община Бургас,</w:t>
      </w:r>
      <w:r w:rsidRPr="00714646">
        <w:rPr>
          <w:rFonts w:ascii="Times New Roman" w:hAnsi="Times New Roman" w:cs="Times New Roman"/>
          <w:b/>
          <w:bCs/>
          <w:i/>
          <w:iCs/>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Работата и дейността на обществения посредник за 2020 г.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08-00-11231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Освобождаване от длъжност на досегашния управител на „Бургаски пазари“ ЕООД, въз основа на решение по т. 29, от дневния ред на заседание, проведено на 26.01.2021 г. на Общински съвет – Бургас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08-00-11232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Одобрение на трансфер за „Университетска многопрофилна болница за активно лечение – Бургас“ АД, за закупуване на медицински фризер за съхранение на реконвалесцентна плазма </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08-00-11233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Упълномощаване на представител на Община Бургас за участие в заседание на общото събрание на Асоциация по ВиК на обособена територия, обслужвана от „Водоснабдяване и канализация“ ЕАД – Бургас, насрочено за 12.03.2021 г. и определяне на позицията и мандата по решенията, посочени в дневния ред</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08-00-11245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Иво Баев – председател на Постоянната комисия по правни въпроси,</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Назначаване на проверка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08-00-11246</w:t>
      </w:r>
      <w:r w:rsidRPr="00714646">
        <w:rPr>
          <w:rFonts w:ascii="Times New Roman" w:hAnsi="Times New Roman" w:cs="Times New Roman"/>
          <w:sz w:val="24"/>
          <w:szCs w:val="24"/>
        </w:rPr>
        <w:t>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rsidR="00714646" w:rsidRPr="00714646" w:rsidRDefault="00714646" w:rsidP="00714646">
      <w:pPr>
        <w:spacing w:line="259" w:lineRule="auto"/>
        <w:ind w:left="720"/>
        <w:contextualSpacing/>
        <w:rPr>
          <w:rFonts w:ascii="Times New Roman" w:hAnsi="Times New Roman" w:cs="Times New Roman"/>
          <w:i/>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08-00-11112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Живко Табаков – общински съветник от ДБГ,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Техническо обезпечаване на дистанционните заседания на Общински съвет –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lastRenderedPageBreak/>
        <w:t>ОбС 08-00-11120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Кирил Начев – общински съветник,</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Искане за предоставяне на информация във връзка с приемане на Бюджет 2021 година относно средства, предвидени при съвместната работа на Община Бургас с НПО-та</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08-00-11129</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Стоян Коларов и Христина Секлемова – общински съветници, </w:t>
      </w:r>
      <w:r w:rsidRPr="00714646">
        <w:rPr>
          <w:rFonts w:ascii="Times New Roman" w:hAnsi="Times New Roman" w:cs="Times New Roman"/>
          <w:i/>
          <w:sz w:val="24"/>
          <w:szCs w:val="24"/>
        </w:rPr>
        <w:t>относно:</w:t>
      </w:r>
      <w:r w:rsidRPr="00714646">
        <w:rPr>
          <w:rFonts w:ascii="Times New Roman" w:hAnsi="Times New Roman" w:cs="Times New Roman"/>
          <w:sz w:val="24"/>
          <w:szCs w:val="24"/>
        </w:rPr>
        <w:t xml:space="preserve"> Изграден подземен паркинг в новата сграда на Регионалната библиотека „П.К. Яворов“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08-00-11141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Христо Панайотов – общински съветник от БСП,</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Изпълнение на Решение на Общински съвет – Бургас от Заседание 8/31.03.2020 г. </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sz w:val="24"/>
          <w:szCs w:val="24"/>
        </w:rPr>
        <w:t> </w:t>
      </w:r>
      <w:r w:rsidRPr="00714646">
        <w:rPr>
          <w:rFonts w:ascii="Times New Roman" w:hAnsi="Times New Roman" w:cs="Times New Roman"/>
          <w:i/>
          <w:sz w:val="24"/>
          <w:szCs w:val="24"/>
        </w:rPr>
        <w:t>ОбС 08-00-11166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Христо Панайотов – общински съветник от ПП БСП,</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Поети ангажименти за разходи на Община Бургас</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08-00-11168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Георги Дракалиев и Николай Стоянов - общински съветници от ПГ ГЕРБ (ПП ВМРО),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Неспазване на решение на Общински съвет във връзка с наименованието на „Рибарското селище“</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08-00-11179</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Константин Бачийски – общински съветник от ПП СЕК,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Състоянието и асфалтирането на улиците от общинската улична мрежа</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numPr>
          <w:ilvl w:val="0"/>
          <w:numId w:val="1"/>
        </w:numPr>
        <w:spacing w:line="240" w:lineRule="auto"/>
        <w:contextualSpacing/>
        <w:jc w:val="both"/>
        <w:rPr>
          <w:rFonts w:ascii="Times New Roman" w:hAnsi="Times New Roman" w:cs="Times New Roman"/>
          <w:sz w:val="24"/>
          <w:szCs w:val="24"/>
        </w:rPr>
      </w:pPr>
      <w:r w:rsidRPr="00714646">
        <w:rPr>
          <w:rFonts w:ascii="Times New Roman" w:hAnsi="Times New Roman" w:cs="Times New Roman"/>
          <w:i/>
          <w:sz w:val="24"/>
          <w:szCs w:val="24"/>
        </w:rPr>
        <w:t>ОбС 08-00-11241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Иво Баев – председател на Комисията по чл. 9 от Правилника за организацията и дейността на обществени посредник на територията на Бургаска община,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Избор на обществен посредник на територията на Община Бургас </w:t>
      </w:r>
    </w:p>
    <w:p w:rsidR="00714646" w:rsidRPr="00714646" w:rsidRDefault="00714646" w:rsidP="00714646">
      <w:pPr>
        <w:spacing w:line="240" w:lineRule="auto"/>
        <w:ind w:left="360"/>
        <w:jc w:val="both"/>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Default="00714646" w:rsidP="00714646"/>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08-00-11162</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управление на общинските пътища на територията на Община Бургас</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DC51F1" w:rsidRPr="00DC51F1" w:rsidRDefault="00DC51F1" w:rsidP="00DC51F1">
      <w:pPr>
        <w:spacing w:after="0" w:line="240" w:lineRule="auto"/>
        <w:ind w:firstLine="708"/>
        <w:jc w:val="both"/>
        <w:rPr>
          <w:rFonts w:ascii="Times New Roman" w:eastAsia="Calibri" w:hAnsi="Times New Roman" w:cs="Times New Roman"/>
          <w:sz w:val="24"/>
          <w:szCs w:val="24"/>
          <w:lang w:bidi="bg-BG"/>
        </w:rPr>
      </w:pPr>
      <w:r w:rsidRPr="00DC51F1">
        <w:rPr>
          <w:rFonts w:ascii="Times New Roman" w:eastAsia="Calibri" w:hAnsi="Times New Roman" w:cs="Times New Roman"/>
          <w:sz w:val="24"/>
          <w:szCs w:val="24"/>
        </w:rPr>
        <w:t>Приема</w:t>
      </w:r>
      <w:r w:rsidRPr="00DC51F1">
        <w:rPr>
          <w:rFonts w:ascii="Times New Roman" w:eastAsia="Calibri" w:hAnsi="Times New Roman" w:cs="Times New Roman"/>
          <w:b/>
          <w:sz w:val="24"/>
          <w:szCs w:val="24"/>
        </w:rPr>
        <w:t xml:space="preserve"> </w:t>
      </w:r>
      <w:r w:rsidRPr="00DC51F1">
        <w:rPr>
          <w:rFonts w:ascii="Times New Roman" w:eastAsia="Calibri" w:hAnsi="Times New Roman" w:cs="Times New Roman"/>
          <w:sz w:val="24"/>
          <w:szCs w:val="24"/>
          <w:lang w:bidi="bg-BG"/>
        </w:rPr>
        <w:t>Наредба за управление на общинските пътища на територията на Община Бургас</w:t>
      </w:r>
    </w:p>
    <w:p w:rsidR="00DC51F1" w:rsidRPr="00DC51F1" w:rsidRDefault="00DC51F1" w:rsidP="00DC51F1">
      <w:pPr>
        <w:spacing w:after="0" w:line="240" w:lineRule="auto"/>
        <w:jc w:val="center"/>
        <w:rPr>
          <w:rFonts w:ascii="Times New Roman" w:eastAsia="Calibri" w:hAnsi="Times New Roman" w:cs="Times New Roman"/>
          <w:sz w:val="24"/>
          <w:szCs w:val="24"/>
          <w:lang w:bidi="bg-BG"/>
        </w:rPr>
      </w:pPr>
      <w:r w:rsidRPr="00DC51F1">
        <w:rPr>
          <w:rFonts w:ascii="Times New Roman" w:eastAsia="Calibri" w:hAnsi="Times New Roman" w:cs="Times New Roman"/>
          <w:sz w:val="24"/>
          <w:szCs w:val="24"/>
        </w:rPr>
        <w:br/>
      </w:r>
      <w:r w:rsidRPr="00DC51F1">
        <w:rPr>
          <w:rFonts w:ascii="Times New Roman" w:eastAsia="Calibri" w:hAnsi="Times New Roman" w:cs="Times New Roman"/>
          <w:b/>
          <w:sz w:val="24"/>
          <w:szCs w:val="24"/>
        </w:rPr>
        <w:t>ГЛАВА ПЪРВА</w:t>
      </w:r>
      <w:r w:rsidRPr="00DC51F1">
        <w:rPr>
          <w:rFonts w:ascii="Times New Roman" w:eastAsia="Calibri" w:hAnsi="Times New Roman" w:cs="Times New Roman"/>
          <w:b/>
          <w:sz w:val="24"/>
          <w:szCs w:val="24"/>
        </w:rPr>
        <w:br/>
        <w:t>ОБЩИ ПОЛОЖЕНИЯ</w:t>
      </w:r>
    </w:p>
    <w:p w:rsidR="00DC51F1" w:rsidRPr="00DC51F1" w:rsidRDefault="00DC51F1" w:rsidP="00DC51F1">
      <w:pPr>
        <w:widowControl w:val="0"/>
        <w:spacing w:after="0" w:line="240" w:lineRule="auto"/>
        <w:ind w:firstLine="567"/>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w:t>
      </w:r>
      <w:r w:rsidRPr="00DC51F1">
        <w:rPr>
          <w:rFonts w:ascii="Times New Roman" w:eastAsia="Arial Narrow" w:hAnsi="Times New Roman" w:cs="Times New Roman"/>
          <w:sz w:val="24"/>
          <w:szCs w:val="24"/>
        </w:rPr>
        <w:t xml:space="preserve"> (1) С тази Наредба се определят правомощията на кмета на общината по управлението на общинските пътища на територията на Община Бургас съгласно разпоредбите на Закона за пътищата.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2.</w:t>
      </w:r>
      <w:r w:rsidRPr="00DC51F1">
        <w:rPr>
          <w:rFonts w:ascii="Times New Roman" w:eastAsia="Arial Narrow" w:hAnsi="Times New Roman" w:cs="Times New Roman"/>
          <w:sz w:val="24"/>
          <w:szCs w:val="24"/>
        </w:rPr>
        <w:t xml:space="preserve"> (1) Общинските пътища се управляват от кмета на общината.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(2) Кметът на общината  организира управлението на общинските пътища чрез </w:t>
      </w:r>
      <w:r w:rsidRPr="00DC51F1">
        <w:rPr>
          <w:rFonts w:ascii="Times New Roman" w:eastAsia="Arial Narrow" w:hAnsi="Times New Roman" w:cs="Times New Roman"/>
          <w:sz w:val="24"/>
          <w:szCs w:val="24"/>
        </w:rPr>
        <w:lastRenderedPageBreak/>
        <w:t>дейности по:</w:t>
      </w:r>
    </w:p>
    <w:p w:rsidR="00DC51F1" w:rsidRPr="00DC51F1" w:rsidRDefault="00DC51F1" w:rsidP="00DC51F1">
      <w:pPr>
        <w:widowControl w:val="0"/>
        <w:numPr>
          <w:ilvl w:val="0"/>
          <w:numId w:val="36"/>
        </w:numPr>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оперативно планиране на изграждане – проектиране и строителство, и поддържане на пътищата;</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осигуряване на проекти и строителство, включително възлагане на обществени поръчки и на концесии за тези дейности;</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организиране, възлагане, финансиране и контрол на дейностите, свързани непосредствено с проектиране, изграждане, управление, ремонт и поддържане;</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организиране и осъществяване защитата на пътищата, включително на пътните съоръжения и на принадлежностите на пътя;</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осигуряване на общественото ползване на пътищата чрез регулиране и контрол на автомобилното движение, даване на разрешения и въвеждане на забрани за ползване;</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упражняване на контрол на превозните средства с оглед правилната експлоатация и предпазването им от разрушаване;</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осигуряване на информация за пътния трафик;</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други дейности, определени със Закона за пътищата и с </w:t>
      </w:r>
      <w:hyperlink r:id="rId7" w:history="1">
        <w:r w:rsidRPr="00DC51F1">
          <w:rPr>
            <w:rFonts w:ascii="Times New Roman" w:eastAsia="Arial Narrow" w:hAnsi="Times New Roman" w:cs="Times New Roman"/>
            <w:sz w:val="24"/>
            <w:szCs w:val="24"/>
          </w:rPr>
          <w:t>правилника за прилагането му</w:t>
        </w:r>
      </w:hyperlink>
      <w:r w:rsidRPr="00DC51F1">
        <w:rPr>
          <w:rFonts w:ascii="Times New Roman" w:eastAsia="Arial Narrow" w:hAnsi="Times New Roman" w:cs="Times New Roman"/>
          <w:sz w:val="24"/>
          <w:szCs w:val="24"/>
        </w:rPr>
        <w:t>, които не са свързани с ползване и разпореждане, в това число съставяне на актове по установяване на нарушения и издаване на наказателни постановления;</w:t>
      </w:r>
    </w:p>
    <w:p w:rsidR="00DC51F1" w:rsidRPr="00DC51F1" w:rsidRDefault="00DC51F1" w:rsidP="00DC51F1">
      <w:pPr>
        <w:widowControl w:val="0"/>
        <w:numPr>
          <w:ilvl w:val="0"/>
          <w:numId w:val="36"/>
        </w:numPr>
        <w:shd w:val="clear" w:color="auto" w:fill="FFFFFF"/>
        <w:spacing w:after="0" w:line="240" w:lineRule="auto"/>
        <w:ind w:left="0"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оправомощава длъжностни лица от администрацията или специализирани звена на общината, кметове на кметства и кметове на населени места, които да съставят актове за установяване на нарушения, издаване, обжалване и изпълнение на наказателни постановления по реда на Закона за административните нарушения и наказания.  </w:t>
      </w:r>
    </w:p>
    <w:p w:rsidR="00DC51F1" w:rsidRPr="00DC51F1" w:rsidRDefault="00DC51F1" w:rsidP="00DC51F1">
      <w:pPr>
        <w:widowControl w:val="0"/>
        <w:shd w:val="clear" w:color="auto" w:fill="FFFFFF"/>
        <w:spacing w:after="0" w:line="240" w:lineRule="auto"/>
        <w:ind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(3) Кметът на общината организира управлението на дейностите по ал. 2 чрез упълномощени от него кметове на кметства, кметове на населени места, заместник-кметове, директори на дирекции или на специализирани звена в общинска администрация.</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3.</w:t>
      </w:r>
      <w:r w:rsidRPr="00DC51F1">
        <w:rPr>
          <w:rFonts w:ascii="Times New Roman" w:eastAsia="Arial Narrow" w:hAnsi="Times New Roman" w:cs="Times New Roman"/>
          <w:sz w:val="24"/>
          <w:szCs w:val="24"/>
        </w:rPr>
        <w:t xml:space="preserve"> (1) Общинските пътища са част от местните пътища и заедно с републиканските пътища образуват единна пътна мрежа и служат предимно за превоз на пътници и товари.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Пътната мрежа се развива съобразно транспортните и социалните потребности на обществото, инфраструктурата на населените места и изискванията на нормативните актове, свързани с националната сигурност, опазването на околната среда и безопасността на движението.</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(3) Общинските пътища са отворени за обществено ползване, осигуряват транспортни връзки от местно значение и са свързани с републиканските пътища или с улиците в населените места.</w:t>
      </w:r>
    </w:p>
    <w:p w:rsidR="00DC51F1" w:rsidRPr="00DC51F1" w:rsidRDefault="00DC51F1" w:rsidP="00DC51F1">
      <w:pPr>
        <w:widowControl w:val="0"/>
        <w:tabs>
          <w:tab w:val="left" w:pos="426"/>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4.</w:t>
      </w:r>
      <w:r w:rsidRPr="00DC51F1">
        <w:rPr>
          <w:rFonts w:ascii="Times New Roman" w:eastAsia="Arial Narrow" w:hAnsi="Times New Roman" w:cs="Times New Roman"/>
          <w:sz w:val="24"/>
          <w:szCs w:val="24"/>
        </w:rPr>
        <w:t xml:space="preserve"> Списъците на общинските пътища и промените в тях се утвърждават от Министерския съвет по предложение на министъра на регионалното развитие и благоустройството, съгласувано с кмета на общината след решение на общинския съвет.</w:t>
      </w:r>
    </w:p>
    <w:p w:rsidR="00DC51F1" w:rsidRPr="00DC51F1" w:rsidRDefault="00DC51F1" w:rsidP="00DC51F1">
      <w:pPr>
        <w:autoSpaceDE w:val="0"/>
        <w:autoSpaceDN w:val="0"/>
        <w:adjustRightInd w:val="0"/>
        <w:spacing w:after="0" w:line="240" w:lineRule="auto"/>
        <w:ind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bCs/>
          <w:sz w:val="24"/>
          <w:szCs w:val="24"/>
        </w:rPr>
        <w:t xml:space="preserve">Чл. </w:t>
      </w:r>
      <w:r w:rsidRPr="00DC51F1">
        <w:rPr>
          <w:rFonts w:ascii="Times New Roman" w:eastAsia="Arial Narrow" w:hAnsi="Times New Roman" w:cs="Times New Roman"/>
          <w:b/>
          <w:sz w:val="24"/>
          <w:szCs w:val="24"/>
        </w:rPr>
        <w:t>5.</w:t>
      </w:r>
      <w:r w:rsidRPr="00DC51F1">
        <w:rPr>
          <w:rFonts w:ascii="Times New Roman" w:eastAsia="Arial Narrow" w:hAnsi="Times New Roman" w:cs="Times New Roman"/>
          <w:sz w:val="24"/>
          <w:szCs w:val="24"/>
        </w:rPr>
        <w:t xml:space="preserve"> (1) Техническите параметри</w:t>
      </w:r>
      <w:r w:rsidRPr="00DC51F1">
        <w:rPr>
          <w:rFonts w:ascii="Times New Roman" w:eastAsiaTheme="minorEastAsia" w:hAnsi="Times New Roman" w:cs="Times New Roman"/>
          <w:sz w:val="24"/>
          <w:szCs w:val="24"/>
        </w:rPr>
        <w:t xml:space="preserve"> </w:t>
      </w:r>
      <w:r w:rsidRPr="00DC51F1">
        <w:rPr>
          <w:rFonts w:ascii="Times New Roman" w:eastAsiaTheme="minorEastAsia" w:hAnsi="Times New Roman" w:cs="Times New Roman"/>
          <w:sz w:val="24"/>
          <w:szCs w:val="24"/>
          <w:lang w:val="en-US"/>
        </w:rPr>
        <w:t>на общинските пътища, съвпадащи с уличната мрежа на населените места и селищните образувания се определя</w:t>
      </w:r>
      <w:r w:rsidRPr="00DC51F1">
        <w:rPr>
          <w:rFonts w:ascii="Times New Roman" w:eastAsiaTheme="minorEastAsia" w:hAnsi="Times New Roman" w:cs="Times New Roman"/>
          <w:sz w:val="24"/>
          <w:szCs w:val="24"/>
        </w:rPr>
        <w:t>т</w:t>
      </w:r>
      <w:r w:rsidRPr="00DC51F1">
        <w:rPr>
          <w:rFonts w:ascii="Times New Roman" w:eastAsiaTheme="minorEastAsia" w:hAnsi="Times New Roman" w:cs="Times New Roman"/>
          <w:sz w:val="24"/>
          <w:szCs w:val="24"/>
          <w:lang w:val="en-US"/>
        </w:rPr>
        <w:t xml:space="preserve"> с </w:t>
      </w:r>
      <w:r w:rsidRPr="00DC51F1">
        <w:rPr>
          <w:rFonts w:ascii="Times New Roman" w:eastAsiaTheme="minorEastAsia" w:hAnsi="Times New Roman" w:cs="Times New Roman"/>
          <w:sz w:val="24"/>
          <w:szCs w:val="24"/>
        </w:rPr>
        <w:t>подробния</w:t>
      </w:r>
      <w:r w:rsidRPr="00DC51F1">
        <w:rPr>
          <w:rFonts w:ascii="Times New Roman" w:eastAsiaTheme="minorEastAsia" w:hAnsi="Times New Roman" w:cs="Times New Roman"/>
          <w:sz w:val="24"/>
          <w:szCs w:val="24"/>
          <w:lang w:val="en-US"/>
        </w:rPr>
        <w:t xml:space="preserve"> устройствен план</w:t>
      </w:r>
      <w:r w:rsidRPr="00DC51F1">
        <w:rPr>
          <w:rFonts w:ascii="Times New Roman" w:eastAsiaTheme="minorEastAsia" w:hAnsi="Times New Roman" w:cs="Times New Roman"/>
          <w:sz w:val="24"/>
          <w:szCs w:val="24"/>
        </w:rPr>
        <w:t xml:space="preserve"> и инвестиционните проекти</w:t>
      </w:r>
      <w:r w:rsidRPr="00DC51F1">
        <w:rPr>
          <w:rFonts w:ascii="Times New Roman" w:eastAsia="Arial Narrow" w:hAnsi="Times New Roman" w:cs="Times New Roman"/>
          <w:sz w:val="24"/>
          <w:szCs w:val="24"/>
        </w:rPr>
        <w:t>.</w:t>
      </w:r>
    </w:p>
    <w:p w:rsidR="00DC51F1" w:rsidRPr="00DC51F1" w:rsidRDefault="00DC51F1" w:rsidP="00DC51F1">
      <w:pPr>
        <w:autoSpaceDE w:val="0"/>
        <w:autoSpaceDN w:val="0"/>
        <w:adjustRightInd w:val="0"/>
        <w:spacing w:after="0" w:line="240" w:lineRule="auto"/>
        <w:ind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Тези трасета се оразмеряват като първостепенна улична мрежа съгласно изискванията на Наредба №РД 02-20-2 за</w:t>
      </w:r>
      <w:r w:rsidRPr="00DC51F1">
        <w:rPr>
          <w:rFonts w:ascii="Times New Roman" w:eastAsia="Times New Roman" w:hAnsi="Times New Roman" w:cs="Times New Roman"/>
          <w:b/>
          <w:bCs/>
          <w:sz w:val="24"/>
          <w:szCs w:val="24"/>
        </w:rPr>
        <w:t xml:space="preserve"> </w:t>
      </w:r>
      <w:r w:rsidRPr="00DC51F1">
        <w:rPr>
          <w:rFonts w:ascii="Times New Roman" w:eastAsia="Arial Narrow" w:hAnsi="Times New Roman" w:cs="Times New Roman"/>
          <w:sz w:val="24"/>
          <w:szCs w:val="24"/>
        </w:rPr>
        <w:t>планиране и проектиране на комуникационно-транспортната система на урбанизираните територии.</w:t>
      </w:r>
    </w:p>
    <w:p w:rsidR="00DC51F1" w:rsidRPr="00DC51F1" w:rsidRDefault="00DC51F1" w:rsidP="00DC51F1">
      <w:pPr>
        <w:autoSpaceDE w:val="0"/>
        <w:autoSpaceDN w:val="0"/>
        <w:adjustRightInd w:val="0"/>
        <w:spacing w:after="0" w:line="240" w:lineRule="auto"/>
        <w:ind w:firstLine="567"/>
        <w:jc w:val="both"/>
        <w:rPr>
          <w:rFonts w:ascii="Times New Roman" w:eastAsia="Arial Narrow" w:hAnsi="Times New Roman" w:cs="Times New Roman"/>
          <w:sz w:val="24"/>
          <w:szCs w:val="24"/>
        </w:rPr>
      </w:pPr>
      <w:r w:rsidRPr="00DC51F1">
        <w:rPr>
          <w:rFonts w:ascii="Times New Roman" w:eastAsiaTheme="minorEastAsia" w:hAnsi="Times New Roman" w:cs="Times New Roman"/>
          <w:sz w:val="24"/>
          <w:szCs w:val="24"/>
          <w:lang w:val="en-US"/>
        </w:rPr>
        <w:t>(</w:t>
      </w:r>
      <w:r w:rsidRPr="00DC51F1">
        <w:rPr>
          <w:rFonts w:ascii="Times New Roman" w:eastAsiaTheme="minorEastAsia" w:hAnsi="Times New Roman" w:cs="Times New Roman"/>
          <w:sz w:val="24"/>
          <w:szCs w:val="24"/>
        </w:rPr>
        <w:t>3</w:t>
      </w:r>
      <w:r w:rsidRPr="00DC51F1">
        <w:rPr>
          <w:rFonts w:ascii="Times New Roman" w:eastAsiaTheme="minorEastAsia" w:hAnsi="Times New Roman" w:cs="Times New Roman"/>
          <w:sz w:val="24"/>
          <w:szCs w:val="24"/>
          <w:lang w:val="en-US"/>
        </w:rPr>
        <w:t>)</w:t>
      </w:r>
      <w:r w:rsidRPr="00DC51F1">
        <w:rPr>
          <w:rFonts w:ascii="Times New Roman" w:eastAsia="Arial Narrow" w:hAnsi="Times New Roman" w:cs="Times New Roman"/>
          <w:sz w:val="24"/>
          <w:szCs w:val="24"/>
        </w:rPr>
        <w:t xml:space="preserve"> Общинските пътища, в границите на урбанизираните територии и селищните образувания, които имат връзки с уличната мрежа се организират така, че движението по тях да се осъществява с предимство.</w:t>
      </w:r>
    </w:p>
    <w:p w:rsidR="00DC51F1" w:rsidRPr="00DC51F1" w:rsidRDefault="00DC51F1" w:rsidP="00DC51F1">
      <w:pPr>
        <w:autoSpaceDE w:val="0"/>
        <w:autoSpaceDN w:val="0"/>
        <w:adjustRightInd w:val="0"/>
        <w:spacing w:after="0" w:line="240" w:lineRule="auto"/>
        <w:ind w:firstLine="567"/>
        <w:jc w:val="both"/>
        <w:rPr>
          <w:rFonts w:ascii="Times New Roman" w:eastAsia="Calibri" w:hAnsi="Times New Roman" w:cs="Times New Roman"/>
          <w:sz w:val="24"/>
          <w:szCs w:val="24"/>
        </w:rPr>
      </w:pPr>
      <w:r w:rsidRPr="00DC51F1">
        <w:rPr>
          <w:rFonts w:ascii="Times New Roman" w:eastAsia="Arial Narrow" w:hAnsi="Times New Roman" w:cs="Times New Roman"/>
          <w:b/>
          <w:sz w:val="24"/>
          <w:szCs w:val="24"/>
        </w:rPr>
        <w:t>Чл. 6.</w:t>
      </w:r>
      <w:r w:rsidRPr="00DC51F1">
        <w:rPr>
          <w:rFonts w:ascii="Times New Roman" w:eastAsia="Arial Narrow" w:hAnsi="Times New Roman" w:cs="Times New Roman"/>
          <w:sz w:val="24"/>
          <w:szCs w:val="24"/>
        </w:rPr>
        <w:t xml:space="preserve"> </w:t>
      </w:r>
      <w:r w:rsidRPr="00DC51F1">
        <w:rPr>
          <w:rFonts w:ascii="Times New Roman" w:eastAsia="Calibri" w:hAnsi="Times New Roman" w:cs="Times New Roman"/>
          <w:sz w:val="24"/>
          <w:szCs w:val="24"/>
        </w:rPr>
        <w:t xml:space="preserve">(1) Техническите параметри на общинските пътища извън границите на населените места и селищните образувания трябва да отговарят на граничните </w:t>
      </w:r>
      <w:r w:rsidRPr="00DC51F1">
        <w:rPr>
          <w:rFonts w:ascii="Times New Roman" w:eastAsia="Calibri" w:hAnsi="Times New Roman" w:cs="Times New Roman"/>
          <w:sz w:val="24"/>
          <w:szCs w:val="24"/>
        </w:rPr>
        <w:lastRenderedPageBreak/>
        <w:t>нормативни стойности, установени с нормите за проектиране на пътища, определени в Наредба № 1/26.05.2000 г. на Министерството на регионалното развитие и благоустройството.</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Arial Narrow" w:hAnsi="Times New Roman" w:cs="Times New Roman"/>
          <w:sz w:val="24"/>
          <w:szCs w:val="24"/>
          <w:lang w:eastAsia="bg-BG" w:bidi="bg-BG"/>
        </w:rPr>
      </w:pPr>
      <w:r w:rsidRPr="00DC51F1">
        <w:rPr>
          <w:rFonts w:ascii="Times New Roman" w:eastAsia="Arial Narrow" w:hAnsi="Times New Roman" w:cs="Times New Roman"/>
          <w:sz w:val="24"/>
          <w:szCs w:val="24"/>
          <w:lang w:eastAsia="bg-BG" w:bidi="bg-BG"/>
        </w:rPr>
        <w:t>(2) Общинските пътища могат да бъдат с по-висока степен на техническа изграденост от нормативната при доказана техническа и икономическа целесъобразност. В този случай по-високата степен на техническа изграденост на пътя не води до промяна на неговите функции и значение в транспортната система.</w:t>
      </w:r>
    </w:p>
    <w:p w:rsidR="00DC51F1" w:rsidRPr="00DC51F1" w:rsidRDefault="00DC51F1" w:rsidP="00DC51F1">
      <w:pPr>
        <w:widowControl w:val="0"/>
        <w:spacing w:after="0" w:line="240" w:lineRule="auto"/>
        <w:ind w:right="-6"/>
        <w:jc w:val="both"/>
        <w:rPr>
          <w:rFonts w:ascii="Times New Roman" w:eastAsiaTheme="minorEastAsia" w:hAnsi="Times New Roman" w:cs="Times New Roman"/>
          <w:color w:val="0070C0"/>
          <w:sz w:val="24"/>
          <w:szCs w:val="24"/>
          <w:highlight w:val="yellow"/>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ГЛАВА ВТОРА</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ПЛАНИРАНЕ, УПРАВЛЕНИЕ И КОНТРОЛ</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lang w:bidi="en-US"/>
        </w:rPr>
      </w:pPr>
      <w:r w:rsidRPr="00DC51F1">
        <w:rPr>
          <w:rFonts w:ascii="Times New Roman" w:eastAsia="Arial Narrow" w:hAnsi="Times New Roman" w:cs="Times New Roman"/>
          <w:sz w:val="24"/>
          <w:szCs w:val="24"/>
        </w:rPr>
        <w:t xml:space="preserve"> </w:t>
      </w:r>
      <w:r w:rsidRPr="00DC51F1">
        <w:rPr>
          <w:rFonts w:ascii="Times New Roman" w:eastAsia="Arial Narrow" w:hAnsi="Times New Roman" w:cs="Times New Roman"/>
          <w:b/>
          <w:sz w:val="24"/>
          <w:szCs w:val="24"/>
        </w:rPr>
        <w:t xml:space="preserve">Раздел </w:t>
      </w:r>
      <w:r w:rsidRPr="00DC51F1">
        <w:rPr>
          <w:rFonts w:ascii="Times New Roman" w:eastAsia="Arial Narrow" w:hAnsi="Times New Roman" w:cs="Times New Roman"/>
          <w:b/>
          <w:sz w:val="24"/>
          <w:szCs w:val="24"/>
          <w:lang w:val="en-US" w:bidi="en-US"/>
        </w:rPr>
        <w:t>I</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lang w:bidi="en-US"/>
        </w:rPr>
        <w:t xml:space="preserve"> </w:t>
      </w:r>
      <w:r w:rsidRPr="00DC51F1">
        <w:rPr>
          <w:rFonts w:ascii="Times New Roman" w:eastAsia="Arial Narrow" w:hAnsi="Times New Roman" w:cs="Times New Roman"/>
          <w:b/>
          <w:sz w:val="24"/>
          <w:szCs w:val="24"/>
        </w:rPr>
        <w:t>ПЛАНИРАНЕ ИЗГРАЖДАНЕТО НА ПЪТИЩАТА.</w:t>
      </w:r>
      <w:r w:rsidRPr="00DC51F1">
        <w:rPr>
          <w:rFonts w:ascii="Times New Roman" w:eastAsia="Arial Narrow" w:hAnsi="Times New Roman" w:cs="Times New Roman"/>
          <w:sz w:val="24"/>
          <w:szCs w:val="24"/>
        </w:rPr>
        <w:t xml:space="preserve"> </w:t>
      </w:r>
      <w:r w:rsidRPr="00DC51F1">
        <w:rPr>
          <w:rFonts w:ascii="Times New Roman" w:eastAsia="Arial Narrow" w:hAnsi="Times New Roman" w:cs="Times New Roman"/>
          <w:b/>
          <w:sz w:val="24"/>
          <w:szCs w:val="24"/>
        </w:rPr>
        <w:t>СЪГЛАСУВАНЕ НА ПРОЕКТИ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trike/>
          <w:sz w:val="24"/>
          <w:szCs w:val="24"/>
        </w:rPr>
      </w:pPr>
      <w:r w:rsidRPr="00DC51F1">
        <w:rPr>
          <w:rFonts w:ascii="Times New Roman" w:eastAsia="Arial Narrow" w:hAnsi="Times New Roman" w:cs="Times New Roman"/>
          <w:b/>
          <w:sz w:val="24"/>
          <w:szCs w:val="24"/>
        </w:rPr>
        <w:t>Чл. 7.</w:t>
      </w:r>
      <w:r w:rsidRPr="00DC51F1">
        <w:rPr>
          <w:rFonts w:ascii="Times New Roman" w:eastAsia="Arial Narrow" w:hAnsi="Times New Roman" w:cs="Times New Roman"/>
          <w:sz w:val="24"/>
          <w:szCs w:val="24"/>
        </w:rPr>
        <w:t xml:space="preserve"> Общинската администрация планира ежегодно дейностите по изграждане, ремонт и поддържане на общинските пътища. </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8.</w:t>
      </w:r>
      <w:r w:rsidRPr="00DC51F1">
        <w:rPr>
          <w:rFonts w:ascii="Times New Roman" w:eastAsia="Arial Narrow" w:hAnsi="Times New Roman" w:cs="Times New Roman"/>
          <w:sz w:val="24"/>
          <w:szCs w:val="24"/>
        </w:rPr>
        <w:t xml:space="preserve"> Дейностите по планиране на изграждането на общинските пътища се осъществяват от общинската администрация под прякото ръководство на главния архитект и ресорния заместник-кмет, директор на дирекция „Устройство на територията“, Директор дирекция „Строителство“.</w:t>
      </w:r>
    </w:p>
    <w:p w:rsidR="00DC51F1" w:rsidRPr="00DC51F1" w:rsidRDefault="00DC51F1" w:rsidP="00DC51F1">
      <w:pPr>
        <w:widowControl w:val="0"/>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9.</w:t>
      </w:r>
      <w:r w:rsidRPr="00DC51F1">
        <w:rPr>
          <w:rFonts w:ascii="Times New Roman" w:eastAsia="Arial Narrow" w:hAnsi="Times New Roman" w:cs="Times New Roman"/>
          <w:sz w:val="24"/>
          <w:szCs w:val="24"/>
        </w:rPr>
        <w:t xml:space="preserve"> (1) На задължително съгласуване подлежат:</w:t>
      </w:r>
    </w:p>
    <w:p w:rsidR="00DC51F1" w:rsidRPr="00DC51F1" w:rsidRDefault="00DC51F1" w:rsidP="00DC51F1">
      <w:pPr>
        <w:widowControl w:val="0"/>
        <w:numPr>
          <w:ilvl w:val="0"/>
          <w:numId w:val="29"/>
        </w:numPr>
        <w:tabs>
          <w:tab w:val="left" w:pos="325"/>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проектите за изграждане или реконструкция на общинските  пътища;</w:t>
      </w:r>
    </w:p>
    <w:p w:rsidR="00DC51F1" w:rsidRPr="00DC51F1" w:rsidRDefault="00DC51F1" w:rsidP="00DC51F1">
      <w:pPr>
        <w:widowControl w:val="0"/>
        <w:numPr>
          <w:ilvl w:val="0"/>
          <w:numId w:val="29"/>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проектите за изграждане или реконструкция на пътни кръстовища, възли и пътни връзки за свързване на:</w:t>
      </w:r>
    </w:p>
    <w:p w:rsidR="00DC51F1" w:rsidRPr="00DC51F1" w:rsidRDefault="00DC51F1" w:rsidP="00DC51F1">
      <w:pPr>
        <w:widowControl w:val="0"/>
        <w:tabs>
          <w:tab w:val="left" w:pos="851"/>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а) общинските с републиканските пътища;</w:t>
      </w:r>
    </w:p>
    <w:p w:rsidR="00DC51F1" w:rsidRPr="00DC51F1" w:rsidRDefault="00DC51F1" w:rsidP="00DC51F1">
      <w:pPr>
        <w:widowControl w:val="0"/>
        <w:tabs>
          <w:tab w:val="left" w:pos="851"/>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б</w:t>
      </w:r>
      <w:r w:rsidRPr="00DC51F1">
        <w:rPr>
          <w:rFonts w:ascii="Times New Roman" w:eastAsia="Arial Narrow" w:hAnsi="Times New Roman" w:cs="Times New Roman"/>
          <w:sz w:val="24"/>
          <w:szCs w:val="24"/>
          <w:lang w:val="en-US"/>
        </w:rPr>
        <w:t>)</w:t>
      </w:r>
      <w:r w:rsidRPr="00DC51F1">
        <w:rPr>
          <w:rFonts w:ascii="Times New Roman" w:eastAsia="Arial Narrow" w:hAnsi="Times New Roman" w:cs="Times New Roman"/>
          <w:sz w:val="24"/>
          <w:szCs w:val="24"/>
        </w:rPr>
        <w:t xml:space="preserve"> частни пътища, отворени за обществено ползване, с общинските пътища;</w:t>
      </w:r>
    </w:p>
    <w:p w:rsidR="00DC51F1" w:rsidRPr="00DC51F1" w:rsidRDefault="00DC51F1" w:rsidP="00DC51F1">
      <w:pPr>
        <w:widowControl w:val="0"/>
        <w:tabs>
          <w:tab w:val="left" w:pos="851"/>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в) прилежащи територии с общинските пътища;</w:t>
      </w:r>
    </w:p>
    <w:p w:rsidR="00DC51F1" w:rsidRPr="00DC51F1" w:rsidRDefault="00DC51F1" w:rsidP="00DC51F1">
      <w:pPr>
        <w:widowControl w:val="0"/>
        <w:numPr>
          <w:ilvl w:val="0"/>
          <w:numId w:val="29"/>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инвестиционни проекти, които засягат общинските пътищата.</w:t>
      </w:r>
    </w:p>
    <w:p w:rsidR="00DC51F1" w:rsidRPr="00DC51F1" w:rsidRDefault="00DC51F1" w:rsidP="00DC51F1">
      <w:pPr>
        <w:widowControl w:val="0"/>
        <w:tabs>
          <w:tab w:val="left" w:pos="334"/>
        </w:tabs>
        <w:spacing w:after="0" w:line="240" w:lineRule="auto"/>
        <w:ind w:left="567" w:right="-6"/>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Съгласуването на проектите се извършва:</w:t>
      </w:r>
    </w:p>
    <w:p w:rsidR="00DC51F1" w:rsidRPr="00DC51F1" w:rsidRDefault="00DC51F1" w:rsidP="00DC51F1">
      <w:pPr>
        <w:widowControl w:val="0"/>
        <w:numPr>
          <w:ilvl w:val="0"/>
          <w:numId w:val="30"/>
        </w:numPr>
        <w:tabs>
          <w:tab w:val="left" w:pos="325"/>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за обекти по ал.1, т. 1 и по ал.1, т. 3 - от кмета на община Бургас или оправомощено от него лице;</w:t>
      </w:r>
    </w:p>
    <w:p w:rsidR="00DC51F1" w:rsidRPr="00DC51F1" w:rsidRDefault="00DC51F1" w:rsidP="00DC51F1">
      <w:pPr>
        <w:widowControl w:val="0"/>
        <w:numPr>
          <w:ilvl w:val="0"/>
          <w:numId w:val="30"/>
        </w:numPr>
        <w:tabs>
          <w:tab w:val="left" w:pos="330"/>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за обекти по ал.1, т. 2, букви „а”:</w:t>
      </w:r>
    </w:p>
    <w:p w:rsidR="00DC51F1" w:rsidRPr="00DC51F1" w:rsidRDefault="00DC51F1" w:rsidP="00DC51F1">
      <w:pPr>
        <w:widowControl w:val="0"/>
        <w:tabs>
          <w:tab w:val="left" w:pos="70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а) на автомагистрали, скоростни пътища и републикански пътища I клас - от изпълнителния директор на Агенция „Пътна инфраструктура“ (АПИ);   </w:t>
      </w:r>
    </w:p>
    <w:p w:rsidR="00DC51F1" w:rsidRPr="00DC51F1" w:rsidRDefault="00DC51F1" w:rsidP="00DC51F1">
      <w:pPr>
        <w:widowControl w:val="0"/>
        <w:tabs>
          <w:tab w:val="left" w:pos="70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б) на републикански пътища II и III клас - от Директора на Областно пътно управление - Бургас;</w:t>
      </w:r>
    </w:p>
    <w:p w:rsidR="00DC51F1" w:rsidRPr="00DC51F1" w:rsidRDefault="00DC51F1" w:rsidP="00DC51F1">
      <w:pPr>
        <w:widowControl w:val="0"/>
        <w:numPr>
          <w:ilvl w:val="0"/>
          <w:numId w:val="30"/>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 за обекти по ал.1, т. 2, букви „б” и „в” - от кмета на  общината или оправомощено от него лице;</w:t>
      </w:r>
    </w:p>
    <w:p w:rsidR="00DC51F1" w:rsidRPr="00DC51F1" w:rsidRDefault="00DC51F1" w:rsidP="00DC51F1">
      <w:pPr>
        <w:widowControl w:val="0"/>
        <w:numPr>
          <w:ilvl w:val="0"/>
          <w:numId w:val="37"/>
        </w:numPr>
        <w:tabs>
          <w:tab w:val="left" w:pos="426"/>
        </w:tabs>
        <w:spacing w:after="0" w:line="240" w:lineRule="auto"/>
        <w:ind w:left="0"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Съгласуване и одобряване на инвестиционни проекти, за които е необходимо издаване на разрешение за строеж се извършва съгласно чл. 144 от Закона за устройство на територията.</w:t>
      </w:r>
    </w:p>
    <w:p w:rsidR="00DC51F1" w:rsidRPr="00DC51F1" w:rsidRDefault="00DC51F1" w:rsidP="00DC51F1">
      <w:pPr>
        <w:widowControl w:val="0"/>
        <w:numPr>
          <w:ilvl w:val="0"/>
          <w:numId w:val="37"/>
        </w:numPr>
        <w:tabs>
          <w:tab w:val="left" w:pos="426"/>
        </w:tabs>
        <w:spacing w:after="0" w:line="240" w:lineRule="auto"/>
        <w:ind w:left="0"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При съгласуването администрациите, управляващи пътищата, могат да поставят допълнителни изисквания към проектите, когато това е от значение за осигуряване безопасността на движението.</w:t>
      </w:r>
    </w:p>
    <w:p w:rsidR="00DC51F1" w:rsidRPr="00DC51F1" w:rsidRDefault="00DC51F1" w:rsidP="00DC51F1">
      <w:pPr>
        <w:widowControl w:val="0"/>
        <w:numPr>
          <w:ilvl w:val="0"/>
          <w:numId w:val="37"/>
        </w:numPr>
        <w:tabs>
          <w:tab w:val="left" w:pos="426"/>
        </w:tabs>
        <w:spacing w:after="0" w:line="240" w:lineRule="auto"/>
        <w:ind w:left="0"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Администрацията, управляваща пътя, може да откаже съгласуването на проектите по ал. 1 в следните случаи:</w:t>
      </w:r>
    </w:p>
    <w:p w:rsidR="00DC51F1" w:rsidRPr="00DC51F1" w:rsidRDefault="00DC51F1" w:rsidP="00DC51F1">
      <w:pPr>
        <w:widowControl w:val="0"/>
        <w:numPr>
          <w:ilvl w:val="0"/>
          <w:numId w:val="31"/>
        </w:numPr>
        <w:tabs>
          <w:tab w:val="left" w:pos="74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ако нанасят повреди на публичната собственост или пречат на нейното използване за дейности от обществен интерес;</w:t>
      </w:r>
    </w:p>
    <w:p w:rsidR="00DC51F1" w:rsidRPr="00DC51F1" w:rsidRDefault="00DC51F1" w:rsidP="00DC51F1">
      <w:pPr>
        <w:widowControl w:val="0"/>
        <w:numPr>
          <w:ilvl w:val="0"/>
          <w:numId w:val="31"/>
        </w:numPr>
        <w:tabs>
          <w:tab w:val="left" w:pos="7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при промяна на предназначението и елементите на пътя или на пътната </w:t>
      </w:r>
      <w:r w:rsidRPr="00DC51F1">
        <w:rPr>
          <w:rFonts w:ascii="Times New Roman" w:eastAsia="Arial Narrow" w:hAnsi="Times New Roman" w:cs="Times New Roman"/>
          <w:sz w:val="24"/>
          <w:szCs w:val="24"/>
        </w:rPr>
        <w:lastRenderedPageBreak/>
        <w:t>връзка;</w:t>
      </w:r>
    </w:p>
    <w:p w:rsidR="00DC51F1" w:rsidRPr="00DC51F1" w:rsidRDefault="00DC51F1" w:rsidP="00DC51F1">
      <w:pPr>
        <w:widowControl w:val="0"/>
        <w:numPr>
          <w:ilvl w:val="0"/>
          <w:numId w:val="31"/>
        </w:numPr>
        <w:tabs>
          <w:tab w:val="left" w:pos="74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когато представеният проект не е в съответствие с проекта на пътя или с действащия устройствен план.</w:t>
      </w:r>
    </w:p>
    <w:p w:rsidR="00DC51F1" w:rsidRPr="00DC51F1" w:rsidRDefault="00DC51F1" w:rsidP="00DC51F1">
      <w:pPr>
        <w:widowControl w:val="0"/>
        <w:numPr>
          <w:ilvl w:val="0"/>
          <w:numId w:val="37"/>
        </w:numPr>
        <w:tabs>
          <w:tab w:val="left" w:pos="426"/>
        </w:tabs>
        <w:spacing w:after="0" w:line="240" w:lineRule="auto"/>
        <w:ind w:left="0"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При несъгласуване на проекта съответната администрация или собственик представя писмена обосновка с мотивите за това свое решение.</w:t>
      </w:r>
    </w:p>
    <w:p w:rsidR="00DC51F1" w:rsidRPr="00DC51F1" w:rsidRDefault="00DC51F1" w:rsidP="00DC51F1">
      <w:pPr>
        <w:widowControl w:val="0"/>
        <w:tabs>
          <w:tab w:val="left" w:pos="830"/>
        </w:tabs>
        <w:spacing w:after="0" w:line="240" w:lineRule="auto"/>
        <w:ind w:right="-6"/>
        <w:jc w:val="both"/>
        <w:rPr>
          <w:rFonts w:ascii="Times New Roman" w:eastAsia="Arial Narrow" w:hAnsi="Times New Roman" w:cs="Times New Roman"/>
          <w:sz w:val="24"/>
          <w:szCs w:val="24"/>
        </w:rPr>
      </w:pPr>
    </w:p>
    <w:p w:rsidR="00DC51F1" w:rsidRPr="00DC51F1" w:rsidRDefault="00DC51F1" w:rsidP="00DC51F1">
      <w:pPr>
        <w:widowControl w:val="0"/>
        <w:tabs>
          <w:tab w:val="left" w:pos="830"/>
        </w:tabs>
        <w:spacing w:after="0" w:line="240" w:lineRule="auto"/>
        <w:ind w:right="-6"/>
        <w:jc w:val="center"/>
        <w:rPr>
          <w:rFonts w:ascii="Times New Roman" w:eastAsia="Arial Narrow" w:hAnsi="Times New Roman" w:cs="Times New Roman"/>
          <w:b/>
          <w:sz w:val="24"/>
          <w:szCs w:val="24"/>
          <w:lang w:val="en-US"/>
        </w:rPr>
      </w:pPr>
      <w:r w:rsidRPr="00DC51F1">
        <w:rPr>
          <w:rFonts w:ascii="Times New Roman" w:eastAsia="Arial Narrow" w:hAnsi="Times New Roman" w:cs="Times New Roman"/>
          <w:b/>
          <w:sz w:val="24"/>
          <w:szCs w:val="24"/>
        </w:rPr>
        <w:t xml:space="preserve">Раздел </w:t>
      </w:r>
      <w:r w:rsidRPr="00DC51F1">
        <w:rPr>
          <w:rFonts w:ascii="Times New Roman" w:eastAsia="Arial Narrow" w:hAnsi="Times New Roman" w:cs="Times New Roman"/>
          <w:b/>
          <w:sz w:val="24"/>
          <w:szCs w:val="24"/>
          <w:lang w:val="en-US"/>
        </w:rPr>
        <w:t>II</w:t>
      </w:r>
    </w:p>
    <w:p w:rsidR="00DC51F1" w:rsidRPr="00DC51F1" w:rsidRDefault="00DC51F1" w:rsidP="00DC51F1">
      <w:pPr>
        <w:widowControl w:val="0"/>
        <w:tabs>
          <w:tab w:val="left" w:pos="830"/>
        </w:tabs>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УПРАВЛЕНИЕ И КОНТРОЛ</w:t>
      </w:r>
    </w:p>
    <w:p w:rsidR="00DC51F1" w:rsidRPr="00DC51F1" w:rsidRDefault="00DC51F1" w:rsidP="00DC51F1">
      <w:pPr>
        <w:widowControl w:val="0"/>
        <w:tabs>
          <w:tab w:val="left" w:pos="830"/>
        </w:tabs>
        <w:spacing w:after="0" w:line="240" w:lineRule="auto"/>
        <w:ind w:right="-6" w:firstLine="567"/>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10.</w:t>
      </w:r>
      <w:r w:rsidRPr="00DC51F1">
        <w:rPr>
          <w:rFonts w:ascii="Times New Roman" w:eastAsia="Arial Narrow" w:hAnsi="Times New Roman" w:cs="Times New Roman"/>
          <w:sz w:val="24"/>
          <w:szCs w:val="24"/>
        </w:rPr>
        <w:t xml:space="preserve">  Контролът на дейностите по управление на пътищата се осъществява по низходящ ред, както следва: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(1) за общинските пътища от:</w:t>
      </w:r>
    </w:p>
    <w:p w:rsidR="00DC51F1" w:rsidRPr="00DC51F1" w:rsidRDefault="00DC51F1" w:rsidP="00DC51F1">
      <w:pPr>
        <w:widowControl w:val="0"/>
        <w:shd w:val="clear" w:color="auto" w:fill="FFFFFF"/>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а) министъра на регионалното развитие и благоустройството;</w:t>
      </w:r>
    </w:p>
    <w:p w:rsidR="00DC51F1" w:rsidRPr="00DC51F1" w:rsidRDefault="00DC51F1" w:rsidP="00DC51F1">
      <w:pPr>
        <w:widowControl w:val="0"/>
        <w:shd w:val="clear" w:color="auto" w:fill="FFFFFF"/>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б) кмета на общината или оправомощени от него лица;</w:t>
      </w:r>
    </w:p>
    <w:p w:rsidR="00DC51F1" w:rsidRPr="00DC51F1" w:rsidRDefault="00DC51F1" w:rsidP="00DC51F1">
      <w:pPr>
        <w:widowControl w:val="0"/>
        <w:shd w:val="clear" w:color="auto" w:fill="FFFFFF"/>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за частните пътища, открити за обществено ползване, от:</w:t>
      </w:r>
    </w:p>
    <w:p w:rsidR="00DC51F1" w:rsidRPr="00DC51F1" w:rsidRDefault="00DC51F1" w:rsidP="00DC51F1">
      <w:pPr>
        <w:widowControl w:val="0"/>
        <w:shd w:val="clear" w:color="auto" w:fill="FFFFFF"/>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а) кмета на общината или от оправомощени от него лица;</w:t>
      </w:r>
    </w:p>
    <w:p w:rsidR="00DC51F1" w:rsidRPr="00DC51F1" w:rsidRDefault="00DC51F1" w:rsidP="00DC51F1">
      <w:pPr>
        <w:widowControl w:val="0"/>
        <w:shd w:val="clear" w:color="auto" w:fill="FFFFFF"/>
        <w:spacing w:after="0" w:line="240" w:lineRule="auto"/>
        <w:ind w:right="-6" w:firstLine="567"/>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б) техните собственици.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11.</w:t>
      </w:r>
      <w:r w:rsidRPr="00DC51F1">
        <w:rPr>
          <w:rFonts w:ascii="Times New Roman" w:eastAsia="Arial Narrow" w:hAnsi="Times New Roman" w:cs="Times New Roman"/>
          <w:sz w:val="24"/>
          <w:szCs w:val="24"/>
        </w:rPr>
        <w:t xml:space="preserve"> (1) В зоната от оста на пътя до ограничителната строителна линия се забранява извършването на всякакво строителство, подобрения или разширения на съществуващите обекти, освен тези които са предназначени за обслужване на пътуващите, при условие, че е гарантирана безопасността на движението.</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Изключения от забраните се допускат само в предвидените в Закона за пътищата случаи.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(3) Разрешения за извършване на работи в обхвата на пътя в случаите на чл. 26 от Закона за пътищата се издават от кмета или оправомощени от него лица със съответно образование/квалификация, след заплащане на такса, определена от Общинския съвет.</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(4) При издаване на разрешения в случаите на чл. 26 от Закона за пътищата кметът или оправомощеното от него лице определят обхвата на дейностите и срока за извършването им, в това число: срок за извършване на необходимите работи за възстановяване целостта на техническата инфраструктура и нарушената настилка в състояние за нормална експлоатация, начин на приемане на възстановителните работи, последиците при неизпълнение на работите в срок.</w:t>
      </w:r>
    </w:p>
    <w:p w:rsidR="00DC51F1" w:rsidRPr="00DC51F1" w:rsidRDefault="00DC51F1" w:rsidP="00DC51F1">
      <w:pPr>
        <w:widowControl w:val="0"/>
        <w:spacing w:after="0" w:line="240" w:lineRule="auto"/>
        <w:ind w:right="-6"/>
        <w:jc w:val="both"/>
        <w:rPr>
          <w:rFonts w:ascii="Times New Roman" w:eastAsia="Arial Narrow" w:hAnsi="Times New Roman" w:cs="Times New Roman"/>
          <w:sz w:val="24"/>
          <w:szCs w:val="24"/>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ГЛАВА ТРЕТА</w:t>
      </w:r>
    </w:p>
    <w:p w:rsidR="00DC51F1" w:rsidRPr="00DC51F1" w:rsidRDefault="00DC51F1" w:rsidP="00DC51F1">
      <w:pPr>
        <w:widowControl w:val="0"/>
        <w:spacing w:after="0" w:line="240" w:lineRule="auto"/>
        <w:ind w:right="-6"/>
        <w:jc w:val="center"/>
        <w:rPr>
          <w:rFonts w:ascii="Times New Roman" w:eastAsia="Arial Narrow" w:hAnsi="Times New Roman" w:cs="Times New Roman"/>
          <w:b/>
          <w:bCs/>
          <w:sz w:val="24"/>
          <w:szCs w:val="24"/>
          <w:lang w:val="en-US"/>
        </w:rPr>
      </w:pPr>
      <w:r w:rsidRPr="00DC51F1">
        <w:rPr>
          <w:rFonts w:ascii="Times New Roman" w:eastAsia="Arial Narrow" w:hAnsi="Times New Roman" w:cs="Times New Roman"/>
          <w:b/>
          <w:sz w:val="24"/>
          <w:szCs w:val="24"/>
        </w:rPr>
        <w:t>ИЗГРАЖДАНЕ, РЕМОНТ И ПОДДЪРЖАНЕ НА ПЪТИЩАТА</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lang w:val="en-US"/>
        </w:rPr>
      </w:pPr>
      <w:r w:rsidRPr="00DC51F1">
        <w:rPr>
          <w:rFonts w:ascii="Times New Roman" w:eastAsia="Arial Narrow" w:hAnsi="Times New Roman" w:cs="Times New Roman"/>
          <w:b/>
          <w:sz w:val="24"/>
          <w:szCs w:val="24"/>
        </w:rPr>
        <w:t xml:space="preserve">Раздел </w:t>
      </w:r>
      <w:r w:rsidRPr="00DC51F1">
        <w:rPr>
          <w:rFonts w:ascii="Times New Roman" w:eastAsia="Arial Narrow" w:hAnsi="Times New Roman" w:cs="Times New Roman"/>
          <w:b/>
          <w:sz w:val="24"/>
          <w:szCs w:val="24"/>
          <w:lang w:val="en-US"/>
        </w:rPr>
        <w:t>I</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ПОДДЪРЖАНЕ НА ОБЩИНСКИТЕ ПЪТИЩА</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12.</w:t>
      </w:r>
      <w:r w:rsidRPr="00DC51F1">
        <w:rPr>
          <w:rFonts w:ascii="Times New Roman" w:eastAsia="Arial Narrow" w:hAnsi="Times New Roman" w:cs="Times New Roman"/>
          <w:sz w:val="24"/>
          <w:szCs w:val="24"/>
        </w:rPr>
        <w:t xml:space="preserve"> (1) Изграждането, реконструкцията, ремонта и поддържането на общинските пътища се осъществява от общината.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bCs/>
          <w:sz w:val="24"/>
          <w:szCs w:val="24"/>
        </w:rPr>
      </w:pPr>
      <w:r w:rsidRPr="00DC51F1">
        <w:rPr>
          <w:rFonts w:ascii="Times New Roman" w:eastAsia="Arial Narrow" w:hAnsi="Times New Roman" w:cs="Times New Roman"/>
          <w:sz w:val="24"/>
          <w:szCs w:val="24"/>
        </w:rPr>
        <w:t xml:space="preserve">(2) Въвеждането на временна организация на движението при строителство и ремонт по пътищата се съгласува с писмено становище за проект със сектор „Пътна полиция” при ОД на МВР и съответната служба на общината и се извършва при условия и ред, определени с </w:t>
      </w:r>
      <w:r w:rsidRPr="00DC51F1">
        <w:rPr>
          <w:rFonts w:ascii="Times New Roman" w:eastAsia="Arial Narrow" w:hAnsi="Times New Roman" w:cs="Times New Roman"/>
          <w:bCs/>
          <w:sz w:val="24"/>
          <w:szCs w:val="24"/>
        </w:rPr>
        <w:t xml:space="preserve">Наредба № 3 от 16 август 2010 г. за временната организация и безопасността на движението при извършване на строителни и монтажни работи по пътищата и улиците. </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13.</w:t>
      </w:r>
      <w:r w:rsidRPr="00DC51F1">
        <w:rPr>
          <w:rFonts w:ascii="Times New Roman" w:eastAsia="Arial Narrow" w:hAnsi="Times New Roman" w:cs="Times New Roman"/>
          <w:sz w:val="24"/>
          <w:szCs w:val="24"/>
        </w:rPr>
        <w:t xml:space="preserve"> Общината поддържа общинските пътища съобразно транспортното и стопанското им значение, изискванията на движението и опазване на околната среда.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Чл.14.</w:t>
      </w:r>
      <w:r w:rsidRPr="00DC51F1">
        <w:rPr>
          <w:rFonts w:ascii="Times New Roman" w:eastAsia="Arial Narrow" w:hAnsi="Times New Roman" w:cs="Times New Roman"/>
          <w:sz w:val="24"/>
          <w:szCs w:val="24"/>
        </w:rPr>
        <w:t xml:space="preserve"> (1) Поддържането включва полагането на системни грижи за осигуряване на </w:t>
      </w:r>
      <w:r w:rsidRPr="00DC51F1">
        <w:rPr>
          <w:rFonts w:ascii="Times New Roman" w:eastAsia="Arial Narrow" w:hAnsi="Times New Roman" w:cs="Times New Roman"/>
          <w:sz w:val="24"/>
          <w:szCs w:val="24"/>
        </w:rPr>
        <w:lastRenderedPageBreak/>
        <w:t>целогодишна нормална експлоатация на пътя и осъществяване на мерки за защита на пътните съоръжения и принадлежности.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Организирането на дейностите по поддържане на общинските пътища е задължение на общината.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15.</w:t>
      </w:r>
      <w:r w:rsidRPr="00DC51F1">
        <w:rPr>
          <w:rFonts w:ascii="Times New Roman" w:eastAsia="Arial Narrow" w:hAnsi="Times New Roman" w:cs="Times New Roman"/>
          <w:sz w:val="24"/>
          <w:szCs w:val="24"/>
        </w:rPr>
        <w:t xml:space="preserve"> За състоянието на пътищата се извършва обследване и за отделните участъци се прави следната категоризация:</w:t>
      </w:r>
    </w:p>
    <w:p w:rsidR="00DC51F1" w:rsidRPr="00DC51F1" w:rsidRDefault="00DC51F1" w:rsidP="00DC51F1">
      <w:pPr>
        <w:widowControl w:val="0"/>
        <w:numPr>
          <w:ilvl w:val="0"/>
          <w:numId w:val="32"/>
        </w:numPr>
        <w:tabs>
          <w:tab w:val="left" w:pos="325"/>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категория „А” - неотложна нужда от ремонтно-възстановителни работи;</w:t>
      </w:r>
    </w:p>
    <w:p w:rsidR="00DC51F1" w:rsidRPr="00DC51F1" w:rsidRDefault="00DC51F1" w:rsidP="00DC51F1">
      <w:pPr>
        <w:widowControl w:val="0"/>
        <w:numPr>
          <w:ilvl w:val="0"/>
          <w:numId w:val="32"/>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категория „Б” - необходимост от ремонтно-възстановителни работи;</w:t>
      </w:r>
    </w:p>
    <w:p w:rsidR="00DC51F1" w:rsidRPr="00DC51F1" w:rsidRDefault="00DC51F1" w:rsidP="00DC51F1">
      <w:pPr>
        <w:widowControl w:val="0"/>
        <w:numPr>
          <w:ilvl w:val="0"/>
          <w:numId w:val="32"/>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категория „В” - не е необходим ремонт;</w:t>
      </w:r>
    </w:p>
    <w:p w:rsidR="00DC51F1" w:rsidRPr="00DC51F1" w:rsidRDefault="00DC51F1" w:rsidP="00DC51F1">
      <w:pPr>
        <w:widowControl w:val="0"/>
        <w:numPr>
          <w:ilvl w:val="0"/>
          <w:numId w:val="32"/>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категория „Г” - не е възможно да се поддържа; за основен ремонт.</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16.</w:t>
      </w:r>
      <w:r w:rsidRPr="00DC51F1">
        <w:rPr>
          <w:rFonts w:ascii="Times New Roman" w:eastAsia="Arial Narrow" w:hAnsi="Times New Roman" w:cs="Times New Roman"/>
          <w:sz w:val="24"/>
          <w:szCs w:val="24"/>
        </w:rPr>
        <w:t xml:space="preserve"> (1) Критериите за приоритетите за ремонт на пътни участъци са:</w:t>
      </w:r>
    </w:p>
    <w:p w:rsidR="00DC51F1" w:rsidRPr="00DC51F1" w:rsidRDefault="00DC51F1" w:rsidP="00DC51F1">
      <w:pPr>
        <w:widowControl w:val="0"/>
        <w:numPr>
          <w:ilvl w:val="0"/>
          <w:numId w:val="33"/>
        </w:numPr>
        <w:tabs>
          <w:tab w:val="left" w:pos="325"/>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връзка с други селища;</w:t>
      </w:r>
    </w:p>
    <w:p w:rsidR="00DC51F1" w:rsidRPr="00DC51F1" w:rsidRDefault="00DC51F1" w:rsidP="00DC51F1">
      <w:pPr>
        <w:widowControl w:val="0"/>
        <w:numPr>
          <w:ilvl w:val="0"/>
          <w:numId w:val="33"/>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население на селищата, които обслужва;</w:t>
      </w:r>
    </w:p>
    <w:p w:rsidR="00DC51F1" w:rsidRPr="00DC51F1" w:rsidRDefault="00DC51F1" w:rsidP="00DC51F1">
      <w:pPr>
        <w:widowControl w:val="0"/>
        <w:numPr>
          <w:ilvl w:val="0"/>
          <w:numId w:val="33"/>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среднодневна интензивност на движението;</w:t>
      </w:r>
    </w:p>
    <w:p w:rsidR="00DC51F1" w:rsidRPr="00DC51F1" w:rsidRDefault="00DC51F1" w:rsidP="00DC51F1">
      <w:pPr>
        <w:widowControl w:val="0"/>
        <w:numPr>
          <w:ilvl w:val="0"/>
          <w:numId w:val="33"/>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xml:space="preserve">осигурено допълнително финансиране; </w:t>
      </w:r>
    </w:p>
    <w:p w:rsidR="00DC51F1" w:rsidRPr="00DC51F1" w:rsidRDefault="00DC51F1" w:rsidP="00DC51F1">
      <w:pPr>
        <w:widowControl w:val="0"/>
        <w:numPr>
          <w:ilvl w:val="0"/>
          <w:numId w:val="33"/>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период от време от последен ремонт;</w:t>
      </w:r>
    </w:p>
    <w:p w:rsidR="00DC51F1" w:rsidRPr="00DC51F1" w:rsidRDefault="00DC51F1" w:rsidP="00DC51F1">
      <w:pPr>
        <w:widowControl w:val="0"/>
        <w:numPr>
          <w:ilvl w:val="0"/>
          <w:numId w:val="33"/>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период от време от последно преасфалтиране;</w:t>
      </w:r>
    </w:p>
    <w:p w:rsidR="00DC51F1" w:rsidRPr="00DC51F1" w:rsidRDefault="00DC51F1" w:rsidP="00DC51F1">
      <w:pPr>
        <w:widowControl w:val="0"/>
        <w:numPr>
          <w:ilvl w:val="0"/>
          <w:numId w:val="33"/>
        </w:numPr>
        <w:tabs>
          <w:tab w:val="left" w:pos="339"/>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квадратура на участъците за ремонт.</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След определянето на приоритетите по категории и ползване на критериите от ал.1 се изготвя поименен списък на пътните участъци.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17.</w:t>
      </w:r>
      <w:r w:rsidRPr="00DC51F1">
        <w:rPr>
          <w:rFonts w:ascii="Times New Roman" w:eastAsia="Arial Narrow" w:hAnsi="Times New Roman" w:cs="Times New Roman"/>
          <w:sz w:val="24"/>
          <w:szCs w:val="24"/>
        </w:rPr>
        <w:t xml:space="preserve"> Зимното поддържане включва комплекс от мероприятия, насочени към подготовка и поддръжка на общинските пътища за зимни условия.</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18.</w:t>
      </w:r>
      <w:r w:rsidRPr="00DC51F1">
        <w:rPr>
          <w:rFonts w:ascii="Times New Roman" w:eastAsia="Arial Narrow" w:hAnsi="Times New Roman" w:cs="Times New Roman"/>
          <w:sz w:val="24"/>
          <w:szCs w:val="24"/>
        </w:rPr>
        <w:t xml:space="preserve"> При зимно поддържане на пътищата се изпълняват следните видове работи:</w:t>
      </w:r>
    </w:p>
    <w:p w:rsidR="00DC51F1" w:rsidRPr="00DC51F1" w:rsidRDefault="00DC51F1" w:rsidP="00DC51F1">
      <w:pPr>
        <w:widowControl w:val="0"/>
        <w:numPr>
          <w:ilvl w:val="0"/>
          <w:numId w:val="34"/>
        </w:numPr>
        <w:tabs>
          <w:tab w:val="left" w:pos="325"/>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снегозащита на пътищата;</w:t>
      </w:r>
    </w:p>
    <w:p w:rsidR="00DC51F1" w:rsidRPr="00DC51F1" w:rsidRDefault="00DC51F1" w:rsidP="00DC51F1">
      <w:pPr>
        <w:widowControl w:val="0"/>
        <w:numPr>
          <w:ilvl w:val="0"/>
          <w:numId w:val="34"/>
        </w:numPr>
        <w:tabs>
          <w:tab w:val="left" w:pos="334"/>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събиране и предаване на информация за състоянието на пътната мрежа;</w:t>
      </w:r>
    </w:p>
    <w:p w:rsidR="00DC51F1" w:rsidRPr="00DC51F1" w:rsidRDefault="00DC51F1" w:rsidP="00DC51F1">
      <w:pPr>
        <w:widowControl w:val="0"/>
        <w:numPr>
          <w:ilvl w:val="0"/>
          <w:numId w:val="34"/>
        </w:numPr>
        <w:tabs>
          <w:tab w:val="left" w:pos="331"/>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снегопочистване;</w:t>
      </w:r>
    </w:p>
    <w:p w:rsidR="00DC51F1" w:rsidRPr="00DC51F1" w:rsidRDefault="00DC51F1" w:rsidP="00DC51F1">
      <w:pPr>
        <w:widowControl w:val="0"/>
        <w:numPr>
          <w:ilvl w:val="0"/>
          <w:numId w:val="34"/>
        </w:numPr>
        <w:tabs>
          <w:tab w:val="left" w:pos="336"/>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разпръскване на минерални материали /опесъчаване/ за стопяване на снега и леда;</w:t>
      </w:r>
    </w:p>
    <w:p w:rsidR="00DC51F1" w:rsidRPr="00DC51F1" w:rsidRDefault="00DC51F1" w:rsidP="00DC51F1">
      <w:pPr>
        <w:widowControl w:val="0"/>
        <w:numPr>
          <w:ilvl w:val="0"/>
          <w:numId w:val="34"/>
        </w:numPr>
        <w:tabs>
          <w:tab w:val="left" w:pos="336"/>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организиране на работа при влошени метеорологични условия.</w:t>
      </w:r>
    </w:p>
    <w:p w:rsidR="00DC51F1" w:rsidRPr="00DC51F1" w:rsidRDefault="00DC51F1" w:rsidP="00DC51F1">
      <w:pPr>
        <w:widowControl w:val="0"/>
        <w:numPr>
          <w:ilvl w:val="0"/>
          <w:numId w:val="34"/>
        </w:numPr>
        <w:tabs>
          <w:tab w:val="left" w:pos="336"/>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Други дейности свързани с подготовката на пътищата за зимни условия</w:t>
      </w:r>
    </w:p>
    <w:p w:rsidR="00DC51F1" w:rsidRPr="00DC51F1" w:rsidRDefault="00DC51F1" w:rsidP="00DC51F1">
      <w:pPr>
        <w:widowControl w:val="0"/>
        <w:spacing w:after="0" w:line="240" w:lineRule="auto"/>
        <w:ind w:right="-6"/>
        <w:jc w:val="both"/>
        <w:rPr>
          <w:rFonts w:ascii="Times New Roman" w:eastAsia="Arial Narrow" w:hAnsi="Times New Roman" w:cs="Times New Roman"/>
          <w:sz w:val="24"/>
          <w:szCs w:val="24"/>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lang w:val="en-US" w:bidi="en-US"/>
        </w:rPr>
      </w:pPr>
      <w:r w:rsidRPr="00DC51F1">
        <w:rPr>
          <w:rFonts w:ascii="Times New Roman" w:eastAsia="Arial Narrow" w:hAnsi="Times New Roman" w:cs="Times New Roman"/>
          <w:b/>
          <w:sz w:val="24"/>
          <w:szCs w:val="24"/>
        </w:rPr>
        <w:t xml:space="preserve">Раздел </w:t>
      </w:r>
      <w:r w:rsidRPr="00DC51F1">
        <w:rPr>
          <w:rFonts w:ascii="Times New Roman" w:eastAsia="Arial Narrow" w:hAnsi="Times New Roman" w:cs="Times New Roman"/>
          <w:b/>
          <w:sz w:val="24"/>
          <w:szCs w:val="24"/>
          <w:lang w:val="en-US" w:bidi="en-US"/>
        </w:rPr>
        <w:t>II</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lang w:bidi="en-US"/>
        </w:rPr>
        <w:t xml:space="preserve"> </w:t>
      </w:r>
      <w:r w:rsidRPr="00DC51F1">
        <w:rPr>
          <w:rFonts w:ascii="Times New Roman" w:eastAsia="Arial Narrow" w:hAnsi="Times New Roman" w:cs="Times New Roman"/>
          <w:b/>
          <w:sz w:val="24"/>
          <w:szCs w:val="24"/>
        </w:rPr>
        <w:t>ФИНАНСИРАНЕ</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lang w:val="en-US" w:bidi="en-US"/>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19. (</w:t>
      </w:r>
      <w:r w:rsidRPr="00DC51F1">
        <w:rPr>
          <w:rFonts w:ascii="Times New Roman" w:eastAsia="Arial Narrow" w:hAnsi="Times New Roman" w:cs="Times New Roman"/>
          <w:sz w:val="24"/>
          <w:szCs w:val="24"/>
        </w:rPr>
        <w:t>1) Изграждането, реконструкцията, ремонтът и поддържането на общински пътища се финансират със средства от предоставените целеви трансфери от централния бюджет, от бюджетите и от извънбюджетните фондове и сметки на Община Бургас, както и с безвъзмездно предоставени средства и от заеми.</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(2) Средствата за финансиране на дейностите по ал. 1 се определят със Закона за държавния бюджет на Република България и бюджета на община Бургас за съответната година.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20.</w:t>
      </w:r>
      <w:r w:rsidRPr="00DC51F1">
        <w:rPr>
          <w:rFonts w:ascii="Times New Roman" w:eastAsia="Arial Narrow" w:hAnsi="Times New Roman" w:cs="Times New Roman"/>
          <w:sz w:val="24"/>
          <w:szCs w:val="24"/>
        </w:rPr>
        <w:t xml:space="preserve"> Предложенията за годишното финансиране и обосновката към него се представят от кмета на общината за разглеждане и одобрение от общинския съвет.</w:t>
      </w:r>
    </w:p>
    <w:p w:rsidR="00DC51F1" w:rsidRPr="00DC51F1" w:rsidRDefault="00DC51F1" w:rsidP="00DC51F1">
      <w:pPr>
        <w:widowControl w:val="0"/>
        <w:spacing w:after="0" w:line="240" w:lineRule="auto"/>
        <w:ind w:right="-6" w:firstLine="567"/>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ГЛАВА ЧЕТВЪРТА</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АДМИНИСТРАТИВНО НАКАЗАТЕЛНИ РАЗПОРЕДБИ</w:t>
      </w:r>
    </w:p>
    <w:p w:rsidR="00DC51F1" w:rsidRPr="00DC51F1" w:rsidRDefault="00DC51F1" w:rsidP="00DC51F1">
      <w:pPr>
        <w:widowControl w:val="0"/>
        <w:spacing w:after="0" w:line="240" w:lineRule="auto"/>
        <w:ind w:right="-6" w:firstLine="567"/>
        <w:jc w:val="center"/>
        <w:rPr>
          <w:rFonts w:ascii="Times New Roman" w:eastAsia="Arial Narrow" w:hAnsi="Times New Roman" w:cs="Times New Roman"/>
          <w:b/>
          <w:sz w:val="24"/>
          <w:szCs w:val="24"/>
        </w:rPr>
      </w:pPr>
    </w:p>
    <w:p w:rsidR="00DC51F1" w:rsidRPr="00DC51F1" w:rsidRDefault="00DC51F1" w:rsidP="00DC51F1">
      <w:pPr>
        <w:widowControl w:val="0"/>
        <w:shd w:val="clear" w:color="auto" w:fill="FFFFFF"/>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21</w:t>
      </w:r>
      <w:r w:rsidRPr="00DC51F1">
        <w:rPr>
          <w:rFonts w:ascii="Times New Roman" w:eastAsia="Arial Narrow" w:hAnsi="Times New Roman" w:cs="Times New Roman"/>
          <w:sz w:val="24"/>
          <w:szCs w:val="24"/>
        </w:rPr>
        <w:t>. За констатирани нарушения в обхвата на общинските пътища се прилагат административно-наказателните разпоредби на Закона за пътищата.</w:t>
      </w:r>
    </w:p>
    <w:p w:rsidR="00DC51F1" w:rsidRPr="00DC51F1" w:rsidRDefault="00DC51F1" w:rsidP="00DC51F1">
      <w:pPr>
        <w:widowControl w:val="0"/>
        <w:shd w:val="clear" w:color="auto" w:fill="FFFFFF"/>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Чл. 22.</w:t>
      </w:r>
      <w:r w:rsidRPr="00DC51F1">
        <w:rPr>
          <w:rFonts w:ascii="Times New Roman" w:eastAsia="Arial Narrow" w:hAnsi="Times New Roman" w:cs="Times New Roman"/>
          <w:sz w:val="24"/>
          <w:szCs w:val="24"/>
        </w:rPr>
        <w:t xml:space="preserve"> (1) Установяването на нарушенията, издаването, обжалването и </w:t>
      </w:r>
      <w:r w:rsidRPr="00DC51F1">
        <w:rPr>
          <w:rFonts w:ascii="Times New Roman" w:eastAsia="Arial Narrow" w:hAnsi="Times New Roman" w:cs="Times New Roman"/>
          <w:sz w:val="24"/>
          <w:szCs w:val="24"/>
        </w:rPr>
        <w:lastRenderedPageBreak/>
        <w:t>изпълнението на наказателните постановления се извършват по реда на Закона за административните нарушения и наказания.</w:t>
      </w:r>
    </w:p>
    <w:p w:rsidR="00DC51F1" w:rsidRPr="00DC51F1" w:rsidRDefault="00DC51F1" w:rsidP="00DC51F1">
      <w:pPr>
        <w:widowControl w:val="0"/>
        <w:numPr>
          <w:ilvl w:val="0"/>
          <w:numId w:val="35"/>
        </w:numPr>
        <w:tabs>
          <w:tab w:val="left" w:pos="0"/>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Нарушенията се установяват с актове, съставени от длъжностни лица, определени от кмета на общината - за нарушения по общинските пътища и по молба на собственика - за частните пътища.</w:t>
      </w:r>
    </w:p>
    <w:p w:rsidR="00DC51F1" w:rsidRPr="00DC51F1" w:rsidRDefault="00DC51F1" w:rsidP="00DC51F1">
      <w:pPr>
        <w:widowControl w:val="0"/>
        <w:numPr>
          <w:ilvl w:val="0"/>
          <w:numId w:val="35"/>
        </w:numPr>
        <w:tabs>
          <w:tab w:val="left" w:pos="0"/>
        </w:tabs>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Когато деянието съдържа признаци на престъпление, преписката се изпраща на прокурора.</w:t>
      </w: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b/>
          <w:sz w:val="24"/>
          <w:szCs w:val="24"/>
        </w:rPr>
        <w:t xml:space="preserve"> </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r w:rsidRPr="00DC51F1">
        <w:rPr>
          <w:rFonts w:ascii="Times New Roman" w:eastAsia="Arial Narrow" w:hAnsi="Times New Roman" w:cs="Times New Roman"/>
          <w:b/>
          <w:sz w:val="24"/>
          <w:szCs w:val="24"/>
        </w:rPr>
        <w:t>ПРЕХОДНИ И ЗАКЛЮЧИТЕЛНИ РАЗПОРЕДБИ</w:t>
      </w:r>
    </w:p>
    <w:p w:rsidR="00DC51F1" w:rsidRPr="00DC51F1" w:rsidRDefault="00DC51F1" w:rsidP="00DC51F1">
      <w:pPr>
        <w:widowControl w:val="0"/>
        <w:spacing w:after="0" w:line="240" w:lineRule="auto"/>
        <w:ind w:right="-6"/>
        <w:jc w:val="center"/>
        <w:rPr>
          <w:rFonts w:ascii="Times New Roman" w:eastAsia="Arial Narrow" w:hAnsi="Times New Roman" w:cs="Times New Roman"/>
          <w:b/>
          <w:sz w:val="24"/>
          <w:szCs w:val="24"/>
        </w:rPr>
      </w:pPr>
    </w:p>
    <w:p w:rsidR="00DC51F1" w:rsidRPr="00DC51F1" w:rsidRDefault="00DC51F1" w:rsidP="00DC51F1">
      <w:pPr>
        <w:widowControl w:val="0"/>
        <w:spacing w:after="0" w:line="240" w:lineRule="auto"/>
        <w:ind w:right="-6" w:firstLine="567"/>
        <w:jc w:val="both"/>
        <w:rPr>
          <w:rFonts w:ascii="Times New Roman" w:eastAsia="Arial Narrow" w:hAnsi="Times New Roman" w:cs="Times New Roman"/>
          <w:sz w:val="24"/>
          <w:szCs w:val="24"/>
        </w:rPr>
      </w:pPr>
      <w:r w:rsidRPr="00DC51F1">
        <w:rPr>
          <w:rFonts w:ascii="Times New Roman" w:eastAsia="Arial Narrow" w:hAnsi="Times New Roman" w:cs="Times New Roman"/>
          <w:sz w:val="24"/>
          <w:szCs w:val="24"/>
        </w:rPr>
        <w:t>§ 1. Наредбата се приема на основание чл. 23 от Закона за пътищата, във връзка с чл. 21, ал. 1, т. 8 и ал. 2 от Закона за местното самоуправление и местната администрация.</w:t>
      </w:r>
    </w:p>
    <w:p w:rsidR="00714646" w:rsidRDefault="00714646" w:rsidP="00DC51F1">
      <w:pPr>
        <w:spacing w:line="240" w:lineRule="auto"/>
        <w:contextualSpacing/>
        <w:jc w:val="both"/>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714646" w:rsidRPr="00DC51F1" w:rsidRDefault="008324B7" w:rsidP="00DC51F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DC51F1" w:rsidRPr="00DC51F1" w:rsidRDefault="00DC51F1" w:rsidP="00DC51F1">
      <w:pPr>
        <w:spacing w:line="240" w:lineRule="auto"/>
        <w:ind w:firstLine="708"/>
        <w:contextualSpacing/>
        <w:jc w:val="both"/>
        <w:rPr>
          <w:rFonts w:ascii="Times New Roman" w:hAnsi="Times New Roman"/>
          <w:sz w:val="24"/>
          <w:szCs w:val="24"/>
        </w:rPr>
      </w:pPr>
    </w:p>
    <w:p w:rsidR="00DC51F1" w:rsidRPr="00DC51F1" w:rsidRDefault="00DC51F1" w:rsidP="00DC51F1">
      <w:pPr>
        <w:spacing w:after="0" w:line="240" w:lineRule="auto"/>
        <w:ind w:firstLine="720"/>
        <w:jc w:val="both"/>
        <w:rPr>
          <w:rFonts w:ascii="Times New Roman" w:eastAsia="Arial Unicode MS" w:hAnsi="Times New Roman" w:cs="Times New Roman"/>
          <w:color w:val="000000"/>
          <w:sz w:val="24"/>
          <w:szCs w:val="24"/>
          <w:lang w:eastAsia="bg-BG"/>
        </w:rPr>
      </w:pPr>
      <w:r w:rsidRPr="00DC51F1">
        <w:rPr>
          <w:rFonts w:ascii="Times New Roman" w:eastAsia="Arial Unicode MS" w:hAnsi="Times New Roman" w:cs="Times New Roman"/>
          <w:color w:val="000000"/>
          <w:sz w:val="24"/>
          <w:szCs w:val="24"/>
          <w:lang w:eastAsia="bg-BG"/>
        </w:rPr>
        <w:t>Приема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с Решение на Общински съвет – гр. Бургас</w:t>
      </w:r>
      <w:r w:rsidRPr="00DC51F1">
        <w:rPr>
          <w:rFonts w:ascii="Times New Roman" w:eastAsia="Arial Unicode MS" w:hAnsi="Times New Roman" w:cs="Times New Roman"/>
          <w:color w:val="000000"/>
          <w:sz w:val="24"/>
          <w:szCs w:val="24"/>
          <w:lang w:val="en-US" w:eastAsia="bg-BG"/>
        </w:rPr>
        <w:t xml:space="preserve">, </w:t>
      </w:r>
      <w:r w:rsidRPr="00DC51F1">
        <w:rPr>
          <w:rFonts w:ascii="Times New Roman" w:eastAsia="Arial Unicode MS" w:hAnsi="Times New Roman" w:cs="Times New Roman"/>
          <w:color w:val="000000"/>
          <w:sz w:val="24"/>
          <w:szCs w:val="24"/>
          <w:lang w:eastAsia="bg-BG"/>
        </w:rPr>
        <w:t>както следва:</w:t>
      </w:r>
    </w:p>
    <w:p w:rsidR="00DC51F1" w:rsidRPr="00DC51F1" w:rsidRDefault="00DC51F1" w:rsidP="00DC51F1">
      <w:pPr>
        <w:spacing w:after="0" w:line="240" w:lineRule="auto"/>
        <w:jc w:val="both"/>
        <w:rPr>
          <w:rFonts w:ascii="Times New Roman" w:eastAsia="Lucida Sans Unicode" w:hAnsi="Times New Roman" w:cs="Times New Roman"/>
          <w:iCs/>
          <w:sz w:val="18"/>
          <w:szCs w:val="18"/>
        </w:rPr>
      </w:pPr>
    </w:p>
    <w:p w:rsidR="00DC51F1" w:rsidRPr="00DC51F1" w:rsidRDefault="00DC51F1" w:rsidP="00DC51F1">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bg-BG"/>
        </w:rPr>
      </w:pPr>
      <w:r w:rsidRPr="00DC51F1">
        <w:rPr>
          <w:rFonts w:ascii="Times New Roman" w:eastAsia="Times New Roman" w:hAnsi="Times New Roman" w:cs="Times New Roman"/>
          <w:b/>
          <w:sz w:val="24"/>
          <w:szCs w:val="24"/>
        </w:rPr>
        <w:t xml:space="preserve">§1. </w:t>
      </w:r>
      <w:r w:rsidRPr="00DC51F1">
        <w:rPr>
          <w:rFonts w:ascii="Times New Roman" w:eastAsia="Times New Roman" w:hAnsi="Times New Roman" w:cs="Times New Roman"/>
          <w:bCs/>
          <w:sz w:val="24"/>
          <w:szCs w:val="24"/>
          <w:lang w:eastAsia="bg-BG"/>
        </w:rPr>
        <w:t>Изменя и допълва</w:t>
      </w:r>
      <w:r w:rsidRPr="00DC51F1">
        <w:rPr>
          <w:rFonts w:ascii="Times New Roman" w:eastAsia="Times New Roman" w:hAnsi="Times New Roman" w:cs="Times New Roman"/>
          <w:b/>
          <w:bCs/>
          <w:sz w:val="24"/>
          <w:szCs w:val="24"/>
          <w:lang w:eastAsia="bg-BG"/>
        </w:rPr>
        <w:t xml:space="preserve"> Чл.</w:t>
      </w:r>
      <w:r w:rsidRPr="00DC51F1">
        <w:rPr>
          <w:rFonts w:ascii="Times New Roman" w:eastAsia="Times New Roman" w:hAnsi="Times New Roman" w:cs="Times New Roman"/>
          <w:b/>
          <w:bCs/>
          <w:sz w:val="24"/>
          <w:szCs w:val="24"/>
          <w:lang w:val="en-US" w:eastAsia="bg-BG"/>
        </w:rPr>
        <w:t>3</w:t>
      </w:r>
      <w:r w:rsidRPr="00DC51F1">
        <w:rPr>
          <w:rFonts w:ascii="Times New Roman" w:eastAsia="Times New Roman" w:hAnsi="Times New Roman" w:cs="Times New Roman"/>
          <w:b/>
          <w:bCs/>
          <w:sz w:val="24"/>
          <w:szCs w:val="24"/>
          <w:lang w:eastAsia="bg-BG"/>
        </w:rPr>
        <w:t>., както следва:</w:t>
      </w:r>
    </w:p>
    <w:p w:rsidR="00DC51F1" w:rsidRPr="00DC51F1" w:rsidRDefault="00DC51F1" w:rsidP="00DC51F1">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bg-BG"/>
        </w:rPr>
      </w:pPr>
      <w:r w:rsidRPr="00DC51F1">
        <w:rPr>
          <w:rFonts w:ascii="Times New Roman" w:eastAsia="Times New Roman" w:hAnsi="Times New Roman" w:cs="Times New Roman"/>
          <w:b/>
          <w:bCs/>
          <w:sz w:val="24"/>
          <w:szCs w:val="24"/>
          <w:lang w:eastAsia="bg-BG"/>
        </w:rPr>
        <w:t xml:space="preserve">т.1 В </w:t>
      </w:r>
      <w:r w:rsidRPr="00DC51F1">
        <w:rPr>
          <w:rFonts w:ascii="Times New Roman" w:eastAsia="Times New Roman" w:hAnsi="Times New Roman" w:cs="Times New Roman"/>
          <w:bCs/>
          <w:sz w:val="24"/>
          <w:szCs w:val="24"/>
          <w:lang w:val="ru-RU" w:eastAsia="bg-BG"/>
        </w:rPr>
        <w:t>ал.</w:t>
      </w:r>
      <w:r w:rsidRPr="00DC51F1">
        <w:rPr>
          <w:rFonts w:ascii="Times New Roman" w:eastAsia="Times New Roman" w:hAnsi="Times New Roman" w:cs="Times New Roman"/>
          <w:bCs/>
          <w:sz w:val="24"/>
          <w:szCs w:val="24"/>
          <w:lang w:eastAsia="bg-BG"/>
        </w:rPr>
        <w:t>1 след израза: „Зелена зона“ се поставя запетая, а съюза „и“ се заличава, а след израза „Зона боларди“ се поставя съюз „и“ и се допълва с израза „Приложение 4 „Зона с комбиниран режим““ и текстът на разпоредбата придобива следното съдържание:</w:t>
      </w:r>
    </w:p>
    <w:p w:rsidR="00DC51F1" w:rsidRPr="00DC51F1" w:rsidRDefault="00DC51F1" w:rsidP="00DC51F1">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bg-BG"/>
        </w:rPr>
      </w:pPr>
      <w:r w:rsidRPr="00DC51F1">
        <w:rPr>
          <w:rFonts w:ascii="Times New Roman" w:eastAsia="Times New Roman" w:hAnsi="Times New Roman" w:cs="Times New Roman"/>
          <w:bCs/>
          <w:sz w:val="24"/>
          <w:szCs w:val="24"/>
          <w:lang w:eastAsia="bg-BG"/>
        </w:rPr>
        <w:t xml:space="preserve">„Чл.3 (1) Общинският съвет определя зони за платено и безплатно паркиране на МПС, от категориите М, М1, М2, </w:t>
      </w:r>
      <w:r w:rsidRPr="00DC51F1">
        <w:rPr>
          <w:rFonts w:ascii="Times New Roman" w:eastAsia="Times New Roman" w:hAnsi="Times New Roman" w:cs="Times New Roman"/>
          <w:bCs/>
          <w:sz w:val="24"/>
          <w:szCs w:val="24"/>
          <w:lang w:val="en-US" w:eastAsia="bg-BG"/>
        </w:rPr>
        <w:t>N</w:t>
      </w:r>
      <w:r w:rsidRPr="00DC51F1">
        <w:rPr>
          <w:rFonts w:ascii="Times New Roman" w:eastAsia="Times New Roman" w:hAnsi="Times New Roman" w:cs="Times New Roman"/>
          <w:bCs/>
          <w:sz w:val="24"/>
          <w:szCs w:val="24"/>
          <w:lang w:val="ru-RU" w:eastAsia="bg-BG"/>
        </w:rPr>
        <w:t>1</w:t>
      </w:r>
      <w:r w:rsidRPr="00DC51F1">
        <w:rPr>
          <w:rFonts w:ascii="Times New Roman" w:eastAsia="Times New Roman" w:hAnsi="Times New Roman" w:cs="Times New Roman"/>
          <w:bCs/>
          <w:sz w:val="24"/>
          <w:szCs w:val="24"/>
          <w:lang w:eastAsia="bg-BG"/>
        </w:rPr>
        <w:t xml:space="preserve">, в определени дни на седмицата, часове на денонощието, на райони, пътища и части от пътища, публична общинска собственост, с граници съгласно Приложение 1 „Синя зона“, Приложение 2,  „Зелена зона“,  Приложение </w:t>
      </w:r>
      <w:r w:rsidRPr="00DC51F1">
        <w:rPr>
          <w:rFonts w:ascii="Times New Roman" w:eastAsia="Times New Roman" w:hAnsi="Times New Roman" w:cs="Times New Roman"/>
          <w:bCs/>
          <w:sz w:val="24"/>
          <w:szCs w:val="24"/>
          <w:lang w:val="ru-RU" w:eastAsia="bg-BG"/>
        </w:rPr>
        <w:t>3</w:t>
      </w:r>
      <w:r w:rsidRPr="00DC51F1">
        <w:rPr>
          <w:rFonts w:ascii="Times New Roman" w:eastAsia="Times New Roman" w:hAnsi="Times New Roman" w:cs="Times New Roman"/>
          <w:bCs/>
          <w:sz w:val="24"/>
          <w:szCs w:val="24"/>
          <w:lang w:eastAsia="bg-BG"/>
        </w:rPr>
        <w:t xml:space="preserve"> „Зона боларди“ и Приложение 4 „Зона с комбиниран режим“.“ </w:t>
      </w:r>
    </w:p>
    <w:p w:rsidR="00DC51F1" w:rsidRPr="00DC51F1" w:rsidRDefault="00DC51F1" w:rsidP="00DC51F1">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DC51F1">
        <w:rPr>
          <w:rFonts w:ascii="Times New Roman" w:eastAsia="Times New Roman" w:hAnsi="Times New Roman" w:cs="Times New Roman"/>
          <w:b/>
          <w:sz w:val="24"/>
          <w:szCs w:val="24"/>
        </w:rPr>
        <w:t xml:space="preserve">т.2 . </w:t>
      </w:r>
      <w:r w:rsidRPr="00DC51F1">
        <w:rPr>
          <w:rFonts w:ascii="Times New Roman" w:eastAsia="Times New Roman" w:hAnsi="Times New Roman" w:cs="Arial Unicode MS"/>
          <w:bCs/>
          <w:sz w:val="24"/>
          <w:szCs w:val="24"/>
          <w:lang w:eastAsia="bg-BG"/>
        </w:rPr>
        <w:t xml:space="preserve"> Създава нова ал.4 със следното съдържание: </w:t>
      </w:r>
    </w:p>
    <w:p w:rsidR="00DC51F1" w:rsidRPr="00DC51F1" w:rsidRDefault="00DC51F1" w:rsidP="00DC51F1">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DC51F1">
        <w:rPr>
          <w:rFonts w:ascii="Times New Roman" w:eastAsia="Times New Roman" w:hAnsi="Times New Roman" w:cs="Arial Unicode MS"/>
          <w:bCs/>
          <w:sz w:val="24"/>
          <w:szCs w:val="24"/>
          <w:lang w:eastAsia="bg-BG"/>
        </w:rPr>
        <w:t xml:space="preserve">„ал.4 </w:t>
      </w:r>
      <w:r w:rsidRPr="00DC51F1">
        <w:rPr>
          <w:rFonts w:ascii="Times New Roman" w:eastAsia="Times New Roman" w:hAnsi="Times New Roman" w:cs="Arial Unicode MS"/>
          <w:bCs/>
          <w:sz w:val="24"/>
          <w:szCs w:val="24"/>
          <w:lang w:val="bg" w:eastAsia="bg-BG"/>
        </w:rPr>
        <w:t>„</w:t>
      </w:r>
      <w:r w:rsidRPr="00DC51F1">
        <w:rPr>
          <w:rFonts w:ascii="Times New Roman" w:eastAsia="Times New Roman" w:hAnsi="Times New Roman" w:cs="Arial Unicode MS"/>
          <w:bCs/>
          <w:sz w:val="24"/>
          <w:szCs w:val="24"/>
          <w:lang w:eastAsia="bg-BG"/>
        </w:rPr>
        <w:t>Зона с к</w:t>
      </w:r>
      <w:r w:rsidRPr="00DC51F1">
        <w:rPr>
          <w:rFonts w:ascii="Times New Roman" w:eastAsia="Times New Roman" w:hAnsi="Times New Roman" w:cs="Arial Unicode MS"/>
          <w:bCs/>
          <w:sz w:val="24"/>
          <w:szCs w:val="24"/>
          <w:lang w:val="bg" w:eastAsia="bg-BG"/>
        </w:rPr>
        <w:t>омбиниран режим“</w:t>
      </w:r>
      <w:r w:rsidRPr="00DC51F1">
        <w:rPr>
          <w:rFonts w:ascii="Times New Roman" w:eastAsia="Times New Roman" w:hAnsi="Times New Roman" w:cs="Arial Unicode MS"/>
          <w:bCs/>
          <w:sz w:val="24"/>
          <w:szCs w:val="24"/>
          <w:lang w:eastAsia="bg-BG"/>
        </w:rPr>
        <w:t xml:space="preserve"> е територия, в която части от </w:t>
      </w:r>
      <w:r w:rsidRPr="00DC51F1">
        <w:rPr>
          <w:rFonts w:ascii="Times New Roman" w:eastAsia="Calibri" w:hAnsi="Times New Roman" w:cs="Times New Roman"/>
          <w:sz w:val="24"/>
          <w:szCs w:val="24"/>
        </w:rPr>
        <w:t>„Синя зона“, за периода от 01.05. до 30.09. преминават в режима и условията на „Зелена зона“.</w:t>
      </w:r>
    </w:p>
    <w:p w:rsidR="00DC51F1" w:rsidRPr="00DC51F1" w:rsidRDefault="00DC51F1" w:rsidP="00DC51F1">
      <w:pPr>
        <w:spacing w:after="0" w:line="240" w:lineRule="auto"/>
        <w:jc w:val="both"/>
        <w:rPr>
          <w:rFonts w:ascii="Times New Roman" w:eastAsia="Times New Roman" w:hAnsi="Times New Roman" w:cs="Arial Unicode MS"/>
          <w:bCs/>
          <w:sz w:val="24"/>
          <w:szCs w:val="24"/>
          <w:lang w:eastAsia="bg-BG"/>
        </w:rPr>
      </w:pPr>
      <w:r w:rsidRPr="00DC51F1">
        <w:rPr>
          <w:rFonts w:ascii="Times New Roman" w:eastAsia="Calibri" w:hAnsi="Times New Roman" w:cs="Times New Roman"/>
          <w:sz w:val="24"/>
          <w:szCs w:val="24"/>
        </w:rPr>
        <w:t xml:space="preserve"> </w:t>
      </w:r>
      <w:r w:rsidRPr="00DC51F1">
        <w:rPr>
          <w:rFonts w:ascii="Times New Roman" w:eastAsia="Times New Roman" w:hAnsi="Times New Roman" w:cs="Arial Unicode MS"/>
          <w:bCs/>
          <w:sz w:val="24"/>
          <w:szCs w:val="24"/>
          <w:lang w:eastAsia="bg-BG"/>
        </w:rPr>
        <w:t xml:space="preserve"> </w:t>
      </w:r>
      <w:r w:rsidRPr="00DC51F1">
        <w:rPr>
          <w:rFonts w:ascii="Times New Roman" w:eastAsia="Times New Roman" w:hAnsi="Times New Roman" w:cs="Arial Unicode MS"/>
          <w:bCs/>
          <w:sz w:val="24"/>
          <w:szCs w:val="24"/>
          <w:lang w:eastAsia="bg-BG"/>
        </w:rPr>
        <w:tab/>
      </w:r>
    </w:p>
    <w:p w:rsidR="00DC51F1" w:rsidRPr="00DC51F1" w:rsidRDefault="00DC51F1" w:rsidP="00DC51F1">
      <w:pPr>
        <w:spacing w:after="0" w:line="240" w:lineRule="auto"/>
        <w:ind w:firstLine="708"/>
        <w:jc w:val="both"/>
        <w:rPr>
          <w:rFonts w:ascii="Times New Roman" w:eastAsia="Times New Roman" w:hAnsi="Times New Roman" w:cs="Times New Roman"/>
          <w:color w:val="000000"/>
          <w:sz w:val="24"/>
          <w:szCs w:val="24"/>
          <w:lang w:eastAsia="bg-BG"/>
        </w:rPr>
      </w:pPr>
      <w:r w:rsidRPr="00DC51F1">
        <w:rPr>
          <w:rFonts w:ascii="Times New Roman" w:eastAsia="Times New Roman" w:hAnsi="Times New Roman" w:cs="Arial Unicode MS"/>
          <w:b/>
          <w:bCs/>
          <w:sz w:val="24"/>
          <w:szCs w:val="24"/>
          <w:lang w:eastAsia="bg-BG"/>
        </w:rPr>
        <w:t>§2.</w:t>
      </w:r>
      <w:r w:rsidRPr="00DC51F1">
        <w:rPr>
          <w:rFonts w:ascii="Times New Roman" w:eastAsia="Times New Roman" w:hAnsi="Times New Roman" w:cs="Arial Unicode MS"/>
          <w:bCs/>
          <w:sz w:val="24"/>
          <w:szCs w:val="24"/>
          <w:lang w:eastAsia="bg-BG"/>
        </w:rPr>
        <w:t xml:space="preserve"> Допълва т.1 от Допълнителните разпоредби, като след израза: </w:t>
      </w:r>
      <w:r w:rsidRPr="00DC51F1">
        <w:rPr>
          <w:rFonts w:ascii="Times New Roman" w:eastAsia="Times New Roman" w:hAnsi="Times New Roman" w:cs="Times New Roman"/>
          <w:color w:val="000000"/>
          <w:sz w:val="24"/>
          <w:szCs w:val="24"/>
          <w:lang w:eastAsia="bg-BG"/>
        </w:rPr>
        <w:t xml:space="preserve"> Приложение 1 се поставя запетая, а съюза „и“ се заличава, а след израза и Приложение 2 се поставя запетая и се добавя израза: „Приложение 3 и Приложение 4“.</w:t>
      </w:r>
    </w:p>
    <w:p w:rsidR="00DC51F1" w:rsidRPr="00DC51F1" w:rsidRDefault="00DC51F1" w:rsidP="00DC51F1">
      <w:pPr>
        <w:spacing w:after="0" w:line="240" w:lineRule="auto"/>
        <w:ind w:left="43" w:right="20" w:firstLine="706"/>
        <w:jc w:val="both"/>
        <w:rPr>
          <w:rFonts w:ascii="Times New Roman" w:eastAsia="Times New Roman" w:hAnsi="Times New Roman" w:cs="Times New Roman"/>
          <w:b/>
          <w:sz w:val="24"/>
          <w:szCs w:val="24"/>
        </w:rPr>
      </w:pPr>
    </w:p>
    <w:p w:rsidR="00DC51F1" w:rsidRPr="00DC51F1" w:rsidRDefault="00DC51F1" w:rsidP="00DC51F1">
      <w:pPr>
        <w:spacing w:after="0" w:line="240" w:lineRule="auto"/>
        <w:ind w:right="20" w:firstLine="708"/>
        <w:jc w:val="both"/>
        <w:rPr>
          <w:rFonts w:ascii="Times New Roman" w:eastAsia="Arial Unicode MS" w:hAnsi="Times New Roman" w:cs="Times New Roman"/>
          <w:sz w:val="24"/>
          <w:szCs w:val="24"/>
        </w:rPr>
      </w:pPr>
      <w:r w:rsidRPr="00DC51F1">
        <w:rPr>
          <w:rFonts w:ascii="Times New Roman" w:eastAsia="Times New Roman" w:hAnsi="Times New Roman" w:cs="Times New Roman"/>
          <w:b/>
          <w:sz w:val="24"/>
          <w:szCs w:val="24"/>
        </w:rPr>
        <w:t>§3. Създава нови подзони в Приложение 1, както следва:</w:t>
      </w:r>
    </w:p>
    <w:p w:rsidR="00DC51F1" w:rsidRPr="00DC51F1" w:rsidRDefault="00DC51F1" w:rsidP="00DC51F1">
      <w:pPr>
        <w:spacing w:after="0" w:line="240" w:lineRule="auto"/>
        <w:jc w:val="both"/>
        <w:rPr>
          <w:rFonts w:ascii="Times New Roman" w:eastAsia="Times New Roman" w:hAnsi="Times New Roman" w:cs="Times New Roman"/>
          <w:b/>
          <w:sz w:val="24"/>
          <w:szCs w:val="24"/>
        </w:rPr>
      </w:pPr>
    </w:p>
    <w:p w:rsidR="00DC51F1" w:rsidRPr="00DC51F1" w:rsidRDefault="00DC51F1" w:rsidP="00DC51F1">
      <w:pPr>
        <w:spacing w:after="0" w:line="240" w:lineRule="auto"/>
        <w:ind w:firstLine="360"/>
        <w:jc w:val="both"/>
        <w:rPr>
          <w:rFonts w:ascii="Times New Roman" w:eastAsia="Calibri" w:hAnsi="Times New Roman" w:cs="Times New Roman"/>
          <w:sz w:val="24"/>
          <w:szCs w:val="24"/>
        </w:rPr>
      </w:pPr>
      <w:r w:rsidRPr="00DC51F1">
        <w:rPr>
          <w:rFonts w:ascii="Times New Roman" w:eastAsia="Times New Roman" w:hAnsi="Times New Roman" w:cs="Times New Roman"/>
          <w:b/>
          <w:sz w:val="24"/>
          <w:szCs w:val="24"/>
        </w:rPr>
        <w:t xml:space="preserve"> </w:t>
      </w:r>
      <w:r w:rsidRPr="00DC51F1">
        <w:rPr>
          <w:rFonts w:ascii="Times New Roman" w:eastAsia="Times New Roman" w:hAnsi="Times New Roman" w:cs="Times New Roman"/>
          <w:b/>
          <w:sz w:val="24"/>
          <w:szCs w:val="24"/>
        </w:rPr>
        <w:tab/>
      </w:r>
      <w:r w:rsidRPr="00DC51F1">
        <w:rPr>
          <w:rFonts w:ascii="Times New Roman" w:eastAsia="Times New Roman" w:hAnsi="Times New Roman" w:cs="Times New Roman"/>
          <w:b/>
          <w:i/>
          <w:sz w:val="24"/>
          <w:szCs w:val="24"/>
        </w:rPr>
        <w:t xml:space="preserve">Подзона </w:t>
      </w:r>
      <w:r w:rsidRPr="00DC51F1">
        <w:rPr>
          <w:rFonts w:ascii="Times New Roman" w:eastAsia="Calibri" w:hAnsi="Times New Roman" w:cs="Times New Roman"/>
          <w:b/>
          <w:i/>
          <w:sz w:val="24"/>
          <w:szCs w:val="24"/>
        </w:rPr>
        <w:t>24</w:t>
      </w:r>
      <w:r w:rsidRPr="00DC51F1">
        <w:rPr>
          <w:rFonts w:ascii="Times New Roman" w:eastAsia="Times New Roman" w:hAnsi="Times New Roman" w:cs="Times New Roman"/>
          <w:b/>
          <w:sz w:val="24"/>
          <w:szCs w:val="24"/>
        </w:rPr>
        <w:t xml:space="preserve">, </w:t>
      </w:r>
      <w:r w:rsidRPr="00DC51F1">
        <w:rPr>
          <w:rFonts w:ascii="Times New Roman" w:eastAsia="Times New Roman" w:hAnsi="Times New Roman" w:cs="Times New Roman"/>
          <w:sz w:val="24"/>
          <w:szCs w:val="24"/>
        </w:rPr>
        <w:t>заключена в карето между</w:t>
      </w:r>
      <w:r w:rsidRPr="00DC51F1">
        <w:rPr>
          <w:rFonts w:ascii="Times New Roman" w:eastAsia="Times New Roman" w:hAnsi="Times New Roman" w:cs="Times New Roman"/>
          <w:b/>
          <w:sz w:val="24"/>
          <w:szCs w:val="24"/>
        </w:rPr>
        <w:t xml:space="preserve"> </w:t>
      </w:r>
      <w:r w:rsidRPr="00DC51F1">
        <w:rPr>
          <w:rFonts w:ascii="Times New Roman" w:eastAsia="Calibri" w:hAnsi="Times New Roman" w:cs="Times New Roman"/>
          <w:sz w:val="24"/>
          <w:szCs w:val="24"/>
        </w:rPr>
        <w:t>ул. „Одрин“, бул. „Сан Стефано“ и ул. „Уилям Гладстон“, се обособяват следните паркоместа:</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lastRenderedPageBreak/>
        <w:t>Ул. „Лозенградска“ – 72 бр. места „Синя зона“ и 2 бр. места за автомобили, обслужващи хора с трайни увреждания;</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„Драма“ между ул. „Уилям Гладстон“ и ул. „Лозенградска“ – 20 бр. места „Синя зона“ и 2 бр. места за автомобили, обслужващи хора с трайни увреждания;</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№9 – 7 бр. места „Синя зона“;</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№17 и №18 – 107 бр. места „Синя зона“ и 3 бр. места за автомобили, обслужващи хора с трайни увреждания;</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„Уилям Гладстон“ между бул. „Сан Стефано“ и ул. „Одрин“ – 28 бр. места „Синя зона“;</w:t>
      </w:r>
    </w:p>
    <w:p w:rsidR="00DC51F1" w:rsidRPr="00DC51F1" w:rsidRDefault="00DC51F1" w:rsidP="00DC51F1">
      <w:pPr>
        <w:numPr>
          <w:ilvl w:val="0"/>
          <w:numId w:val="26"/>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№7 и №8 – 22 бр. места „Синя зона“;</w:t>
      </w:r>
    </w:p>
    <w:p w:rsidR="00DC51F1" w:rsidRPr="00DC51F1" w:rsidRDefault="00DC51F1" w:rsidP="00DC51F1">
      <w:pPr>
        <w:spacing w:line="240" w:lineRule="auto"/>
        <w:ind w:left="720"/>
        <w:contextualSpacing/>
        <w:jc w:val="both"/>
        <w:rPr>
          <w:rFonts w:ascii="Times New Roman" w:eastAsia="Calibri" w:hAnsi="Times New Roman" w:cs="Times New Roman"/>
          <w:sz w:val="24"/>
          <w:szCs w:val="24"/>
        </w:rPr>
      </w:pPr>
    </w:p>
    <w:p w:rsidR="00DC51F1" w:rsidRPr="00DC51F1" w:rsidRDefault="00DC51F1" w:rsidP="00DC51F1">
      <w:pPr>
        <w:spacing w:line="240" w:lineRule="auto"/>
        <w:ind w:firstLine="360"/>
        <w:jc w:val="both"/>
        <w:rPr>
          <w:rFonts w:ascii="Times New Roman" w:eastAsia="Calibri" w:hAnsi="Times New Roman" w:cs="Times New Roman"/>
          <w:sz w:val="24"/>
          <w:szCs w:val="24"/>
        </w:rPr>
      </w:pPr>
      <w:r w:rsidRPr="00DC51F1">
        <w:rPr>
          <w:rFonts w:ascii="Times New Roman" w:eastAsia="Times New Roman" w:hAnsi="Times New Roman" w:cs="Times New Roman"/>
          <w:b/>
          <w:sz w:val="24"/>
          <w:szCs w:val="24"/>
        </w:rPr>
        <w:t xml:space="preserve">  </w:t>
      </w:r>
      <w:r w:rsidRPr="00DC51F1">
        <w:rPr>
          <w:rFonts w:ascii="Times New Roman" w:eastAsia="Calibri" w:hAnsi="Times New Roman" w:cs="Times New Roman"/>
          <w:b/>
          <w:i/>
          <w:sz w:val="24"/>
          <w:szCs w:val="24"/>
        </w:rPr>
        <w:t xml:space="preserve">Подзона 25 </w:t>
      </w:r>
      <w:r w:rsidRPr="00DC51F1">
        <w:rPr>
          <w:rFonts w:ascii="Times New Roman" w:eastAsia="Calibri" w:hAnsi="Times New Roman" w:cs="Times New Roman"/>
          <w:sz w:val="24"/>
          <w:szCs w:val="24"/>
        </w:rPr>
        <w:t>в карето между бул. „Демокрация“, ул. „Дунав“, бул. „Стефан Стамболов“ и бул. „Сан Стефано“,  се обособяват следните паркоместа:</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Бул. „Стефан Стамболов“ между ул. „Дунав“ и бул. „Сан Стефано“ – 29 бр. места „Синя зона“;</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„Камчия“ между ул. „Стара планина“ и ул. „Странджа“ – 12 бр. места „Синя зона“;</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„Места“ между ул. „Стара планина“ и ул. „Странджа“ – 17 бр. места „Синя зона“ и 1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„Струма“ между ул. „Стара планина“ и ул. „Странджа“ – 10 бр. места „Синя зона“;</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„Вардар“ между ул. „Стара планина“ и ул. „Странджа“ – 20 бр. места „Синя зона“ и 2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„Панайот Хитов“ между ул. „Стара планина“ и ул. „Странджа“ – 31 бр. места „Синя зона“ и 2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„Св. Иван Рилски“ между ул. „Стара планина“ и ул. „Странджа“ – 17 бр. места „Синя зона“ и 1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№27 - 38 бр. места „Синя зона“ и 2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№130 - 29 бр. места „Синя зона“ и 1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№33 - 29 бр. места „Синя зона“ и 1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до бл. №30 и №31 - 45 бр. места „Синя зона“ и 2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„Стара планина“ между ул. „Дунав“ и бул. „Сан Стефано“ -38 бр. места „Синя зона“ и 2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„Странджа“ между ул. „Камчия“ и бул. „Сан Стефано“ - 111 бр. места „Синя зона“ и 4 бр. места за автомобили, обслужващи хора с трайни увреждания;</w:t>
      </w:r>
    </w:p>
    <w:p w:rsidR="00DC51F1" w:rsidRPr="00DC51F1" w:rsidRDefault="00DC51F1" w:rsidP="00DC51F1">
      <w:pPr>
        <w:numPr>
          <w:ilvl w:val="0"/>
          <w:numId w:val="27"/>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Бул. „Демокрация“ между ул. „Дунав“ и бул. „Сан Стефано“ -27 бр. места „Синя зона“ и 10 бр. места за таксиметрови автомобили и учебни;</w:t>
      </w:r>
    </w:p>
    <w:p w:rsidR="00DC51F1" w:rsidRPr="00DC51F1" w:rsidRDefault="00DC51F1" w:rsidP="00DC51F1">
      <w:pPr>
        <w:spacing w:line="240" w:lineRule="auto"/>
        <w:ind w:left="720"/>
        <w:contextualSpacing/>
        <w:jc w:val="both"/>
        <w:rPr>
          <w:rFonts w:ascii="Times New Roman" w:eastAsia="Calibri" w:hAnsi="Times New Roman" w:cs="Times New Roman"/>
          <w:sz w:val="24"/>
          <w:szCs w:val="24"/>
        </w:rPr>
      </w:pPr>
    </w:p>
    <w:p w:rsidR="00DC51F1" w:rsidRPr="00DC51F1" w:rsidRDefault="00DC51F1" w:rsidP="00DC51F1">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DC51F1">
        <w:rPr>
          <w:rFonts w:ascii="Times New Roman" w:eastAsia="Times New Roman" w:hAnsi="Times New Roman" w:cs="Times New Roman"/>
          <w:b/>
          <w:sz w:val="24"/>
          <w:szCs w:val="24"/>
        </w:rPr>
        <w:t xml:space="preserve">§4. Създава нова Подзона Зелена-4, </w:t>
      </w:r>
      <w:r w:rsidRPr="00DC51F1">
        <w:rPr>
          <w:rFonts w:ascii="Times New Roman" w:eastAsia="Times New Roman" w:hAnsi="Times New Roman" w:cs="Times New Roman"/>
          <w:sz w:val="24"/>
          <w:szCs w:val="24"/>
        </w:rPr>
        <w:t xml:space="preserve">заключена в карето между ул. „Константин Величков“, бул. „Демокрация“, ул. „Копривщица“ и ул. „24-ти Черноморски пехотен полк“, </w:t>
      </w:r>
      <w:r w:rsidRPr="00DC51F1">
        <w:rPr>
          <w:rFonts w:ascii="Times New Roman" w:eastAsia="Times New Roman" w:hAnsi="Times New Roman" w:cs="Times New Roman"/>
          <w:b/>
          <w:sz w:val="24"/>
          <w:szCs w:val="24"/>
        </w:rPr>
        <w:t xml:space="preserve">с наименование „Подзона – „Зелена – 4“, в Приложение 2 „Зелена зона“ към чл.14, съгласно приложена Схема на паркоместа за Зоната за платено и безплатно паркиране в гр. Бургас, с териториален обхват и обособяване на следните паркоместа: </w:t>
      </w:r>
    </w:p>
    <w:p w:rsidR="00DC51F1" w:rsidRPr="00DC51F1" w:rsidRDefault="00DC51F1" w:rsidP="00DC51F1">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DC51F1">
        <w:rPr>
          <w:rFonts w:ascii="Times New Roman" w:eastAsia="Times New Roman" w:hAnsi="Times New Roman" w:cs="Times New Roman"/>
          <w:b/>
          <w:sz w:val="24"/>
          <w:szCs w:val="24"/>
        </w:rPr>
        <w:t>„Подзона – „Зелена – 4“</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 Паркинг №1 – ж.к. Лазур до блок №76 - 10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lastRenderedPageBreak/>
        <w:t xml:space="preserve">2. Паркинг №2 – ж.к. Лазур до блок №74 - 100 бр. места „Зелена зона“ и 4 бр. места за автомобили, обслужващи хора с трайни увреждания;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3. Паркинг №3 – ж.к. Лазур до блок №72 - 38 бр. места „Зелена зона“ и 2 бр. места за автомобили, обслужващи хора с трайни увреждания;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4. Тупик между ул. „Калофер“ и ул. „К. Величков“ – 30 бр. места „Зелена зона“ и 3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5. Междублоково пространство пред бл. 28 – 9 бр. места „Зелена зона“;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6. Междублоково пространство пред бл. 26 – 22 бр. места „Зелена зона“;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7. Междублоково пространство пред бл. 24 – 16 бр. места „Зелена зона“;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8. Паркинг №4 – ж.к. Лазур до блок №25 - 20 бр. места „Зелена зона“ и 2 бр. места за автомобили, обслужващи хора с трайни увреждания;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9. Междублоково пространство пред бл. 23 – 56 бр. места „Зелена зона“ и 2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10. Междублоково пространство пред бл. 21 – 26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11. Междублоково пространство пред бл. 18 – 24 бр. места „Зелена зона“ и 2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12. Междублоково пространство пред бл. 19 – 44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13. Междублоково пространство пред бл. 25 – 17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14. Междублоково пространство пред бл. 27 – 13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15. Междублоково пространство пред бл. 29 – 33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16. Между о.т.138 и о.т.142 - 16 бр. места „Зелена зона“ и 2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17. Ул. „Места“ - 119 бр. места „Зелена зона“ и 7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18. Ул. „Калофер“ – 65 бр. места „Зелена зона“ и 3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19. Тупикова улица пред бл.31 и бл.33 – 26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20. Ул. „Карлово“ – 12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21. Ул. „Батак“ – 14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22. Ул. „Перущица“ – 13 бр. места „Зелена зона“ и 1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23. Паркинг пред бл. 35 – 30 бр. места „Зелена зона“ и 2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24. Паркинг пред бл. 36 – 33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 xml:space="preserve">25. Паркинг пред бл. 38 – 23 бр. места „Зелена зона“ и 1бр. места за автомобили, обслужващи хора с трайни увреждания; </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26. Паркинг пред бл. 40 – 29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27. Паркинг пред бл. 41 – 39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28. Паркинг зад бл. 40 – 22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29. Улица зад бл. 41 – 33 бр. места „Зелена зона и 3бр.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30. Паркинг №5 – ж.к. Лазур до блок №119 - 10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31. Паркинг №6 – ж.к. Лазур срещу блок №127 - 13 бр. места „Зелена зона“;</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lastRenderedPageBreak/>
        <w:t>32. Паркинг №7 – ж.к. Лазур в страни от блок №41 - 26 бр. места „Зелена зона“ и 2 бр. места за автомобили, обслужващи хора с трайни увреждания;</w:t>
      </w:r>
    </w:p>
    <w:p w:rsidR="00DC51F1" w:rsidRPr="00DC51F1" w:rsidRDefault="00DC51F1" w:rsidP="00DC51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C51F1">
        <w:rPr>
          <w:rFonts w:ascii="Times New Roman" w:eastAsia="Times New Roman" w:hAnsi="Times New Roman" w:cs="Times New Roman"/>
          <w:sz w:val="24"/>
          <w:szCs w:val="24"/>
        </w:rPr>
        <w:t>33. Ул. „Копривщица“ - 46 бр. места „Зелена зона“ и 3 бр. места за автомобили, обслужващи хора с трайни увреждания;“</w:t>
      </w:r>
    </w:p>
    <w:p w:rsidR="00DC51F1" w:rsidRPr="00DC51F1" w:rsidRDefault="00DC51F1" w:rsidP="00DC51F1">
      <w:pPr>
        <w:autoSpaceDE w:val="0"/>
        <w:autoSpaceDN w:val="0"/>
        <w:adjustRightInd w:val="0"/>
        <w:spacing w:after="0" w:line="240" w:lineRule="auto"/>
        <w:ind w:firstLine="567"/>
        <w:jc w:val="both"/>
        <w:rPr>
          <w:rFonts w:ascii="Times New Roman" w:eastAsia="Times New Roman" w:hAnsi="Times New Roman" w:cs="Times New Roman"/>
          <w:bCs/>
          <w:color w:val="FF0000"/>
          <w:sz w:val="24"/>
          <w:szCs w:val="24"/>
          <w:lang w:eastAsia="bg-BG"/>
        </w:rPr>
      </w:pPr>
    </w:p>
    <w:p w:rsidR="00DC51F1" w:rsidRPr="00DC51F1" w:rsidRDefault="00DC51F1" w:rsidP="00DC51F1">
      <w:pPr>
        <w:spacing w:line="240" w:lineRule="auto"/>
        <w:ind w:left="720"/>
        <w:contextualSpacing/>
        <w:jc w:val="both"/>
        <w:rPr>
          <w:rFonts w:ascii="Times New Roman" w:eastAsia="Calibri" w:hAnsi="Times New Roman" w:cs="Times New Roman"/>
          <w:b/>
          <w:bCs/>
          <w:sz w:val="24"/>
          <w:szCs w:val="24"/>
        </w:rPr>
      </w:pPr>
      <w:r w:rsidRPr="00DC51F1">
        <w:rPr>
          <w:rFonts w:ascii="Times New Roman" w:eastAsia="Calibri" w:hAnsi="Times New Roman" w:cs="Times New Roman"/>
          <w:b/>
          <w:sz w:val="24"/>
          <w:szCs w:val="24"/>
        </w:rPr>
        <w:t>§5</w:t>
      </w:r>
      <w:r w:rsidRPr="00DC51F1">
        <w:rPr>
          <w:rFonts w:ascii="Times New Roman" w:eastAsia="Calibri" w:hAnsi="Times New Roman" w:cs="Times New Roman"/>
          <w:sz w:val="24"/>
          <w:szCs w:val="24"/>
        </w:rPr>
        <w:t xml:space="preserve">. Създава ново  </w:t>
      </w:r>
      <w:r w:rsidRPr="00DC51F1">
        <w:rPr>
          <w:rFonts w:ascii="Times New Roman" w:eastAsia="Calibri" w:hAnsi="Times New Roman" w:cs="Times New Roman"/>
          <w:b/>
          <w:bCs/>
          <w:sz w:val="24"/>
          <w:szCs w:val="24"/>
          <w:lang w:val="en-US"/>
        </w:rPr>
        <w:t xml:space="preserve">Приложение </w:t>
      </w:r>
      <w:r w:rsidRPr="00DC51F1">
        <w:rPr>
          <w:rFonts w:ascii="Times New Roman" w:eastAsia="Calibri" w:hAnsi="Times New Roman" w:cs="Times New Roman"/>
          <w:b/>
          <w:bCs/>
          <w:sz w:val="24"/>
          <w:szCs w:val="24"/>
        </w:rPr>
        <w:t>4</w:t>
      </w:r>
      <w:r w:rsidRPr="00DC51F1">
        <w:rPr>
          <w:rFonts w:ascii="Times New Roman" w:eastAsia="Calibri" w:hAnsi="Times New Roman" w:cs="Times New Roman"/>
          <w:b/>
          <w:bCs/>
          <w:sz w:val="24"/>
          <w:szCs w:val="24"/>
          <w:lang w:val="en-US"/>
        </w:rPr>
        <w:t xml:space="preserve"> „</w:t>
      </w:r>
      <w:r w:rsidRPr="00DC51F1">
        <w:rPr>
          <w:rFonts w:ascii="Times New Roman" w:eastAsia="Calibri" w:hAnsi="Times New Roman" w:cs="Times New Roman"/>
          <w:b/>
          <w:bCs/>
          <w:sz w:val="24"/>
          <w:szCs w:val="24"/>
        </w:rPr>
        <w:t>Зона с комбиниран режим</w:t>
      </w:r>
      <w:r w:rsidRPr="00DC51F1">
        <w:rPr>
          <w:rFonts w:ascii="Times New Roman" w:eastAsia="Calibri" w:hAnsi="Times New Roman" w:cs="Times New Roman"/>
          <w:b/>
          <w:bCs/>
          <w:sz w:val="24"/>
          <w:szCs w:val="24"/>
          <w:lang w:val="en-US"/>
        </w:rPr>
        <w:t>“</w:t>
      </w:r>
      <w:r w:rsidRPr="00DC51F1">
        <w:rPr>
          <w:rFonts w:ascii="Times New Roman" w:eastAsia="Calibri" w:hAnsi="Times New Roman" w:cs="Times New Roman"/>
          <w:b/>
          <w:bCs/>
          <w:sz w:val="24"/>
          <w:szCs w:val="24"/>
        </w:rPr>
        <w:t xml:space="preserve"> </w:t>
      </w:r>
    </w:p>
    <w:p w:rsidR="00DC51F1" w:rsidRPr="00DC51F1" w:rsidRDefault="00DC51F1" w:rsidP="00DC51F1">
      <w:pPr>
        <w:spacing w:line="240" w:lineRule="auto"/>
        <w:ind w:left="720"/>
        <w:contextualSpacing/>
        <w:jc w:val="both"/>
        <w:rPr>
          <w:rFonts w:ascii="Times New Roman" w:eastAsia="Calibri" w:hAnsi="Times New Roman" w:cs="Times New Roman"/>
          <w:b/>
          <w:bCs/>
          <w:sz w:val="24"/>
          <w:szCs w:val="24"/>
        </w:rPr>
      </w:pPr>
      <w:r w:rsidRPr="00DC51F1">
        <w:rPr>
          <w:rFonts w:ascii="Times New Roman" w:eastAsia="Calibri" w:hAnsi="Times New Roman" w:cs="Times New Roman"/>
          <w:b/>
          <w:bCs/>
          <w:sz w:val="24"/>
          <w:szCs w:val="24"/>
        </w:rPr>
        <w:t>„</w:t>
      </w:r>
      <w:r w:rsidRPr="00DC51F1">
        <w:rPr>
          <w:rFonts w:ascii="Times New Roman" w:eastAsia="Calibri" w:hAnsi="Times New Roman" w:cs="Times New Roman"/>
          <w:b/>
          <w:bCs/>
          <w:i/>
          <w:sz w:val="24"/>
          <w:szCs w:val="24"/>
        </w:rPr>
        <w:t>Подзона 1</w:t>
      </w:r>
      <w:r w:rsidRPr="00DC51F1">
        <w:rPr>
          <w:rFonts w:ascii="Times New Roman" w:eastAsia="Calibri" w:hAnsi="Times New Roman" w:cs="Times New Roman"/>
          <w:b/>
          <w:bCs/>
          <w:sz w:val="24"/>
          <w:szCs w:val="24"/>
        </w:rPr>
        <w:t>“</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Бул. „Демокрация“ между ул. „Войнишка“ и ул. „П. Яворов“ – 7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Бул. „Демокрация“ между ул. „П. Яворов“ и ул. „Богориди“ – 10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 xml:space="preserve">Бул. „Демокрация“ между ул. „Богориди“ и ул. „Цар Симеон </w:t>
      </w:r>
      <w:r w:rsidRPr="00DC51F1">
        <w:rPr>
          <w:rFonts w:ascii="Times New Roman" w:eastAsia="Calibri" w:hAnsi="Times New Roman" w:cs="Times New Roman"/>
          <w:sz w:val="24"/>
          <w:szCs w:val="24"/>
          <w:lang w:val="en-US"/>
        </w:rPr>
        <w:t>I</w:t>
      </w:r>
      <w:r w:rsidRPr="00DC51F1">
        <w:rPr>
          <w:rFonts w:ascii="Times New Roman" w:eastAsia="Calibri" w:hAnsi="Times New Roman" w:cs="Times New Roman"/>
          <w:sz w:val="24"/>
          <w:szCs w:val="24"/>
        </w:rPr>
        <w:t>“ – 80 бр. места „Зона с комбиниран режим“, 3 бр. места за таксиметрови автомобили и 3 бр. места за автомобили,  обслужващи хора с трайни увреждания;</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Паркинг по ул. „6-ти Септември“ ( бивша „Фрегата“) – 48 бр. места „Зона с комбиниран режим“ и 3 бр. места за автомобили,  обслужващи хора с трайни увреждания;</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Бул. „Княз Ал. Батенберг“ – 115 бр. места „Зона с комбиниран режим“, 6 бр. места за таксиметрови автомобили и 5 бр. места за автомобили,  обслужващи хора с трайни увреждания;</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„Филип Кутев“ - 60 бр. места „Зона с комбиниран режим“ и 2 бр. места за автомобили,  обслужващи хора с трайни увреждания;</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„Крали Марко“ – 11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 xml:space="preserve">Ул. „Антим </w:t>
      </w:r>
      <w:r w:rsidRPr="00DC51F1">
        <w:rPr>
          <w:rFonts w:ascii="Times New Roman" w:eastAsia="Calibri" w:hAnsi="Times New Roman" w:cs="Times New Roman"/>
          <w:sz w:val="24"/>
          <w:szCs w:val="24"/>
          <w:lang w:val="en-US"/>
        </w:rPr>
        <w:t>I</w:t>
      </w:r>
      <w:r w:rsidRPr="00DC51F1">
        <w:rPr>
          <w:rFonts w:ascii="Times New Roman" w:eastAsia="Calibri" w:hAnsi="Times New Roman" w:cs="Times New Roman"/>
          <w:sz w:val="24"/>
          <w:szCs w:val="24"/>
        </w:rPr>
        <w:t>“ между  ул. „Филип Кутев“ и ул. „Булаир“ – 5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Ул. „Емил Де Лавеле“ ул. „Филип Кутев“ и ул. „Булаир“ – 4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 xml:space="preserve"> Ул. „Славянска“ ул. „Филип Кутев“ и ул. „Булаир“ – 7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 xml:space="preserve"> Ул. „Морска“ ул. „Филип Кутев“ и ул. „Булаир“ – 7 бр. места „Зона с комбиниран режим“;</w:t>
      </w:r>
    </w:p>
    <w:p w:rsidR="00DC51F1" w:rsidRPr="00DC51F1" w:rsidRDefault="00DC51F1" w:rsidP="00DC51F1">
      <w:pPr>
        <w:numPr>
          <w:ilvl w:val="0"/>
          <w:numId w:val="28"/>
        </w:numPr>
        <w:spacing w:after="0" w:line="240" w:lineRule="auto"/>
        <w:contextualSpacing/>
        <w:jc w:val="both"/>
        <w:rPr>
          <w:rFonts w:ascii="Times New Roman" w:eastAsia="Calibri" w:hAnsi="Times New Roman" w:cs="Times New Roman"/>
          <w:sz w:val="24"/>
          <w:szCs w:val="24"/>
        </w:rPr>
      </w:pPr>
      <w:r w:rsidRPr="00DC51F1">
        <w:rPr>
          <w:rFonts w:ascii="Times New Roman" w:eastAsia="Calibri" w:hAnsi="Times New Roman" w:cs="Times New Roman"/>
          <w:sz w:val="24"/>
          <w:szCs w:val="24"/>
        </w:rPr>
        <w:t xml:space="preserve">Ул. Цар Симеон </w:t>
      </w:r>
      <w:r w:rsidRPr="00DC51F1">
        <w:rPr>
          <w:rFonts w:ascii="Times New Roman" w:eastAsia="Calibri" w:hAnsi="Times New Roman" w:cs="Times New Roman"/>
          <w:sz w:val="24"/>
          <w:szCs w:val="24"/>
          <w:lang w:val="en-US"/>
        </w:rPr>
        <w:t>I</w:t>
      </w:r>
      <w:r w:rsidRPr="00DC51F1">
        <w:rPr>
          <w:rFonts w:ascii="Times New Roman" w:eastAsia="Calibri" w:hAnsi="Times New Roman" w:cs="Times New Roman"/>
          <w:sz w:val="24"/>
          <w:szCs w:val="24"/>
        </w:rPr>
        <w:t>“ между бул. „Демокрация“ и бул. „Княз Ал. Батенберг“ – 10 бр. места „Зона с комбиниран режим“;</w:t>
      </w:r>
    </w:p>
    <w:p w:rsidR="00714646" w:rsidRDefault="00714646" w:rsidP="00DC51F1">
      <w:pPr>
        <w:spacing w:line="259" w:lineRule="auto"/>
        <w:contextualSpacing/>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after="120"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B411E3" w:rsidRDefault="00B411E3"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411E3" w:rsidRPr="00B411E3" w:rsidRDefault="00B411E3" w:rsidP="00B411E3">
      <w:pPr>
        <w:spacing w:after="0" w:line="240" w:lineRule="auto"/>
        <w:ind w:firstLine="708"/>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Приема Наредба за изменение и допълнение на</w:t>
      </w:r>
      <w:r w:rsidRPr="00B411E3">
        <w:rPr>
          <w:rFonts w:ascii="Times New Roman" w:eastAsia="Times New Roman" w:hAnsi="Times New Roman" w:cs="Times New Roman"/>
          <w:b/>
          <w:sz w:val="24"/>
          <w:szCs w:val="24"/>
          <w:lang w:eastAsia="bg-BG"/>
        </w:rPr>
        <w:t xml:space="preserve"> </w:t>
      </w:r>
      <w:r w:rsidRPr="00B411E3">
        <w:rPr>
          <w:rFonts w:ascii="Times New Roman" w:eastAsia="Times New Roman" w:hAnsi="Times New Roman" w:cs="Times New Roman"/>
          <w:sz w:val="24"/>
          <w:szCs w:val="24"/>
          <w:lang w:eastAsia="bg-BG"/>
        </w:rPr>
        <w:t xml:space="preserve">Наредбата за определянето и администрирането на местните такси и цени на услуги на територията на Община Бургас, както следва: </w:t>
      </w:r>
    </w:p>
    <w:p w:rsidR="00B411E3" w:rsidRPr="00B411E3" w:rsidRDefault="00B411E3" w:rsidP="00B411E3">
      <w:pPr>
        <w:spacing w:after="0" w:line="240" w:lineRule="auto"/>
        <w:contextualSpacing/>
        <w:jc w:val="both"/>
        <w:rPr>
          <w:rFonts w:ascii="Times New Roman" w:eastAsia="Times New Roman" w:hAnsi="Times New Roman" w:cs="Times New Roman"/>
          <w:b/>
          <w:sz w:val="24"/>
          <w:szCs w:val="24"/>
          <w:lang w:val="en-US" w:eastAsia="bg-BG"/>
        </w:rPr>
      </w:pPr>
    </w:p>
    <w:p w:rsidR="00B411E3" w:rsidRPr="00B411E3" w:rsidRDefault="00B411E3" w:rsidP="00B411E3">
      <w:pPr>
        <w:tabs>
          <w:tab w:val="left" w:pos="1134"/>
        </w:tabs>
        <w:spacing w:after="0" w:line="240" w:lineRule="auto"/>
        <w:ind w:firstLine="567"/>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b/>
          <w:sz w:val="24"/>
          <w:szCs w:val="24"/>
          <w:lang w:eastAsia="bg-BG"/>
        </w:rPr>
        <w:t>§1. В</w:t>
      </w:r>
      <w:r w:rsidRPr="00B411E3">
        <w:rPr>
          <w:rFonts w:ascii="Times New Roman" w:eastAsia="Times New Roman" w:hAnsi="Times New Roman" w:cs="Times New Roman"/>
          <w:sz w:val="24"/>
          <w:szCs w:val="24"/>
          <w:lang w:eastAsia="bg-BG"/>
        </w:rPr>
        <w:t xml:space="preserve"> т.12 от Раздел І на</w:t>
      </w:r>
      <w:r w:rsidRPr="00B411E3">
        <w:rPr>
          <w:rFonts w:ascii="Times New Roman" w:eastAsia="Times New Roman" w:hAnsi="Times New Roman" w:cs="Times New Roman"/>
          <w:b/>
          <w:sz w:val="24"/>
          <w:szCs w:val="24"/>
          <w:lang w:eastAsia="bg-BG"/>
        </w:rPr>
        <w:t xml:space="preserve"> Приложение </w:t>
      </w:r>
      <w:r w:rsidRPr="00B411E3">
        <w:rPr>
          <w:rFonts w:ascii="Times New Roman" w:eastAsia="Times New Roman" w:hAnsi="Times New Roman" w:cs="Times New Roman"/>
          <w:sz w:val="24"/>
          <w:szCs w:val="24"/>
          <w:lang w:eastAsia="bg-BG"/>
        </w:rPr>
        <w:t>№ 6 от Тарифа на цени на услуги и права по чл.6 ал.2 от ЗМДТ, предоставени от Община Бургас, чрез общински предприятия, създава нов ред със следното съдържание:</w:t>
      </w:r>
    </w:p>
    <w:p w:rsidR="00B411E3" w:rsidRPr="00B411E3" w:rsidRDefault="00B411E3" w:rsidP="00B411E3">
      <w:pPr>
        <w:tabs>
          <w:tab w:val="left" w:pos="1134"/>
        </w:tabs>
        <w:spacing w:after="0" w:line="240" w:lineRule="auto"/>
        <w:ind w:firstLine="567"/>
        <w:contextualSpacing/>
        <w:jc w:val="both"/>
        <w:rPr>
          <w:rFonts w:ascii="Times New Roman" w:eastAsia="Times New Roman" w:hAnsi="Times New Roman" w:cs="Times New Roman"/>
          <w:sz w:val="24"/>
          <w:szCs w:val="24"/>
          <w:lang w:eastAsia="bg-BG"/>
        </w:rPr>
      </w:pPr>
    </w:p>
    <w:tbl>
      <w:tblPr>
        <w:tblW w:w="89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5244"/>
        <w:gridCol w:w="1418"/>
        <w:gridCol w:w="1701"/>
      </w:tblGrid>
      <w:tr w:rsidR="00B411E3" w:rsidRPr="00B411E3" w:rsidTr="00B411E3">
        <w:trPr>
          <w:trHeight w:val="281"/>
        </w:trPr>
        <w:tc>
          <w:tcPr>
            <w:tcW w:w="59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contextualSpacing/>
              <w:jc w:val="both"/>
              <w:rPr>
                <w:rFonts w:ascii="Times New Roman" w:eastAsia="Calibri" w:hAnsi="Times New Roman" w:cs="Times New Roman"/>
                <w:sz w:val="24"/>
                <w:szCs w:val="24"/>
                <w:lang w:eastAsia="bg-BG"/>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contextualSpacing/>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Ползване на фоайе и общи части – коридори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contextualSpacing/>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Без 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contextualSpacing/>
              <w:jc w:val="both"/>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10,00 лв./час</w:t>
            </w:r>
          </w:p>
        </w:tc>
      </w:tr>
    </w:tbl>
    <w:p w:rsidR="00B411E3" w:rsidRPr="00B411E3" w:rsidRDefault="00B411E3" w:rsidP="00B411E3">
      <w:pPr>
        <w:tabs>
          <w:tab w:val="left" w:pos="1134"/>
        </w:tabs>
        <w:spacing w:after="0" w:line="240" w:lineRule="auto"/>
        <w:ind w:firstLine="567"/>
        <w:contextualSpacing/>
        <w:jc w:val="both"/>
        <w:rPr>
          <w:rFonts w:ascii="Times New Roman" w:eastAsia="Times New Roman" w:hAnsi="Times New Roman" w:cs="Times New Roman"/>
          <w:sz w:val="24"/>
          <w:szCs w:val="24"/>
          <w:lang w:eastAsia="bg-BG"/>
        </w:rPr>
      </w:pPr>
    </w:p>
    <w:p w:rsidR="00B411E3" w:rsidRPr="00B411E3" w:rsidRDefault="00B411E3" w:rsidP="00B411E3">
      <w:pPr>
        <w:tabs>
          <w:tab w:val="left" w:pos="1134"/>
        </w:tabs>
        <w:spacing w:after="0" w:line="240" w:lineRule="auto"/>
        <w:contextualSpacing/>
        <w:jc w:val="both"/>
        <w:rPr>
          <w:rFonts w:ascii="Times New Roman" w:eastAsia="Times New Roman" w:hAnsi="Times New Roman" w:cs="Times New Roman"/>
          <w:b/>
          <w:bCs/>
          <w:sz w:val="24"/>
          <w:szCs w:val="24"/>
          <w:lang w:eastAsia="bg-BG"/>
        </w:rPr>
      </w:pPr>
    </w:p>
    <w:p w:rsidR="00B411E3" w:rsidRPr="00B411E3" w:rsidRDefault="00B411E3" w:rsidP="00B411E3">
      <w:pPr>
        <w:tabs>
          <w:tab w:val="left" w:pos="1134"/>
        </w:tabs>
        <w:spacing w:after="0" w:line="240" w:lineRule="auto"/>
        <w:ind w:firstLine="567"/>
        <w:contextualSpacing/>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
          <w:bCs/>
          <w:sz w:val="24"/>
          <w:szCs w:val="24"/>
          <w:lang w:eastAsia="bg-BG"/>
        </w:rPr>
        <w:t xml:space="preserve">§ 2. </w:t>
      </w:r>
      <w:r w:rsidRPr="00B411E3">
        <w:rPr>
          <w:rFonts w:ascii="Times New Roman" w:eastAsia="Times New Roman" w:hAnsi="Times New Roman" w:cs="Times New Roman"/>
          <w:bCs/>
          <w:sz w:val="24"/>
          <w:szCs w:val="24"/>
          <w:lang w:eastAsia="bg-BG"/>
        </w:rPr>
        <w:t xml:space="preserve">В т.1 от </w:t>
      </w:r>
      <w:r w:rsidRPr="00B411E3">
        <w:rPr>
          <w:rFonts w:ascii="Times New Roman" w:eastAsia="Times New Roman" w:hAnsi="Times New Roman" w:cs="Times New Roman"/>
          <w:b/>
          <w:bCs/>
          <w:sz w:val="24"/>
          <w:szCs w:val="24"/>
          <w:lang w:eastAsia="bg-BG"/>
        </w:rPr>
        <w:t xml:space="preserve">Раздел ІV </w:t>
      </w:r>
      <w:r w:rsidRPr="00B411E3">
        <w:rPr>
          <w:rFonts w:ascii="Times New Roman" w:eastAsia="Times New Roman" w:hAnsi="Times New Roman" w:cs="Times New Roman"/>
          <w:bCs/>
          <w:sz w:val="24"/>
          <w:szCs w:val="24"/>
          <w:lang w:eastAsia="bg-BG"/>
        </w:rPr>
        <w:t xml:space="preserve">Приложение № 6 от ТАРИФА на цени на услуги и права по чл.6 ал.2 от ЗМДТ, предоставени от Община Бургас, чрез общински предприятия, </w:t>
      </w:r>
      <w:r w:rsidRPr="00B411E3">
        <w:rPr>
          <w:rFonts w:ascii="Times New Roman" w:eastAsia="Times New Roman" w:hAnsi="Times New Roman" w:cs="Times New Roman"/>
          <w:sz w:val="24"/>
          <w:szCs w:val="24"/>
          <w:lang w:eastAsia="bg-BG"/>
        </w:rPr>
        <w:t>ОП „Транспорт“</w:t>
      </w:r>
      <w:r w:rsidRPr="00B411E3">
        <w:rPr>
          <w:rFonts w:ascii="Times New Roman" w:eastAsia="Times New Roman" w:hAnsi="Times New Roman" w:cs="Times New Roman"/>
          <w:bCs/>
          <w:sz w:val="24"/>
          <w:szCs w:val="24"/>
          <w:lang w:eastAsia="bg-BG"/>
        </w:rPr>
        <w:t>, се правят следните изменения и допълнения:</w:t>
      </w:r>
    </w:p>
    <w:p w:rsidR="00B411E3" w:rsidRPr="00B411E3" w:rsidRDefault="00B411E3" w:rsidP="00B411E3">
      <w:pPr>
        <w:numPr>
          <w:ilvl w:val="0"/>
          <w:numId w:val="24"/>
        </w:numPr>
        <w:tabs>
          <w:tab w:val="left" w:pos="993"/>
        </w:tabs>
        <w:spacing w:after="0" w:line="240" w:lineRule="auto"/>
        <w:ind w:left="0" w:firstLine="567"/>
        <w:contextualSpacing/>
        <w:jc w:val="both"/>
        <w:rPr>
          <w:rFonts w:ascii="Times New Roman" w:eastAsia="Times New Roman" w:hAnsi="Times New Roman" w:cs="Times New Roman"/>
          <w:bCs/>
          <w:sz w:val="24"/>
          <w:szCs w:val="24"/>
          <w:lang w:eastAsia="bg-BG"/>
        </w:rPr>
      </w:pPr>
      <w:r w:rsidRPr="00B411E3">
        <w:rPr>
          <w:rFonts w:ascii="Times New Roman" w:eastAsia="Calibri" w:hAnsi="Times New Roman" w:cs="Times New Roman"/>
          <w:sz w:val="24"/>
          <w:szCs w:val="24"/>
          <w:lang w:eastAsia="bg-BG"/>
        </w:rPr>
        <w:t>Променя цената на Услугата „Над 6 часа, но не повече от 24 часа (изм. Протокол №18/21.12.2020 г.</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 xml:space="preserve"> от 5 на </w:t>
      </w:r>
      <w:r w:rsidRPr="00B411E3">
        <w:rPr>
          <w:rFonts w:ascii="Times New Roman" w:eastAsia="Calibri" w:hAnsi="Times New Roman" w:cs="Times New Roman"/>
          <w:b/>
          <w:sz w:val="24"/>
          <w:szCs w:val="24"/>
          <w:lang w:eastAsia="bg-BG"/>
        </w:rPr>
        <w:t>7</w:t>
      </w:r>
      <w:r w:rsidRPr="00B411E3">
        <w:rPr>
          <w:rFonts w:ascii="Times New Roman" w:eastAsia="Calibri" w:hAnsi="Times New Roman" w:cs="Times New Roman"/>
          <w:sz w:val="24"/>
          <w:szCs w:val="24"/>
          <w:lang w:eastAsia="bg-BG"/>
        </w:rPr>
        <w:t xml:space="preserve"> лева.;</w:t>
      </w:r>
    </w:p>
    <w:p w:rsidR="00B411E3" w:rsidRPr="00B411E3" w:rsidRDefault="00B411E3" w:rsidP="00B411E3">
      <w:pPr>
        <w:numPr>
          <w:ilvl w:val="0"/>
          <w:numId w:val="24"/>
        </w:numPr>
        <w:tabs>
          <w:tab w:val="left" w:pos="993"/>
        </w:tabs>
        <w:spacing w:after="0" w:line="240" w:lineRule="auto"/>
        <w:ind w:left="0" w:firstLine="567"/>
        <w:contextualSpacing/>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Cs/>
          <w:sz w:val="24"/>
          <w:szCs w:val="24"/>
          <w:lang w:eastAsia="bg-BG"/>
        </w:rPr>
        <w:t xml:space="preserve">номерира всички неномерирани редове, като точка 1 от </w:t>
      </w:r>
      <w:r w:rsidRPr="00B411E3">
        <w:rPr>
          <w:rFonts w:ascii="Times New Roman" w:eastAsia="Times New Roman" w:hAnsi="Times New Roman" w:cs="Times New Roman"/>
          <w:b/>
          <w:bCs/>
          <w:sz w:val="24"/>
          <w:szCs w:val="24"/>
          <w:lang w:eastAsia="bg-BG"/>
        </w:rPr>
        <w:t>Раздел ІV на Приложение №6</w:t>
      </w:r>
      <w:r w:rsidRPr="00B411E3">
        <w:rPr>
          <w:rFonts w:ascii="Times New Roman" w:eastAsia="Times New Roman" w:hAnsi="Times New Roman" w:cs="Times New Roman"/>
          <w:bCs/>
          <w:sz w:val="24"/>
          <w:szCs w:val="24"/>
          <w:lang w:eastAsia="bg-BG"/>
        </w:rPr>
        <w:t>, придобива следното съдържание:</w:t>
      </w:r>
    </w:p>
    <w:p w:rsidR="00B411E3" w:rsidRPr="00B411E3" w:rsidRDefault="00B411E3" w:rsidP="00B411E3">
      <w:pPr>
        <w:tabs>
          <w:tab w:val="left" w:pos="993"/>
        </w:tabs>
        <w:spacing w:after="0" w:line="240" w:lineRule="auto"/>
        <w:contextualSpacing/>
        <w:jc w:val="both"/>
        <w:rPr>
          <w:rFonts w:ascii="Times New Roman" w:eastAsia="Times New Roman" w:hAnsi="Times New Roman" w:cs="Times New Roman"/>
          <w:bCs/>
          <w:sz w:val="24"/>
          <w:szCs w:val="24"/>
          <w:lang w:eastAsia="bg-BG"/>
        </w:rPr>
      </w:pPr>
    </w:p>
    <w:tbl>
      <w:tblPr>
        <w:tblpPr w:leftFromText="142" w:rightFromText="142" w:horzAnchor="margin" w:tblpXSpec="center" w:tblpYSpec="top"/>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812"/>
        <w:gridCol w:w="1270"/>
        <w:gridCol w:w="1281"/>
      </w:tblGrid>
      <w:tr w:rsidR="00B411E3" w:rsidRPr="00B411E3" w:rsidTr="00DC51F1">
        <w:trPr>
          <w:trHeight w:val="699"/>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Times New Roman" w:hAnsi="Times New Roman" w:cs="Times New Roman"/>
                <w:sz w:val="24"/>
                <w:szCs w:val="24"/>
                <w:lang w:eastAsia="bg-BG"/>
              </w:rPr>
            </w:pPr>
            <w:r w:rsidRPr="00B411E3">
              <w:rPr>
                <w:rFonts w:ascii="Times New Roman" w:eastAsia="Calibri" w:hAnsi="Times New Roman" w:cs="Times New Roman"/>
                <w:b/>
                <w:sz w:val="24"/>
                <w:szCs w:val="24"/>
                <w:lang w:val="en-GB" w:eastAsia="bg-BG"/>
              </w:rPr>
              <w:t xml:space="preserve">Раздел </w:t>
            </w:r>
            <w:r w:rsidRPr="00B411E3">
              <w:rPr>
                <w:rFonts w:ascii="Times New Roman" w:eastAsia="Calibri" w:hAnsi="Times New Roman" w:cs="Times New Roman"/>
                <w:b/>
                <w:sz w:val="24"/>
                <w:szCs w:val="24"/>
                <w:lang w:eastAsia="bg-BG"/>
              </w:rPr>
              <w:t>ІV</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r>
      <w:tr w:rsidR="00B411E3" w:rsidRPr="00B411E3" w:rsidTr="00DC51F1">
        <w:trPr>
          <w:trHeight w:val="424"/>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highlight w:val="yellow"/>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ОП „Транспорт“</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highlight w:val="yellow"/>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highlight w:val="yellow"/>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ПАРКИНГИ </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200" w:line="276"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 xml:space="preserve">Закрити паркинги </w:t>
            </w:r>
            <w:r w:rsidRPr="00B411E3">
              <w:rPr>
                <w:rFonts w:ascii="Times New Roman" w:eastAsia="Calibri" w:hAnsi="Times New Roman" w:cs="Times New Roman"/>
                <w:sz w:val="24"/>
                <w:szCs w:val="24"/>
                <w:lang w:eastAsia="bg-BG"/>
              </w:rPr>
              <w:t>(изм. Протокол №5/19.12.2019 г.)</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40"/>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highlight w:val="yellow"/>
                <w:lang w:eastAsia="bg-BG"/>
              </w:rPr>
            </w:pPr>
            <w:r w:rsidRPr="00B411E3">
              <w:rPr>
                <w:rFonts w:ascii="Times New Roman" w:eastAsia="Calibri" w:hAnsi="Times New Roman" w:cs="Times New Roman"/>
                <w:b/>
                <w:sz w:val="24"/>
                <w:szCs w:val="24"/>
                <w:lang w:eastAsia="bg-BG"/>
              </w:rPr>
              <w:t>Паркинг „Опера“: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b/>
                <w:sz w:val="24"/>
                <w:szCs w:val="24"/>
                <w:highlight w:val="yellow"/>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b/>
                <w:sz w:val="24"/>
                <w:szCs w:val="24"/>
                <w:highlight w:val="yellow"/>
                <w:lang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месечен абонамент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w:t>
            </w:r>
            <w:r w:rsidRPr="00B411E3">
              <w:rPr>
                <w:rFonts w:ascii="Times New Roman" w:eastAsia="Calibri" w:hAnsi="Times New Roman" w:cs="Times New Roman"/>
                <w:sz w:val="24"/>
                <w:szCs w:val="24"/>
                <w:lang w:val="en-GB" w:eastAsia="bg-BG"/>
              </w:rPr>
              <w:t>5</w:t>
            </w:r>
            <w:r w:rsidRPr="00B411E3">
              <w:rPr>
                <w:rFonts w:ascii="Times New Roman" w:eastAsia="Calibri" w:hAnsi="Times New Roman" w:cs="Times New Roman"/>
                <w:sz w:val="24"/>
                <w:szCs w:val="24"/>
                <w:lang w:val="ru-RU" w:eastAsia="bg-BG"/>
              </w:rPr>
              <w:t>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закрита клетка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w:t>
            </w:r>
            <w:r w:rsidRPr="00B411E3">
              <w:rPr>
                <w:rFonts w:ascii="Times New Roman" w:eastAsia="Calibri" w:hAnsi="Times New Roman" w:cs="Times New Roman"/>
                <w:sz w:val="24"/>
                <w:szCs w:val="24"/>
                <w:lang w:val="en-GB" w:eastAsia="bg-BG"/>
              </w:rPr>
              <w:t>6</w:t>
            </w:r>
            <w:r w:rsidRPr="00B411E3">
              <w:rPr>
                <w:rFonts w:ascii="Times New Roman" w:eastAsia="Calibri" w:hAnsi="Times New Roman" w:cs="Times New Roman"/>
                <w:sz w:val="24"/>
                <w:szCs w:val="24"/>
                <w:lang w:val="ru-RU" w:eastAsia="bg-BG"/>
              </w:rPr>
              <w:t>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за 24 ч.</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нощувка на автомобил</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на час</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 БСУ (Апелативен съд):</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месечен абонамент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w:t>
            </w:r>
            <w:r w:rsidRPr="00B411E3">
              <w:rPr>
                <w:rFonts w:ascii="Times New Roman" w:eastAsia="Calibri" w:hAnsi="Times New Roman" w:cs="Times New Roman"/>
                <w:sz w:val="24"/>
                <w:szCs w:val="24"/>
                <w:lang w:val="en-GB" w:eastAsia="bg-BG"/>
              </w:rPr>
              <w:t>5</w:t>
            </w:r>
            <w:r w:rsidRPr="00B411E3">
              <w:rPr>
                <w:rFonts w:ascii="Times New Roman" w:eastAsia="Calibri" w:hAnsi="Times New Roman" w:cs="Times New Roman"/>
                <w:sz w:val="24"/>
                <w:szCs w:val="24"/>
                <w:lang w:val="ru-RU" w:eastAsia="bg-BG"/>
              </w:rPr>
              <w:t>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закрита клетка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w:t>
            </w:r>
            <w:r w:rsidRPr="00B411E3">
              <w:rPr>
                <w:rFonts w:ascii="Times New Roman" w:eastAsia="Calibri" w:hAnsi="Times New Roman" w:cs="Times New Roman"/>
                <w:sz w:val="24"/>
                <w:szCs w:val="24"/>
                <w:lang w:val="en-GB" w:eastAsia="bg-BG"/>
              </w:rPr>
              <w:t>6</w:t>
            </w:r>
            <w:r w:rsidRPr="00B411E3">
              <w:rPr>
                <w:rFonts w:ascii="Times New Roman" w:eastAsia="Calibri" w:hAnsi="Times New Roman" w:cs="Times New Roman"/>
                <w:sz w:val="24"/>
                <w:szCs w:val="24"/>
                <w:lang w:val="ru-RU" w:eastAsia="bg-BG"/>
              </w:rPr>
              <w:t>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 к-с „Славейков“:</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месечен абонамент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70,00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200" w:line="276" w:lineRule="auto"/>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eastAsia="bg-BG"/>
              </w:rPr>
              <w:t>Открити паркинги</w:t>
            </w:r>
            <w:r w:rsidRPr="00B411E3">
              <w:rPr>
                <w:rFonts w:ascii="Times New Roman" w:eastAsia="Calibri" w:hAnsi="Times New Roman" w:cs="Times New Roman"/>
                <w:b/>
                <w:sz w:val="24"/>
                <w:szCs w:val="24"/>
                <w:lang w:val="en-GB" w:eastAsia="bg-BG"/>
              </w:rPr>
              <w:t xml:space="preserve">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№5/19.12.2019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 в ж.к. „Изгрев“ бл.7 месечен абонамент:</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лек автомобил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№36/19.12.2017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60,00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автобуси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80,00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товарни автомобили и микробуси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70,00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мотори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25,00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мотопеди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 24 часа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8,00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нощувка- 12 часа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4,00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на час</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color w:val="000000"/>
                <w:sz w:val="24"/>
                <w:szCs w:val="24"/>
                <w:lang w:val="en-GB" w:eastAsia="bg-BG"/>
              </w:rPr>
            </w:pPr>
            <w:r w:rsidRPr="00B411E3">
              <w:rPr>
                <w:rFonts w:ascii="Times New Roman" w:eastAsia="Calibri" w:hAnsi="Times New Roman" w:cs="Times New Roman"/>
                <w:b/>
                <w:color w:val="000000"/>
                <w:sz w:val="24"/>
                <w:szCs w:val="24"/>
                <w:lang w:val="en-GB"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Паркинги в ж.к. „Лазур“ до „Пиргос“ месечен абонамент:</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лек автомобил</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70,00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автобуси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80,00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товарни автомобили и микробуси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70,00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мотори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25,00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мотопеди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 24 часа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8,00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нощувка- 12 часа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4,00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val="en-GB" w:eastAsia="bg-BG"/>
              </w:rPr>
            </w:pPr>
            <w:r w:rsidRPr="00B411E3">
              <w:rPr>
                <w:rFonts w:ascii="Times New Roman" w:eastAsia="Calibri" w:hAnsi="Times New Roman" w:cs="Times New Roman"/>
                <w:color w:val="000000"/>
                <w:sz w:val="24"/>
                <w:szCs w:val="24"/>
                <w:lang w:val="en-GB"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на час</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 за товарни автомобили в кв. Акации: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Месечен абонамент:</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товарни автомобили до 3,5 тона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без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50,00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товарни автомобили над 3,5 тона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без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80,00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Паркинг „Интерхотел България“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отм.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val="en-GB" w:eastAsia="bg-BG"/>
              </w:rPr>
              <w:lastRenderedPageBreak/>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Паркинг ул. „Ген. Гурко“ (III-та поликлиника):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На започнат час: до 6 часа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1,00/на час</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Над 6 часа, но не повече от 24 часа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en-GB" w:eastAsia="bg-BG"/>
              </w:rPr>
              <w:t>7</w:t>
            </w:r>
            <w:r w:rsidRPr="00B411E3">
              <w:rPr>
                <w:rFonts w:ascii="Times New Roman" w:eastAsia="Calibri" w:hAnsi="Times New Roman" w:cs="Times New Roman"/>
                <w:sz w:val="24"/>
                <w:szCs w:val="24"/>
                <w:lang w:val="ru-RU" w:eastAsia="bg-BG"/>
              </w:rPr>
              <w:t>,00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Месечен абонамент – </w:t>
            </w:r>
          </w:p>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лек автомобил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90,00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Престой – една седмица</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45,00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Автобуси:</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en-GB" w:eastAsia="bg-BG"/>
              </w:rPr>
            </w:pP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val="ru-RU" w:eastAsia="bg-BG"/>
              </w:rPr>
            </w:pP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На започнат час до 6 часа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2,00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Над 6 часа, но не повече от 24 часа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14,00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Престой – една седмица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70,00</w:t>
            </w:r>
          </w:p>
        </w:tc>
      </w:tr>
      <w:tr w:rsidR="00B411E3" w:rsidRPr="00B411E3" w:rsidTr="00DC51F1">
        <w:trPr>
          <w:trHeight w:val="292"/>
        </w:trPr>
        <w:tc>
          <w:tcPr>
            <w:tcW w:w="988"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1.2.5.5.4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Месечен абонамент </w:t>
            </w:r>
            <w:r w:rsidRPr="00B411E3">
              <w:rPr>
                <w:rFonts w:ascii="Times New Roman" w:eastAsia="Calibri" w:hAnsi="Times New Roman" w:cs="Times New Roman"/>
                <w:sz w:val="24"/>
                <w:szCs w:val="24"/>
                <w:lang w:val="en-GB" w:eastAsia="bg-BG"/>
              </w:rPr>
              <w:t>(</w:t>
            </w:r>
            <w:r w:rsidRPr="00B411E3">
              <w:rPr>
                <w:rFonts w:ascii="Times New Roman" w:eastAsia="Calibri" w:hAnsi="Times New Roman" w:cs="Times New Roman"/>
                <w:sz w:val="24"/>
                <w:szCs w:val="24"/>
                <w:lang w:eastAsia="bg-BG"/>
              </w:rPr>
              <w:t>изм. Протокол №18/21.12.2020 г.</w:t>
            </w:r>
            <w:r w:rsidRPr="00B411E3">
              <w:rPr>
                <w:rFonts w:ascii="Times New Roman" w:eastAsia="Calibri" w:hAnsi="Times New Roman" w:cs="Times New Roman"/>
                <w:sz w:val="24"/>
                <w:szCs w:val="24"/>
                <w:lang w:val="en-GB" w:eastAsia="bg-BG"/>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140,00</w:t>
            </w:r>
          </w:p>
        </w:tc>
      </w:tr>
    </w:tbl>
    <w:p w:rsidR="00B411E3" w:rsidRPr="00B411E3" w:rsidRDefault="00B411E3" w:rsidP="00B411E3">
      <w:pPr>
        <w:tabs>
          <w:tab w:val="left" w:pos="0"/>
        </w:tabs>
        <w:spacing w:after="0" w:line="240" w:lineRule="auto"/>
        <w:jc w:val="center"/>
        <w:rPr>
          <w:rFonts w:ascii="Times New Roman" w:eastAsia="Times New Roman" w:hAnsi="Times New Roman" w:cs="Times New Roman"/>
          <w:b/>
          <w:sz w:val="24"/>
          <w:szCs w:val="24"/>
          <w:lang w:eastAsia="bg-BG"/>
        </w:rPr>
      </w:pPr>
    </w:p>
    <w:p w:rsidR="00B411E3" w:rsidRPr="00B411E3" w:rsidRDefault="00B411E3" w:rsidP="00B411E3">
      <w:pPr>
        <w:tabs>
          <w:tab w:val="left" w:pos="1134"/>
        </w:tabs>
        <w:spacing w:after="0" w:line="240" w:lineRule="auto"/>
        <w:ind w:firstLine="567"/>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
          <w:bCs/>
          <w:sz w:val="24"/>
          <w:szCs w:val="24"/>
          <w:lang w:eastAsia="bg-BG"/>
        </w:rPr>
        <w:t>§.3</w:t>
      </w:r>
      <w:r w:rsidRPr="00B411E3">
        <w:rPr>
          <w:rFonts w:ascii="Times New Roman" w:eastAsia="Times New Roman" w:hAnsi="Times New Roman" w:cs="Times New Roman"/>
          <w:bCs/>
          <w:sz w:val="24"/>
          <w:szCs w:val="24"/>
          <w:lang w:eastAsia="bg-BG"/>
        </w:rPr>
        <w:t xml:space="preserve"> В т.2. от </w:t>
      </w:r>
      <w:r w:rsidRPr="00B411E3">
        <w:rPr>
          <w:rFonts w:ascii="Times New Roman" w:eastAsia="Times New Roman" w:hAnsi="Times New Roman" w:cs="Times New Roman"/>
          <w:b/>
          <w:bCs/>
          <w:sz w:val="24"/>
          <w:szCs w:val="24"/>
          <w:lang w:eastAsia="bg-BG"/>
        </w:rPr>
        <w:t xml:space="preserve">Раздел ІV на </w:t>
      </w:r>
      <w:r w:rsidRPr="00B411E3">
        <w:rPr>
          <w:rFonts w:ascii="Times New Roman" w:eastAsia="Times New Roman" w:hAnsi="Times New Roman" w:cs="Times New Roman"/>
          <w:bCs/>
          <w:sz w:val="24"/>
          <w:szCs w:val="24"/>
          <w:lang w:eastAsia="bg-BG"/>
        </w:rPr>
        <w:t>Приложение № 6 от ТАРИФА на цени на услуги и права по чл.6 ал.2 от ЗМДТ, предоставени от Община Бургас, чрез общински предприятия, се правят следните изменения и допълнения:</w:t>
      </w:r>
    </w:p>
    <w:p w:rsidR="00B411E3" w:rsidRPr="00B411E3" w:rsidRDefault="00B411E3" w:rsidP="00B411E3">
      <w:pPr>
        <w:numPr>
          <w:ilvl w:val="0"/>
          <w:numId w:val="25"/>
        </w:numPr>
        <w:tabs>
          <w:tab w:val="left" w:pos="993"/>
        </w:tabs>
        <w:spacing w:after="0" w:line="240" w:lineRule="auto"/>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Cs/>
          <w:sz w:val="24"/>
          <w:szCs w:val="24"/>
          <w:lang w:eastAsia="bg-BG"/>
        </w:rPr>
        <w:t xml:space="preserve">Създава нова точка 2.2.6 със следното съдържание: </w:t>
      </w:r>
    </w:p>
    <w:p w:rsidR="00B411E3" w:rsidRPr="00B411E3" w:rsidRDefault="00B411E3" w:rsidP="00B411E3">
      <w:pPr>
        <w:tabs>
          <w:tab w:val="left" w:pos="993"/>
        </w:tabs>
        <w:spacing w:after="0" w:line="240" w:lineRule="auto"/>
        <w:ind w:left="927"/>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Cs/>
          <w:sz w:val="24"/>
          <w:szCs w:val="24"/>
          <w:lang w:eastAsia="bg-BG"/>
        </w:rPr>
        <w:t xml:space="preserve"> </w:t>
      </w:r>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5410"/>
        <w:gridCol w:w="1383"/>
        <w:gridCol w:w="1735"/>
      </w:tblGrid>
      <w:tr w:rsidR="00B411E3" w:rsidRPr="00B411E3" w:rsidTr="00B411E3">
        <w:trPr>
          <w:trHeight w:val="281"/>
        </w:trPr>
        <w:tc>
          <w:tcPr>
            <w:tcW w:w="85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2.2.6</w:t>
            </w:r>
          </w:p>
        </w:tc>
        <w:tc>
          <w:tcPr>
            <w:tcW w:w="5410"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ind w:firstLine="709"/>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„Уикенд пакет“</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вкл. ДДС</w:t>
            </w:r>
          </w:p>
        </w:tc>
        <w:tc>
          <w:tcPr>
            <w:tcW w:w="1735"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ind w:firstLine="709"/>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15,00</w:t>
            </w:r>
          </w:p>
        </w:tc>
      </w:tr>
    </w:tbl>
    <w:p w:rsidR="00B411E3" w:rsidRPr="00B411E3" w:rsidRDefault="00B411E3" w:rsidP="00B411E3">
      <w:pPr>
        <w:tabs>
          <w:tab w:val="left" w:pos="993"/>
        </w:tabs>
        <w:spacing w:after="0" w:line="240" w:lineRule="auto"/>
        <w:ind w:left="927"/>
        <w:jc w:val="both"/>
        <w:rPr>
          <w:rFonts w:ascii="Times New Roman" w:eastAsia="Times New Roman" w:hAnsi="Times New Roman" w:cs="Times New Roman"/>
          <w:bCs/>
          <w:sz w:val="24"/>
          <w:szCs w:val="24"/>
          <w:lang w:eastAsia="bg-BG"/>
        </w:rPr>
      </w:pPr>
    </w:p>
    <w:p w:rsidR="00B411E3" w:rsidRPr="00B411E3" w:rsidRDefault="00B411E3" w:rsidP="00B411E3">
      <w:pPr>
        <w:numPr>
          <w:ilvl w:val="0"/>
          <w:numId w:val="25"/>
        </w:numPr>
        <w:tabs>
          <w:tab w:val="left" w:pos="993"/>
        </w:tabs>
        <w:spacing w:after="0" w:line="240" w:lineRule="auto"/>
        <w:ind w:left="0" w:firstLine="709"/>
        <w:jc w:val="both"/>
        <w:rPr>
          <w:rFonts w:ascii="Times New Roman" w:eastAsia="Times New Roman" w:hAnsi="Times New Roman" w:cs="Times New Roman"/>
          <w:bCs/>
          <w:sz w:val="24"/>
          <w:szCs w:val="24"/>
          <w:lang w:eastAsia="bg-BG"/>
        </w:rPr>
      </w:pPr>
      <w:r w:rsidRPr="00B411E3">
        <w:rPr>
          <w:rFonts w:ascii="Times New Roman" w:eastAsia="Calibri" w:hAnsi="Times New Roman" w:cs="Times New Roman"/>
          <w:sz w:val="24"/>
          <w:szCs w:val="24"/>
          <w:lang w:eastAsia="bg-BG"/>
        </w:rPr>
        <w:t>Отменя т.2.3.2: „смяна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p>
    <w:p w:rsidR="00B411E3" w:rsidRPr="00B411E3" w:rsidRDefault="00B411E3" w:rsidP="00B411E3">
      <w:pPr>
        <w:tabs>
          <w:tab w:val="left" w:pos="567"/>
        </w:tabs>
        <w:spacing w:after="0" w:line="240" w:lineRule="auto"/>
        <w:jc w:val="both"/>
        <w:rPr>
          <w:rFonts w:ascii="Times New Roman" w:eastAsia="Times New Roman" w:hAnsi="Times New Roman" w:cs="Times New Roman"/>
          <w:bCs/>
          <w:sz w:val="24"/>
          <w:szCs w:val="24"/>
          <w:lang w:eastAsia="bg-BG"/>
        </w:rPr>
      </w:pPr>
      <w:r w:rsidRPr="00B411E3">
        <w:rPr>
          <w:rFonts w:ascii="Times New Roman" w:eastAsia="Times New Roman" w:hAnsi="Times New Roman" w:cs="Times New Roman"/>
          <w:b/>
          <w:bCs/>
          <w:sz w:val="24"/>
          <w:szCs w:val="24"/>
          <w:lang w:eastAsia="bg-BG"/>
        </w:rPr>
        <w:tab/>
        <w:t xml:space="preserve">§.4 </w:t>
      </w:r>
      <w:r w:rsidRPr="00B411E3">
        <w:rPr>
          <w:rFonts w:ascii="Times New Roman" w:eastAsia="Times New Roman" w:hAnsi="Times New Roman" w:cs="Times New Roman"/>
          <w:bCs/>
          <w:sz w:val="24"/>
          <w:szCs w:val="24"/>
          <w:lang w:eastAsia="bg-BG"/>
        </w:rPr>
        <w:t>Изменя т.4.1 от Раздел ІV Приложение № 6 от ТАРИФА на цени на услуги и права по чл.6 ал.2 от ЗМДТ, предоставени от Община Бургас, чрез общински предприятия,  като след думата „Цена“ се заличава израза „на 1 брой карта за паркиране“ и вместо него поставя израза: „за преиздаване на карта, в срока на валидност на същата“ и точката придобива следното съдържание:</w:t>
      </w:r>
    </w:p>
    <w:p w:rsidR="00B411E3" w:rsidRPr="00B411E3" w:rsidRDefault="00B411E3" w:rsidP="00B411E3">
      <w:pPr>
        <w:tabs>
          <w:tab w:val="left" w:pos="993"/>
        </w:tabs>
        <w:spacing w:after="0" w:line="240" w:lineRule="auto"/>
        <w:jc w:val="both"/>
        <w:rPr>
          <w:rFonts w:ascii="Times New Roman" w:eastAsia="Times New Roman" w:hAnsi="Times New Roman" w:cs="Times New Roman"/>
          <w:bCs/>
          <w:sz w:val="24"/>
          <w:szCs w:val="24"/>
          <w:lang w:eastAsia="bg-BG"/>
        </w:rPr>
      </w:pPr>
    </w:p>
    <w:tbl>
      <w:tblPr>
        <w:tblW w:w="9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05"/>
        <w:gridCol w:w="1491"/>
      </w:tblGrid>
      <w:tr w:rsidR="00B411E3" w:rsidRPr="00B411E3" w:rsidTr="00B411E3">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color w:val="000000"/>
                <w:sz w:val="24"/>
                <w:szCs w:val="24"/>
                <w:lang w:eastAsia="bg-BG"/>
              </w:rPr>
            </w:pPr>
            <w:r w:rsidRPr="00B411E3">
              <w:rPr>
                <w:rFonts w:ascii="Times New Roman" w:eastAsia="Calibri" w:hAnsi="Times New Roman" w:cs="Times New Roman"/>
                <w:color w:val="000000"/>
                <w:sz w:val="24"/>
                <w:szCs w:val="24"/>
                <w:lan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(нова,  Протокол №16/24.11.2020 г.) </w:t>
            </w:r>
            <w:r w:rsidRPr="00B411E3">
              <w:rPr>
                <w:rFonts w:ascii="Times New Roman" w:eastAsia="Calibri" w:hAnsi="Times New Roman" w:cs="Times New Roman"/>
                <w:sz w:val="24"/>
                <w:szCs w:val="24"/>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Calibri" w:hAnsi="Times New Roman" w:cs="Times New Roman"/>
                <w:sz w:val="24"/>
                <w:szCs w:val="24"/>
                <w:lang w:val="ru-RU" w:eastAsia="bg-BG"/>
              </w:rPr>
            </w:pPr>
            <w:r w:rsidRPr="00B411E3">
              <w:rPr>
                <w:rFonts w:ascii="Times New Roman" w:eastAsia="Calibri" w:hAnsi="Times New Roman" w:cs="Times New Roman"/>
                <w:sz w:val="24"/>
                <w:szCs w:val="24"/>
                <w:lang w:val="ru-RU" w:eastAsia="bg-BG"/>
              </w:rPr>
              <w:t>        6,00 лв.</w:t>
            </w:r>
          </w:p>
        </w:tc>
      </w:tr>
    </w:tbl>
    <w:p w:rsidR="00B411E3" w:rsidRPr="00B411E3" w:rsidRDefault="00B411E3" w:rsidP="00B411E3">
      <w:pPr>
        <w:tabs>
          <w:tab w:val="left" w:pos="993"/>
        </w:tabs>
        <w:spacing w:after="0" w:line="240" w:lineRule="auto"/>
        <w:ind w:left="1350"/>
        <w:jc w:val="both"/>
        <w:rPr>
          <w:rFonts w:ascii="Times New Roman" w:eastAsia="Times New Roman" w:hAnsi="Times New Roman" w:cs="Times New Roman"/>
          <w:bCs/>
          <w:sz w:val="24"/>
          <w:szCs w:val="24"/>
          <w:lang w:eastAsia="bg-BG"/>
        </w:rPr>
      </w:pPr>
    </w:p>
    <w:p w:rsidR="00B411E3" w:rsidRPr="00B411E3" w:rsidRDefault="00B411E3" w:rsidP="00B411E3">
      <w:pPr>
        <w:tabs>
          <w:tab w:val="left" w:pos="993"/>
        </w:tabs>
        <w:spacing w:after="0" w:line="240" w:lineRule="auto"/>
        <w:jc w:val="both"/>
        <w:rPr>
          <w:rFonts w:ascii="Times New Roman" w:eastAsia="Calibri" w:hAnsi="Times New Roman" w:cs="Times New Roman"/>
          <w:sz w:val="24"/>
          <w:szCs w:val="24"/>
          <w:lang w:eastAsia="bg-BG"/>
        </w:rPr>
      </w:pPr>
      <w:r w:rsidRPr="00B411E3">
        <w:rPr>
          <w:rFonts w:ascii="Times New Roman" w:eastAsia="Times New Roman" w:hAnsi="Times New Roman" w:cs="Times New Roman"/>
          <w:bCs/>
          <w:sz w:val="24"/>
          <w:szCs w:val="24"/>
          <w:lang w:eastAsia="bg-BG"/>
        </w:rPr>
        <w:t xml:space="preserve">           </w:t>
      </w:r>
      <w:r w:rsidRPr="00B411E3">
        <w:rPr>
          <w:rFonts w:ascii="Times New Roman" w:eastAsia="Times New Roman" w:hAnsi="Times New Roman" w:cs="Times New Roman"/>
          <w:b/>
          <w:bCs/>
          <w:sz w:val="24"/>
          <w:szCs w:val="24"/>
          <w:lang w:eastAsia="bg-BG"/>
        </w:rPr>
        <w:t>§.5</w:t>
      </w:r>
      <w:r w:rsidRPr="00B411E3">
        <w:rPr>
          <w:rFonts w:ascii="Times New Roman" w:eastAsia="Times New Roman" w:hAnsi="Times New Roman" w:cs="Times New Roman"/>
          <w:sz w:val="24"/>
          <w:szCs w:val="24"/>
          <w:lang w:eastAsia="bg-BG"/>
        </w:rPr>
        <w:t xml:space="preserve"> </w:t>
      </w:r>
      <w:r w:rsidRPr="00B411E3">
        <w:rPr>
          <w:rFonts w:ascii="Times New Roman" w:eastAsia="Calibri" w:hAnsi="Times New Roman" w:cs="Times New Roman"/>
          <w:sz w:val="24"/>
          <w:szCs w:val="24"/>
          <w:lang w:eastAsia="bg-BG"/>
        </w:rPr>
        <w:t xml:space="preserve">Създава нова точка 11 </w:t>
      </w:r>
      <w:r w:rsidRPr="00B411E3">
        <w:rPr>
          <w:rFonts w:ascii="Times New Roman" w:eastAsia="Times New Roman" w:hAnsi="Times New Roman" w:cs="Times New Roman"/>
          <w:bCs/>
          <w:sz w:val="24"/>
          <w:szCs w:val="24"/>
          <w:lang w:eastAsia="bg-BG"/>
        </w:rPr>
        <w:t xml:space="preserve">в Раздел ІV на Приложение № 6 от ТАРИФА на цени на услуги и права по чл.6 ал.2 от ЗМДТ, предоставени от Община Бургас, чрез общински предприятия, </w:t>
      </w:r>
      <w:r w:rsidRPr="00B411E3">
        <w:rPr>
          <w:rFonts w:ascii="Times New Roman" w:eastAsia="Calibri" w:hAnsi="Times New Roman" w:cs="Times New Roman"/>
          <w:sz w:val="24"/>
          <w:szCs w:val="24"/>
          <w:lang w:eastAsia="bg-BG"/>
        </w:rPr>
        <w:t>със следното съдържание:</w:t>
      </w:r>
    </w:p>
    <w:p w:rsidR="00B411E3" w:rsidRPr="00B411E3" w:rsidRDefault="00B411E3" w:rsidP="00B411E3">
      <w:pPr>
        <w:tabs>
          <w:tab w:val="left" w:pos="993"/>
        </w:tabs>
        <w:spacing w:after="0" w:line="240" w:lineRule="auto"/>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 </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841"/>
        <w:gridCol w:w="1275"/>
        <w:gridCol w:w="1277"/>
      </w:tblGrid>
      <w:tr w:rsidR="00B411E3" w:rsidRPr="00B411E3" w:rsidTr="00B411E3">
        <w:trPr>
          <w:trHeight w:val="292"/>
        </w:trPr>
        <w:tc>
          <w:tcPr>
            <w:tcW w:w="817" w:type="dxa"/>
            <w:shd w:val="clear" w:color="auto" w:fill="auto"/>
          </w:tcPr>
          <w:p w:rsidR="00B411E3" w:rsidRPr="00B411E3" w:rsidRDefault="00B411E3" w:rsidP="00B411E3">
            <w:pPr>
              <w:spacing w:after="0" w:line="240" w:lineRule="auto"/>
              <w:jc w:val="center"/>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11</w:t>
            </w:r>
          </w:p>
        </w:tc>
        <w:tc>
          <w:tcPr>
            <w:tcW w:w="5841" w:type="dxa"/>
            <w:shd w:val="clear" w:color="auto" w:fill="auto"/>
          </w:tcPr>
          <w:p w:rsidR="00B411E3" w:rsidRPr="00B411E3" w:rsidRDefault="00B411E3" w:rsidP="00B411E3">
            <w:pPr>
              <w:spacing w:after="0" w:line="240" w:lineRule="auto"/>
              <w:contextualSpacing/>
              <w:jc w:val="center"/>
              <w:rPr>
                <w:rFonts w:ascii="Times New Roman" w:eastAsia="Calibri" w:hAnsi="Times New Roman" w:cs="Times New Roman"/>
                <w:b/>
                <w:sz w:val="24"/>
                <w:szCs w:val="24"/>
                <w:lang w:eastAsia="bg-BG"/>
              </w:rPr>
            </w:pPr>
            <w:r w:rsidRPr="00B411E3">
              <w:rPr>
                <w:rFonts w:ascii="Times New Roman" w:eastAsia="Calibri" w:hAnsi="Times New Roman" w:cs="Times New Roman"/>
                <w:b/>
                <w:sz w:val="24"/>
                <w:szCs w:val="24"/>
                <w:lang w:eastAsia="bg-BG"/>
              </w:rPr>
              <w:t>Престой на Индивидуално електрическо превозно средство за</w:t>
            </w:r>
            <w:r w:rsidRPr="00B411E3">
              <w:rPr>
                <w:rFonts w:ascii="Times New Roman" w:eastAsia="Times New Roman" w:hAnsi="Times New Roman" w:cs="Times New Roman"/>
                <w:sz w:val="24"/>
                <w:szCs w:val="24"/>
                <w:lang w:eastAsia="bg-BG"/>
              </w:rPr>
              <w:t xml:space="preserve"> </w:t>
            </w:r>
            <w:r w:rsidRPr="00B411E3">
              <w:rPr>
                <w:rFonts w:ascii="Times New Roman" w:eastAsia="Calibri" w:hAnsi="Times New Roman" w:cs="Times New Roman"/>
                <w:b/>
                <w:sz w:val="24"/>
                <w:szCs w:val="24"/>
                <w:lang w:eastAsia="bg-BG"/>
              </w:rPr>
              <w:t>субекти, извършващи стопански дейности</w:t>
            </w:r>
          </w:p>
        </w:tc>
        <w:tc>
          <w:tcPr>
            <w:tcW w:w="1275" w:type="dxa"/>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c>
          <w:tcPr>
            <w:tcW w:w="1277" w:type="dxa"/>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p>
        </w:tc>
      </w:tr>
      <w:tr w:rsidR="00B411E3" w:rsidRPr="00B411E3" w:rsidTr="00B411E3">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11.1</w:t>
            </w:r>
          </w:p>
        </w:tc>
        <w:tc>
          <w:tcPr>
            <w:tcW w:w="584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I</w:t>
            </w:r>
            <w:r w:rsidRPr="00B411E3">
              <w:rPr>
                <w:rFonts w:ascii="Times New Roman" w:eastAsia="Calibri" w:hAnsi="Times New Roman" w:cs="Times New Roman"/>
                <w:sz w:val="24"/>
                <w:szCs w:val="24"/>
                <w:lang w:eastAsia="bg-BG"/>
              </w:rPr>
              <w:t xml:space="preserve">-ва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80</w:t>
            </w:r>
            <w:r w:rsidRPr="00B411E3">
              <w:rPr>
                <w:rFonts w:ascii="Times New Roman" w:eastAsia="Calibri" w:hAnsi="Times New Roman" w:cs="Times New Roman"/>
                <w:sz w:val="24"/>
                <w:szCs w:val="24"/>
                <w:lang w:eastAsia="bg-BG"/>
              </w:rPr>
              <w:t xml:space="preserve"> лв. за месец</w:t>
            </w:r>
          </w:p>
        </w:tc>
      </w:tr>
      <w:tr w:rsidR="00B411E3" w:rsidRPr="00B411E3" w:rsidTr="00B411E3">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lastRenderedPageBreak/>
              <w:t>11.2</w:t>
            </w:r>
          </w:p>
        </w:tc>
        <w:tc>
          <w:tcPr>
            <w:tcW w:w="584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І</w:t>
            </w:r>
            <w:r w:rsidRPr="00B411E3">
              <w:rPr>
                <w:rFonts w:ascii="Times New Roman" w:eastAsia="Calibri" w:hAnsi="Times New Roman" w:cs="Times New Roman"/>
                <w:sz w:val="24"/>
                <w:szCs w:val="24"/>
                <w:lang w:val="en-GB" w:eastAsia="bg-BG"/>
              </w:rPr>
              <w:t>I</w:t>
            </w:r>
            <w:r w:rsidRPr="00B411E3">
              <w:rPr>
                <w:rFonts w:ascii="Times New Roman" w:eastAsia="Calibri" w:hAnsi="Times New Roman" w:cs="Times New Roman"/>
                <w:sz w:val="24"/>
                <w:szCs w:val="24"/>
                <w:lang w:eastAsia="bg-BG"/>
              </w:rPr>
              <w:t xml:space="preserve">-ра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60</w:t>
            </w:r>
            <w:r w:rsidRPr="00B411E3">
              <w:rPr>
                <w:rFonts w:ascii="Times New Roman" w:eastAsia="Times New Roman" w:hAnsi="Times New Roman" w:cs="Times New Roman"/>
                <w:sz w:val="24"/>
                <w:szCs w:val="24"/>
                <w:lang w:val="en-GB" w:eastAsia="bg-BG"/>
              </w:rPr>
              <w:t xml:space="preserve"> </w:t>
            </w:r>
            <w:r w:rsidRPr="00B411E3">
              <w:rPr>
                <w:rFonts w:ascii="Times New Roman" w:eastAsia="Calibri" w:hAnsi="Times New Roman" w:cs="Times New Roman"/>
                <w:sz w:val="24"/>
                <w:szCs w:val="24"/>
                <w:lang w:val="en-GB" w:eastAsia="bg-BG"/>
              </w:rPr>
              <w:t>лв. за месец</w:t>
            </w:r>
          </w:p>
        </w:tc>
      </w:tr>
      <w:tr w:rsidR="00B411E3" w:rsidRPr="00B411E3" w:rsidTr="00B411E3">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11.3</w:t>
            </w:r>
          </w:p>
        </w:tc>
        <w:tc>
          <w:tcPr>
            <w:tcW w:w="584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III</w:t>
            </w:r>
            <w:r w:rsidRPr="00B411E3">
              <w:rPr>
                <w:rFonts w:ascii="Times New Roman" w:eastAsia="Calibri" w:hAnsi="Times New Roman" w:cs="Times New Roman"/>
                <w:sz w:val="24"/>
                <w:szCs w:val="24"/>
                <w:lang w:eastAsia="bg-BG"/>
              </w:rPr>
              <w:t xml:space="preserve">-та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вкл.ДДС</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30</w:t>
            </w:r>
            <w:r w:rsidRPr="00B411E3">
              <w:rPr>
                <w:rFonts w:ascii="Times New Roman" w:eastAsia="Times New Roman" w:hAnsi="Times New Roman" w:cs="Times New Roman"/>
                <w:sz w:val="24"/>
                <w:szCs w:val="24"/>
                <w:lang w:val="en-GB" w:eastAsia="bg-BG"/>
              </w:rPr>
              <w:t xml:space="preserve"> </w:t>
            </w:r>
            <w:r w:rsidRPr="00B411E3">
              <w:rPr>
                <w:rFonts w:ascii="Times New Roman" w:eastAsia="Calibri" w:hAnsi="Times New Roman" w:cs="Times New Roman"/>
                <w:sz w:val="24"/>
                <w:szCs w:val="24"/>
                <w:lang w:val="en-GB" w:eastAsia="bg-BG"/>
              </w:rPr>
              <w:t>лв. за месец</w:t>
            </w:r>
          </w:p>
        </w:tc>
      </w:tr>
      <w:tr w:rsidR="00B411E3" w:rsidRPr="00B411E3" w:rsidTr="00B411E3">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11.4</w:t>
            </w:r>
          </w:p>
        </w:tc>
        <w:tc>
          <w:tcPr>
            <w:tcW w:w="584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contextualSpacing/>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IV</w:t>
            </w:r>
            <w:r w:rsidRPr="00B411E3">
              <w:rPr>
                <w:rFonts w:ascii="Times New Roman" w:eastAsia="Calibri" w:hAnsi="Times New Roman" w:cs="Times New Roman"/>
                <w:sz w:val="24"/>
                <w:szCs w:val="24"/>
                <w:lang w:eastAsia="bg-BG"/>
              </w:rPr>
              <w:t xml:space="preserve">-та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вкл.ДДС</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20</w:t>
            </w:r>
            <w:r w:rsidRPr="00B411E3">
              <w:rPr>
                <w:rFonts w:ascii="Times New Roman" w:eastAsia="Times New Roman" w:hAnsi="Times New Roman" w:cs="Times New Roman"/>
                <w:sz w:val="24"/>
                <w:szCs w:val="24"/>
                <w:lang w:val="en-GB" w:eastAsia="bg-BG"/>
              </w:rPr>
              <w:t xml:space="preserve"> </w:t>
            </w:r>
            <w:r w:rsidRPr="00B411E3">
              <w:rPr>
                <w:rFonts w:ascii="Times New Roman" w:eastAsia="Calibri" w:hAnsi="Times New Roman" w:cs="Times New Roman"/>
                <w:sz w:val="24"/>
                <w:szCs w:val="24"/>
                <w:lang w:val="en-GB" w:eastAsia="bg-BG"/>
              </w:rPr>
              <w:t>лв. за месец</w:t>
            </w:r>
          </w:p>
        </w:tc>
      </w:tr>
      <w:tr w:rsidR="00B411E3" w:rsidRPr="00B411E3" w:rsidTr="00B411E3">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11.5</w:t>
            </w:r>
          </w:p>
        </w:tc>
        <w:tc>
          <w:tcPr>
            <w:tcW w:w="584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contextualSpacing/>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V</w:t>
            </w:r>
            <w:r w:rsidRPr="00B411E3">
              <w:rPr>
                <w:rFonts w:ascii="Times New Roman" w:eastAsia="Calibri" w:hAnsi="Times New Roman" w:cs="Times New Roman"/>
                <w:sz w:val="24"/>
                <w:szCs w:val="24"/>
                <w:lang w:eastAsia="bg-BG"/>
              </w:rPr>
              <w:t xml:space="preserve">-та зона - кв. Горно Езерово, кв. Лозово, кв. Долно Езерово, гр. </w:t>
            </w:r>
            <w:r w:rsidRPr="00B411E3">
              <w:rPr>
                <w:rFonts w:ascii="Times New Roman" w:eastAsia="Calibri" w:hAnsi="Times New Roman" w:cs="Times New Roman"/>
                <w:sz w:val="24"/>
                <w:szCs w:val="24"/>
                <w:lang w:val="en-GB" w:eastAsia="bg-BG"/>
              </w:rPr>
              <w:t xml:space="preserve">Българово </w:t>
            </w:r>
            <w:r w:rsidRPr="00B411E3">
              <w:rPr>
                <w:rFonts w:ascii="Times New Roman" w:eastAsia="Calibri" w:hAnsi="Times New Roman" w:cs="Times New Roman"/>
                <w:sz w:val="24"/>
                <w:szCs w:val="24"/>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вкл. ДДС</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val="en-GB" w:eastAsia="bg-BG"/>
              </w:rPr>
            </w:pPr>
            <w:r w:rsidRPr="00B411E3">
              <w:rPr>
                <w:rFonts w:ascii="Times New Roman" w:eastAsia="Calibri" w:hAnsi="Times New Roman" w:cs="Times New Roman"/>
                <w:sz w:val="24"/>
                <w:szCs w:val="24"/>
                <w:lang w:val="en-GB" w:eastAsia="bg-BG"/>
              </w:rPr>
              <w:t>20</w:t>
            </w:r>
            <w:r w:rsidRPr="00B411E3">
              <w:rPr>
                <w:rFonts w:ascii="Times New Roman" w:eastAsia="Times New Roman" w:hAnsi="Times New Roman" w:cs="Times New Roman"/>
                <w:sz w:val="24"/>
                <w:szCs w:val="24"/>
                <w:lang w:val="en-GB" w:eastAsia="bg-BG"/>
              </w:rPr>
              <w:t xml:space="preserve"> </w:t>
            </w:r>
            <w:r w:rsidRPr="00B411E3">
              <w:rPr>
                <w:rFonts w:ascii="Times New Roman" w:eastAsia="Calibri" w:hAnsi="Times New Roman" w:cs="Times New Roman"/>
                <w:sz w:val="24"/>
                <w:szCs w:val="24"/>
                <w:lang w:val="en-GB" w:eastAsia="bg-BG"/>
              </w:rPr>
              <w:t>лв. за месец</w:t>
            </w:r>
          </w:p>
        </w:tc>
      </w:tr>
    </w:tbl>
    <w:p w:rsidR="00B411E3" w:rsidRPr="00B411E3" w:rsidRDefault="00B411E3" w:rsidP="00B411E3">
      <w:pPr>
        <w:spacing w:after="0" w:line="240" w:lineRule="auto"/>
        <w:rPr>
          <w:rFonts w:ascii="Times New Roman" w:eastAsia="Calibri" w:hAnsi="Times New Roman" w:cs="Times New Roman"/>
          <w:sz w:val="24"/>
          <w:szCs w:val="24"/>
          <w:lang w:eastAsia="bg-BG"/>
        </w:rPr>
      </w:pPr>
    </w:p>
    <w:p w:rsidR="00B411E3" w:rsidRPr="00B411E3" w:rsidRDefault="00B411E3" w:rsidP="00B411E3">
      <w:pPr>
        <w:spacing w:after="0" w:line="240" w:lineRule="auto"/>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           </w:t>
      </w:r>
      <w:r w:rsidRPr="00B411E3">
        <w:rPr>
          <w:rFonts w:ascii="Times New Roman" w:eastAsia="Calibri" w:hAnsi="Times New Roman" w:cs="Times New Roman"/>
          <w:b/>
          <w:sz w:val="24"/>
          <w:szCs w:val="24"/>
          <w:lang w:eastAsia="bg-BG"/>
        </w:rPr>
        <w:t>§.6</w:t>
      </w:r>
      <w:r w:rsidRPr="00B411E3">
        <w:rPr>
          <w:rFonts w:ascii="Times New Roman" w:eastAsia="Calibri" w:hAnsi="Times New Roman" w:cs="Times New Roman"/>
          <w:sz w:val="24"/>
          <w:szCs w:val="24"/>
          <w:lang w:eastAsia="bg-BG"/>
        </w:rPr>
        <w:t xml:space="preserve"> В раздел III на Приложение № 6 на Тарифата за цени на услуги и права по чл. 6, ал. 2 от ЗМДТ, предоставени от Община Бургас, чрез общински предприятия, се правят следните изменения и допълнения:</w:t>
      </w:r>
    </w:p>
    <w:p w:rsidR="00B411E3" w:rsidRPr="00B411E3" w:rsidRDefault="00B411E3" w:rsidP="00B411E3">
      <w:pPr>
        <w:spacing w:after="0" w:line="240" w:lineRule="auto"/>
        <w:ind w:firstLine="708"/>
        <w:jc w:val="both"/>
        <w:rPr>
          <w:rFonts w:ascii="Times New Roman" w:eastAsia="Times New Roman" w:hAnsi="Times New Roman" w:cs="Times New Roman"/>
          <w:b/>
          <w:sz w:val="24"/>
          <w:szCs w:val="24"/>
          <w:lang w:eastAsia="bg-BG"/>
        </w:rPr>
      </w:pPr>
      <w:r w:rsidRPr="00B411E3">
        <w:rPr>
          <w:rFonts w:ascii="Times New Roman" w:eastAsia="Calibri" w:hAnsi="Times New Roman" w:cs="Times New Roman"/>
          <w:b/>
          <w:sz w:val="24"/>
          <w:szCs w:val="24"/>
          <w:lang w:eastAsia="bg-BG"/>
        </w:rPr>
        <w:t>1.</w:t>
      </w:r>
      <w:r w:rsidRPr="00B411E3">
        <w:rPr>
          <w:rFonts w:ascii="Times New Roman" w:eastAsia="Calibri" w:hAnsi="Times New Roman" w:cs="Times New Roman"/>
          <w:sz w:val="24"/>
          <w:szCs w:val="24"/>
          <w:lang w:eastAsia="bg-BG"/>
        </w:rPr>
        <w:t xml:space="preserve"> </w:t>
      </w:r>
      <w:r w:rsidRPr="00B411E3">
        <w:rPr>
          <w:rFonts w:ascii="Times New Roman" w:eastAsia="Times New Roman" w:hAnsi="Times New Roman" w:cs="Times New Roman"/>
          <w:sz w:val="24"/>
          <w:szCs w:val="24"/>
          <w:lang w:eastAsia="bg-BG"/>
        </w:rPr>
        <w:t>В точка 25. след думите „Лодкостоянка „Крайморие” се добавят думите</w:t>
      </w:r>
      <w:r w:rsidRPr="00B411E3">
        <w:rPr>
          <w:rFonts w:ascii="Times New Roman" w:eastAsia="Times New Roman" w:hAnsi="Times New Roman" w:cs="Times New Roman"/>
          <w:b/>
          <w:sz w:val="24"/>
          <w:szCs w:val="24"/>
          <w:lang w:eastAsia="bg-BG"/>
        </w:rPr>
        <w:t xml:space="preserve"> „и лодкостоянка „Ченгене скеле“.</w:t>
      </w:r>
    </w:p>
    <w:p w:rsidR="00B411E3" w:rsidRPr="00B411E3" w:rsidRDefault="00B411E3" w:rsidP="00B411E3">
      <w:pPr>
        <w:spacing w:after="0" w:line="240" w:lineRule="auto"/>
        <w:ind w:firstLine="708"/>
        <w:jc w:val="both"/>
        <w:rPr>
          <w:rFonts w:ascii="Times New Roman" w:eastAsia="Times New Roman" w:hAnsi="Times New Roman" w:cs="Times New Roman"/>
          <w:b/>
          <w:sz w:val="24"/>
          <w:szCs w:val="24"/>
          <w:lang w:eastAsia="bg-BG"/>
        </w:rPr>
      </w:pPr>
      <w:r w:rsidRPr="00B411E3">
        <w:rPr>
          <w:rFonts w:ascii="Times New Roman" w:eastAsia="Times New Roman" w:hAnsi="Times New Roman" w:cs="Times New Roman"/>
          <w:b/>
          <w:sz w:val="24"/>
          <w:szCs w:val="24"/>
          <w:lang w:eastAsia="bg-BG"/>
        </w:rPr>
        <w:t xml:space="preserve">2. </w:t>
      </w:r>
      <w:r w:rsidRPr="00B411E3">
        <w:rPr>
          <w:rFonts w:ascii="Times New Roman" w:eastAsia="Times New Roman" w:hAnsi="Times New Roman" w:cs="Times New Roman"/>
          <w:sz w:val="24"/>
          <w:szCs w:val="24"/>
          <w:lang w:eastAsia="bg-BG"/>
        </w:rPr>
        <w:t>В точка 25.1 след думите „Годишна тарифа за” се добавят думите</w:t>
      </w:r>
      <w:r w:rsidRPr="00B411E3">
        <w:rPr>
          <w:rFonts w:ascii="Times New Roman" w:eastAsia="Times New Roman" w:hAnsi="Times New Roman" w:cs="Times New Roman"/>
          <w:b/>
          <w:sz w:val="24"/>
          <w:szCs w:val="24"/>
          <w:lang w:eastAsia="bg-BG"/>
        </w:rPr>
        <w:t xml:space="preserve"> „лодкостоянка „Крайморие” за“    </w:t>
      </w:r>
    </w:p>
    <w:p w:rsidR="00B411E3" w:rsidRPr="00B411E3" w:rsidRDefault="00B411E3" w:rsidP="00B411E3">
      <w:pPr>
        <w:spacing w:after="0" w:line="240" w:lineRule="auto"/>
        <w:ind w:firstLine="708"/>
        <w:jc w:val="both"/>
        <w:rPr>
          <w:rFonts w:ascii="Times New Roman" w:eastAsia="Times New Roman" w:hAnsi="Times New Roman" w:cs="Times New Roman"/>
          <w:b/>
          <w:sz w:val="24"/>
          <w:szCs w:val="24"/>
          <w:lang w:eastAsia="bg-BG"/>
        </w:rPr>
      </w:pPr>
      <w:r w:rsidRPr="00B411E3">
        <w:rPr>
          <w:rFonts w:ascii="Times New Roman" w:eastAsia="Calibri" w:hAnsi="Times New Roman" w:cs="Times New Roman"/>
          <w:b/>
          <w:sz w:val="24"/>
          <w:szCs w:val="24"/>
          <w:lang w:eastAsia="bg-BG"/>
        </w:rPr>
        <w:t xml:space="preserve">3. </w:t>
      </w:r>
      <w:r w:rsidRPr="00B411E3">
        <w:rPr>
          <w:rFonts w:ascii="Times New Roman" w:eastAsia="Calibri" w:hAnsi="Times New Roman" w:cs="Times New Roman"/>
          <w:sz w:val="24"/>
          <w:szCs w:val="24"/>
          <w:lang w:eastAsia="bg-BG"/>
        </w:rPr>
        <w:t xml:space="preserve">В т.25.4 </w:t>
      </w:r>
      <w:r w:rsidRPr="00B411E3">
        <w:rPr>
          <w:rFonts w:ascii="Times New Roman" w:eastAsia="Times New Roman" w:hAnsi="Times New Roman" w:cs="Times New Roman"/>
          <w:sz w:val="24"/>
          <w:szCs w:val="24"/>
          <w:lang w:eastAsia="bg-BG"/>
        </w:rPr>
        <w:t>след думите „Лодкостоянка „Крайморие” се добавят думите</w:t>
      </w:r>
      <w:r w:rsidRPr="00B411E3">
        <w:rPr>
          <w:rFonts w:ascii="Times New Roman" w:eastAsia="Times New Roman" w:hAnsi="Times New Roman" w:cs="Times New Roman"/>
          <w:b/>
          <w:sz w:val="24"/>
          <w:szCs w:val="24"/>
          <w:lang w:eastAsia="bg-BG"/>
        </w:rPr>
        <w:t xml:space="preserve"> „и лодкостоянка „Ченгене скеле“.</w:t>
      </w:r>
    </w:p>
    <w:p w:rsidR="00B411E3" w:rsidRPr="00B411E3" w:rsidRDefault="00B411E3" w:rsidP="00B411E3">
      <w:pPr>
        <w:spacing w:after="0" w:line="240" w:lineRule="auto"/>
        <w:ind w:firstLine="720"/>
        <w:jc w:val="both"/>
        <w:rPr>
          <w:rFonts w:ascii="Times New Roman" w:eastAsia="Calibri" w:hAnsi="Times New Roman" w:cs="Times New Roman"/>
          <w:sz w:val="24"/>
          <w:szCs w:val="24"/>
          <w:lang w:eastAsia="bg-BG"/>
        </w:rPr>
      </w:pPr>
      <w:r w:rsidRPr="00B411E3">
        <w:rPr>
          <w:rFonts w:ascii="Times New Roman" w:eastAsia="Calibri" w:hAnsi="Times New Roman" w:cs="Times New Roman"/>
          <w:b/>
          <w:sz w:val="24"/>
          <w:szCs w:val="24"/>
          <w:lang w:eastAsia="bg-BG"/>
        </w:rPr>
        <w:t>4.</w:t>
      </w:r>
      <w:r w:rsidRPr="00B411E3">
        <w:rPr>
          <w:rFonts w:ascii="Times New Roman" w:eastAsia="Calibri" w:hAnsi="Times New Roman" w:cs="Times New Roman"/>
          <w:sz w:val="24"/>
          <w:szCs w:val="24"/>
          <w:lang w:eastAsia="bg-BG"/>
        </w:rPr>
        <w:t xml:space="preserve"> Създава се нова точка 25а със следното съдържание:  </w:t>
      </w:r>
    </w:p>
    <w:p w:rsidR="00B411E3" w:rsidRPr="00B411E3" w:rsidRDefault="00B411E3" w:rsidP="00B411E3">
      <w:pPr>
        <w:spacing w:after="0" w:line="240" w:lineRule="auto"/>
        <w:ind w:firstLine="720"/>
        <w:jc w:val="both"/>
        <w:rPr>
          <w:rFonts w:ascii="Times New Roman" w:eastAsia="Calibri" w:hAnsi="Times New Roman" w:cs="Times New Roman"/>
          <w:b/>
          <w:sz w:val="24"/>
          <w:szCs w:val="24"/>
          <w:lang w:val="en-GB" w:eastAsia="bg-BG"/>
        </w:rPr>
      </w:pPr>
      <w:r w:rsidRPr="00B411E3">
        <w:rPr>
          <w:rFonts w:ascii="Times New Roman" w:eastAsia="Calibri" w:hAnsi="Times New Roman" w:cs="Times New Roman"/>
          <w:b/>
          <w:sz w:val="24"/>
          <w:szCs w:val="24"/>
          <w:lang w:eastAsia="bg-BG"/>
        </w:rPr>
        <w:t>„Лодкостоянка „Ченгене скеле“</w:t>
      </w:r>
      <w:r w:rsidRPr="00B411E3">
        <w:rPr>
          <w:rFonts w:ascii="Times New Roman" w:eastAsia="Calibri" w:hAnsi="Times New Roman" w:cs="Times New Roman"/>
          <w:b/>
          <w:sz w:val="24"/>
          <w:szCs w:val="24"/>
          <w:lang w:val="en-GB" w:eastAsia="bg-BG"/>
        </w:rPr>
        <w:t>.</w:t>
      </w:r>
    </w:p>
    <w:p w:rsidR="00B411E3" w:rsidRPr="00B411E3" w:rsidRDefault="00B411E3" w:rsidP="00B411E3">
      <w:pPr>
        <w:spacing w:after="0" w:line="240" w:lineRule="auto"/>
        <w:ind w:firstLine="720"/>
        <w:jc w:val="both"/>
        <w:rPr>
          <w:rFonts w:ascii="Times New Roman" w:eastAsia="Calibri" w:hAnsi="Times New Roman" w:cs="Times New Roman"/>
          <w:b/>
          <w:sz w:val="24"/>
          <w:szCs w:val="24"/>
          <w:lang w:val="en-GB" w:eastAsia="bg-BG"/>
        </w:rPr>
      </w:pPr>
    </w:p>
    <w:tbl>
      <w:tblPr>
        <w:tblW w:w="94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557"/>
        <w:gridCol w:w="1134"/>
        <w:gridCol w:w="1888"/>
      </w:tblGrid>
      <w:tr w:rsidR="00B411E3" w:rsidRPr="00B411E3" w:rsidTr="00B411E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25а.</w:t>
            </w:r>
          </w:p>
        </w:tc>
        <w:tc>
          <w:tcPr>
            <w:tcW w:w="5557" w:type="dxa"/>
            <w:tcBorders>
              <w:top w:val="single" w:sz="4" w:space="0" w:color="auto"/>
              <w:left w:val="single" w:sz="4" w:space="0" w:color="auto"/>
              <w:bottom w:val="single" w:sz="4" w:space="0" w:color="auto"/>
              <w:right w:val="single" w:sz="4" w:space="0" w:color="auto"/>
            </w:tcBorders>
            <w:shd w:val="clear" w:color="auto" w:fill="auto"/>
            <w:vAlign w:val="bottom"/>
          </w:tcPr>
          <w:p w:rsidR="00B411E3" w:rsidRPr="00B411E3" w:rsidRDefault="00B411E3" w:rsidP="00B411E3">
            <w:pPr>
              <w:spacing w:after="0" w:line="240" w:lineRule="auto"/>
              <w:jc w:val="center"/>
              <w:rPr>
                <w:rFonts w:ascii="Times New Roman" w:eastAsia="Times New Roman" w:hAnsi="Times New Roman" w:cs="Times New Roman"/>
                <w:sz w:val="24"/>
                <w:szCs w:val="24"/>
                <w:lang w:eastAsia="bg-BG"/>
              </w:rPr>
            </w:pPr>
            <w:r w:rsidRPr="00B411E3">
              <w:rPr>
                <w:rFonts w:ascii="Times New Roman" w:eastAsia="Times New Roman" w:hAnsi="Times New Roman" w:cs="Times New Roman"/>
                <w:b/>
                <w:sz w:val="24"/>
                <w:szCs w:val="24"/>
                <w:lang w:val="en-GB" w:eastAsia="bg-BG"/>
              </w:rPr>
              <w:t xml:space="preserve">Лодкостоянка </w:t>
            </w:r>
            <w:r w:rsidRPr="00B411E3">
              <w:rPr>
                <w:rFonts w:ascii="Times New Roman" w:eastAsia="Times New Roman" w:hAnsi="Times New Roman" w:cs="Times New Roman"/>
                <w:b/>
                <w:sz w:val="24"/>
                <w:szCs w:val="24"/>
                <w:lang w:eastAsia="bg-BG"/>
              </w:rPr>
              <w:t>„</w:t>
            </w:r>
            <w:r w:rsidRPr="00B411E3">
              <w:rPr>
                <w:rFonts w:ascii="Times New Roman" w:eastAsia="Calibri" w:hAnsi="Times New Roman" w:cs="Times New Roman"/>
                <w:b/>
                <w:sz w:val="24"/>
                <w:szCs w:val="24"/>
                <w:lang w:eastAsia="bg-BG"/>
              </w:rPr>
              <w:t>Ченгене скеле</w:t>
            </w:r>
            <w:r w:rsidRPr="00B411E3">
              <w:rPr>
                <w:rFonts w:ascii="Times New Roman" w:eastAsia="Times New Roman" w:hAnsi="Times New Roman" w:cs="Times New Roman"/>
                <w:b/>
                <w:sz w:val="24"/>
                <w:szCs w:val="24"/>
                <w:lang w:val="en-GB" w:eastAsia="bg-BG"/>
              </w:rPr>
              <w:t>”</w:t>
            </w:r>
            <w:r w:rsidRPr="00B411E3">
              <w:rPr>
                <w:rFonts w:ascii="Times New Roman" w:eastAsia="Times New Roman" w:hAnsi="Times New Roman" w:cs="Times New Roman"/>
                <w:b/>
                <w:sz w:val="24"/>
                <w:szCs w:val="24"/>
                <w:lang w:eastAsia="bg-BG"/>
              </w:rPr>
              <w:t xml:space="preserve"> </w:t>
            </w:r>
            <w:r w:rsidRPr="00B411E3">
              <w:rPr>
                <w:rFonts w:ascii="Times New Roman" w:eastAsia="Times New Roman" w:hAnsi="Times New Roman" w:cs="Times New Roman"/>
                <w:sz w:val="24"/>
                <w:szCs w:val="24"/>
                <w:lang w:eastAsia="bg-BG"/>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411E3" w:rsidRPr="00B411E3" w:rsidRDefault="00B411E3" w:rsidP="00B411E3">
            <w:pPr>
              <w:spacing w:after="0" w:line="240" w:lineRule="auto"/>
              <w:jc w:val="right"/>
              <w:rPr>
                <w:rFonts w:ascii="Times New Roman" w:eastAsia="Times New Roman" w:hAnsi="Times New Roman" w:cs="Times New Roman"/>
                <w:sz w:val="24"/>
                <w:szCs w:val="24"/>
                <w:lang w:val="en-GB" w:eastAsia="bg-BG"/>
              </w:rPr>
            </w:pPr>
          </w:p>
        </w:tc>
        <w:tc>
          <w:tcPr>
            <w:tcW w:w="1888" w:type="dxa"/>
            <w:tcBorders>
              <w:top w:val="single" w:sz="4" w:space="0" w:color="auto"/>
              <w:left w:val="single" w:sz="4" w:space="0" w:color="auto"/>
              <w:bottom w:val="single" w:sz="4" w:space="0" w:color="auto"/>
              <w:right w:val="single" w:sz="4" w:space="0" w:color="auto"/>
            </w:tcBorders>
            <w:shd w:val="clear" w:color="auto" w:fill="auto"/>
            <w:vAlign w:val="bottom"/>
          </w:tcPr>
          <w:p w:rsidR="00B411E3" w:rsidRPr="00B411E3" w:rsidRDefault="00B411E3" w:rsidP="00B411E3">
            <w:pPr>
              <w:spacing w:after="0" w:line="240" w:lineRule="auto"/>
              <w:jc w:val="right"/>
              <w:rPr>
                <w:rFonts w:ascii="Times New Roman" w:eastAsia="Times New Roman" w:hAnsi="Times New Roman" w:cs="Times New Roman"/>
                <w:sz w:val="24"/>
                <w:szCs w:val="24"/>
                <w:lang w:eastAsia="bg-BG"/>
              </w:rPr>
            </w:pPr>
          </w:p>
        </w:tc>
      </w:tr>
      <w:tr w:rsidR="00B411E3" w:rsidRPr="00B411E3" w:rsidTr="00B411E3">
        <w:trPr>
          <w:trHeight w:val="1495"/>
        </w:trPr>
        <w:tc>
          <w:tcPr>
            <w:tcW w:w="851" w:type="dxa"/>
            <w:tcBorders>
              <w:top w:val="single" w:sz="4" w:space="0" w:color="auto"/>
              <w:left w:val="single" w:sz="4" w:space="0" w:color="auto"/>
              <w:bottom w:val="single" w:sz="4" w:space="0" w:color="auto"/>
              <w:right w:val="single" w:sz="4" w:space="0" w:color="auto"/>
            </w:tcBorders>
            <w:shd w:val="clear" w:color="auto" w:fill="auto"/>
          </w:tcPr>
          <w:p w:rsidR="00B411E3" w:rsidRPr="00B411E3" w:rsidRDefault="00B411E3" w:rsidP="00B411E3">
            <w:pPr>
              <w:spacing w:after="0" w:line="240" w:lineRule="auto"/>
              <w:jc w:val="center"/>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25а.1.</w:t>
            </w:r>
          </w:p>
        </w:tc>
        <w:tc>
          <w:tcPr>
            <w:tcW w:w="5557" w:type="dxa"/>
            <w:tcBorders>
              <w:top w:val="single" w:sz="4" w:space="0" w:color="auto"/>
              <w:left w:val="single" w:sz="4" w:space="0" w:color="auto"/>
              <w:bottom w:val="single" w:sz="4" w:space="0" w:color="auto"/>
              <w:right w:val="single" w:sz="4" w:space="0" w:color="auto"/>
            </w:tcBorders>
            <w:shd w:val="clear" w:color="auto" w:fill="auto"/>
            <w:vAlign w:val="bottom"/>
          </w:tcPr>
          <w:p w:rsidR="00B411E3" w:rsidRPr="00B411E3" w:rsidRDefault="00B411E3" w:rsidP="00B411E3">
            <w:pPr>
              <w:spacing w:after="0" w:line="240" w:lineRule="auto"/>
              <w:rPr>
                <w:rFonts w:ascii="Times New Roman" w:eastAsia="Times New Roman" w:hAnsi="Times New Roman" w:cs="Times New Roman"/>
                <w:b/>
                <w:sz w:val="24"/>
                <w:szCs w:val="24"/>
                <w:lang w:eastAsia="bg-BG"/>
              </w:rPr>
            </w:pPr>
            <w:r w:rsidRPr="00B411E3">
              <w:rPr>
                <w:rFonts w:ascii="Times New Roman" w:eastAsia="Times New Roman" w:hAnsi="Times New Roman" w:cs="Times New Roman"/>
                <w:b/>
                <w:sz w:val="24"/>
                <w:szCs w:val="24"/>
                <w:lang w:eastAsia="bg-BG"/>
              </w:rPr>
              <w:t>Годишна тарифа за корабно място за риболовен кораб/лодка при спазване на следните условия:</w:t>
            </w:r>
          </w:p>
          <w:p w:rsidR="00B411E3" w:rsidRPr="00B411E3" w:rsidRDefault="00B411E3" w:rsidP="00B411E3">
            <w:pPr>
              <w:spacing w:after="0" w:line="240" w:lineRule="auto"/>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 Да притежава валидно разрешително за стопански риболов за съответната година;</w:t>
            </w:r>
          </w:p>
          <w:p w:rsidR="00B411E3" w:rsidRPr="00B411E3" w:rsidRDefault="00B411E3" w:rsidP="00B411E3">
            <w:pPr>
              <w:spacing w:after="0" w:line="240" w:lineRule="auto"/>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Дължината на плавателния съд е до 10 метра;</w:t>
            </w:r>
          </w:p>
          <w:p w:rsidR="00B411E3" w:rsidRPr="00B411E3" w:rsidRDefault="00B411E3" w:rsidP="00B411E3">
            <w:pPr>
              <w:spacing w:after="0" w:line="240" w:lineRule="auto"/>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Да членува в рибарско сдружение,  </w:t>
            </w:r>
            <w:r w:rsidRPr="00B411E3">
              <w:rPr>
                <w:rFonts w:ascii="Times New Roman" w:eastAsia="Calibri" w:hAnsi="Times New Roman" w:cs="Times New Roman"/>
                <w:bCs/>
                <w:sz w:val="24"/>
                <w:szCs w:val="24"/>
                <w:lang w:eastAsia="bg-BG"/>
              </w:rPr>
              <w:t>регистрирано с адрес на управление на територията на община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Times New Roman" w:hAnsi="Times New Roman" w:cs="Times New Roman"/>
                <w:sz w:val="24"/>
                <w:szCs w:val="24"/>
                <w:lang w:val="en-GB" w:eastAsia="bg-BG"/>
              </w:rPr>
            </w:pPr>
            <w:r w:rsidRPr="00B411E3">
              <w:rPr>
                <w:rFonts w:ascii="Times New Roman" w:eastAsia="Times New Roman" w:hAnsi="Times New Roman" w:cs="Times New Roman"/>
                <w:sz w:val="24"/>
                <w:szCs w:val="24"/>
                <w:lang w:val="en-GB" w:eastAsia="bg-BG"/>
              </w:rPr>
              <w:t>вкл. ДДС</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rsidR="00B411E3" w:rsidRPr="00B411E3" w:rsidRDefault="00B411E3" w:rsidP="00B411E3">
            <w:pPr>
              <w:spacing w:after="0" w:line="240" w:lineRule="auto"/>
              <w:jc w:val="center"/>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200 лв.</w:t>
            </w:r>
          </w:p>
        </w:tc>
      </w:tr>
    </w:tbl>
    <w:p w:rsidR="00B411E3" w:rsidRPr="00B411E3" w:rsidRDefault="00B411E3" w:rsidP="00B411E3">
      <w:pPr>
        <w:spacing w:after="0" w:line="240" w:lineRule="auto"/>
        <w:ind w:firstLine="720"/>
        <w:jc w:val="both"/>
        <w:rPr>
          <w:rFonts w:ascii="Times New Roman" w:eastAsia="Calibri" w:hAnsi="Times New Roman" w:cs="Times New Roman"/>
          <w:b/>
          <w:sz w:val="24"/>
          <w:szCs w:val="24"/>
          <w:lang w:val="en-GB" w:eastAsia="bg-BG"/>
        </w:rPr>
      </w:pPr>
    </w:p>
    <w:p w:rsidR="00B411E3" w:rsidRPr="00B411E3" w:rsidRDefault="00B411E3" w:rsidP="00B411E3">
      <w:pPr>
        <w:spacing w:after="0" w:line="240" w:lineRule="auto"/>
        <w:jc w:val="center"/>
        <w:rPr>
          <w:rFonts w:ascii="Times New Roman" w:eastAsia="Times New Roman" w:hAnsi="Times New Roman" w:cs="Times New Roman"/>
          <w:b/>
          <w:sz w:val="24"/>
          <w:szCs w:val="24"/>
          <w:lang w:eastAsia="bg-BG"/>
        </w:rPr>
      </w:pPr>
      <w:r w:rsidRPr="00B411E3">
        <w:rPr>
          <w:rFonts w:ascii="Times New Roman" w:eastAsia="Times New Roman" w:hAnsi="Times New Roman" w:cs="Times New Roman"/>
          <w:b/>
          <w:sz w:val="24"/>
          <w:szCs w:val="24"/>
          <w:lang w:val="en-GB" w:eastAsia="bg-BG"/>
        </w:rPr>
        <w:t>ПРЕХОДН</w:t>
      </w:r>
      <w:r w:rsidRPr="00B411E3">
        <w:rPr>
          <w:rFonts w:ascii="Times New Roman" w:eastAsia="Times New Roman" w:hAnsi="Times New Roman" w:cs="Times New Roman"/>
          <w:b/>
          <w:sz w:val="24"/>
          <w:szCs w:val="24"/>
          <w:lang w:eastAsia="bg-BG"/>
        </w:rPr>
        <w:t>А</w:t>
      </w:r>
      <w:r w:rsidRPr="00B411E3">
        <w:rPr>
          <w:rFonts w:ascii="Times New Roman" w:eastAsia="Times New Roman" w:hAnsi="Times New Roman" w:cs="Times New Roman"/>
          <w:b/>
          <w:sz w:val="24"/>
          <w:szCs w:val="24"/>
          <w:lang w:val="en-GB" w:eastAsia="bg-BG"/>
        </w:rPr>
        <w:t xml:space="preserve"> РАЗПОРЕДБ</w:t>
      </w:r>
      <w:r w:rsidRPr="00B411E3">
        <w:rPr>
          <w:rFonts w:ascii="Times New Roman" w:eastAsia="Times New Roman" w:hAnsi="Times New Roman" w:cs="Times New Roman"/>
          <w:b/>
          <w:sz w:val="24"/>
          <w:szCs w:val="24"/>
          <w:lang w:eastAsia="bg-BG"/>
        </w:rPr>
        <w:t>А</w:t>
      </w:r>
    </w:p>
    <w:p w:rsidR="00B411E3" w:rsidRPr="00B411E3" w:rsidRDefault="00B411E3" w:rsidP="00B411E3">
      <w:pPr>
        <w:spacing w:after="0" w:line="240" w:lineRule="auto"/>
        <w:jc w:val="center"/>
        <w:rPr>
          <w:rFonts w:ascii="Times New Roman" w:eastAsia="Times New Roman" w:hAnsi="Times New Roman" w:cs="Times New Roman"/>
          <w:b/>
          <w:sz w:val="24"/>
          <w:szCs w:val="24"/>
          <w:lang w:eastAsia="bg-BG"/>
        </w:rPr>
      </w:pPr>
    </w:p>
    <w:p w:rsidR="00B411E3" w:rsidRPr="00B411E3" w:rsidRDefault="00B411E3" w:rsidP="00B411E3">
      <w:pPr>
        <w:spacing w:after="0" w:line="240" w:lineRule="auto"/>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val="en-GB" w:eastAsia="bg-BG"/>
        </w:rPr>
        <w:t xml:space="preserve">        </w:t>
      </w:r>
      <w:r w:rsidRPr="00B411E3">
        <w:rPr>
          <w:rFonts w:ascii="Times New Roman" w:eastAsia="Calibri" w:hAnsi="Times New Roman" w:cs="Times New Roman"/>
          <w:b/>
          <w:sz w:val="24"/>
          <w:szCs w:val="24"/>
          <w:lang w:val="en-GB" w:eastAsia="bg-BG"/>
        </w:rPr>
        <w:t>§.7</w:t>
      </w:r>
      <w:r w:rsidRPr="00B411E3">
        <w:rPr>
          <w:rFonts w:ascii="Times New Roman" w:eastAsia="Calibri" w:hAnsi="Times New Roman" w:cs="Times New Roman"/>
          <w:b/>
          <w:sz w:val="24"/>
          <w:szCs w:val="24"/>
          <w:lang w:eastAsia="bg-BG"/>
        </w:rPr>
        <w:t>.</w:t>
      </w:r>
      <w:r w:rsidRPr="00B411E3">
        <w:rPr>
          <w:rFonts w:ascii="Times New Roman" w:eastAsia="Calibri" w:hAnsi="Times New Roman" w:cs="Times New Roman"/>
          <w:sz w:val="24"/>
          <w:szCs w:val="24"/>
          <w:lang w:eastAsia="bg-BG"/>
        </w:rPr>
        <w:t xml:space="preserve"> В Наредбата за престой и паркиране на превозни средства управлявани или превозващи лица с трайни увреждания на територията на Община Бургас,</w:t>
      </w:r>
      <w:r w:rsidRPr="00B411E3">
        <w:rPr>
          <w:rFonts w:ascii="Times New Roman" w:eastAsia="Times New Roman" w:hAnsi="Times New Roman" w:cs="Times New Roman"/>
          <w:sz w:val="24"/>
          <w:szCs w:val="24"/>
          <w:lang w:val="en-GB" w:eastAsia="bg-BG"/>
        </w:rPr>
        <w:t xml:space="preserve"> </w:t>
      </w:r>
      <w:r w:rsidRPr="00B411E3">
        <w:rPr>
          <w:rFonts w:ascii="Times New Roman" w:eastAsia="Calibri" w:hAnsi="Times New Roman" w:cs="Times New Roman"/>
          <w:sz w:val="24"/>
          <w:szCs w:val="24"/>
          <w:lang w:eastAsia="bg-BG"/>
        </w:rPr>
        <w:t xml:space="preserve">Приета с решение на Общински съвет - Бургас, по т.5, Протокол № 13/ 29.09.2020 г., изменя разпоредбата на чл. 16 и същата придобива следното съдържание:   </w:t>
      </w:r>
    </w:p>
    <w:p w:rsidR="00B411E3" w:rsidRPr="00B411E3" w:rsidRDefault="00B411E3" w:rsidP="00B411E3">
      <w:pPr>
        <w:spacing w:after="0" w:line="240" w:lineRule="auto"/>
        <w:jc w:val="both"/>
        <w:rPr>
          <w:rFonts w:ascii="Times New Roman" w:eastAsia="Calibri" w:hAnsi="Times New Roman" w:cs="Times New Roman"/>
          <w:sz w:val="24"/>
          <w:szCs w:val="24"/>
          <w:lang w:eastAsia="bg-BG"/>
        </w:rPr>
      </w:pPr>
      <w:r w:rsidRPr="00B411E3">
        <w:rPr>
          <w:rFonts w:ascii="Times New Roman" w:eastAsia="Calibri" w:hAnsi="Times New Roman" w:cs="Times New Roman"/>
          <w:sz w:val="24"/>
          <w:szCs w:val="24"/>
          <w:lang w:eastAsia="bg-BG"/>
        </w:rPr>
        <w:t xml:space="preserve">        „Чл. 16. Правоимащите лица заплащат цена на услуга за преиздаване на карта, в срока на валидност на същата, по сметка на ОП „Транспорт".</w:t>
      </w:r>
    </w:p>
    <w:p w:rsidR="00714646" w:rsidRDefault="00714646" w:rsidP="00DC51F1">
      <w:pPr>
        <w:spacing w:after="120" w:line="240" w:lineRule="auto"/>
        <w:contextualSpacing/>
        <w:jc w:val="both"/>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Pr="00714646" w:rsidRDefault="00714646" w:rsidP="00714646">
      <w:pPr>
        <w:spacing w:after="120"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after="120"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08-00-11147</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Приемане на Правилник за изменение на Правилника за организацията и дейността на общинския съвет, неговите комисии и взаимодействието му с общинска администрация на Община Бургас</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B411E3" w:rsidRPr="00B411E3" w:rsidRDefault="00B411E3" w:rsidP="00B411E3">
      <w:pPr>
        <w:spacing w:after="0" w:line="240" w:lineRule="auto"/>
        <w:ind w:firstLine="708"/>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lastRenderedPageBreak/>
        <w:t>Приема Правилник за изменение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w:t>
      </w:r>
    </w:p>
    <w:p w:rsidR="00B411E3" w:rsidRPr="00B411E3" w:rsidRDefault="00B411E3" w:rsidP="00B411E3">
      <w:pPr>
        <w:spacing w:after="0" w:line="240" w:lineRule="auto"/>
        <w:ind w:firstLine="708"/>
        <w:jc w:val="both"/>
        <w:rPr>
          <w:rFonts w:ascii="Times New Roman" w:eastAsia="Times New Roman" w:hAnsi="Times New Roman" w:cs="Times New Roman"/>
          <w:sz w:val="24"/>
          <w:szCs w:val="24"/>
          <w:lang w:eastAsia="bg-BG"/>
        </w:rPr>
      </w:pPr>
    </w:p>
    <w:p w:rsidR="00714646" w:rsidRPr="00B411E3" w:rsidRDefault="00B411E3" w:rsidP="00B411E3">
      <w:pPr>
        <w:spacing w:after="0" w:line="240" w:lineRule="auto"/>
        <w:ind w:firstLine="708"/>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b/>
          <w:sz w:val="24"/>
          <w:szCs w:val="24"/>
          <w:lang w:eastAsia="bg-BG"/>
        </w:rPr>
        <w:t>Параграф единствен</w:t>
      </w:r>
      <w:r w:rsidRPr="00B411E3">
        <w:rPr>
          <w:rFonts w:ascii="Times New Roman" w:eastAsia="Times New Roman" w:hAnsi="Times New Roman" w:cs="Times New Roman"/>
          <w:sz w:val="24"/>
          <w:szCs w:val="24"/>
          <w:lang w:eastAsia="bg-BG"/>
        </w:rPr>
        <w:t>. В чл.16, ал.1 изразът „от брутното възнаграждение на председателя на Общинския съвет за съответния месец“ се заменя с израза „от възнаграждението на председателя на Общинския съвет, определено в чл.8, ал.3“.</w:t>
      </w:r>
    </w:p>
    <w:p w:rsidR="00714646" w:rsidRDefault="00714646" w:rsidP="00714646">
      <w:pPr>
        <w:spacing w:line="240" w:lineRule="auto"/>
        <w:ind w:left="720"/>
        <w:contextualSpacing/>
        <w:jc w:val="both"/>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Pr="00714646" w:rsidRDefault="00714646"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проф. д-р Севдалина Турманова – председател на Общински съвет –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Правилник за изменение на Правилника за организацията и дейността на обществения посредник на територията на Бургаска община</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spacing w:after="0" w:line="240" w:lineRule="auto"/>
        <w:ind w:firstLine="708"/>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Приема Правилник за изменение на Правилника за организацията и дейността на обществения посредник на територията на Бургаска община:</w:t>
      </w:r>
    </w:p>
    <w:p w:rsidR="00B411E3" w:rsidRPr="00B411E3" w:rsidRDefault="00B411E3" w:rsidP="00B411E3">
      <w:pPr>
        <w:spacing w:after="0" w:line="240" w:lineRule="auto"/>
        <w:ind w:firstLine="708"/>
        <w:jc w:val="both"/>
        <w:rPr>
          <w:rFonts w:ascii="Times New Roman" w:eastAsia="Times New Roman" w:hAnsi="Times New Roman" w:cs="Times New Roman"/>
          <w:sz w:val="24"/>
          <w:szCs w:val="24"/>
          <w:lang w:eastAsia="bg-BG"/>
        </w:rPr>
      </w:pPr>
    </w:p>
    <w:p w:rsidR="00B411E3" w:rsidRPr="00B411E3" w:rsidRDefault="00B411E3" w:rsidP="00B411E3">
      <w:pPr>
        <w:widowControl w:val="0"/>
        <w:shd w:val="clear" w:color="auto" w:fill="FFFFFF"/>
        <w:spacing w:before="300" w:after="0" w:line="240" w:lineRule="auto"/>
        <w:ind w:firstLine="709"/>
        <w:contextualSpacing/>
        <w:jc w:val="both"/>
        <w:rPr>
          <w:rFonts w:ascii="Times New Roman" w:eastAsia="Times New Roman" w:hAnsi="Times New Roman" w:cs="Times New Roman"/>
          <w:sz w:val="24"/>
          <w:szCs w:val="24"/>
        </w:rPr>
      </w:pPr>
      <w:r w:rsidRPr="00B411E3">
        <w:rPr>
          <w:rFonts w:ascii="Times New Roman" w:eastAsia="Times New Roman" w:hAnsi="Times New Roman" w:cs="Times New Roman"/>
          <w:b/>
          <w:sz w:val="24"/>
          <w:szCs w:val="24"/>
        </w:rPr>
        <w:t>Параграф единствен</w:t>
      </w:r>
      <w:r w:rsidRPr="00B411E3">
        <w:rPr>
          <w:rFonts w:ascii="Times New Roman" w:eastAsia="Times New Roman" w:hAnsi="Times New Roman" w:cs="Times New Roman"/>
          <w:sz w:val="24"/>
          <w:szCs w:val="24"/>
        </w:rPr>
        <w:t>. В чл.32, ал.2 изразът „</w:t>
      </w:r>
      <w:r w:rsidRPr="00B411E3">
        <w:rPr>
          <w:rFonts w:ascii="Times New Roman" w:eastAsia="Times New Roman" w:hAnsi="Times New Roman" w:cs="Times New Roman"/>
          <w:bCs/>
          <w:sz w:val="24"/>
          <w:szCs w:val="24"/>
        </w:rPr>
        <w:t>от възнаграждението на Председателя на Общинския съвет</w:t>
      </w:r>
      <w:r w:rsidRPr="00B411E3">
        <w:rPr>
          <w:rFonts w:ascii="Times New Roman" w:eastAsia="Times New Roman" w:hAnsi="Times New Roman" w:cs="Times New Roman"/>
          <w:sz w:val="24"/>
          <w:szCs w:val="24"/>
        </w:rPr>
        <w:t xml:space="preserve">“ се заменя с израза „от възнаграждението на председателя на Общинския съвет, определено в чл.8, ал.3 от </w:t>
      </w:r>
      <w:r w:rsidRPr="00B411E3">
        <w:rPr>
          <w:rFonts w:ascii="Times New Roman" w:eastAsia="Times New Roman" w:hAnsi="Times New Roman" w:cs="Times New Roman"/>
          <w:bCs/>
          <w:sz w:val="24"/>
          <w:szCs w:val="24"/>
        </w:rPr>
        <w:t>Правилника за организацията и дейността на общинския съвет, неговите комисии и взаимодействието му с общинската администрация на Община Бургас</w:t>
      </w:r>
      <w:r w:rsidRPr="00B411E3">
        <w:rPr>
          <w:rFonts w:ascii="Times New Roman" w:eastAsia="Times New Roman" w:hAnsi="Times New Roman" w:cs="Times New Roman"/>
          <w:sz w:val="24"/>
          <w:szCs w:val="24"/>
        </w:rPr>
        <w:t>“.</w:t>
      </w:r>
    </w:p>
    <w:p w:rsidR="00714646" w:rsidRDefault="00714646" w:rsidP="00B411E3">
      <w:pPr>
        <w:spacing w:line="259" w:lineRule="auto"/>
        <w:contextualSpacing/>
        <w:rPr>
          <w:rFonts w:ascii="Times New Roman" w:hAnsi="Times New Roman" w:cs="Times New Roman"/>
          <w:sz w:val="24"/>
          <w:szCs w:val="24"/>
        </w:rPr>
      </w:pPr>
    </w:p>
    <w:p w:rsidR="00714646" w:rsidRDefault="00714646" w:rsidP="00714646">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714646" w:rsidRPr="00714646" w:rsidRDefault="00714646"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08-00-11154</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Правилник за изменение и допълнение на Правилника за дейността на общинско предприятие „Летен театър, фестивали и концерти“ приет с решение на Общински съвет – Бургас по т. 27.2, Протокол №6/28.02.2008 г.; изменен и допълнен: по т. 8, Протокол №8/23.02.2016 г.; по т.1, Протокол №25/28.03.2017 г.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b/>
          <w:sz w:val="24"/>
        </w:rPr>
        <w:t>I.</w:t>
      </w:r>
      <w:r w:rsidRPr="00B411E3">
        <w:rPr>
          <w:rFonts w:ascii="Times New Roman" w:eastAsia="Calibri" w:hAnsi="Times New Roman" w:cs="Times New Roman"/>
          <w:sz w:val="24"/>
        </w:rPr>
        <w:t xml:space="preserve"> Приема Правилник за изменение и допълнение на Правилника за организацията и дейността на ОП „Летен театър, фестивали и концерти“, приет е Решение на Общински съвет – Бургас от 28.02.2008 г. но т. 27.2 </w:t>
      </w:r>
      <w:r w:rsidRPr="00B411E3">
        <w:rPr>
          <w:rFonts w:ascii="Times New Roman" w:eastAsia="Calibri" w:hAnsi="Times New Roman" w:cs="Times New Roman"/>
          <w:sz w:val="24"/>
          <w:lang w:val="en-US"/>
        </w:rPr>
        <w:t>(</w:t>
      </w:r>
      <w:r w:rsidRPr="00B411E3">
        <w:rPr>
          <w:rFonts w:ascii="Times New Roman" w:eastAsia="Calibri" w:hAnsi="Times New Roman" w:cs="Times New Roman"/>
          <w:sz w:val="24"/>
        </w:rPr>
        <w:t>Протокол № 6</w:t>
      </w:r>
      <w:r w:rsidRPr="00B411E3">
        <w:rPr>
          <w:rFonts w:ascii="Times New Roman" w:eastAsia="Calibri" w:hAnsi="Times New Roman" w:cs="Times New Roman"/>
          <w:sz w:val="24"/>
          <w:lang w:val="en-US"/>
        </w:rPr>
        <w:t>)</w:t>
      </w:r>
      <w:r w:rsidRPr="00B411E3">
        <w:rPr>
          <w:rFonts w:ascii="Times New Roman" w:eastAsia="Calibri" w:hAnsi="Times New Roman" w:cs="Times New Roman"/>
          <w:sz w:val="24"/>
        </w:rPr>
        <w:t xml:space="preserve">, както следва: </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 xml:space="preserve">1. Отменя Приложение №1, неразделна част от действащия Правилник за организацията и дейността на ОП „Летен театър, фестивали и концерти“; </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2. Съкращава с 1.5 бр. числеността на персонала на ОП „Летен театър, фестивали и концерти“, считано от 01.01.2021 г.;</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 xml:space="preserve">3. Променя числения състав на ОП „Летен театър, фестивали и концерти“, от 46 бр. на 44,5 бр.; </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 xml:space="preserve">4. Утвърждава предложеното ново щатно разписание на Общинско предприятие „Летен театър, фестивали и концерти“ по бройка, численост и длъжности; </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 xml:space="preserve">5. Приема ново Приложение №1 към Правилника за организацията и дейността на ОП „Летен театър, фестивали и концерти“, като новото приложение става неразделна </w:t>
      </w:r>
      <w:r w:rsidRPr="00B411E3">
        <w:rPr>
          <w:rFonts w:ascii="Times New Roman" w:eastAsia="Calibri" w:hAnsi="Times New Roman" w:cs="Times New Roman"/>
          <w:sz w:val="24"/>
        </w:rPr>
        <w:lastRenderedPageBreak/>
        <w:t>част от Правилника за организацията и дейността на ОП „Летен театър, фестивали и концерти“, както следва:</w:t>
      </w: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p>
    <w:p w:rsidR="00B411E3" w:rsidRPr="00B411E3" w:rsidRDefault="00B411E3" w:rsidP="00B411E3">
      <w:pPr>
        <w:spacing w:line="240" w:lineRule="auto"/>
        <w:ind w:firstLine="708"/>
        <w:contextualSpacing/>
        <w:jc w:val="both"/>
        <w:rPr>
          <w:rFonts w:ascii="Times New Roman" w:eastAsia="Calibri" w:hAnsi="Times New Roman" w:cs="Times New Roman"/>
          <w:sz w:val="24"/>
        </w:rPr>
      </w:pPr>
      <w:r w:rsidRPr="00B411E3">
        <w:rPr>
          <w:rFonts w:ascii="Times New Roman" w:eastAsia="Calibri" w:hAnsi="Times New Roman" w:cs="Times New Roman"/>
          <w:sz w:val="24"/>
        </w:rPr>
        <w:t>Приложение 1 към Правилник за организацията и дейността на ОП „Летен театър, фестивали и концерти“ прието с Решение №6, взето с Протокол №20 от 23.02.2021 г. и 24.02.2021 г.</w:t>
      </w:r>
    </w:p>
    <w:p w:rsidR="00B411E3" w:rsidRPr="00B411E3" w:rsidRDefault="00B411E3" w:rsidP="00B411E3">
      <w:pPr>
        <w:spacing w:line="240" w:lineRule="auto"/>
        <w:contextualSpacing/>
        <w:jc w:val="both"/>
        <w:rPr>
          <w:rFonts w:ascii="Times New Roman" w:eastAsia="Calibri" w:hAnsi="Times New Roman" w:cs="Times New Roman"/>
          <w:sz w:val="24"/>
        </w:rPr>
      </w:pPr>
      <w:r w:rsidRPr="00B411E3">
        <w:rPr>
          <w:rFonts w:ascii="Times New Roman" w:eastAsia="Calibri" w:hAnsi="Times New Roman" w:cs="Times New Roman"/>
          <w:sz w:val="24"/>
        </w:rPr>
        <w:t>ОРГАНИЗАЦИОННО-УПРАВЛЕНСКА СТРУКТУРА И ЧИСЛЕН СЪСТАВ</w:t>
      </w:r>
    </w:p>
    <w:p w:rsidR="00B411E3" w:rsidRPr="00B411E3" w:rsidRDefault="00B411E3" w:rsidP="00DC51F1">
      <w:pPr>
        <w:spacing w:line="240" w:lineRule="auto"/>
        <w:contextualSpacing/>
        <w:rPr>
          <w:rFonts w:ascii="Times New Roman" w:eastAsia="Calibri" w:hAnsi="Times New Roman" w:cs="Times New Roman"/>
          <w:b/>
          <w:sz w:val="24"/>
        </w:rPr>
      </w:pP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Приложение № 1 Към Правилник за организация и дейността на ОП „Летен театър, фестивали и концерти“</w:t>
      </w: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ОРГАНИЗАЦИОННО-УПРАВЛЕНСКА СТРУКТУРА И ЧИСЛЕН СЪСТАВ</w:t>
      </w:r>
    </w:p>
    <w:p w:rsidR="00B411E3" w:rsidRDefault="00B411E3" w:rsidP="00B411E3">
      <w:pPr>
        <w:spacing w:line="240" w:lineRule="auto"/>
        <w:contextualSpacing/>
        <w:rPr>
          <w:rFonts w:ascii="Times New Roman" w:eastAsia="Calibri" w:hAnsi="Times New Roman" w:cs="Times New Roman"/>
          <w:sz w:val="24"/>
        </w:rPr>
      </w:pPr>
    </w:p>
    <w:p w:rsidR="00DC51F1" w:rsidRPr="00B411E3" w:rsidRDefault="00DC51F1" w:rsidP="00B411E3">
      <w:pPr>
        <w:spacing w:line="240" w:lineRule="auto"/>
        <w:contextualSpacing/>
        <w:rPr>
          <w:rFonts w:ascii="Times New Roman" w:eastAsia="Calibri" w:hAnsi="Times New Roman" w:cs="Times New Roman"/>
          <w:sz w:val="24"/>
        </w:rPr>
      </w:pPr>
    </w:p>
    <w:tbl>
      <w:tblPr>
        <w:tblStyle w:val="TableGrid"/>
        <w:tblW w:w="0" w:type="auto"/>
        <w:tblLook w:val="04A0" w:firstRow="1" w:lastRow="0" w:firstColumn="1" w:lastColumn="0" w:noHBand="0" w:noVBand="1"/>
      </w:tblPr>
      <w:tblGrid>
        <w:gridCol w:w="988"/>
        <w:gridCol w:w="3260"/>
        <w:gridCol w:w="1294"/>
      </w:tblGrid>
      <w:tr w:rsidR="00B411E3" w:rsidRPr="00B411E3" w:rsidTr="00B411E3">
        <w:tc>
          <w:tcPr>
            <w:tcW w:w="988" w:type="dxa"/>
          </w:tcPr>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w:t>
            </w: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по ред</w:t>
            </w:r>
          </w:p>
        </w:tc>
        <w:tc>
          <w:tcPr>
            <w:tcW w:w="3260" w:type="dxa"/>
          </w:tcPr>
          <w:p w:rsidR="00B411E3" w:rsidRPr="00B411E3" w:rsidRDefault="00B411E3" w:rsidP="00B411E3">
            <w:pPr>
              <w:spacing w:line="240" w:lineRule="auto"/>
              <w:contextualSpacing/>
              <w:jc w:val="center"/>
              <w:rPr>
                <w:rFonts w:ascii="Times New Roman" w:eastAsia="Calibri" w:hAnsi="Times New Roman" w:cs="Times New Roman"/>
                <w:sz w:val="24"/>
              </w:rPr>
            </w:pP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Длъжностни наименования</w:t>
            </w:r>
          </w:p>
          <w:p w:rsidR="00B411E3" w:rsidRPr="00B411E3" w:rsidRDefault="00B411E3" w:rsidP="00B411E3">
            <w:pPr>
              <w:spacing w:line="240" w:lineRule="auto"/>
              <w:contextualSpacing/>
              <w:jc w:val="center"/>
              <w:rPr>
                <w:rFonts w:ascii="Times New Roman" w:eastAsia="Calibri" w:hAnsi="Times New Roman" w:cs="Times New Roman"/>
                <w:sz w:val="24"/>
              </w:rPr>
            </w:pPr>
          </w:p>
        </w:tc>
        <w:tc>
          <w:tcPr>
            <w:tcW w:w="1294" w:type="dxa"/>
          </w:tcPr>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 xml:space="preserve">Численост на персонал </w:t>
            </w:r>
            <w:r w:rsidRPr="00B411E3">
              <w:rPr>
                <w:rFonts w:ascii="Times New Roman" w:eastAsia="Calibri" w:hAnsi="Times New Roman" w:cs="Times New Roman"/>
                <w:sz w:val="24"/>
                <w:lang w:val="en-US"/>
              </w:rPr>
              <w:t>(</w:t>
            </w:r>
            <w:r w:rsidRPr="00B411E3">
              <w:rPr>
                <w:rFonts w:ascii="Times New Roman" w:eastAsia="Calibri" w:hAnsi="Times New Roman" w:cs="Times New Roman"/>
                <w:sz w:val="24"/>
              </w:rPr>
              <w:t>бр.</w:t>
            </w:r>
            <w:r w:rsidRPr="00B411E3">
              <w:rPr>
                <w:rFonts w:ascii="Times New Roman" w:eastAsia="Calibri" w:hAnsi="Times New Roman" w:cs="Times New Roman"/>
                <w:sz w:val="24"/>
                <w:lang w:val="en-US"/>
              </w:rPr>
              <w:t>)</w:t>
            </w:r>
          </w:p>
        </w:tc>
      </w:tr>
      <w:tr w:rsidR="00B411E3" w:rsidRPr="00B411E3" w:rsidTr="00B411E3">
        <w:tc>
          <w:tcPr>
            <w:tcW w:w="988" w:type="dxa"/>
          </w:tcPr>
          <w:p w:rsidR="00B411E3" w:rsidRPr="00B411E3" w:rsidRDefault="00B411E3" w:rsidP="00B411E3">
            <w:pPr>
              <w:numPr>
                <w:ilvl w:val="0"/>
                <w:numId w:val="23"/>
              </w:numPr>
              <w:spacing w:line="240" w:lineRule="auto"/>
              <w:ind w:left="306"/>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Директор</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1</w:t>
            </w:r>
          </w:p>
        </w:tc>
      </w:tr>
      <w:tr w:rsidR="00B411E3" w:rsidRPr="00B411E3" w:rsidTr="00B411E3">
        <w:tc>
          <w:tcPr>
            <w:tcW w:w="988" w:type="dxa"/>
          </w:tcPr>
          <w:p w:rsidR="00B411E3" w:rsidRPr="00B411E3" w:rsidRDefault="00B411E3" w:rsidP="00B411E3">
            <w:pPr>
              <w:numPr>
                <w:ilvl w:val="0"/>
                <w:numId w:val="23"/>
              </w:numPr>
              <w:tabs>
                <w:tab w:val="left" w:pos="360"/>
              </w:tabs>
              <w:spacing w:line="240" w:lineRule="auto"/>
              <w:ind w:left="306"/>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Отдел „Финансово- икономически, човешки ресурси и деловодство“</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3</w:t>
            </w:r>
          </w:p>
        </w:tc>
      </w:tr>
      <w:tr w:rsidR="00B411E3" w:rsidRPr="00B411E3" w:rsidTr="00B411E3">
        <w:tc>
          <w:tcPr>
            <w:tcW w:w="988" w:type="dxa"/>
          </w:tcPr>
          <w:p w:rsidR="00B411E3" w:rsidRPr="00B411E3" w:rsidRDefault="00B411E3" w:rsidP="00B411E3">
            <w:pPr>
              <w:numPr>
                <w:ilvl w:val="0"/>
                <w:numId w:val="23"/>
              </w:numPr>
              <w:spacing w:line="240" w:lineRule="auto"/>
              <w:ind w:left="164" w:hanging="283"/>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Отдел „Техническо обезпечаване – озвучаване, осветление, мултимедия и сцени“</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5</w:t>
            </w:r>
          </w:p>
        </w:tc>
      </w:tr>
      <w:tr w:rsidR="00B411E3" w:rsidRPr="00B411E3" w:rsidTr="00B411E3">
        <w:tc>
          <w:tcPr>
            <w:tcW w:w="988" w:type="dxa"/>
          </w:tcPr>
          <w:p w:rsidR="00B411E3" w:rsidRPr="00B411E3" w:rsidRDefault="00B411E3" w:rsidP="00B411E3">
            <w:pPr>
              <w:numPr>
                <w:ilvl w:val="0"/>
                <w:numId w:val="23"/>
              </w:numPr>
              <w:spacing w:line="240" w:lineRule="auto"/>
              <w:ind w:left="164" w:hanging="283"/>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Отдел „Организация на събития“</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7</w:t>
            </w:r>
          </w:p>
        </w:tc>
      </w:tr>
      <w:tr w:rsidR="00B411E3" w:rsidRPr="00B411E3" w:rsidTr="00B411E3">
        <w:tc>
          <w:tcPr>
            <w:tcW w:w="988" w:type="dxa"/>
          </w:tcPr>
          <w:p w:rsidR="00B411E3" w:rsidRPr="00B411E3" w:rsidRDefault="00B411E3" w:rsidP="00B411E3">
            <w:pPr>
              <w:numPr>
                <w:ilvl w:val="0"/>
                <w:numId w:val="23"/>
              </w:numPr>
              <w:spacing w:line="240" w:lineRule="auto"/>
              <w:ind w:left="164" w:hanging="283"/>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Звено „Поддръжка“</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4</w:t>
            </w:r>
          </w:p>
        </w:tc>
      </w:tr>
      <w:tr w:rsidR="00B411E3" w:rsidRPr="00B411E3" w:rsidTr="00B411E3">
        <w:tc>
          <w:tcPr>
            <w:tcW w:w="988" w:type="dxa"/>
          </w:tcPr>
          <w:p w:rsidR="00B411E3" w:rsidRPr="00B411E3" w:rsidRDefault="00B411E3" w:rsidP="00B411E3">
            <w:pPr>
              <w:numPr>
                <w:ilvl w:val="0"/>
                <w:numId w:val="23"/>
              </w:numPr>
              <w:spacing w:line="240" w:lineRule="auto"/>
              <w:ind w:left="164" w:hanging="283"/>
              <w:contextualSpacing/>
              <w:jc w:val="center"/>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Творчески състави</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24.5</w:t>
            </w:r>
          </w:p>
        </w:tc>
      </w:tr>
      <w:tr w:rsidR="00B411E3" w:rsidRPr="00B411E3" w:rsidTr="00B411E3">
        <w:tc>
          <w:tcPr>
            <w:tcW w:w="988" w:type="dxa"/>
          </w:tcPr>
          <w:p w:rsidR="00B411E3" w:rsidRPr="00B411E3" w:rsidRDefault="00B411E3" w:rsidP="00B411E3">
            <w:pPr>
              <w:numPr>
                <w:ilvl w:val="1"/>
                <w:numId w:val="23"/>
              </w:numPr>
              <w:spacing w:line="240" w:lineRule="auto"/>
              <w:ind w:left="164" w:firstLine="0"/>
              <w:contextualSpacing/>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Духов оркестър</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18.5</w:t>
            </w:r>
          </w:p>
        </w:tc>
      </w:tr>
      <w:tr w:rsidR="00B411E3" w:rsidRPr="00B411E3" w:rsidTr="00B411E3">
        <w:tc>
          <w:tcPr>
            <w:tcW w:w="988" w:type="dxa"/>
          </w:tcPr>
          <w:p w:rsidR="00B411E3" w:rsidRPr="00B411E3" w:rsidRDefault="00B411E3" w:rsidP="00B411E3">
            <w:pPr>
              <w:numPr>
                <w:ilvl w:val="1"/>
                <w:numId w:val="23"/>
              </w:numPr>
              <w:spacing w:line="240" w:lineRule="auto"/>
              <w:ind w:left="164" w:firstLine="0"/>
              <w:contextualSpacing/>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Група „Горещ пясък“</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6</w:t>
            </w:r>
          </w:p>
        </w:tc>
      </w:tr>
      <w:tr w:rsidR="00B411E3" w:rsidRPr="00B411E3" w:rsidTr="00B411E3">
        <w:tc>
          <w:tcPr>
            <w:tcW w:w="988" w:type="dxa"/>
          </w:tcPr>
          <w:p w:rsidR="00B411E3" w:rsidRPr="00B411E3" w:rsidRDefault="00B411E3" w:rsidP="00B411E3">
            <w:pPr>
              <w:spacing w:line="240" w:lineRule="auto"/>
              <w:ind w:left="164" w:hanging="283"/>
              <w:contextualSpacing/>
              <w:rPr>
                <w:rFonts w:ascii="Times New Roman" w:hAnsi="Times New Roman"/>
                <w:sz w:val="24"/>
              </w:rPr>
            </w:pPr>
          </w:p>
        </w:tc>
        <w:tc>
          <w:tcPr>
            <w:tcW w:w="3260" w:type="dxa"/>
          </w:tcPr>
          <w:p w:rsidR="00B411E3" w:rsidRPr="00B411E3" w:rsidRDefault="00B411E3" w:rsidP="00B411E3">
            <w:pPr>
              <w:spacing w:line="240" w:lineRule="auto"/>
              <w:contextualSpacing/>
              <w:jc w:val="center"/>
              <w:rPr>
                <w:rFonts w:ascii="Times New Roman" w:eastAsia="Calibri" w:hAnsi="Times New Roman" w:cs="Times New Roman"/>
                <w:sz w:val="24"/>
              </w:rPr>
            </w:pP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p>
        </w:tc>
      </w:tr>
      <w:tr w:rsidR="00B411E3" w:rsidRPr="00B411E3" w:rsidTr="00B411E3">
        <w:tc>
          <w:tcPr>
            <w:tcW w:w="988" w:type="dxa"/>
          </w:tcPr>
          <w:p w:rsidR="00B411E3" w:rsidRPr="00B411E3" w:rsidRDefault="00B411E3" w:rsidP="00B411E3">
            <w:pPr>
              <w:spacing w:line="240" w:lineRule="auto"/>
              <w:ind w:left="164" w:hanging="283"/>
              <w:contextualSpacing/>
              <w:rPr>
                <w:rFonts w:ascii="Times New Roman" w:hAnsi="Times New Roman"/>
                <w:sz w:val="24"/>
              </w:rPr>
            </w:pPr>
          </w:p>
        </w:tc>
        <w:tc>
          <w:tcPr>
            <w:tcW w:w="3260" w:type="dxa"/>
          </w:tcPr>
          <w:p w:rsidR="00B411E3" w:rsidRPr="00B411E3" w:rsidRDefault="00B411E3" w:rsidP="00B411E3">
            <w:pPr>
              <w:spacing w:line="240" w:lineRule="auto"/>
              <w:contextualSpacing/>
              <w:rPr>
                <w:rFonts w:ascii="Times New Roman" w:eastAsia="Calibri" w:hAnsi="Times New Roman" w:cs="Times New Roman"/>
                <w:sz w:val="24"/>
              </w:rPr>
            </w:pPr>
            <w:r w:rsidRPr="00B411E3">
              <w:rPr>
                <w:rFonts w:ascii="Times New Roman" w:eastAsia="Calibri" w:hAnsi="Times New Roman" w:cs="Times New Roman"/>
                <w:sz w:val="24"/>
              </w:rPr>
              <w:t>ОБЩО</w:t>
            </w:r>
          </w:p>
        </w:tc>
        <w:tc>
          <w:tcPr>
            <w:tcW w:w="1294" w:type="dxa"/>
          </w:tcPr>
          <w:p w:rsidR="00B411E3" w:rsidRPr="00B411E3" w:rsidRDefault="00B411E3" w:rsidP="00B411E3">
            <w:pPr>
              <w:spacing w:line="240" w:lineRule="auto"/>
              <w:contextualSpacing/>
              <w:jc w:val="right"/>
              <w:rPr>
                <w:rFonts w:ascii="Times New Roman" w:eastAsia="Calibri" w:hAnsi="Times New Roman" w:cs="Times New Roman"/>
                <w:sz w:val="24"/>
              </w:rPr>
            </w:pPr>
            <w:r w:rsidRPr="00B411E3">
              <w:rPr>
                <w:rFonts w:ascii="Times New Roman" w:eastAsia="Calibri" w:hAnsi="Times New Roman" w:cs="Times New Roman"/>
                <w:sz w:val="24"/>
              </w:rPr>
              <w:t>44.5</w:t>
            </w:r>
          </w:p>
        </w:tc>
      </w:tr>
    </w:tbl>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Default="00B411E3"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Default="00DC51F1" w:rsidP="00B411E3">
      <w:pPr>
        <w:spacing w:line="240" w:lineRule="auto"/>
        <w:ind w:firstLine="708"/>
        <w:contextualSpacing/>
        <w:jc w:val="center"/>
        <w:rPr>
          <w:rFonts w:ascii="Times New Roman" w:eastAsia="Calibri" w:hAnsi="Times New Roman" w:cs="Times New Roman"/>
          <w:b/>
          <w:sz w:val="24"/>
        </w:rPr>
      </w:pPr>
    </w:p>
    <w:p w:rsidR="00DC51F1" w:rsidRPr="00B411E3" w:rsidRDefault="00DC51F1"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ОРГАНИЗАЦИОННО-УПРАВЛЕНСКА СТРУКТУРА</w:t>
      </w:r>
    </w:p>
    <w:p w:rsidR="00B411E3" w:rsidRPr="00B411E3" w:rsidRDefault="00B411E3" w:rsidP="00B411E3">
      <w:pPr>
        <w:spacing w:line="240" w:lineRule="auto"/>
        <w:contextualSpacing/>
        <w:jc w:val="center"/>
        <w:rPr>
          <w:rFonts w:ascii="Times New Roman" w:eastAsia="Calibri" w:hAnsi="Times New Roman" w:cs="Times New Roman"/>
          <w:b/>
          <w:sz w:val="24"/>
        </w:rPr>
      </w:pPr>
      <w:r w:rsidRPr="00B411E3">
        <w:rPr>
          <w:rFonts w:ascii="Times New Roman" w:eastAsia="Calibri" w:hAnsi="Times New Roman" w:cs="Times New Roman"/>
          <w:sz w:val="24"/>
        </w:rPr>
        <w:t>НА</w:t>
      </w:r>
    </w:p>
    <w:p w:rsidR="00B411E3" w:rsidRPr="00B411E3" w:rsidRDefault="00B411E3" w:rsidP="00B411E3">
      <w:pPr>
        <w:spacing w:line="240" w:lineRule="auto"/>
        <w:contextualSpacing/>
        <w:jc w:val="center"/>
        <w:rPr>
          <w:rFonts w:ascii="Times New Roman" w:eastAsia="Calibri" w:hAnsi="Times New Roman" w:cs="Times New Roman"/>
          <w:sz w:val="24"/>
        </w:rPr>
      </w:pPr>
      <w:r w:rsidRPr="00B411E3">
        <w:rPr>
          <w:rFonts w:ascii="Times New Roman" w:eastAsia="Calibri" w:hAnsi="Times New Roman" w:cs="Times New Roman"/>
          <w:sz w:val="24"/>
        </w:rPr>
        <w:t>ОП „ЛЕТЕН ТЕАТЪР, ФЕСТИВАЛИ И КОНЦЕРТИ“</w:t>
      </w:r>
    </w:p>
    <w:p w:rsidR="00B411E3" w:rsidRPr="00B411E3" w:rsidRDefault="00B411E3" w:rsidP="00B411E3">
      <w:pPr>
        <w:spacing w:line="240" w:lineRule="auto"/>
        <w:ind w:firstLine="708"/>
        <w:contextualSpacing/>
        <w:jc w:val="center"/>
        <w:rPr>
          <w:rFonts w:ascii="Times New Roman" w:eastAsia="Calibri" w:hAnsi="Times New Roman" w:cs="Times New Roman"/>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sz w:val="24"/>
        </w:rPr>
      </w:pPr>
      <w:r w:rsidRPr="00B411E3">
        <w:rPr>
          <w:rFonts w:ascii="Times New Roman" w:eastAsia="Calibri" w:hAnsi="Times New Roman" w:cs="Times New Roman"/>
          <w:noProof/>
          <w:sz w:val="24"/>
          <w:lang w:eastAsia="bg-BG"/>
        </w:rPr>
        <mc:AlternateContent>
          <mc:Choice Requires="wps">
            <w:drawing>
              <wp:anchor distT="0" distB="0" distL="114300" distR="114300" simplePos="0" relativeHeight="251699200" behindDoc="0" locked="0" layoutInCell="1" allowOverlap="1" wp14:anchorId="67AACF99" wp14:editId="1EEB0B96">
                <wp:simplePos x="0" y="0"/>
                <wp:positionH relativeFrom="column">
                  <wp:posOffset>1805305</wp:posOffset>
                </wp:positionH>
                <wp:positionV relativeFrom="paragraph">
                  <wp:posOffset>67945</wp:posOffset>
                </wp:positionV>
                <wp:extent cx="1819275" cy="5334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819275"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52079F" w:rsidRDefault="00B411E3" w:rsidP="00B411E3">
                            <w:pPr>
                              <w:jc w:val="center"/>
                              <w:rPr>
                                <w:rFonts w:ascii="Times New Roman" w:hAnsi="Times New Roman"/>
                                <w:b/>
                                <w:sz w:val="24"/>
                                <w:szCs w:val="24"/>
                              </w:rPr>
                            </w:pPr>
                            <w:r w:rsidRPr="0052079F">
                              <w:rPr>
                                <w:rFonts w:ascii="Times New Roman" w:hAnsi="Times New Roman"/>
                                <w:b/>
                                <w:sz w:val="24"/>
                                <w:szCs w:val="24"/>
                              </w:rPr>
                              <w:t>ДИРЕКТОР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ACF99" id="Rectangle 2" o:spid="_x0000_s1026" style="position:absolute;left:0;text-align:left;margin-left:142.15pt;margin-top:5.35pt;width:143.25pt;height: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64hAIAACAFAAAOAAAAZHJzL2Uyb0RvYy54bWysVFtP2zAUfp+0/2D5faQNZUBEiipQp0mI&#10;ocHEs+s4rSXfZrtNul+/z06AcnmalgfHx+f4XL7zHV9c9lqRnfBBWlPT6dGEEmG4baRZ1/TXw/LL&#10;GSUhMtMwZY2o6V4Eejn//Omic5Uo7caqRngCJyZUnavpJkZXFUXgG6FZOLJOGChb6zWLEP26aDzr&#10;4F2ropxMvhad9Y3zlosQcHo9KOk8+29bweOPtg0iElVT5Bbz6vO6Smsxv2DV2jO3kXxMg/1DFppJ&#10;g6DPrq5ZZGTr5TtXWnJvg23jEbe6sG0rucg1oJrp5E019xvmRK4F4AT3DFP4f2757e7OE9nUtKTE&#10;MI0W/QRozKyVIGWCp3OhgtW9u/OjFLBNtfat1+mPKkifId0/Qyr6SDgOp2fT8/L0hBIO3cnx8WyS&#10;MS9ebjsf4jdhNUmbmnpEz0iy3U2IiAjTJ5MULFglm6VUKgv7cKU82TF0F6RobEeJYiHisKbL/KUS&#10;4OLVNWVIh9TKUyRDOAPtWsUittoBiGDWlDC1Bp959DmXV7fDu6APqPYg8CR/HwVOhVyzsBkyzl6T&#10;Gau0jBgDJXVNzw5vK5O0IhN5hCP1Y+hA2sV+1Y9tWdlmj156O5A8OL6UiHcDPO6YB6tRLCY1/sDS&#10;KgsE7LijZGP9n4/Okz3IBi0lHaYE6PzeMi9Q7XcDGp5PZ7M0VlmYnZyWEPyhZnWoMVt9ZdGqKd4E&#10;x/M22Uf1tG291Y8Y6EWKChUzHLGHPozCVRymF08CF4tFNsMoORZvzL3jyXmCLCH90D8y70ZeRfTo&#10;1j5NFKve0GuwTTeNXWyjbWXmXoJ4wBUsSgLGMPNpfDLSnB/K2erlYZv/BQAA//8DAFBLAwQUAAYA&#10;CAAAACEATtrRqd4AAAAJAQAADwAAAGRycy9kb3ducmV2LnhtbEyPy07DMBBF90j8gzVI7KhNKaQN&#10;cSqEhISQWDQ81m48xFHjcRQ7aejXM6xgObpHd84ttrPvxIRDbANpuF4oEEh1sC01Gt7fnq7WIGIy&#10;ZE0XCDV8Y4RteX5WmNyGI+1wqlIjuIRibjS4lPpcylg79CYuQo/E2VcYvEl8Do20gzlyue/kUqk7&#10;6U1L/MGZHh8d1odq9Bpe4mmcahtfZze7583HpzpVdND68mJ+uAeRcE5/MPzqszqU7LQPI9koOg3L&#10;9eqGUQ5UBoKB20zxlr2GzSoDWRby/4LyBwAA//8DAFBLAQItABQABgAIAAAAIQC2gziS/gAAAOEB&#10;AAATAAAAAAAAAAAAAAAAAAAAAABbQ29udGVudF9UeXBlc10ueG1sUEsBAi0AFAAGAAgAAAAhADj9&#10;If/WAAAAlAEAAAsAAAAAAAAAAAAAAAAALwEAAF9yZWxzLy5yZWxzUEsBAi0AFAAGAAgAAAAhAJWy&#10;DriEAgAAIAUAAA4AAAAAAAAAAAAAAAAALgIAAGRycy9lMm9Eb2MueG1sUEsBAi0AFAAGAAgAAAAh&#10;AE7a0aneAAAACQEAAA8AAAAAAAAAAAAAAAAA3gQAAGRycy9kb3ducmV2LnhtbFBLBQYAAAAABAAE&#10;APMAAADpBQAAAAA=&#10;" fillcolor="window" strokecolor="windowText" strokeweight="1pt">
                <v:textbox>
                  <w:txbxContent>
                    <w:p w:rsidR="00B411E3" w:rsidRPr="0052079F" w:rsidRDefault="00B411E3" w:rsidP="00B411E3">
                      <w:pPr>
                        <w:jc w:val="center"/>
                        <w:rPr>
                          <w:rFonts w:ascii="Times New Roman" w:hAnsi="Times New Roman"/>
                          <w:b/>
                          <w:sz w:val="24"/>
                          <w:szCs w:val="24"/>
                        </w:rPr>
                      </w:pPr>
                      <w:r w:rsidRPr="0052079F">
                        <w:rPr>
                          <w:rFonts w:ascii="Times New Roman" w:hAnsi="Times New Roman"/>
                          <w:b/>
                          <w:sz w:val="24"/>
                          <w:szCs w:val="24"/>
                        </w:rPr>
                        <w:t>ДИРЕКТОР</w:t>
                      </w:r>
                    </w:p>
                  </w:txbxContent>
                </v:textbox>
              </v:rect>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0224" behindDoc="0" locked="0" layoutInCell="1" allowOverlap="1" wp14:anchorId="3A282C4B" wp14:editId="323818EE">
                <wp:simplePos x="0" y="0"/>
                <wp:positionH relativeFrom="column">
                  <wp:posOffset>2691129</wp:posOffset>
                </wp:positionH>
                <wp:positionV relativeFrom="paragraph">
                  <wp:posOffset>94615</wp:posOffset>
                </wp:positionV>
                <wp:extent cx="0" cy="3429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A4C65" id="Straight Connector 3"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pt,7.45pt" to="211.9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6Xt1wEAAJEDAAAOAAAAZHJzL2Uyb0RvYy54bWysU8GO0zAQvSPxD5bvNN0WVkvUdA+tFg4I&#10;Ku3yAbOOnViyPZbHNO3fM3ZKVeCGyMHyzNjP8968bB5P3omjTmQxdPJusZRCB4W9DUMnv788vXuQ&#10;gjKEHhwG3cmzJvm4fftmM8VWr3BE1+skGCRQO8VOjjnHtmlIjdoDLTDqwEWDyUPmMA1Nn2BidO+a&#10;1XJ530yY+phQaSLO7uei3FZ8Y7TK34whnYXrJPeW65rq+lrWZruBdkgQR6subcA/dOHBBn70CrWH&#10;DOJHsn9BeasSEpq8UOgbNMYqXTkwm7vlH2yeR4i6cmFxKF5lov8Hq74eD0nYvpNrKQJ4HtFzTmCH&#10;MYsdhsACYhLrotMUqeXju3BIl4jiIRXSJ5O8MM7Gz2yBKgMTE6eq8vmqsj5loeak4uz6/erjsg6g&#10;mREKUkyUP2n0omw66Wwo/KGF4xfK/Cof/XWkpAM+WefqDF0QUyfv1x94ygrYScZB5q2PzI3CIAW4&#10;gS2qcqqIhM725XbBoTPtXBJHYJewuXqcXrhbKRxQ5gJTqF9RgTv47WppZw80zpdraTaVt5md7azv&#10;5MPtbRfKi7p680KqKDtrWXav2J+rxE2JeO710YtHi7FuY97f/knbnwAAAP//AwBQSwMEFAAGAAgA&#10;AAAhAPKCZhbeAAAACQEAAA8AAABkcnMvZG93bnJldi54bWxMj8FOwzAQRO9I/IO1SNyo01JVbYhT&#10;IRDqDUSgiN7ceIkj7HUUO23K17OIAxxnZzTztliP3okD9rENpGA6yUAg1cG01Ch4fXm4WoKISZPR&#10;LhAqOGGEdXl+VujchCM946FKjeASirlWYFPqciljbdHrOAkdEnsfofc6sewbaXp95HLv5CzLFtLr&#10;lnjB6g7vLNaf1eAV7B7tZqN3w3Z8ejtNv96lq9r7rVKXF+PtDYiEY/oLww8+o0PJTPswkInCKZjP&#10;rhk9sTFfgeDA72GvYLFcgSwL+f+D8hsAAP//AwBQSwECLQAUAAYACAAAACEAtoM4kv4AAADhAQAA&#10;EwAAAAAAAAAAAAAAAAAAAAAAW0NvbnRlbnRfVHlwZXNdLnhtbFBLAQItABQABgAIAAAAIQA4/SH/&#10;1gAAAJQBAAALAAAAAAAAAAAAAAAAAC8BAABfcmVscy8ucmVsc1BLAQItABQABgAIAAAAIQAqz6Xt&#10;1wEAAJEDAAAOAAAAAAAAAAAAAAAAAC4CAABkcnMvZTJvRG9jLnhtbFBLAQItABQABgAIAAAAIQDy&#10;gmYW3gAAAAkBAAAPAAAAAAAAAAAAAAAAADEEAABkcnMvZG93bnJldi54bWxQSwUGAAAAAAQABADz&#10;AAAAPAUAAAAA&#10;" strokecolor="windowText" strokeweight=".5pt">
                <v:stroke joinstyle="miter"/>
              </v:line>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1248" behindDoc="0" locked="0" layoutInCell="1" allowOverlap="1" wp14:anchorId="2D213A94" wp14:editId="6ED10A9E">
                <wp:simplePos x="0" y="0"/>
                <wp:positionH relativeFrom="column">
                  <wp:posOffset>-118745</wp:posOffset>
                </wp:positionH>
                <wp:positionV relativeFrom="paragraph">
                  <wp:posOffset>214631</wp:posOffset>
                </wp:positionV>
                <wp:extent cx="41148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114800"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B57613" id="Straight Connector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5pt,16.9pt" to="314.6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Ye1gEAAIwDAAAOAAAAZHJzL2Uyb0RvYy54bWysU8GO2yAQvVfaf0DcN7a36WprxdlDou2l&#10;aiPt9gNmMbaRgEEMjZO/70DcdNveqnLAA8M85j2eN48nZ8VRRzLoO9msaim0V9gbP3by28vT7YMU&#10;lMD3YNHrTp41ycftzbvNHFp9hxPaXkfBIJ7aOXRySim0VUVq0g5ohUF7Tg4YHSRexrHqI8yM7mx1&#10;V9f31YyxDxGVJuLd/SUptwV/GLRKX4eBdBK2k9xbKnMs82ueq+0G2jFCmIxa2oB/6MKB8XzpFWoP&#10;CcT3aP6CckZFJBzSSqGrcBiM0oUDs2nqP9g8TxB04cLiULjKRP8PVn05HqIwfSfXUnhw/ETPKYIZ&#10;pyR26D0LiFGss05zoJaP7/whLisKh5hJn4bo8pfpiFPR9nzVVp+SULy5bpr1Q81PoDjXfKw/FO2r&#10;X8UhUvqk0YkcdNIan6lDC8fPlPhCPvrzSN72+GSsLc9nvZg7ef+eIYUCNtFgIXHoAtMiP0oBdmR3&#10;qhQLIqE1fa7OOHSmnY3iCGwQ9lWP8wu3LIUFSpxgHmVkAbiD30pzO3ug6VJcUhc/OZPY1Na4TjJl&#10;Hku19flGXWy5kMqiXmTM0Sv256JulVf85OXSxZ7ZU2/XHL/9ibY/AAAA//8DAFBLAwQUAAYACAAA&#10;ACEAwGMfRt8AAAAJAQAADwAAAGRycy9kb3ducmV2LnhtbEyPTU/DMAyG70j8h8hI3LZ0q9SVrumE&#10;hnbgNjqQOGaN+zEap2rSrfx7zAmOth+9ft58N9teXHH0nSMFq2UEAqlypqNGwfvpsEhB+KDJ6N4R&#10;KvhGD7vi/i7XmXE3esNrGRrBIeQzraANYcik9FWLVvulG5D4VrvR6sDj2Egz6huH216uoyiRVnfE&#10;H1o94L7F6qucrILpuK+j7hDPl8+4lNPr5vjxUjdKPT7Mz1sQAefwB8OvPqtDwU5nN5HxolewWKUb&#10;RhXEMVdgIFk/xSDOvEhSkEUu/zcofgAAAP//AwBQSwECLQAUAAYACAAAACEAtoM4kv4AAADhAQAA&#10;EwAAAAAAAAAAAAAAAAAAAAAAW0NvbnRlbnRfVHlwZXNdLnhtbFBLAQItABQABgAIAAAAIQA4/SH/&#10;1gAAAJQBAAALAAAAAAAAAAAAAAAAAC8BAABfcmVscy8ucmVsc1BLAQItABQABgAIAAAAIQAGE4Ye&#10;1gEAAIwDAAAOAAAAAAAAAAAAAAAAAC4CAABkcnMvZTJvRG9jLnhtbFBLAQItABQABgAIAAAAIQDA&#10;Yx9G3wAAAAkBAAAPAAAAAAAAAAAAAAAAADAEAABkcnMvZG93bnJldi54bWxQSwUGAAAAAAQABADz&#10;AAAAPAUAAAAA&#10;" strokecolor="windowText" strokeweight=".5pt">
                <v:stroke joinstyle="miter"/>
              </v:line>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2272" behindDoc="0" locked="0" layoutInCell="1" allowOverlap="1" wp14:anchorId="64913AD8" wp14:editId="328B5C97">
                <wp:simplePos x="0" y="0"/>
                <wp:positionH relativeFrom="column">
                  <wp:posOffset>-109220</wp:posOffset>
                </wp:positionH>
                <wp:positionV relativeFrom="paragraph">
                  <wp:posOffset>214630</wp:posOffset>
                </wp:positionV>
                <wp:extent cx="9525" cy="3714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9525" cy="3714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8B5650F" id="Straight Connector 6"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8.6pt,16.9pt" to="-7.8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t0AEAAIoDAAAOAAAAZHJzL2Uyb0RvYy54bWysU02P0zAQvSPxHyzfadou7S5R0z20Wi4I&#10;Ku3yA2YdJ7HkL82Ypv33jN3QLXBD5ODMd+Y9v2weT86Ko0YywTdyMZtLob0KrfF9I7+/PH14kIIS&#10;+BZs8LqRZ03ycfv+3WaMtV6GIdhWo+AhnuoxNnJIKdZVRWrQDmgWovac7AI6SOxiX7UII093tlrO&#10;5+tqDNhGDEoTcXR/Scptmd91WqVvXUc6CdtI3i2VE8v5ms9qu4G6R4iDUdMa8A9bODCeP3odtYcE&#10;4geav0Y5ozBQ6NJMBVeFrjNKFwyMZjH/A83zAFEXLEwOxStN9P/Gqq/HAwrTNnIthQfHV/ScEEw/&#10;JLEL3jOBAcU68zRGqrl85w84eRQPmEGfOnT5zXDEqXB7vnKrT0koDn5aLVdSKE7c3S8+3q/yxOqt&#10;NSKlzzo4kY1GWuMzcKjh+IXSpfRXSQ778GSs5TjU1ouRt79b8fUqYAl1FhKbLjIo8r0UYHvWpkpY&#10;JlKwps3duZnOtLMojsDyYFW1YXzhhaWwQIkTjKI807K/teZ19kDDpbmkchnUziSWtDWukQ+33dbn&#10;rC6inEBlSi8kZus1tOfCbZU9vvDC0CTOrKhbn+3bX2j7EwAA//8DAFBLAwQUAAYACAAAACEAO11X&#10;4t8AAAAJAQAADwAAAGRycy9kb3ducmV2LnhtbEyPy07DMBBF90j8gzVI7FLnIQiETCpU1AW7EkBi&#10;6cbOA+JxFDtt+HuGFSxHc3TvueV2taM4mdkPjhCSTQzCUOP0QB3C2+s+ugPhgyKtRkcG4dt42FaX&#10;F6UqtDvTiznVoRMcQr5QCH0IUyGlb3pjld+4yRD/WjdbFficO6lndeZwO8o0jm+lVQNxQ68ms+tN&#10;81UvFmE57Np42Gfr50dWy+U5P7w/tR3i9dX6+AAimDX8wfCrz+pQsdPRLaS9GBGiJE8ZRcgynsBA&#10;lNzkII4I92kGsirl/wXVDwAAAP//AwBQSwECLQAUAAYACAAAACEAtoM4kv4AAADhAQAAEwAAAAAA&#10;AAAAAAAAAAAAAAAAW0NvbnRlbnRfVHlwZXNdLnhtbFBLAQItABQABgAIAAAAIQA4/SH/1gAAAJQB&#10;AAALAAAAAAAAAAAAAAAAAC8BAABfcmVscy8ucmVsc1BLAQItABQABgAIAAAAIQA+WEft0AEAAIoD&#10;AAAOAAAAAAAAAAAAAAAAAC4CAABkcnMvZTJvRG9jLnhtbFBLAQItABQABgAIAAAAIQA7XVfi3wAA&#10;AAkBAAAPAAAAAAAAAAAAAAAAACoEAABkcnMvZG93bnJldi54bWxQSwUGAAAAAAQABADzAAAANgUA&#10;AAAA&#10;" strokecolor="windowText" strokeweight=".5pt">
                <v:stroke joinstyle="miter"/>
              </v:line>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5344" behindDoc="0" locked="0" layoutInCell="1" allowOverlap="1" wp14:anchorId="276BEAD1" wp14:editId="721C2538">
                <wp:simplePos x="0" y="0"/>
                <wp:positionH relativeFrom="column">
                  <wp:posOffset>3977005</wp:posOffset>
                </wp:positionH>
                <wp:positionV relativeFrom="paragraph">
                  <wp:posOffset>48896</wp:posOffset>
                </wp:positionV>
                <wp:extent cx="0" cy="41910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4191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C9646D" id="Straight Connector 10"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15pt,3.85pt" to="313.1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GwzwEAAIkDAAAOAAAAZHJzL2Uyb0RvYy54bWysU01v2zAMvQ/YfxB0b+y0W9EZcXpI0F2G&#10;LUDbH8DKki1AXyC1OPn3o5Qsy7bbMB9kiTSf+B6fV48H78ReI9kYerlctFLooOJgw9jL15enmwcp&#10;KEMYwMWge3nUJB/X79+t5tTp2zhFN2gUDBKom1Mvp5xT1zSkJu2BFjHpwEkT0UPmI47NgDAzunfN&#10;bdveN3PEIWFUmoij21NSriu+MVrlb8aQzsL1knvLdcW6vpW1Wa+gGxHSZNW5DfiHLjzYwJdeoLaQ&#10;QXxH+xeUtwojRZMXKvomGmOVrhyYzbL9g83zBElXLiwOpYtM9P9g1df9DoUdeHYsTwDPM3rOCHac&#10;stjEEFjBiIKTrNScqOOCTdjh+URph4X2waAvbyYkDlXd40VdfchCnYKKox+Wn5ZthWt+1SWk/FlH&#10;L8qml86Gwhs62H+hzHfxpz8/KeEQn6xzdXYuiLmX93cfuX0F7CDjIPPWJ+ZEYZQC3MjWVBkrIkVn&#10;h1JdcOhIG4diD+wONtUQ5xfuVgoHlDnBFOpTuHMHv5WWdrZA06m4pk5m8jazo531vXy4rnah3Kir&#10;J8+kip4nBcvuLQ7HKmxTTjzveunZm8VQ12feX/9B6x8AAAD//wMAUEsDBBQABgAIAAAAIQAmbdCB&#10;3AAAAAgBAAAPAAAAZHJzL2Rvd25yZXYueG1sTI/LTsMwEEX3SP0Hayqxo04bKUEhTlW16oJdCSCx&#10;dOPJg8bjKHba8PcMYgHLo3t150y+nW0vrjj6zpGC9SoCgVQ501Gj4O31+PAIwgdNRveOUMEXetgW&#10;i7tcZ8bd6AWvZWgEj5DPtII2hCGT0lctWu1XbkDirHaj1YFxbKQZ9Y3HbS83UZRIqzviC60ecN9i&#10;dSknq2A67euoO8bz50dcyuk5Pb0f6kap++W8ewIRcA5/ZfjRZ3Uo2OnsJjJe9AqSTRJzVUGaguD8&#10;l8/McQqyyOX/B4pvAAAA//8DAFBLAQItABQABgAIAAAAIQC2gziS/gAAAOEBAAATAAAAAAAAAAAA&#10;AAAAAAAAAABbQ29udGVudF9UeXBlc10ueG1sUEsBAi0AFAAGAAgAAAAhADj9If/WAAAAlAEAAAsA&#10;AAAAAAAAAAAAAAAALwEAAF9yZWxzLy5yZWxzUEsBAi0AFAAGAAgAAAAhANyJ4bDPAQAAiQMAAA4A&#10;AAAAAAAAAAAAAAAALgIAAGRycy9lMm9Eb2MueG1sUEsBAi0AFAAGAAgAAAAhACZt0IHcAAAACAEA&#10;AA8AAAAAAAAAAAAAAAAAKQQAAGRycy9kb3ducmV2LnhtbFBLBQYAAAAABAAEAPMAAAAyBQAAAAA=&#10;" strokecolor="windowText" strokeweight=".5pt">
                <v:stroke joinstyle="miter"/>
              </v:line>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4320" behindDoc="0" locked="0" layoutInCell="1" allowOverlap="1" wp14:anchorId="3CCCD89E" wp14:editId="199F083B">
                <wp:simplePos x="0" y="0"/>
                <wp:positionH relativeFrom="column">
                  <wp:posOffset>1624330</wp:posOffset>
                </wp:positionH>
                <wp:positionV relativeFrom="paragraph">
                  <wp:posOffset>58420</wp:posOffset>
                </wp:positionV>
                <wp:extent cx="0" cy="3429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0" cy="3429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5A0B2A4" id="Straight Connector 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27.9pt,4.6pt" to="127.9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cB8zwEAAIcDAAAOAAAAZHJzL2Uyb0RvYy54bWysU01v2zAMvQ/ofxB0b+ymW9EYcXpI0F2G&#10;LUDbH8DKsi1AEgVRi5N/P0rOsmy7DctBEUnx4z0+r5+OzoqDjmTQt/JuUUuhvcLO+KGVb6/Pt49S&#10;UALfgUWvW3nSJJ82Nx/WU2j0Eke0nY6Ci3hqptDKMaXQVBWpUTugBQbtOdhjdJDYjEPVRZi4urPV&#10;sq4fqgljFyIqTcTe3RyUm1K/77VK3/qedBK2lTxbKmcs53s+q80amiFCGI06jwH/MIUD47nppdQO&#10;Eojv0fxVyhkVkbBPC4Wuwr43ShcMjOau/gPNywhBFyxMDoULTfT/yqqvh30UpmvlSgoPjlf0kiKY&#10;YUxii94zgRjFKvM0BWr4+dbv49misI8Z9LGPLv8zHHEs3J4u3OpjEmp2Kvbef1yu6kJ79SsvREqf&#10;NTqRL620xmfU0MDhCyXuxU9/Psluj8/G2rI568XUyof7T7xbBayf3kLiqwuMiPwgBdiBhalSLBUJ&#10;relydq5DJ9raKA7A2mBJdTi98rRSWKDEAYZQfhk7T/Bbah5nBzTOySU0S8mZxHq2xrXy8Trb+txR&#10;F0WeQWU+Zwbz7R27UyG2yhZvuzQ9KzPL6drm+/X3s/kBAAD//wMAUEsDBBQABgAIAAAAIQCWFv6P&#10;3QAAAAgBAAAPAAAAZHJzL2Rvd25yZXYueG1sTI/NTsMwEITvSLyDtUjcqEOitjRkU6GiHriVUKQe&#10;3XjzA/E6ip02vD2ueoDjaEYz32TryXTiRINrLSM8ziIQxKXVLdcI+4/twxMI5xVr1VkmhB9ysM5v&#10;bzKVanvmdzoVvhahhF2qEBrv+1RKVzZklJvZnjh4lR2M8kEOtdSDOody08k4ihbSqJbDQqN62jRU&#10;fhejQRh3mypqt8n0dUgKOb4td5+vVY14fze9PIPwNPm/MFzwAzrkgeloR9ZOdAjxfB7QPcIqBhH8&#10;qz4iLJIYZJ7J/wfyXwAAAP//AwBQSwECLQAUAAYACAAAACEAtoM4kv4AAADhAQAAEwAAAAAAAAAA&#10;AAAAAAAAAAAAW0NvbnRlbnRfVHlwZXNdLnhtbFBLAQItABQABgAIAAAAIQA4/SH/1gAAAJQBAAAL&#10;AAAAAAAAAAAAAAAAAC8BAABfcmVscy8ucmVsc1BLAQItABQABgAIAAAAIQCVZcB8zwEAAIcDAAAO&#10;AAAAAAAAAAAAAAAAAC4CAABkcnMvZTJvRG9jLnhtbFBLAQItABQABgAIAAAAIQCWFv6P3QAAAAgB&#10;AAAPAAAAAAAAAAAAAAAAACkEAABkcnMvZG93bnJldi54bWxQSwUGAAAAAAQABADzAAAAMwUAAAAA&#10;" strokecolor="windowText" strokeweight=".5pt">
                <v:stroke joinstyle="miter"/>
              </v:line>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3296" behindDoc="0" locked="0" layoutInCell="1" allowOverlap="1" wp14:anchorId="050B8951" wp14:editId="269F9FA6">
                <wp:simplePos x="0" y="0"/>
                <wp:positionH relativeFrom="column">
                  <wp:posOffset>652780</wp:posOffset>
                </wp:positionH>
                <wp:positionV relativeFrom="paragraph">
                  <wp:posOffset>67945</wp:posOffset>
                </wp:positionV>
                <wp:extent cx="9525" cy="352425"/>
                <wp:effectExtent l="0" t="0" r="28575" b="28575"/>
                <wp:wrapNone/>
                <wp:docPr id="11" name="Straight Connector 11"/>
                <wp:cNvGraphicFramePr/>
                <a:graphic xmlns:a="http://schemas.openxmlformats.org/drawingml/2006/main">
                  <a:graphicData uri="http://schemas.microsoft.com/office/word/2010/wordprocessingShape">
                    <wps:wsp>
                      <wps:cNvCnPr/>
                      <wps:spPr>
                        <a:xfrm flipH="1">
                          <a:off x="0" y="0"/>
                          <a:ext cx="9525" cy="3524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B2B3AE7" id="Straight Connector 11" o:spid="_x0000_s1026" style="position:absolute;flip:x;z-index:251703296;visibility:visible;mso-wrap-style:square;mso-wrap-distance-left:9pt;mso-wrap-distance-top:0;mso-wrap-distance-right:9pt;mso-wrap-distance-bottom:0;mso-position-horizontal:absolute;mso-position-horizontal-relative:text;mso-position-vertical:absolute;mso-position-vertical-relative:text" from="51.4pt,5.35pt" to="52.1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k702gEAAJYDAAAOAAAAZHJzL2Uyb0RvYy54bWysU8uOGjEQvEfKP1i+hwE2rDYjhj2ANjlE&#10;CdJuPqDXY89Y8kvdDgN/n7YhiE1uUThY/XAXXeWa9ePRO3HQSDaGTi5mcyl0ULG3Yejkj5enDw9S&#10;UIbQg4tBd/KkST5u3r9bT6nVyzhG12sUDBKonVInx5xT2zSkRu2BZjHpwE0T0UPmFIemR5gY3btm&#10;OZ/fN1PEPmFUmoiru3NTbiq+MVrl78aQzsJ1knfL9cR6vpaz2ayhHRDSaNVlDfiHLTzYwH96hdpB&#10;BvET7V9Q3iqMFE2eqeibaIxVunJgNov5H2yeR0i6cmFxKF1lov8Hq74d9ihsz2+3kCKA5zd6zgh2&#10;GLPYxhBYwYiCm6zUlKjlgW3Y4yWjtMdC+2jQC+Ns+sJAVQimJo5V59NVZ33MQnHx02q5kkJx4261&#10;/MgxozVnkAKWkPJnHb0oQSedDUUEaOHwlfL56u8rpRzik3WO69C6IKZO3t+t+KkVsJ2Mg8yhT0yQ&#10;wiAFuIF9qjJWRIrO9mW6DNOJtg7FAdgq7LA+Ti+8sBQOKHODWdTfZdk3o2WdHdB4Hq6tcg1abzPb&#10;21nfyYfbaRdKV1eDXkgVcc9ylug19qeqclMyfvyq0MWoxV23Oce3n9PmFwAAAP//AwBQSwMEFAAG&#10;AAgAAAAhAHSoQEfeAAAACQEAAA8AAABkcnMvZG93bnJldi54bWxMj81OwzAQhO9IvIO1SNyo3YAC&#10;CnEqBEK9gUgpordtvMQR/olip015epwT3GY0o9lvy9VkDTvQEDrvJCwXAhi5xqvOtRLeN89Xd8BC&#10;RKfQeEcSThRgVZ2flVgof3RvdKhjy9KICwVK0DH2Beeh0WQxLHxPLmVffrAYkx1argY8pnFreCZE&#10;zi12Ll3Q2NOjpua7Hq2E3Yter3E3bqfXj9Py55ObunvaSnl5MT3cA4s0xb8yzPgJHarEtPejU4GZ&#10;5EWW0OMsboHNBXFzDWwvIc8z4FXJ/39Q/QIAAP//AwBQSwECLQAUAAYACAAAACEAtoM4kv4AAADh&#10;AQAAEwAAAAAAAAAAAAAAAAAAAAAAW0NvbnRlbnRfVHlwZXNdLnhtbFBLAQItABQABgAIAAAAIQA4&#10;/SH/1gAAAJQBAAALAAAAAAAAAAAAAAAAAC8BAABfcmVscy8ucmVsc1BLAQItABQABgAIAAAAIQBy&#10;Bk702gEAAJYDAAAOAAAAAAAAAAAAAAAAAC4CAABkcnMvZTJvRG9jLnhtbFBLAQItABQABgAIAAAA&#10;IQB0qEBH3gAAAAkBAAAPAAAAAAAAAAAAAAAAADQEAABkcnMvZG93bnJldi54bWxQSwUGAAAAAAQA&#10;BADzAAAAPwUAAAAA&#10;" strokecolor="windowText" strokeweight=".5pt">
                <v:stroke joinstyle="miter"/>
              </v:line>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6368" behindDoc="0" locked="0" layoutInCell="1" allowOverlap="1" wp14:anchorId="54BC781F" wp14:editId="5D592EC7">
                <wp:simplePos x="0" y="0"/>
                <wp:positionH relativeFrom="column">
                  <wp:posOffset>-471170</wp:posOffset>
                </wp:positionH>
                <wp:positionV relativeFrom="paragraph">
                  <wp:posOffset>226060</wp:posOffset>
                </wp:positionV>
                <wp:extent cx="932180" cy="885825"/>
                <wp:effectExtent l="0" t="0" r="20320" b="28575"/>
                <wp:wrapNone/>
                <wp:docPr id="12" name="Rectangle 12"/>
                <wp:cNvGraphicFramePr/>
                <a:graphic xmlns:a="http://schemas.openxmlformats.org/drawingml/2006/main">
                  <a:graphicData uri="http://schemas.microsoft.com/office/word/2010/wordprocessingShape">
                    <wps:wsp>
                      <wps:cNvSpPr/>
                      <wps:spPr>
                        <a:xfrm>
                          <a:off x="0" y="0"/>
                          <a:ext cx="932180" cy="8858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FB61AC" w:rsidRDefault="00B411E3" w:rsidP="00B411E3">
                            <w:pPr>
                              <w:spacing w:line="240" w:lineRule="auto"/>
                              <w:jc w:val="center"/>
                              <w:rPr>
                                <w:sz w:val="18"/>
                                <w:szCs w:val="18"/>
                              </w:rPr>
                            </w:pPr>
                            <w:r w:rsidRPr="00FB61AC">
                              <w:rPr>
                                <w:rFonts w:ascii="Times New Roman" w:hAnsi="Times New Roman"/>
                                <w:sz w:val="18"/>
                                <w:szCs w:val="18"/>
                              </w:rPr>
                              <w:t>Отдел „Финансово- икономически, човешки ресурси и деловодство</w:t>
                            </w:r>
                            <w:r>
                              <w:rPr>
                                <w:rFonts w:ascii="Times New Roman" w:hAnsi="Times New Roman"/>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BC781F" id="Rectangle 12" o:spid="_x0000_s1027" style="position:absolute;left:0;text-align:left;margin-left:-37.1pt;margin-top:17.8pt;width:73.4pt;height:69.7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6MyggIAACgFAAAOAAAAZHJzL2Uyb0RvYy54bWysVE1v2zAMvQ/YfxB0X51k7ZoadYqgRYYB&#10;RVusHXpWZDkWoK9JSuzs1+9Jdtv04zTMB5kUKVJ8fNT5Ra8V2QkfpDUVnR5NKBGG21qaTUV/Pay+&#10;zCkJkZmaKWtERfci0IvF50/nnSvFzLZW1cITBDGh7FxF2xhdWRSBt0KzcGSdMDA21msWofpNUXvW&#10;IbpWxWwy+VZ01tfOWy5CwO7VYKSLHL9pBI+3TRNEJKqiuFvMq8/rOq3F4pyVG89cK/l4DfYPt9BM&#10;GiR9DnXFIiNbL9+F0pJ7G2wTj7jVhW0ayUWuAdVMJ2+quW+ZE7kWgBPcM0zh/4XlN7s7T2SN3s0o&#10;MUyjRz+BGjMbJQj2AFDnQgm/e3fnRy1ATNX2jdfpjzpIn0HdP4Mq+kg4Ns++zqZzQM9hms9P5rOT&#10;FLN4Oex8iN+F1SQJFfXInqFku+sQB9cnl5QrWCXrlVQqK/twqTzZMbQXrKhtR4liIWKzoqv8jdle&#10;HVOGdKni00m6GAPvGsUiRO2ARDAbSpjagNA8+nyXV6fDu6QPKPYg8SR/HyVOhVyx0A43zlGTGyu1&#10;jJgDJTVAOjytTLKKzOQRjtSOoQFJiv26H/qXAqWdta336Km3A9mD4yuJtNeA5Y55sBs1Y2LjLZZG&#10;WQBhR4mS1vo/H+0nf5AOVko6TAtA+r1lXqDoHwZ0PJseH6fxysrxyekMij+0rA8tZqsvLTo2xdvg&#10;eBaTf1RPYuOtfsRgL1NWmJjhyD20Y1Qu4zDFeBq4WC6zG0bKsXht7h1PwRNyCfCH/pF5N9IrolU3&#10;9mmyWPmGZYNvOmnschttIzMFX3AFdZOCccwkHp+ONO+HevZ6eeAWfwEAAP//AwBQSwMEFAAGAAgA&#10;AAAhAKeQKI3fAAAACQEAAA8AAABkcnMvZG93bnJldi54bWxMj8FKw0AQhu+C77CM4K3dNNpGYzZF&#10;BEEED0bb8zY7ZkOzsyG7SWOf3vGkp2GYj3++v9jOrhMTDqH1pGC1TEAg1d601Cj4/Hhe3IEIUZPR&#10;nSdU8I0BtuXlRaFz40/0jlMVG8EhFHKtwMbY51KG2qLTYel7JL59+cHpyOvQSDPoE4e7TqZJspFO&#10;t8QfrO7xyWJ9rEan4DWcx6k24W22s3253+2Tc0VHpa6v5scHEBHn+AfDrz6rQ8lOBz+SCaJTsMhu&#10;U0YV3Kw3IBjIUp4HBrP1CmRZyP8Nyh8AAAD//wMAUEsBAi0AFAAGAAgAAAAhALaDOJL+AAAA4QEA&#10;ABMAAAAAAAAAAAAAAAAAAAAAAFtDb250ZW50X1R5cGVzXS54bWxQSwECLQAUAAYACAAAACEAOP0h&#10;/9YAAACUAQAACwAAAAAAAAAAAAAAAAAvAQAAX3JlbHMvLnJlbHNQSwECLQAUAAYACAAAACEAq8uj&#10;MoICAAAoBQAADgAAAAAAAAAAAAAAAAAuAgAAZHJzL2Uyb0RvYy54bWxQSwECLQAUAAYACAAAACEA&#10;p5Aojd8AAAAJAQAADwAAAAAAAAAAAAAAAADcBAAAZHJzL2Rvd25yZXYueG1sUEsFBgAAAAAEAAQA&#10;8wAAAOgFAAAAAA==&#10;" fillcolor="window" strokecolor="windowText" strokeweight="1pt">
                <v:textbox>
                  <w:txbxContent>
                    <w:p w:rsidR="00B411E3" w:rsidRPr="00FB61AC" w:rsidRDefault="00B411E3" w:rsidP="00B411E3">
                      <w:pPr>
                        <w:spacing w:line="240" w:lineRule="auto"/>
                        <w:jc w:val="center"/>
                        <w:rPr>
                          <w:sz w:val="18"/>
                          <w:szCs w:val="18"/>
                        </w:rPr>
                      </w:pPr>
                      <w:r w:rsidRPr="00FB61AC">
                        <w:rPr>
                          <w:rFonts w:ascii="Times New Roman" w:hAnsi="Times New Roman"/>
                          <w:sz w:val="18"/>
                          <w:szCs w:val="18"/>
                        </w:rPr>
                        <w:t>Отдел „Финансово- икономически, човешки ресурси и деловодство</w:t>
                      </w:r>
                      <w:r>
                        <w:rPr>
                          <w:rFonts w:ascii="Times New Roman" w:hAnsi="Times New Roman"/>
                          <w:sz w:val="18"/>
                          <w:szCs w:val="18"/>
                        </w:rPr>
                        <w:t>“</w:t>
                      </w:r>
                    </w:p>
                  </w:txbxContent>
                </v:textbox>
              </v:rect>
            </w:pict>
          </mc:Fallback>
        </mc:AlternateContent>
      </w:r>
    </w:p>
    <w:p w:rsidR="00B411E3" w:rsidRPr="00B411E3" w:rsidRDefault="00B411E3" w:rsidP="00B411E3">
      <w:pPr>
        <w:spacing w:line="240" w:lineRule="auto"/>
        <w:ind w:firstLine="851"/>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9440" behindDoc="0" locked="0" layoutInCell="1" allowOverlap="1" wp14:anchorId="41646940" wp14:editId="442697BD">
                <wp:simplePos x="0" y="0"/>
                <wp:positionH relativeFrom="column">
                  <wp:posOffset>3500754</wp:posOffset>
                </wp:positionH>
                <wp:positionV relativeFrom="paragraph">
                  <wp:posOffset>88900</wp:posOffset>
                </wp:positionV>
                <wp:extent cx="981075" cy="8572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981075" cy="8572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E83953" w:rsidRDefault="00B411E3" w:rsidP="00B411E3">
                            <w:pPr>
                              <w:spacing w:line="240" w:lineRule="auto"/>
                              <w:jc w:val="center"/>
                              <w:rPr>
                                <w:sz w:val="20"/>
                                <w:szCs w:val="20"/>
                              </w:rPr>
                            </w:pPr>
                            <w:r w:rsidRPr="00E83953">
                              <w:rPr>
                                <w:rFonts w:ascii="Times New Roman" w:hAnsi="Times New Roman"/>
                                <w:sz w:val="20"/>
                                <w:szCs w:val="20"/>
                              </w:rPr>
                              <w:t>Творчески състави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46940" id="Rectangle 14" o:spid="_x0000_s1028" style="position:absolute;left:0;text-align:left;margin-left:275.65pt;margin-top:7pt;width:77.25pt;height:6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0gVhQIAACgFAAAOAAAAZHJzL2Uyb0RvYy54bWysVE1v2zAMvQ/YfxB0X+0E6doaTYqgRYYB&#10;RVu0HXpWZDkWoK9JSuzs1+9Jdtv04zTMB5kUKVJ8fNT5Ra8V2QkfpDVzOjkqKRGG21qazZz+elx9&#10;O6UkRGZqpqwRc7oXgV4svn4571wlpra1qhaeIIgJVefmtI3RVUUReCs0C0fWCQNjY71mEarfFLVn&#10;HaJrVUzL8nvRWV87b7kIAbtXg5EucvymETzeNk0Qkag5xd1iXn1e12ktFues2njmWsnHa7B/uIVm&#10;0iDpS6grFhnZevkhlJbc22CbeMStLmzTSC5yDahmUr6r5qFlTuRaAE5wLzCF/xeW3+zuPJE1ejej&#10;xDCNHt0DNWY2ShDsAaDOhQp+D+7Oj1qAmKrtG6/TH3WQPoO6fwFV9JFwbJ6dTsqTY0o4TKfHJ9Pj&#10;DHrxetj5EH8Iq0kS5tQje4aS7a5DREK4PrukXMEqWa+kUlnZh0vlyY6hvWBFbTtKFAsRm3O6yl+q&#10;ACHeHFOGdKh4elKCE5yBd41iEaJ2QCKYDSVMbUBoHn2+y5vT4UPSRxR7kLjM32eJUyFXLLTDjXPU&#10;5MYqLSPmQEkNkA5PK5OsIjN5hCO1Y2hAkmK/7nP/pilQ2lnbeo+eejuQPTi+kkh7DVjumAe7UTMm&#10;Nt5iaZQFEHaUKGmt//PZfvIH6WClpMO0AKTfW+YFiv5pQMezyWyWxisrM3QZij+0rA8tZqsvLTo2&#10;wdvgeBaTf1TPYuOtfsJgL1NWmJjhyD20Y1Qu4zDFeBq4WC6zG0bKsXhtHhxPwRNyCfDH/ol5N9Ir&#10;olU39nmyWPWOZYNvOmnschttIzMFX3EFmZKCccy0Gp+ONO+HevZ6feAWfwEAAP//AwBQSwMEFAAG&#10;AAgAAAAhAMN3YtveAAAACgEAAA8AAABkcnMvZG93bnJldi54bWxMj8FOwzAQRO9I/IO1SNyoXSBA&#10;Q5wKISEhJA4E2rMbL3HUeB3FThr69WxPcNyZp9mZYj37Tkw4xDaQhuVCgUCqg22p0fD1+XL1ACIm&#10;Q9Z0gVDDD0ZYl+dnhcltONAHTlVqBIdQzI0Gl1KfSxlrh97EReiR2PsOgzeJz6GRdjAHDvedvFbq&#10;TnrTEn9wpsdnh/W+Gr2Gt3gcp9rG99nN7nW12apjRXutLy/mp0cQCef0B8OpPleHkjvtwkg2ik5D&#10;li1vGGXjljcxcK8y3rI7CSsFsizk/wnlLwAAAP//AwBQSwECLQAUAAYACAAAACEAtoM4kv4AAADh&#10;AQAAEwAAAAAAAAAAAAAAAAAAAAAAW0NvbnRlbnRfVHlwZXNdLnhtbFBLAQItABQABgAIAAAAIQA4&#10;/SH/1gAAAJQBAAALAAAAAAAAAAAAAAAAAC8BAABfcmVscy8ucmVsc1BLAQItABQABgAIAAAAIQBw&#10;00gVhQIAACgFAAAOAAAAAAAAAAAAAAAAAC4CAABkcnMvZTJvRG9jLnhtbFBLAQItABQABgAIAAAA&#10;IQDDd2Lb3gAAAAoBAAAPAAAAAAAAAAAAAAAAAN8EAABkcnMvZG93bnJldi54bWxQSwUGAAAAAAQA&#10;BADzAAAA6gUAAAAA&#10;" fillcolor="window" strokecolor="windowText" strokeweight="1pt">
                <v:textbox>
                  <w:txbxContent>
                    <w:p w:rsidR="00B411E3" w:rsidRPr="00E83953" w:rsidRDefault="00B411E3" w:rsidP="00B411E3">
                      <w:pPr>
                        <w:spacing w:line="240" w:lineRule="auto"/>
                        <w:jc w:val="center"/>
                        <w:rPr>
                          <w:sz w:val="20"/>
                          <w:szCs w:val="20"/>
                        </w:rPr>
                      </w:pPr>
                      <w:r w:rsidRPr="00E83953">
                        <w:rPr>
                          <w:rFonts w:ascii="Times New Roman" w:hAnsi="Times New Roman"/>
                          <w:sz w:val="20"/>
                          <w:szCs w:val="20"/>
                        </w:rPr>
                        <w:t>Творчески състави</w:t>
                      </w:r>
                    </w:p>
                  </w:txbxContent>
                </v:textbox>
              </v:rect>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8416" behindDoc="0" locked="0" layoutInCell="1" allowOverlap="1" wp14:anchorId="1797FF2F" wp14:editId="3D257987">
                <wp:simplePos x="0" y="0"/>
                <wp:positionH relativeFrom="column">
                  <wp:posOffset>1481456</wp:posOffset>
                </wp:positionH>
                <wp:positionV relativeFrom="paragraph">
                  <wp:posOffset>50800</wp:posOffset>
                </wp:positionV>
                <wp:extent cx="1085850" cy="7905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085850" cy="7905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FB61AC" w:rsidRDefault="00B411E3" w:rsidP="00B411E3">
                            <w:pPr>
                              <w:jc w:val="center"/>
                              <w:rPr>
                                <w:sz w:val="20"/>
                                <w:szCs w:val="20"/>
                              </w:rPr>
                            </w:pPr>
                            <w:r w:rsidRPr="00FB61AC">
                              <w:rPr>
                                <w:rFonts w:ascii="Times New Roman" w:hAnsi="Times New Roman"/>
                                <w:sz w:val="20"/>
                                <w:szCs w:val="20"/>
                              </w:rPr>
                              <w:t>Отдел „Организация на събития“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7FF2F" id="Rectangle 13" o:spid="_x0000_s1029" style="position:absolute;left:0;text-align:left;margin-left:116.65pt;margin-top:4pt;width:85.5pt;height:6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yBhAIAACkFAAAOAAAAZHJzL2Uyb0RvYy54bWysVMlu2zAQvRfoPxC8N5LduHaEyIGRwEWB&#10;IDGaFDnTFGUL4FaStuR+fR8pxXGWU1EdKA5nOMubN7y86pQke+F8Y3RJR2c5JUJzUzV6U9Jfj8sv&#10;M0p8YLpi0mhR0oPw9Gr++dNlawsxNlsjK+EInGhftLak2xBskWWeb4Vi/sxYoaGsjVMsQHSbrHKs&#10;hXcls3Gef8ta4yrrDBfe4/SmV9J58l/Xgof7uvYiEFlS5BbS6tK6jms2v2TFxjG7bfiQBvuHLBRr&#10;NIIeXd2wwMjONe9cqYY7400dzrhRmanrhotUA6oZ5W+qedgyK1ItAMfbI0z+/7nld/uVI02F3n2l&#10;RDOFHv0EakxvpCA4A0Ct9QXsHuzKDZLHNlbb1U7FP+ogXQL1cARVdIFwHI7y2WQ2AfYcuulFPplO&#10;otPs5bZ1PnwXRpG4KalD+IQl29/60Js+m8Rg3simWjZSJuHgr6Uje4b+ghaVaSmRzAcclnSZviHa&#10;q2tSkxapjad5TIyBeLVkAVtlAYXXG0qY3IDRPLiUy6vb/l3QR1R7EjhP30eBYyE3zG/7jJPXaMYK&#10;1QQMgmxUSWent6WOWpGoPMAR+9F3IO5Ct+5SA4+9WpvqgKY607PdW75sEPYWsKyYA71RM0Y23GOp&#10;pQEQZthRsjXuz0fn0R6sg5aSFuMCkH7vmBMo+ocGHy9G5+dxvpJwPpmOIbhTzfpUo3fq2qBjIzwO&#10;lqdttA/yeVs7o54w2YsYFSqmOWL37RiE69CPMd4GLhaLZIaZsizc6gfLo/OIXAT8sXtizg70CmjV&#10;nXkeLVa8YVlvG29qs9gFUzeJghHpHldQNwqYx0Ti4e2IA38qJ6uXF27+FwAA//8DAFBLAwQUAAYA&#10;CAAAACEA9bGuv90AAAAJAQAADwAAAGRycy9kb3ducmV2LnhtbEyPT0vEMBTE74LfITzBm5vYrrLW&#10;posIgggerH/O2ebZlG1eSpN26356nyf3OMww85tyu/hezDjGLpCG65UCgdQE21Gr4eP96WoDIiZD&#10;1vSBUMMPRthW52elKWw40BvOdWoFl1AsjAaX0lBIGRuH3sRVGJDY+w6jN4nl2Eo7mgOX+15mSt1K&#10;bzriBWcGfHTY7OvJa3iJx2lubHxd3OKe7z6/1LGmvdaXF8vDPYiES/oPwx8+o0PFTLswkY2i15Dl&#10;ec5RDRu+xP5arVnvOJhnNyCrUp4+qH4BAAD//wMAUEsBAi0AFAAGAAgAAAAhALaDOJL+AAAA4QEA&#10;ABMAAAAAAAAAAAAAAAAAAAAAAFtDb250ZW50X1R5cGVzXS54bWxQSwECLQAUAAYACAAAACEAOP0h&#10;/9YAAACUAQAACwAAAAAAAAAAAAAAAAAvAQAAX3JlbHMvLnJlbHNQSwECLQAUAAYACAAAACEADllc&#10;gYQCAAApBQAADgAAAAAAAAAAAAAAAAAuAgAAZHJzL2Uyb0RvYy54bWxQSwECLQAUAAYACAAAACEA&#10;9bGuv90AAAAJAQAADwAAAAAAAAAAAAAAAADeBAAAZHJzL2Rvd25yZXYueG1sUEsFBgAAAAAEAAQA&#10;8wAAAOgFAAAAAA==&#10;" fillcolor="window" strokecolor="windowText" strokeweight="1pt">
                <v:textbox>
                  <w:txbxContent>
                    <w:p w:rsidR="00B411E3" w:rsidRPr="00FB61AC" w:rsidRDefault="00B411E3" w:rsidP="00B411E3">
                      <w:pPr>
                        <w:jc w:val="center"/>
                        <w:rPr>
                          <w:sz w:val="20"/>
                          <w:szCs w:val="20"/>
                        </w:rPr>
                      </w:pPr>
                      <w:r w:rsidRPr="00FB61AC">
                        <w:rPr>
                          <w:rFonts w:ascii="Times New Roman" w:hAnsi="Times New Roman"/>
                          <w:sz w:val="20"/>
                          <w:szCs w:val="20"/>
                        </w:rPr>
                        <w:t>Отдел „Организация на събития“</w:t>
                      </w:r>
                    </w:p>
                  </w:txbxContent>
                </v:textbox>
              </v:rect>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07392" behindDoc="0" locked="0" layoutInCell="1" allowOverlap="1" wp14:anchorId="61B40682" wp14:editId="526A9A98">
                <wp:simplePos x="0" y="0"/>
                <wp:positionH relativeFrom="column">
                  <wp:posOffset>548005</wp:posOffset>
                </wp:positionH>
                <wp:positionV relativeFrom="paragraph">
                  <wp:posOffset>98425</wp:posOffset>
                </wp:positionV>
                <wp:extent cx="902970" cy="1028700"/>
                <wp:effectExtent l="0" t="0" r="11430" b="19050"/>
                <wp:wrapNone/>
                <wp:docPr id="15" name="Rectangle 15"/>
                <wp:cNvGraphicFramePr/>
                <a:graphic xmlns:a="http://schemas.openxmlformats.org/drawingml/2006/main">
                  <a:graphicData uri="http://schemas.microsoft.com/office/word/2010/wordprocessingShape">
                    <wps:wsp>
                      <wps:cNvSpPr/>
                      <wps:spPr>
                        <a:xfrm>
                          <a:off x="0" y="0"/>
                          <a:ext cx="902970" cy="10287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FB61AC" w:rsidRDefault="00B411E3" w:rsidP="00B411E3">
                            <w:pPr>
                              <w:spacing w:line="240" w:lineRule="auto"/>
                              <w:contextualSpacing/>
                              <w:jc w:val="center"/>
                              <w:rPr>
                                <w:sz w:val="18"/>
                                <w:szCs w:val="18"/>
                              </w:rPr>
                            </w:pPr>
                            <w:r w:rsidRPr="00FB61AC">
                              <w:rPr>
                                <w:rFonts w:ascii="Times New Roman" w:hAnsi="Times New Roman"/>
                                <w:sz w:val="18"/>
                                <w:szCs w:val="18"/>
                              </w:rPr>
                              <w:t>Отдел „Техническо обезпечаване – озвучаване, осветление, мултимедия и сцени“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40682" id="Rectangle 15" o:spid="_x0000_s1030" style="position:absolute;left:0;text-align:left;margin-left:43.15pt;margin-top:7.75pt;width:71.1pt;height:8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0vhAIAACkFAAAOAAAAZHJzL2Uyb0RvYy54bWysVFtP2zAUfp+0/2D5fSStyoCIFFWgTpMQ&#10;IGDi2XWcxpJvs90m3a/fZzdAuTxNy4Nzbj6X75zj84tBK7IVPkhrajo5KikRhttGmnVNfz0uv51S&#10;EiIzDVPWiJruRKAX869fzntXiantrGqEJ3BiQtW7mnYxuqooAu+EZuHIOmGgbK3XLIL166LxrId3&#10;rYppWX4veusb5y0XIUB6tVfSefbftoLH27YNIhJVU+QW8+nzuUpnMT9n1doz10k+psH+IQvNpEHQ&#10;F1dXLDKy8fKDKy25t8G28YhbXdi2lVzkGlDNpHxXzUPHnMi1AJzgXmAK/88tv9neeSIb9O6YEsM0&#10;enQP1JhZK0EgA0C9CxXsHtydH7kAMlU7tF6nP+ogQwZ19wKqGCLhEJ6V07MTQM+hmpTT05Myo168&#10;3nY+xB/CapKImnqEz1iy7XWIiAjTZ5MULFglm6VUKjO7cKk82TL0F2PR2J4SxUKEsKbL/KUS4OLN&#10;NWVIj3SmKRnCGQavVSyC1A5QBLOmhKk1JppHn3N5czt8CPqIag8Cl/n7LHAq5IqFbp9x9prMWKVl&#10;xCIoqWt6enhbmaQVeZRHOFI/9h1IVBxWQ27gLDlKkpVtdmiqt/tpD44vJcJeA5Y75jHeqBkrG29x&#10;tMoCCDtSlHTW//lMnuwxddBS0mNdANLvDfMCRf80mMezyWyW9iszs+OTKRh/qFkdasxGX1p0bILH&#10;wfFMJvuonsnWW/2EzV6kqFAxwxF7346RuYz7NcbbwMVikc2wU47Fa/PgeHKekEuAPw5PzLtxvCJa&#10;dWOfV4tV76Zsb5tuGrvYRNvKPIKvuGKYEoN9zGM1vh1p4Q/5bPX6ws3/AgAA//8DAFBLAwQUAAYA&#10;CAAAACEAFtUl494AAAAJAQAADwAAAGRycy9kb3ducmV2LnhtbEyPQU/DMAyF70j8h8hI3FhKUbeu&#10;NJ0QEhJC4kCBnbPGNNUap2rSruzXY05ws997ev5c7hbXixnH0HlScLtKQCA13nTUKvh4f7rJQYSo&#10;yejeEyr4xgC76vKi1IXxJ3rDuY6t4BIKhVZgYxwKKUNj0emw8gMSe19+dDryOrbSjPrE5a6XaZKs&#10;pdMd8QWrB3y02BzrySl4Cedpbkx4Xexin7ef++Rc01Gp66vl4R5ExCX+heEXn9GhYqaDn8gE0SvI&#10;13ecZD3LQLCfpjkPBxY2mwxkVcr/H1Q/AAAA//8DAFBLAQItABQABgAIAAAAIQC2gziS/gAAAOEB&#10;AAATAAAAAAAAAAAAAAAAAAAAAABbQ29udGVudF9UeXBlc10ueG1sUEsBAi0AFAAGAAgAAAAhADj9&#10;If/WAAAAlAEAAAsAAAAAAAAAAAAAAAAALwEAAF9yZWxzLy5yZWxzUEsBAi0AFAAGAAgAAAAhAGwC&#10;fS+EAgAAKQUAAA4AAAAAAAAAAAAAAAAALgIAAGRycy9lMm9Eb2MueG1sUEsBAi0AFAAGAAgAAAAh&#10;ABbVJePeAAAACQEAAA8AAAAAAAAAAAAAAAAA3gQAAGRycy9kb3ducmV2LnhtbFBLBQYAAAAABAAE&#10;APMAAADpBQAAAAA=&#10;" fillcolor="window" strokecolor="windowText" strokeweight="1pt">
                <v:textbox>
                  <w:txbxContent>
                    <w:p w:rsidR="00B411E3" w:rsidRPr="00FB61AC" w:rsidRDefault="00B411E3" w:rsidP="00B411E3">
                      <w:pPr>
                        <w:spacing w:line="240" w:lineRule="auto"/>
                        <w:contextualSpacing/>
                        <w:jc w:val="center"/>
                        <w:rPr>
                          <w:sz w:val="18"/>
                          <w:szCs w:val="18"/>
                        </w:rPr>
                      </w:pPr>
                      <w:r w:rsidRPr="00FB61AC">
                        <w:rPr>
                          <w:rFonts w:ascii="Times New Roman" w:hAnsi="Times New Roman"/>
                          <w:sz w:val="18"/>
                          <w:szCs w:val="18"/>
                        </w:rPr>
                        <w:t>Отдел „Техническо обезпечаване – озвучаване, осветление, мултимедия и сцени“</w:t>
                      </w:r>
                    </w:p>
                  </w:txbxContent>
                </v:textbox>
              </v:rect>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3536" behindDoc="0" locked="0" layoutInCell="1" allowOverlap="1" wp14:anchorId="5EB98C3D" wp14:editId="0F45E3E5">
                <wp:simplePos x="0" y="0"/>
                <wp:positionH relativeFrom="column">
                  <wp:posOffset>1843406</wp:posOffset>
                </wp:positionH>
                <wp:positionV relativeFrom="paragraph">
                  <wp:posOffset>150495</wp:posOffset>
                </wp:positionV>
                <wp:extent cx="0" cy="54292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0" cy="5429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9A2A81" id="Straight Connector 1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11.85pt" to="145.1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nCzQEAAIkDAAAOAAAAZHJzL2Uyb0RvYy54bWysU02P0zAQvSPxHyzfabqFrpao6R5aLRcE&#10;lXb5AbOOnVjyl2ZM0/57xm4oBW6IHJz58EzmvXnZPJ68E0eNZGPo5N1iKYUOKvY2DJ389vL07kEK&#10;yhB6cDHoTp41ycft2zebKbV6Fcfoeo2CmwRqp9TJMefUNg2pUXugRUw6cNJE9JDZxaHpESbu7l2z&#10;Wi7vmylinzAqTcTR/SUpt7W/MVrlr8aQzsJ1kmfL9cR6vpaz2W6gHRDSaNU8BvzDFB5s4I9eW+0h&#10;g/iO9q9W3iqMFE1eqOibaIxVumJgNHfLP9A8j5B0xcLkULrSRP+vrfpyPKCwPe+ONxXA846eM4Id&#10;xix2MQRmMKLgJDM1JWq5YBcOOHuUDlhgnwz68mZA4lTZPV/Z1acs1CWoOLr+sPq4Wpd2za+6hJQ/&#10;6ehFMTrpbCi4oYXjZ8qXqz+vlHCIT9Y5jkPrgpg6ef9+zdtVwAoyDjKbPjEmCoMU4AaWpspYO1J0&#10;ti/VpZjOtHMojsDqYFH1cXrhaaVwQJkTDKE+87C/lZZx9kDjpbimyjVovc2saGd9Jx9uq10oWV01&#10;OYMqfF4YLNZr7M+V2KZ4vO/K0KzNIqhbn+3bP2j7AwAA//8DAFBLAwQUAAYACAAAACEAx54V290A&#10;AAAKAQAADwAAAGRycy9kb3ducmV2LnhtbEyPy07DMBBF90j8gzVI7KhNIlGaxqlQURfsSgoSSzee&#10;PEo8jmKnDX/PIBawm8fRnTP5Zna9OOMYOk8a7hcKBFLlbUeNhrfD7u4RRIiGrOk9oYYvDLAprq9y&#10;k1l/oVc8l7ERHEIhMxraGIdMylC16ExY+AGJd7UfnYncjo20o7lwuOtlotSDdKYjvtCaAbctVp/l&#10;5DRM+22tul06nz7SUk4vy/37c91ofXszP61BRJzjHww/+qwOBTsd/UQ2iF5DslIpo1ykSxAM/A6O&#10;TKpVArLI5f8Xim8AAAD//wMAUEsBAi0AFAAGAAgAAAAhALaDOJL+AAAA4QEAABMAAAAAAAAAAAAA&#10;AAAAAAAAAFtDb250ZW50X1R5cGVzXS54bWxQSwECLQAUAAYACAAAACEAOP0h/9YAAACUAQAACwAA&#10;AAAAAAAAAAAAAAAvAQAAX3JlbHMvLnJlbHNQSwECLQAUAAYACAAAACEApTfJws0BAACJAwAADgAA&#10;AAAAAAAAAAAAAAAuAgAAZHJzL2Uyb0RvYy54bWxQSwECLQAUAAYACAAAACEAx54V290AAAAKAQAA&#10;DwAAAAAAAAAAAAAAAAAnBAAAZHJzL2Rvd25yZXYueG1sUEsFBgAAAAAEAAQA8wAAADEFAAAAAA==&#10;" strokecolor="windowText" strokeweight=".5pt">
                <v:stroke joinstyle="miter"/>
              </v:line>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4560" behindDoc="0" locked="0" layoutInCell="1" allowOverlap="1" wp14:anchorId="0744729B" wp14:editId="67ED5070">
                <wp:simplePos x="0" y="0"/>
                <wp:positionH relativeFrom="column">
                  <wp:posOffset>4434206</wp:posOffset>
                </wp:positionH>
                <wp:positionV relativeFrom="paragraph">
                  <wp:posOffset>89535</wp:posOffset>
                </wp:positionV>
                <wp:extent cx="0" cy="26670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2667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9C3F52" id="Straight Connector 1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15pt,7.05pt" to="349.1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oTzwEAAIkDAAAOAAAAZHJzL2Uyb0RvYy54bWysU02P0zAQvSPxHyzfabJFlCVquodWywVB&#10;pd39AbOOnVjyl2ZM0/57xm4pBW6IHBzPTObjvXlZPxy9EweNZGPo5d2ilUIHFQcbxl6+PD++u5eC&#10;MoQBXAy6lydN8mHz9s16Tp1exim6QaPgIoG6OfVyyjl1TUNq0h5oEZMOHDQRPWQ2cWwGhJmre9cs&#10;23bVzBGHhFFpIvbuzkG5qfWN0Sp/M4Z0Fq6XPFuuJ9bztZzNZg3diJAmqy5jwD9M4cEGbnottYMM&#10;4jvav0p5qzBSNHmhom+iMVbpioHR3LV/oHmaIOmKhcmhdKWJ/l9Z9fWwR2EH3t0nKQJ43tFTRrDj&#10;lMU2hsAMRhQcZKbmRB0nbMMeLxalPRbYR4O+vBmQOFZ2T1d29TELdXYq9i5Xq49tJb75lZeQ8mcd&#10;vSiXXjobCm7o4PCFMvfiT39+UtwhPlrn6u5cEHMvV+8/8HYVsIKMg8xXnxgThVEKcCNLU2WsFSk6&#10;O5TsUodOtHUoDsDqYFENcX7maaVwQJkDDKE+BTtP8FtqGWcHNJ2Ta+gsJm8zK9pZ38v722wXSkdd&#10;NXkBVfg8M1hur3E4VWKbYvG+a9OLNougbm2+3/5Bmx8AAAD//wMAUEsDBBQABgAIAAAAIQBriwjy&#10;3QAAAAkBAAAPAAAAZHJzL2Rvd25yZXYueG1sTI9NT8MwDIbvSPyHyEjcWFoK3ShNJzS0A7etMIlj&#10;1rgf0DhVk27l32PEAY72++j143w9216ccPSdIwXxIgKBVDnTUaPg7XV7swLhgyaje0eo4As9rIvL&#10;i1xnxp1pj6cyNIJLyGdaQRvCkEnpqxat9gs3IHFWu9HqwOPYSDPqM5fbXt5GUSqt7ogvtHrATYvV&#10;ZzlZBdNuU0fdNpk/3pNSTi/L3eG5bpS6vpqfHkEEnMMfDD/6rA4FOx3dRMaLXkH6sEoY5eAuBsHA&#10;7+Ko4D6NQRa5/P9B8Q0AAP//AwBQSwECLQAUAAYACAAAACEAtoM4kv4AAADhAQAAEwAAAAAAAAAA&#10;AAAAAAAAAAAAW0NvbnRlbnRfVHlwZXNdLnhtbFBLAQItABQABgAIAAAAIQA4/SH/1gAAAJQBAAAL&#10;AAAAAAAAAAAAAAAAAC8BAABfcmVscy8ucmVsc1BLAQItABQABgAIAAAAIQDHsDoTzwEAAIkDAAAO&#10;AAAAAAAAAAAAAAAAAC4CAABkcnMvZTJvRG9jLnhtbFBLAQItABQABgAIAAAAIQBriwjy3QAAAAkB&#10;AAAPAAAAAAAAAAAAAAAAACkEAABkcnMvZG93bnJldi54bWxQSwUGAAAAAAQABADzAAAAMwUAAAAA&#10;" strokecolor="windowText" strokeweight=".5pt">
                <v:stroke joinstyle="miter"/>
              </v:line>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5584" behindDoc="0" locked="0" layoutInCell="1" allowOverlap="1" wp14:anchorId="1633D85E" wp14:editId="5E005567">
                <wp:simplePos x="0" y="0"/>
                <wp:positionH relativeFrom="column">
                  <wp:posOffset>3586480</wp:posOffset>
                </wp:positionH>
                <wp:positionV relativeFrom="paragraph">
                  <wp:posOffset>70485</wp:posOffset>
                </wp:positionV>
                <wp:extent cx="342900" cy="304800"/>
                <wp:effectExtent l="0" t="0" r="19050" b="19050"/>
                <wp:wrapNone/>
                <wp:docPr id="20" name="Straight Connector 20"/>
                <wp:cNvGraphicFramePr/>
                <a:graphic xmlns:a="http://schemas.openxmlformats.org/drawingml/2006/main">
                  <a:graphicData uri="http://schemas.microsoft.com/office/word/2010/wordprocessingShape">
                    <wps:wsp>
                      <wps:cNvCnPr/>
                      <wps:spPr>
                        <a:xfrm flipH="1">
                          <a:off x="0" y="0"/>
                          <a:ext cx="342900" cy="3048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A1B56D" id="Straight Connector 2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4pt,5.55pt" to="309.4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HDp3QEAAJgDAAAOAAAAZHJzL2Uyb0RvYy54bWysU8tu2zAQvBfoPxC811TsNEgFyznYSHso&#10;WgNJP2BDkRIBvsBlLfvvu6RUI2lvRXkgdrnc4c5otH04O8tOKqEJvuM3q4Yz5WXojR86/uP58cM9&#10;Z5jB92CDVx2/KOQPu/fvtlNs1TqMwfYqMQLx2E6x42POsRUC5agc4CpE5amoQ3KQKU2D6BNMhO6s&#10;WDfNnZhC6mMKUiHS6WEu8l3F11rJ/F1rVJnZjtNsue6p7i9lF7sttEOCOBq5jAH/MIUD4+nRK9QB&#10;MrCfyfwF5YxMAYPOKxmcCFobqSoHYnPT/MHmaYSoKhcSB+NVJvx/sPLb6ZiY6Tu+Jnk8OPpGTzmB&#10;GcbM9sF7UjAkRkVSaorYUsPeH9OSYTymQvusk2PamviFTFCFIGrsXHW+XHVW58wkHW5u158aek5S&#10;adPc3lNMeGKGKXAxYf6sgmMl6Lg1vsgALZy+Yp6v/r5Sjn14NNbSObTWs6njd5uPBR7IUNpCptBF&#10;ooh+4AzsQE6VOVVEDNb0pbs04wX3NrETkFnIY32YnmlkzixgpgLxqGsZ9k1rGecAOM7NtVSuQetM&#10;JoNb4zpOPGkt3daXqqoWXUgVeWdBS/QS+kvVWZSMPn9VaLFq8dfrnOLXP9TuFwAAAP//AwBQSwME&#10;FAAGAAgAAAAhAOEiK9zeAAAACQEAAA8AAABkcnMvZG93bnJldi54bWxMj8FOwzAMhu9IvENkJG4s&#10;DYJqlKYTAqHdQBSG2M1rTFPRJFWTbh1PjznB0f5+/f5crmbXiz2NsQteg1pkIMg3wXS+1fD2+nix&#10;BBETeoN98KThSBFW1elJiYUJB/9C+zq1gkt8LFCDTWkopIyNJYdxEQbyzD7D6DDxOLbSjHjgctfL&#10;yyzLpcPO8wWLA91bar7qyWnYPtn1GrfTZn5+P6rvD9nX3cNG6/Oz+e4WRKI5/YXhV5/VoWKnXZi8&#10;iaLXcJ1fsXpioBQIDuRqyYsdkxsFsirl/w+qHwAAAP//AwBQSwECLQAUAAYACAAAACEAtoM4kv4A&#10;AADhAQAAEwAAAAAAAAAAAAAAAAAAAAAAW0NvbnRlbnRfVHlwZXNdLnhtbFBLAQItABQABgAIAAAA&#10;IQA4/SH/1gAAAJQBAAALAAAAAAAAAAAAAAAAAC8BAABfcmVscy8ucmVsc1BLAQItABQABgAIAAAA&#10;IQDD7HDp3QEAAJgDAAAOAAAAAAAAAAAAAAAAAC4CAABkcnMvZTJvRG9jLnhtbFBLAQItABQABgAI&#10;AAAAIQDhIivc3gAAAAkBAAAPAAAAAAAAAAAAAAAAADcEAABkcnMvZG93bnJldi54bWxQSwUGAAAA&#10;AAQABADzAAAAQgUAAAAA&#10;" strokecolor="windowText" strokeweight=".5pt">
                <v:stroke joinstyle="miter"/>
              </v:line>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2512" behindDoc="0" locked="0" layoutInCell="1" allowOverlap="1" wp14:anchorId="4DD946A7" wp14:editId="237866A3">
                <wp:simplePos x="0" y="0"/>
                <wp:positionH relativeFrom="column">
                  <wp:posOffset>4196080</wp:posOffset>
                </wp:positionH>
                <wp:positionV relativeFrom="paragraph">
                  <wp:posOffset>34290</wp:posOffset>
                </wp:positionV>
                <wp:extent cx="904875" cy="7429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904875" cy="742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E83953" w:rsidRDefault="00B411E3" w:rsidP="00B411E3">
                            <w:pPr>
                              <w:jc w:val="center"/>
                              <w:rPr>
                                <w:sz w:val="20"/>
                                <w:szCs w:val="20"/>
                              </w:rPr>
                            </w:pPr>
                            <w:r w:rsidRPr="00E83953">
                              <w:rPr>
                                <w:rFonts w:ascii="Times New Roman" w:hAnsi="Times New Roman"/>
                                <w:sz w:val="20"/>
                                <w:szCs w:val="20"/>
                              </w:rPr>
                              <w:t>ГРУПА „ГОРЕЩ ПЯСЪК“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946A7" id="Rectangle 17" o:spid="_x0000_s1031" style="position:absolute;left:0;text-align:left;margin-left:330.4pt;margin-top:2.7pt;width:71.25pt;height:5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KAhwIAACgFAAAOAAAAZHJzL2Uyb0RvYy54bWysVE1v2zAMvQ/YfxB0X+0EydIadYqgRYYB&#10;RVu0HXpWZDk2oK9JSuzs1+9Jdtv04zTMB5kUKVJ8fNT5Ra8k2QvnW6NLOjnJKRGam6rV25L+elx/&#10;O6XEB6YrJo0WJT0ITy+WX7+cd7YQU9MYWQlHEET7orMlbUKwRZZ53gjF/ImxQsNYG6dYgOq2WeVY&#10;h+hKZtM8/551xlXWGS68x+7VYKTLFL+uBQ+3de1FILKkuFtIq0vrJq7Z8pwVW8ds0/LxGuwfbqFY&#10;q5H0JdQVC4zsXPshlGq5M97U4YQblZm6brlINaCaSf6umoeGWZFqATjevsDk/19YfrO/c6St0LsF&#10;JZop9OgeqDG9lYJgDwB11hfwe7B3btQ8xFhtXzsV/6iD9AnUwwuoog+EY/Msn50u5pRwmBaz6dk8&#10;gZ69HrbOhx/CKBKFkjpkT1Cy/bUPSAjXZ5eYyxvZVutWyqQc/KV0ZM/QXrCiMh0lkvmAzZKu0xcr&#10;QIg3x6QmHSqeLnJwgjPwrpYsQFQWSHi9pYTJLQjNg0t3eXPaf0j6iGKPEufp+yxxLOSK+Wa4cYoa&#10;3Vih2oA5kK0q6enxaamjVSQmj3DEdgwNiFLoN33q3zwGijsbUx3QU2cGsnvL1y3SXgOWO+bAbtSM&#10;iQ23WGppAIQZJUoa4/58th/9QTpYKekwLQDp9445gaJ/atDxbDKbxfFKymy+mEJxx5bNsUXv1KVB&#10;xyZ4GyxPYvQP8lmsnVFPGOxVzAoT0xy5h3aMymUYphhPAxerVXLDSFkWrvWD5TF4RC4C/tg/MWdH&#10;egW06sY8TxYr3rFs8I0ntVntgqnbRMFXXEGmqGAcE63GpyPO+7GevF4fuOVfAAAA//8DAFBLAwQU&#10;AAYACAAAACEA69nSqN4AAAAJAQAADwAAAGRycy9kb3ducmV2LnhtbEyPT0vEMBTE74LfITzBm5vY&#10;Xctamy4iCCJ4sP45Z5tnU7Z5KU3arfvpfZ70OMww85tyt/hezDjGLpCG65UCgdQE21Gr4f3t8WoL&#10;IiZD1vSBUMM3RthV52elKWw40ivOdWoFl1AsjAaX0lBIGRuH3sRVGJDY+wqjN4nl2Eo7miOX+15m&#10;SuXSm454wZkBHxw2h3ryGp7jaZobG18Wt7in249PdarpoPXlxXJ/ByLhkv7C8IvP6FAx0z5MZKPo&#10;NeS5YvSk4WYDgv2tWq9B7DmYZRuQVSn/P6h+AAAA//8DAFBLAQItABQABgAIAAAAIQC2gziS/gAA&#10;AOEBAAATAAAAAAAAAAAAAAAAAAAAAABbQ29udGVudF9UeXBlc10ueG1sUEsBAi0AFAAGAAgAAAAh&#10;ADj9If/WAAAAlAEAAAsAAAAAAAAAAAAAAAAALwEAAF9yZWxzLy5yZWxzUEsBAi0AFAAGAAgAAAAh&#10;ACyI8oCHAgAAKAUAAA4AAAAAAAAAAAAAAAAALgIAAGRycy9lMm9Eb2MueG1sUEsBAi0AFAAGAAgA&#10;AAAhAOvZ0qjeAAAACQEAAA8AAAAAAAAAAAAAAAAA4QQAAGRycy9kb3ducmV2LnhtbFBLBQYAAAAA&#10;BAAEAPMAAADsBQAAAAA=&#10;" fillcolor="window" strokecolor="windowText" strokeweight="1pt">
                <v:textbox>
                  <w:txbxContent>
                    <w:p w:rsidR="00B411E3" w:rsidRPr="00E83953" w:rsidRDefault="00B411E3" w:rsidP="00B411E3">
                      <w:pPr>
                        <w:jc w:val="center"/>
                        <w:rPr>
                          <w:sz w:val="20"/>
                          <w:szCs w:val="20"/>
                        </w:rPr>
                      </w:pPr>
                      <w:r w:rsidRPr="00E83953">
                        <w:rPr>
                          <w:rFonts w:ascii="Times New Roman" w:hAnsi="Times New Roman"/>
                          <w:sz w:val="20"/>
                          <w:szCs w:val="20"/>
                        </w:rPr>
                        <w:t>ГРУПА „ГОРЕЩ ПЯСЪК“</w:t>
                      </w:r>
                    </w:p>
                  </w:txbxContent>
                </v:textbox>
              </v:rect>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1488" behindDoc="0" locked="0" layoutInCell="1" allowOverlap="1" wp14:anchorId="5D063941" wp14:editId="52CF5BBD">
                <wp:simplePos x="0" y="0"/>
                <wp:positionH relativeFrom="column">
                  <wp:posOffset>2995930</wp:posOffset>
                </wp:positionH>
                <wp:positionV relativeFrom="paragraph">
                  <wp:posOffset>5715</wp:posOffset>
                </wp:positionV>
                <wp:extent cx="1123950" cy="7715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1123950" cy="7715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E83953" w:rsidRDefault="00B411E3" w:rsidP="00B411E3">
                            <w:pPr>
                              <w:jc w:val="center"/>
                              <w:rPr>
                                <w:sz w:val="20"/>
                                <w:szCs w:val="20"/>
                              </w:rPr>
                            </w:pPr>
                            <w:r w:rsidRPr="00E83953">
                              <w:rPr>
                                <w:rFonts w:ascii="Times New Roman" w:hAnsi="Times New Roman"/>
                                <w:sz w:val="20"/>
                                <w:szCs w:val="20"/>
                              </w:rPr>
                              <w:t>ДУХОВ ОРКЕСТЪР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63941" id="Rectangle 16" o:spid="_x0000_s1032" style="position:absolute;left:0;text-align:left;margin-left:235.9pt;margin-top:.45pt;width:88.5pt;height:60.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7vGhAIAACkFAAAOAAAAZHJzL2Uyb0RvYy54bWysVF1P2zAUfZ+0/2D5faTpKIWIFFWgTpMQ&#10;oMHEs+s4TSR/zXabdL9+x04oBfY0LQ+Or+/1/Tj3XF9e9UqSnXC+Nbqk+cmEEqG5qVq9KenPp9WX&#10;c0p8YLpi0mhR0r3w9Grx+dNlZwsxNY2RlXAETrQvOlvSJgRbZJnnjVDMnxgrNJS1cYoFiG6TVY51&#10;8K5kNp1MzrLOuMo6w4X3OL0ZlHSR/Ne14OG+rr0IRJYUuYW0urSu45otLlmxccw2LR/TYP+QhWKt&#10;RtCDqxsWGNm69oMr1XJnvKnDCTcqM3XdcpFqQDX55F01jw2zItUCcLw9wOT/n1t+t3twpK3QuzNK&#10;NFPo0Q+gxvRGCoIzANRZX8Du0T64UfLYxmr72qn4Rx2kT6DuD6CKPhCOwzyffr2YAXsO3Xyez6az&#10;6DR7vW2dD9+EUSRuSuoQPmHJdrc+DKYvJjGYN7KtVq2USdj7a+nIjqG/oEVlOkok8wGHJV2lb4z2&#10;5prUpENq0/kkJsZAvFqygK2ygMLrDSVMbsBoHlzK5c1t/yHoE6o9CjxJ398Cx0JumG+GjJPXaMYK&#10;1QYMgmxVSc+Pb0sdtSJReYQj9mPoQNyFft2nBh56tTbVHk11ZmC7t3zVIuwtYHlgDvRGzRjZcI+l&#10;lgZAmHFHSWPc77+dR3uwDlpKOowLQPq1ZU6g6O8afLzIT0/jfCXhdDafQnDHmvWxRm/VtUHHcjwO&#10;lqdttA/yZVs7o54x2csYFSqmOWIP7RiF6zCMMd4GLpbLZIaZsizc6kfLo/OIXAT8qX9mzo70CmjV&#10;nXkZLVa8Y9lgG29qs9wGU7eJghHpAVdQNwqYx0Ti8e2IA38sJ6vXF27xBwAA//8DAFBLAwQUAAYA&#10;CAAAACEAVnWWd90AAAAIAQAADwAAAGRycy9kb3ducmV2LnhtbEyPT0vEMBTE74LfITzBm5tuKetu&#10;bbqIIIjgwfrnnG2eTdnmpTRpN+6n93nS4zDDzG+qfXKDWHAKvScF61UGAqn1pqdOwfvb480WRIia&#10;jB48oYJvDLCvLy8qXRp/oldcmtgJLqFQagU2xrGUMrQWnQ4rPyKx9+UnpyPLqZNm0icud4PMs2wj&#10;ne6JF6we8cFie2xmp+A5nOelNeEl2WSfdh+f2bmho1LXV+n+DkTEFP/C8IvP6FAz08HPZIIYFBS3&#10;a0aPCnYg2N4UW5YHzuV5AbKu5P8D9Q8AAAD//wMAUEsBAi0AFAAGAAgAAAAhALaDOJL+AAAA4QEA&#10;ABMAAAAAAAAAAAAAAAAAAAAAAFtDb250ZW50X1R5cGVzXS54bWxQSwECLQAUAAYACAAAACEAOP0h&#10;/9YAAACUAQAACwAAAAAAAAAAAAAAAAAvAQAAX3JlbHMvLnJlbHNQSwECLQAUAAYACAAAACEAsEO7&#10;xoQCAAApBQAADgAAAAAAAAAAAAAAAAAuAgAAZHJzL2Uyb0RvYy54bWxQSwECLQAUAAYACAAAACEA&#10;VnWWd90AAAAIAQAADwAAAAAAAAAAAAAAAADeBAAAZHJzL2Rvd25yZXYueG1sUEsFBgAAAAAEAAQA&#10;8wAAAOgFAAAAAA==&#10;" fillcolor="window" strokecolor="windowText" strokeweight="1pt">
                <v:textbox>
                  <w:txbxContent>
                    <w:p w:rsidR="00B411E3" w:rsidRPr="00E83953" w:rsidRDefault="00B411E3" w:rsidP="00B411E3">
                      <w:pPr>
                        <w:jc w:val="center"/>
                        <w:rPr>
                          <w:sz w:val="20"/>
                          <w:szCs w:val="20"/>
                        </w:rPr>
                      </w:pPr>
                      <w:r w:rsidRPr="00E83953">
                        <w:rPr>
                          <w:rFonts w:ascii="Times New Roman" w:hAnsi="Times New Roman"/>
                          <w:sz w:val="20"/>
                          <w:szCs w:val="20"/>
                        </w:rPr>
                        <w:t>ДУХОВ ОРКЕСТЪР</w:t>
                      </w:r>
                    </w:p>
                  </w:txbxContent>
                </v:textbox>
              </v:rect>
            </w:pict>
          </mc:Fallback>
        </mc:AlternateContent>
      </w:r>
      <w:r w:rsidRPr="00B411E3">
        <w:rPr>
          <w:rFonts w:ascii="Times New Roman" w:eastAsia="Calibri" w:hAnsi="Times New Roman" w:cs="Times New Roman"/>
          <w:b/>
          <w:noProof/>
          <w:sz w:val="24"/>
          <w:lang w:eastAsia="bg-BG"/>
        </w:rPr>
        <mc:AlternateContent>
          <mc:Choice Requires="wps">
            <w:drawing>
              <wp:anchor distT="0" distB="0" distL="114300" distR="114300" simplePos="0" relativeHeight="251710464" behindDoc="0" locked="0" layoutInCell="1" allowOverlap="1" wp14:anchorId="77FF356D" wp14:editId="14B199A6">
                <wp:simplePos x="0" y="0"/>
                <wp:positionH relativeFrom="column">
                  <wp:posOffset>1281430</wp:posOffset>
                </wp:positionH>
                <wp:positionV relativeFrom="paragraph">
                  <wp:posOffset>148590</wp:posOffset>
                </wp:positionV>
                <wp:extent cx="1143000" cy="6096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143000" cy="6096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1E3" w:rsidRPr="00FB61AC" w:rsidRDefault="00B411E3" w:rsidP="00B411E3">
                            <w:pPr>
                              <w:jc w:val="center"/>
                              <w:rPr>
                                <w:sz w:val="20"/>
                                <w:szCs w:val="20"/>
                              </w:rPr>
                            </w:pPr>
                            <w:r w:rsidRPr="00FB61AC">
                              <w:rPr>
                                <w:rFonts w:ascii="Times New Roman" w:hAnsi="Times New Roman"/>
                                <w:sz w:val="20"/>
                                <w:szCs w:val="20"/>
                              </w:rPr>
                              <w:t>Звено „Поддръжка“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F356D" id="Rectangle 40" o:spid="_x0000_s1033" style="position:absolute;left:0;text-align:left;margin-left:100.9pt;margin-top:11.7pt;width:90pt;height:4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kFThgIAACkFAAAOAAAAZHJzL2Uyb0RvYy54bWysVNtOGzEQfa/Uf7D8XnaTplxWbFAESlUJ&#10;AQIqnh2vN2vJt9pONunX99i7QIA+Vc3DZsYznsuZMz6/2GlFtsIHaU1NJ0clJcJw20izrunPx+WX&#10;U0pCZKZhyhpR070I9GL++dN57yoxtZ1VjfAEQUyoelfTLkZXFUXgndAsHFknDIyt9ZpFqH5dNJ71&#10;iK5VMS3L46K3vnHechECTq8GI53n+G0reLxt2yAiUTVFbTF/ff6u0reYn7Nq7ZnrJB/LYP9QhWbS&#10;IOlLqCsWGdl4+SGUltzbYNt4xK0ubNtKLnIP6GZSvuvmoWNO5F4ATnAvMIX/F5bfbO88kU1NZ4DH&#10;MI0Z3QM1ZtZKEJwBoN6FCn4P7s6PWoCYut21Xqd/9EF2GdT9C6hiFwnH4WQy+1qWCM5hOy7PjiEj&#10;TPF62/kQvwurSRJq6pE+Y8m21yEOrs8uKVmwSjZLqVRW9uFSebJlmC9o0dieEsVCxGFNl/k3Zntz&#10;TRnSo7TpSS6MgXitYhE1agcogllTwtQajObR51re3A4fkj6i24PE6De1PNT+5mpq5IqFbqg4m5Ib&#10;q7SMWAQldU1PD28rk6wiU3mEI81jmECS4m61ywM8SYHSyco2ewzV24HtwfGlRNprwHLHPOiNYWBl&#10;4y0+rbIAwo4SJZ31v/92nvzBOlgp6bEuAOnXhnmBpn8Y8PFsMksEilmZfTuZQvGHltWhxWz0pcXE&#10;JngcHM9i8o/qWWy91U/Y7EXKChMzHLmHcYzKZRzWGG8DF4tFdsNOORavzYPjKXhCLgH+uHti3o30&#10;ihjVjX1eLVa9Y9ngm24au9hE28pMwVdcQd2kYB8zice3Iy38oZ69Xl+4+R8AAAD//wMAUEsDBBQA&#10;BgAIAAAAIQBuHOrE3gAAAAoBAAAPAAAAZHJzL2Rvd25yZXYueG1sTI9NS8NAEIbvgv9hGcGb3aQt&#10;0sZsigiCCB5M1fM2O2ZDs7Mhu0nX/nqnJ73Nx8M7z5S75Hox4xg6TwryRQYCqfGmo1bBx/75bgMi&#10;RE1G955QwQ8G2FXXV6UujD/RO851bAWHUCi0AhvjUEgZGotOh4UfkHj37UenI7djK82oTxzuernM&#10;snvpdEd8weoBnyw2x3pyCl7DeZobE96STfZl+/mVnWs6KnV7kx4fQERM8Q+Giz6rQ8VOBz+RCaJX&#10;sMxyVo9crNYgGFhtLoMDk/l2DbIq5f8Xql8AAAD//wMAUEsBAi0AFAAGAAgAAAAhALaDOJL+AAAA&#10;4QEAABMAAAAAAAAAAAAAAAAAAAAAAFtDb250ZW50X1R5cGVzXS54bWxQSwECLQAUAAYACAAAACEA&#10;OP0h/9YAAACUAQAACwAAAAAAAAAAAAAAAAAvAQAAX3JlbHMvLnJlbHNQSwECLQAUAAYACAAAACEA&#10;BNJBU4YCAAApBQAADgAAAAAAAAAAAAAAAAAuAgAAZHJzL2Uyb0RvYy54bWxQSwECLQAUAAYACAAA&#10;ACEAbhzqxN4AAAAKAQAADwAAAAAAAAAAAAAAAADgBAAAZHJzL2Rvd25yZXYueG1sUEsFBgAAAAAE&#10;AAQA8wAAAOsFAAAAAA==&#10;" fillcolor="window" strokecolor="windowText" strokeweight="1pt">
                <v:textbox>
                  <w:txbxContent>
                    <w:p w:rsidR="00B411E3" w:rsidRPr="00FB61AC" w:rsidRDefault="00B411E3" w:rsidP="00B411E3">
                      <w:pPr>
                        <w:jc w:val="center"/>
                        <w:rPr>
                          <w:sz w:val="20"/>
                          <w:szCs w:val="20"/>
                        </w:rPr>
                      </w:pPr>
                      <w:r w:rsidRPr="00FB61AC">
                        <w:rPr>
                          <w:rFonts w:ascii="Times New Roman" w:hAnsi="Times New Roman"/>
                          <w:sz w:val="20"/>
                          <w:szCs w:val="20"/>
                        </w:rPr>
                        <w:t>Звено „Поддръжка“</w:t>
                      </w:r>
                    </w:p>
                  </w:txbxContent>
                </v:textbox>
              </v:rect>
            </w:pict>
          </mc:Fallback>
        </mc:AlternateContent>
      </w: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B411E3" w:rsidRPr="00B411E3" w:rsidRDefault="00B411E3" w:rsidP="00B411E3">
      <w:pPr>
        <w:spacing w:line="240" w:lineRule="auto"/>
        <w:ind w:firstLine="708"/>
        <w:contextualSpacing/>
        <w:jc w:val="center"/>
        <w:rPr>
          <w:rFonts w:ascii="Times New Roman" w:eastAsia="Calibri" w:hAnsi="Times New Roman" w:cs="Times New Roman"/>
          <w:b/>
          <w:sz w:val="24"/>
        </w:rPr>
      </w:pP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Правилник за изменение и допълнение на Правилника за организацията и дейността на ОП „Чистота еко“, приет с решение на Общински съвет – Бургас по т.16 от Протокол №42/28.10.2014 г.; изменен и допълнен: по т.17, Протокол №7/26.01.2016 г.; по т.1, Протокол №24/28.02.2017 г.; по т.3, Протокол №45/31.07.2018 г.; по т.3, Протокол №55/26.03.2019 г.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widowControl w:val="0"/>
        <w:numPr>
          <w:ilvl w:val="0"/>
          <w:numId w:val="22"/>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rPr>
      </w:pPr>
      <w:r w:rsidRPr="00B411E3">
        <w:rPr>
          <w:rFonts w:ascii="Times New Roman" w:eastAsia="Times New Roman" w:hAnsi="Times New Roman" w:cs="Times New Roman"/>
          <w:color w:val="000000"/>
          <w:sz w:val="24"/>
          <w:szCs w:val="24"/>
        </w:rPr>
        <w:t xml:space="preserve">Приема Правилник за изменение и </w:t>
      </w:r>
      <w:r w:rsidRPr="00B411E3">
        <w:rPr>
          <w:rFonts w:ascii="Times New Roman" w:eastAsia="Times New Roman" w:hAnsi="Times New Roman" w:cs="Times New Roman"/>
          <w:bCs/>
          <w:sz w:val="24"/>
          <w:szCs w:val="24"/>
        </w:rPr>
        <w:t>допълнение на Правилника за организацията и дейността на ОП „Чистота еко“, приет с решение на Общински съвет – Бургас по т.16 от Протокол №42/28.10.2014 г.; изменен и допълнен: по т.17, Протокол №7/26.01.2016 г.; по т.1, Протокол №24/28.02.2017 г.; по т.3, Протокол №45/31.07.2018 г.; по т.3, Протокол №55/26.03.2019 г.</w:t>
      </w:r>
    </w:p>
    <w:p w:rsidR="00B411E3" w:rsidRPr="00B411E3" w:rsidRDefault="00B411E3" w:rsidP="00B411E3">
      <w:pPr>
        <w:tabs>
          <w:tab w:val="left" w:pos="993"/>
        </w:tabs>
        <w:autoSpaceDE w:val="0"/>
        <w:autoSpaceDN w:val="0"/>
        <w:adjustRightInd w:val="0"/>
        <w:spacing w:after="0" w:line="240" w:lineRule="auto"/>
        <w:ind w:firstLine="709"/>
        <w:jc w:val="both"/>
        <w:rPr>
          <w:rFonts w:ascii="Times New Roman" w:hAnsi="Times New Roman" w:cs="Times New Roman"/>
          <w:bCs/>
          <w:color w:val="000000"/>
          <w:sz w:val="24"/>
          <w:szCs w:val="24"/>
        </w:rPr>
      </w:pPr>
      <w:r w:rsidRPr="00B411E3">
        <w:rPr>
          <w:rFonts w:ascii="Times New Roman" w:hAnsi="Times New Roman" w:cs="Times New Roman"/>
          <w:b/>
          <w:bCs/>
          <w:color w:val="000000"/>
          <w:sz w:val="24"/>
          <w:szCs w:val="24"/>
        </w:rPr>
        <w:t>§ 1.</w:t>
      </w:r>
      <w:r w:rsidRPr="00B411E3">
        <w:rPr>
          <w:rFonts w:ascii="Times New Roman" w:hAnsi="Times New Roman" w:cs="Times New Roman"/>
          <w:bCs/>
          <w:color w:val="000000"/>
          <w:sz w:val="24"/>
          <w:szCs w:val="24"/>
        </w:rPr>
        <w:t xml:space="preserve"> Изменя и допълва чл.8 като обособява съществуващия текст в ал. 1 и го изменя и създава нови ал.2 и ал.3 и разпоредбата придобива следното съдържание:</w:t>
      </w:r>
    </w:p>
    <w:p w:rsidR="00B411E3" w:rsidRPr="00B411E3" w:rsidRDefault="00B411E3" w:rsidP="00B411E3">
      <w:pPr>
        <w:tabs>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B411E3">
        <w:rPr>
          <w:rFonts w:ascii="Times New Roman" w:hAnsi="Times New Roman" w:cs="Times New Roman"/>
          <w:color w:val="000000"/>
          <w:sz w:val="24"/>
          <w:szCs w:val="24"/>
        </w:rPr>
        <w:t>Чл. 8</w:t>
      </w:r>
      <w:r w:rsidRPr="00B411E3">
        <w:rPr>
          <w:rFonts w:ascii="Times New Roman" w:hAnsi="Times New Roman" w:cs="Times New Roman"/>
          <w:bCs/>
          <w:color w:val="000000"/>
          <w:sz w:val="24"/>
          <w:szCs w:val="24"/>
        </w:rPr>
        <w:t xml:space="preserve">. </w:t>
      </w:r>
      <w:r w:rsidRPr="00B411E3">
        <w:rPr>
          <w:rFonts w:ascii="Times New Roman" w:hAnsi="Times New Roman" w:cs="Times New Roman"/>
          <w:color w:val="000000"/>
          <w:sz w:val="24"/>
          <w:szCs w:val="24"/>
        </w:rPr>
        <w:t xml:space="preserve">(1) Организационно-управленската структура и числения състав на предприятието е съгласно приложение № 1.2, неразделна част от настоящия правилник. </w:t>
      </w:r>
    </w:p>
    <w:p w:rsidR="00B411E3" w:rsidRPr="00B411E3" w:rsidRDefault="00B411E3" w:rsidP="00B411E3">
      <w:pPr>
        <w:tabs>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B411E3">
        <w:rPr>
          <w:rFonts w:ascii="Times New Roman" w:hAnsi="Times New Roman" w:cs="Times New Roman"/>
          <w:color w:val="000000"/>
          <w:sz w:val="24"/>
          <w:szCs w:val="24"/>
        </w:rPr>
        <w:t xml:space="preserve">(2) Длъжностното щатно разписание на ОП „Чистота Еко” се утвърждава от Кмета на Община Бургас, по предложение на Директора на предприятието, в съответствие с приетата от Общински съвет – Бургас численост и е в пряка връзка с целите и задачите, произтичащи от предмета на дейност на общинското предприятие. </w:t>
      </w:r>
    </w:p>
    <w:p w:rsidR="00B411E3" w:rsidRPr="00B411E3" w:rsidRDefault="00B411E3" w:rsidP="00B411E3">
      <w:pPr>
        <w:tabs>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B411E3">
        <w:rPr>
          <w:rFonts w:ascii="Times New Roman" w:hAnsi="Times New Roman" w:cs="Times New Roman"/>
          <w:color w:val="000000"/>
          <w:sz w:val="24"/>
          <w:szCs w:val="24"/>
        </w:rPr>
        <w:lastRenderedPageBreak/>
        <w:t xml:space="preserve">(3) Всяка промяна в длъжностното щатно разписание и в поименното разписание на длъжностите се представя в двуседмичен срок в дирекция „Човешки ресурси” при Община Бургас. </w:t>
      </w:r>
    </w:p>
    <w:p w:rsidR="00B411E3" w:rsidRPr="00B411E3" w:rsidRDefault="00B411E3" w:rsidP="00B411E3">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sidRPr="00B411E3">
        <w:rPr>
          <w:rFonts w:ascii="Times New Roman" w:eastAsia="Times New Roman" w:hAnsi="Times New Roman" w:cs="Times New Roman"/>
          <w:b/>
          <w:bCs/>
          <w:color w:val="000000"/>
          <w:sz w:val="24"/>
          <w:szCs w:val="24"/>
        </w:rPr>
        <w:t xml:space="preserve">§ 2. </w:t>
      </w:r>
      <w:r w:rsidRPr="00B411E3">
        <w:rPr>
          <w:rFonts w:ascii="Times New Roman" w:eastAsia="Times New Roman" w:hAnsi="Times New Roman" w:cs="Times New Roman"/>
          <w:bCs/>
          <w:color w:val="000000"/>
          <w:sz w:val="24"/>
          <w:szCs w:val="24"/>
        </w:rPr>
        <w:t>Приема ново Приложение № 1.2 към чл. 8, ал.1 от Правилника за дейността на Общинско предприятие „Чистота Еко“, както следва:</w:t>
      </w:r>
    </w:p>
    <w:p w:rsidR="00B411E3" w:rsidRDefault="00B411E3" w:rsidP="00B411E3">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rsidR="00B411E3" w:rsidRPr="00B411E3" w:rsidRDefault="00B411E3" w:rsidP="00B411E3">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rsidR="00B411E3" w:rsidRPr="00B411E3" w:rsidRDefault="00B411E3" w:rsidP="00B411E3">
      <w:pPr>
        <w:widowControl w:val="0"/>
        <w:autoSpaceDE w:val="0"/>
        <w:autoSpaceDN w:val="0"/>
        <w:adjustRightInd w:val="0"/>
        <w:spacing w:after="0" w:line="240" w:lineRule="auto"/>
        <w:rPr>
          <w:rFonts w:ascii="Times New Roman" w:eastAsia="Times New Roman" w:hAnsi="Times New Roman" w:cs="Times New Roman"/>
          <w:bCs/>
          <w:sz w:val="24"/>
          <w:szCs w:val="24"/>
        </w:rPr>
      </w:pPr>
      <w:r w:rsidRPr="00B411E3">
        <w:rPr>
          <w:rFonts w:ascii="Times New Roman" w:eastAsia="Times New Roman" w:hAnsi="Times New Roman" w:cs="Times New Roman"/>
          <w:bCs/>
          <w:sz w:val="24"/>
          <w:szCs w:val="24"/>
        </w:rPr>
        <w:t>Приложение № 1.2 към чл. 8  от Правилника за организация и дейността на ОП „Чистота Еко“</w:t>
      </w:r>
    </w:p>
    <w:p w:rsidR="00B411E3" w:rsidRPr="00B411E3" w:rsidRDefault="00B411E3" w:rsidP="00B411E3">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B411E3">
        <w:rPr>
          <w:rFonts w:ascii="Times New Roman" w:eastAsia="Times New Roman" w:hAnsi="Times New Roman" w:cs="Times New Roman"/>
          <w:bCs/>
          <w:sz w:val="24"/>
          <w:szCs w:val="24"/>
        </w:rPr>
        <w:t>ОРГАНИЗАЦИОННО – УПРАВЛЕНСКА СТРУКТУРА И ЧЕСЛЕН СЪСТАВ</w:t>
      </w:r>
    </w:p>
    <w:p w:rsidR="00B411E3" w:rsidRPr="00B411E3" w:rsidRDefault="00B411E3" w:rsidP="00B411E3">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tbl>
      <w:tblPr>
        <w:tblStyle w:val="TableGrid1"/>
        <w:tblW w:w="6232" w:type="dxa"/>
        <w:tblLook w:val="04A0" w:firstRow="1" w:lastRow="0" w:firstColumn="1" w:lastColumn="0" w:noHBand="0" w:noVBand="1"/>
      </w:tblPr>
      <w:tblGrid>
        <w:gridCol w:w="1292"/>
        <w:gridCol w:w="4940"/>
      </w:tblGrid>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Директор</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2</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Главен счетоводител</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2.1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Отдел „Финансово икономически“</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Технически ръководител</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Главен механик</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3.1.1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„Ремонтна работилница“</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3.1.2</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„Механизация“</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3.1.3</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Снабдител</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3.2</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Отдел „Човешки ресурси и деловодство“</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3.3</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Еколог-технолог</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3.3.1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Технолог-лаборант</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3.3.1-1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„Компостираща инсталация“</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3.3.2</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КПП</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3.3.2-1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„Еко парк“</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3.4</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Ръководители смяна</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3.4.1</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„Сепарираща инсталация“</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3.5</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Звено „Мобилни центрове“</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4</w:t>
            </w:r>
          </w:p>
        </w:tc>
        <w:tc>
          <w:tcPr>
            <w:tcW w:w="4940" w:type="dxa"/>
          </w:tcPr>
          <w:p w:rsidR="00B411E3" w:rsidRPr="00B411E3" w:rsidRDefault="00B411E3" w:rsidP="00B411E3">
            <w:pPr>
              <w:widowControl w:val="0"/>
              <w:autoSpaceDE w:val="0"/>
              <w:autoSpaceDN w:val="0"/>
              <w:adjustRightInd w:val="0"/>
              <w:spacing w:line="240" w:lineRule="auto"/>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Системен администратор/ IT Специалист</w:t>
            </w:r>
          </w:p>
        </w:tc>
      </w:tr>
      <w:tr w:rsidR="00B411E3" w:rsidRPr="00B411E3" w:rsidTr="00B411E3">
        <w:trPr>
          <w:trHeight w:val="253"/>
        </w:trPr>
        <w:tc>
          <w:tcPr>
            <w:tcW w:w="1292"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p>
        </w:tc>
        <w:tc>
          <w:tcPr>
            <w:tcW w:w="4940" w:type="dxa"/>
          </w:tcPr>
          <w:p w:rsidR="00B411E3" w:rsidRPr="00B411E3" w:rsidRDefault="00B411E3" w:rsidP="00B411E3">
            <w:pPr>
              <w:widowControl w:val="0"/>
              <w:autoSpaceDE w:val="0"/>
              <w:autoSpaceDN w:val="0"/>
              <w:adjustRightInd w:val="0"/>
              <w:spacing w:line="240" w:lineRule="auto"/>
              <w:jc w:val="right"/>
              <w:rPr>
                <w:rFonts w:ascii="Times New Roman" w:eastAsia="Times New Roman" w:hAnsi="Times New Roman" w:cs="Times New Roman"/>
                <w:bCs/>
                <w:sz w:val="20"/>
                <w:szCs w:val="20"/>
              </w:rPr>
            </w:pPr>
            <w:r w:rsidRPr="00B411E3">
              <w:rPr>
                <w:rFonts w:ascii="Times New Roman" w:eastAsia="Times New Roman" w:hAnsi="Times New Roman" w:cs="Times New Roman"/>
                <w:bCs/>
                <w:sz w:val="20"/>
                <w:szCs w:val="20"/>
              </w:rPr>
              <w:t>Обща численост на персонала: 132 бр.</w:t>
            </w:r>
          </w:p>
        </w:tc>
      </w:tr>
    </w:tbl>
    <w:p w:rsidR="00B411E3" w:rsidRDefault="00B411E3"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Default="00DC51F1" w:rsidP="00B411E3">
      <w:pPr>
        <w:spacing w:after="0" w:line="480" w:lineRule="auto"/>
        <w:rPr>
          <w:rFonts w:ascii="Times New Roman" w:eastAsia="Times New Roman" w:hAnsi="Times New Roman" w:cs="Times New Roman"/>
          <w:bCs/>
          <w:sz w:val="24"/>
          <w:szCs w:val="24"/>
          <w:lang w:val="en-US"/>
        </w:rPr>
      </w:pPr>
    </w:p>
    <w:p w:rsidR="00DC51F1" w:rsidRPr="00B411E3" w:rsidRDefault="00DC51F1" w:rsidP="00B411E3">
      <w:pPr>
        <w:spacing w:after="0" w:line="480" w:lineRule="auto"/>
        <w:rPr>
          <w:rFonts w:ascii="Times New Roman" w:eastAsia="Times New Roman" w:hAnsi="Times New Roman" w:cs="Times New Roman"/>
          <w:bCs/>
          <w:sz w:val="24"/>
          <w:szCs w:val="24"/>
          <w:lang w:val="en-US"/>
        </w:rPr>
      </w:pPr>
    </w:p>
    <w:p w:rsidR="00B411E3" w:rsidRPr="00B411E3" w:rsidRDefault="00B411E3" w:rsidP="00B411E3">
      <w:pPr>
        <w:widowControl w:val="0"/>
        <w:autoSpaceDE w:val="0"/>
        <w:autoSpaceDN w:val="0"/>
        <w:adjustRightInd w:val="0"/>
        <w:spacing w:after="0" w:line="480" w:lineRule="auto"/>
        <w:jc w:val="center"/>
        <w:rPr>
          <w:rFonts w:ascii="Times New Roman" w:eastAsia="Times New Roman" w:hAnsi="Times New Roman" w:cs="Times New Roman"/>
          <w:bCs/>
          <w:sz w:val="24"/>
          <w:szCs w:val="24"/>
          <w:lang w:val="en-US"/>
        </w:rPr>
      </w:pPr>
      <w:r w:rsidRPr="00B411E3">
        <w:rPr>
          <w:rFonts w:ascii="Times New Roman" w:eastAsia="Times New Roman" w:hAnsi="Times New Roman" w:cs="Times New Roman"/>
          <w:bCs/>
          <w:sz w:val="24"/>
          <w:szCs w:val="24"/>
          <w:lang w:val="en-US"/>
        </w:rPr>
        <w:lastRenderedPageBreak/>
        <w:t>ОП „ЧИСТОТА ЕКО“</w:t>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Cs/>
          <w:noProof/>
          <w:sz w:val="24"/>
          <w:szCs w:val="24"/>
          <w:lang w:eastAsia="bg-BG"/>
        </w:rPr>
        <mc:AlternateContent>
          <mc:Choice Requires="wps">
            <w:drawing>
              <wp:anchor distT="0" distB="0" distL="114300" distR="114300" simplePos="0" relativeHeight="251662336" behindDoc="0" locked="0" layoutInCell="1" allowOverlap="1" wp14:anchorId="3E8B8D04" wp14:editId="0AAD9E36">
                <wp:simplePos x="0" y="0"/>
                <wp:positionH relativeFrom="margin">
                  <wp:posOffset>1529080</wp:posOffset>
                </wp:positionH>
                <wp:positionV relativeFrom="paragraph">
                  <wp:posOffset>6985</wp:posOffset>
                </wp:positionV>
                <wp:extent cx="2305050" cy="390525"/>
                <wp:effectExtent l="0" t="0" r="19050" b="28575"/>
                <wp:wrapNone/>
                <wp:docPr id="81" name="Текстово поле 2"/>
                <wp:cNvGraphicFramePr/>
                <a:graphic xmlns:a="http://schemas.openxmlformats.org/drawingml/2006/main">
                  <a:graphicData uri="http://schemas.microsoft.com/office/word/2010/wordprocessingShape">
                    <wps:wsp>
                      <wps:cNvSpPr txBox="1"/>
                      <wps:spPr>
                        <a:xfrm>
                          <a:off x="0" y="0"/>
                          <a:ext cx="2305050" cy="390525"/>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b/>
                                <w:sz w:val="28"/>
                                <w:szCs w:val="28"/>
                              </w:rPr>
                            </w:pPr>
                            <w:r w:rsidRPr="00356581">
                              <w:rPr>
                                <w:rFonts w:ascii="Times New Roman" w:hAnsi="Times New Roman"/>
                                <w:sz w:val="28"/>
                                <w:szCs w:val="28"/>
                              </w:rPr>
                              <w:t>Директор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8B8D04" id="_x0000_t202" coordsize="21600,21600" o:spt="202" path="m,l,21600r21600,l21600,xe">
                <v:stroke joinstyle="miter"/>
                <v:path gradientshapeok="t" o:connecttype="rect"/>
              </v:shapetype>
              <v:shape id="Текстово поле 2" o:spid="_x0000_s1034" type="#_x0000_t202" style="position:absolute;margin-left:120.4pt;margin-top:.55pt;width:181.5pt;height:3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uZQfAIAANkEAAAOAAAAZHJzL2Uyb0RvYy54bWysVMtOGzEU3VfqP1jel8mDUIiYoBSUqhIC&#10;pFCxdjweMqrHdm0nM+mufEo/oRKbVqK/MPxRjz1JoKSrqonk3Ov79Lnn5vikLiVZCusKrVLa3etQ&#10;IhTXWaFuU/rxevLmkBLnmcqY1EqkdCUcPRm9fnVcmaHo6bmWmbAESZQbVialc+/NMEkcn4uSuT1t&#10;hIIx17ZkHqq9TTLLKmQvZdLrdA6SStvMWM2Fc7g9a410FPPnueD+Ms+d8ESmFL35eNp4zsKZjI7Z&#10;8NYyMy/4ug32D12UrFAouk11xjwjC1vspCoLbrXTud/jukx0nhdcxDfgNd3Oi9dM58yI+BaA48wW&#10;Jvf/0vKL5ZUlRZbSwy4lipWYUfOtuW9+PH59vGsemu/NA2l+QfjZ3JNewKsyboiwqUGgr9/pGnPf&#10;3DtcBhjq3JbhFw8ksAP51RZtUXvCcdnrdwb4UsJh6x91Br1BSJM8RRvr/HuhSxKElFpMM4LMlufO&#10;t64bl1DMaVlkk0LKqKzcqbRkyTB48CXTFSWSOY/LlE7iZ13tjzCpSJXSgz762kkZam1zziTjn3Yz&#10;oHupQqSI5Fv3GSBroQmSr2d1C/kGtpnOVkDT6pafzvBJgWLn6PeKWRASKGHJ/CWOXGp0qNcSJXNt&#10;v/ztPviDJ7BSUoHgKXWfF8wKwPBBgUFH3f39sBFR2R+87UGxzy2z5xa1KE81oARJ0F0Ug7+XGzG3&#10;urzBLo5DVZiY4qidUr8RT327dthlLsbj6IQdMMyfq6nhIXXALYB8Xd8wa9ZT9+DLhd6sAhu+GH7r&#10;GyKVHi+8zovIjIBziyoYFRTsT+TWetfDgj7Xo9fTP9LoNwAAAP//AwBQSwMEFAAGAAgAAAAhAHcN&#10;+c3aAAAACAEAAA8AAABkcnMvZG93bnJldi54bWxMj8FOwzAMhu9IvENkJG4sWUHVKE0nhMQRIcoO&#10;cMsS0wYap2qyruzpMSe4+ddn/f5cb5cwiBmn5CNpWK8UCCQbnadOw+718WoDImVDzgyRUMM3Jtg2&#10;52e1qVw80gvObe4El1CqjIY+57GSMtkeg0mrOCIx+4hTMJnj1Ek3mSOXh0EWSpUyGE98oTcjPvRo&#10;v9pD0ODoLZJ9908nT631t6fnzaedtb68WO7vQGRc8t8y/OqzOjTstI8HckkMGoobxeqZwRoE81Jd&#10;c97zUJQgm1r+f6D5AQAA//8DAFBLAQItABQABgAIAAAAIQC2gziS/gAAAOEBAAATAAAAAAAAAAAA&#10;AAAAAAAAAABbQ29udGVudF9UeXBlc10ueG1sUEsBAi0AFAAGAAgAAAAhADj9If/WAAAAlAEAAAsA&#10;AAAAAAAAAAAAAAAALwEAAF9yZWxzLy5yZWxzUEsBAi0AFAAGAAgAAAAhALx25lB8AgAA2QQAAA4A&#10;AAAAAAAAAAAAAAAALgIAAGRycy9lMm9Eb2MueG1sUEsBAi0AFAAGAAgAAAAhAHcN+c3aAAAACAEA&#10;AA8AAAAAAAAAAAAAAAAA1gQAAGRycy9kb3ducmV2LnhtbFBLBQYAAAAABAAEAPMAAADdBQAAAAA=&#10;" fillcolor="window" strokeweight=".5pt">
                <v:textbox>
                  <w:txbxContent>
                    <w:p w:rsidR="00B411E3" w:rsidRPr="00356581" w:rsidRDefault="00B411E3" w:rsidP="00B411E3">
                      <w:pPr>
                        <w:jc w:val="center"/>
                        <w:rPr>
                          <w:rFonts w:ascii="Times New Roman" w:hAnsi="Times New Roman"/>
                          <w:b/>
                          <w:sz w:val="28"/>
                          <w:szCs w:val="28"/>
                        </w:rPr>
                      </w:pPr>
                      <w:r w:rsidRPr="00356581">
                        <w:rPr>
                          <w:rFonts w:ascii="Times New Roman" w:hAnsi="Times New Roman"/>
                          <w:sz w:val="28"/>
                          <w:szCs w:val="28"/>
                        </w:rPr>
                        <w:t>Директор</w:t>
                      </w:r>
                    </w:p>
                  </w:txbxContent>
                </v:textbox>
                <w10:wrap anchorx="margin"/>
              </v:shape>
            </w:pict>
          </mc:Fallback>
        </mc:AlternateContent>
      </w:r>
      <w:r w:rsidRPr="00B411E3">
        <w:rPr>
          <w:rFonts w:ascii="Times New Roman" w:eastAsia="Times New Roman" w:hAnsi="Times New Roman" w:cs="Times New Roman"/>
          <w:b/>
          <w:bCs/>
          <w:sz w:val="20"/>
          <w:szCs w:val="20"/>
          <w:lang w:val="en-US"/>
        </w:rPr>
        <w:t xml:space="preserve">                                                       </w:t>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3600" behindDoc="0" locked="0" layoutInCell="1" allowOverlap="1" wp14:anchorId="419B233B" wp14:editId="77A36F50">
                <wp:simplePos x="0" y="0"/>
                <wp:positionH relativeFrom="column">
                  <wp:posOffset>2710180</wp:posOffset>
                </wp:positionH>
                <wp:positionV relativeFrom="paragraph">
                  <wp:posOffset>98424</wp:posOffset>
                </wp:positionV>
                <wp:extent cx="2238375" cy="371475"/>
                <wp:effectExtent l="0" t="0" r="28575" b="28575"/>
                <wp:wrapNone/>
                <wp:docPr id="82" name="Право съединение 13"/>
                <wp:cNvGraphicFramePr/>
                <a:graphic xmlns:a="http://schemas.openxmlformats.org/drawingml/2006/main">
                  <a:graphicData uri="http://schemas.microsoft.com/office/word/2010/wordprocessingShape">
                    <wps:wsp>
                      <wps:cNvCnPr/>
                      <wps:spPr>
                        <a:xfrm>
                          <a:off x="0" y="0"/>
                          <a:ext cx="2238375" cy="3714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7A846D" id="Право съединение 1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4pt,7.75pt" to="389.6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S27wEAAIgDAAAOAAAAZHJzL2Uyb0RvYy54bWysU82O0zAQviPxDpbvNG1Cd7tR05V2q+WC&#10;oBLwAFPHSSz5T7Zp2htceQleASFW2svyDOkb7djtlgVuiBzsmfHM55nPX+aXWyXJhjsvjK7oZDSm&#10;hGtmaqHbin54f/NiRokPoGuQRvOK7rinl4vnz+a9LXluOiNr7giCaF/2tqJdCLbMMs86rsCPjOUa&#10;DxvjFAR0XZvVDnpEVzLLx+OzrDeuts4w7j1Gl4dDukj4TcNZeNs0ngciK4q9hbS6tK7jmi3mULYO&#10;bCfYsQ34hy4UCI2XnqCWEIB8dOIvKCWYM940YcSMykzTCMbTDDjNZPzHNO86sDzNguR4e6LJ/z9Y&#10;9mazckTUFZ3llGhQ+EbD1/2n4dvwffhJ9p/3X4bb4cdwN9zjfo/7LZkUkbbe+hKrr/XKHT1vVy5y&#10;sG2cijtOR7aJ6t2Jar4NhGEwz4tZcT6lhOFZcT55iTbCZL+qrfPhFTeKRKOiUuhIBZSwee3DIfUx&#10;JYa1uRFSYhxKqUlf0bNiig/OAEXVSAhoKotjet1SArJFtbLgEqI3UtSxOhZ7166vpSMbQMVMry6u&#10;lo+N/ZYWr16C7w556eigJSUCCloKhYyO43ccS+qIzpMkjwNEBg+cRWtt6l2iMosePndi4yjNqKen&#10;PtpPf6DFAwAAAP//AwBQSwMEFAAGAAgAAAAhADN5dxTgAAAACQEAAA8AAABkcnMvZG93bnJldi54&#10;bWxMj0FLw0AQhe+C/2EZwZvdtTZtjdmUIggVpNAqWG+b7JgEs7Nhd9vGf+940tsb3uO9b4rV6Hpx&#10;whA7TxpuJwoEUu1tR42Gt9enmyWImAxZ03tCDd8YYVVeXhQmt/5MOzztUyO4hGJuNLQpDbmUsW7R&#10;mTjxAxJ7nz44k/gMjbTBnLnc9XKq1Fw60xEvtGbAxxbrr/3Raai2IRyyj/ehX7/s1HaMGx+eN1pf&#10;X43rBxAJx/QXhl98RoeSmSp/JBtFr2E2nTN6YiPLQHBgsbi/A1GxmCmQZSH/f1D+AAAA//8DAFBL&#10;AQItABQABgAIAAAAIQC2gziS/gAAAOEBAAATAAAAAAAAAAAAAAAAAAAAAABbQ29udGVudF9UeXBl&#10;c10ueG1sUEsBAi0AFAAGAAgAAAAhADj9If/WAAAAlAEAAAsAAAAAAAAAAAAAAAAALwEAAF9yZWxz&#10;Ly5yZWxzUEsBAi0AFAAGAAgAAAAhAOS6ZLbvAQAAiAMAAA4AAAAAAAAAAAAAAAAALgIAAGRycy9l&#10;Mm9Eb2MueG1sUEsBAi0AFAAGAAgAAAAhADN5dxTgAAAACQEAAA8AAAAAAAAAAAAAAAAASQQAAGRy&#10;cy9kb3ducmV2LnhtbFBLBQYAAAAABAAEAPMAAABWBQ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1552" behindDoc="0" locked="0" layoutInCell="1" allowOverlap="1" wp14:anchorId="53F24AF2" wp14:editId="1131FB8F">
                <wp:simplePos x="0" y="0"/>
                <wp:positionH relativeFrom="column">
                  <wp:posOffset>805180</wp:posOffset>
                </wp:positionH>
                <wp:positionV relativeFrom="paragraph">
                  <wp:posOffset>98424</wp:posOffset>
                </wp:positionV>
                <wp:extent cx="1905000" cy="419100"/>
                <wp:effectExtent l="0" t="0" r="19050" b="19050"/>
                <wp:wrapNone/>
                <wp:docPr id="83" name="Право съединение 11"/>
                <wp:cNvGraphicFramePr/>
                <a:graphic xmlns:a="http://schemas.openxmlformats.org/drawingml/2006/main">
                  <a:graphicData uri="http://schemas.microsoft.com/office/word/2010/wordprocessingShape">
                    <wps:wsp>
                      <wps:cNvCnPr/>
                      <wps:spPr>
                        <a:xfrm flipV="1">
                          <a:off x="0" y="0"/>
                          <a:ext cx="1905000" cy="4191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F85A33" id="Право съединение 1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4pt,7.75pt" to="213.4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yEI8gEAAJIDAAAOAAAAZHJzL2Uyb0RvYy54bWysU8uO0zAU3SPxD5b3NMkMHU2jpiPNVMMG&#10;QSUe+1vHTiz5Jds07Q62/AS/gBAjzWb4hvSPuHZLNcAOsbHvyyc+xyfzq61WZMN9kNY0tJqUlHDD&#10;bCtN19B3b2+fXVISIpgWlDW8oTse6NXi6ZP54Gp+ZnurWu4JgphQD66hfYyuLorAeq4hTKzjBpvC&#10;eg0RU98VrYcB0bUqzsryohisb523jIeA1eWhSRcZXwjO4mshAo9ENRTvFvPq87pOa7GYQ915cL1k&#10;x2vAP9xCgzT40RPUEiKQD17+BaUl8zZYESfM6sIKIRnPHJBNVf7B5k0PjmcuKE5wJ5nC/4NlrzYr&#10;T2Tb0MtzSgxofKPxy/7j+HX8Nv4g+0/7z+Pd+H28Hx9wf8D9jlRVkm1wocbTN2blj1lwK5802Aqv&#10;iVDSvUdHZFWQJ9lm0Xcn0fk2EobFalZOyxLfhmHveTWrMEbA4oCT8JwP8QW3mqSgoUqaJArUsHkZ&#10;4mH010gqG3srlcI61MqQoaEX59MED2gvoSBiqB0SDqajBFSHvmXRZ8RglWzT6XQ4+G59ozzZAHpn&#10;ej27Xk6PF/ttLH16CaE/zOVWGoNay4jWVlKjtkjwREuZ1OXZnEcCScuDeila23aXRS1Shg+f1Tia&#10;NDnrcY7x419p8RMAAP//AwBQSwMEFAAGAAgAAAAhAK0UZlveAAAACQEAAA8AAABkcnMvZG93bnJl&#10;di54bWxMj0FPwzAMhe9I/IfISNxYuolOU2k6TUggTdADZQe4ZYlJC41TNdlW/j2Gy7j52U/P3yvX&#10;k+/FEcfYBVIwn2UgkEywHTkFu9eHmxWImDRZ3QdCBd8YYV1dXpS6sOFEL3hskhMcQrHQCtqUhkLK&#10;aFr0Os7CgMS3jzB6nViOTtpRnzjc93KRZUvpdUf8odUD3rdovpqDVzDVZouued74evf0Zj4f6617&#10;T0pdX02bOxAJp3Q2wy8+o0PFTPtwIBtFz3qxZPTEQ56DYMPt32KvYDXPQVal/N+g+gEAAP//AwBQ&#10;SwECLQAUAAYACAAAACEAtoM4kv4AAADhAQAAEwAAAAAAAAAAAAAAAAAAAAAAW0NvbnRlbnRfVHlw&#10;ZXNdLnhtbFBLAQItABQABgAIAAAAIQA4/SH/1gAAAJQBAAALAAAAAAAAAAAAAAAAAC8BAABfcmVs&#10;cy8ucmVsc1BLAQItABQABgAIAAAAIQDI6yEI8gEAAJIDAAAOAAAAAAAAAAAAAAAAAC4CAABkcnMv&#10;ZTJvRG9jLnhtbFBLAQItABQABgAIAAAAIQCtFGZb3gAAAAkBAAAPAAAAAAAAAAAAAAAAAEwEAABk&#10;cnMvZG93bnJldi54bWxQSwUGAAAAAAQABADzAAAAVwU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2576" behindDoc="0" locked="0" layoutInCell="1" allowOverlap="1" wp14:anchorId="458C6807" wp14:editId="367FAE88">
                <wp:simplePos x="0" y="0"/>
                <wp:positionH relativeFrom="column">
                  <wp:posOffset>2710180</wp:posOffset>
                </wp:positionH>
                <wp:positionV relativeFrom="paragraph">
                  <wp:posOffset>98425</wp:posOffset>
                </wp:positionV>
                <wp:extent cx="0" cy="371475"/>
                <wp:effectExtent l="0" t="0" r="19050" b="9525"/>
                <wp:wrapNone/>
                <wp:docPr id="84" name="Право съединение 12"/>
                <wp:cNvGraphicFramePr/>
                <a:graphic xmlns:a="http://schemas.openxmlformats.org/drawingml/2006/main">
                  <a:graphicData uri="http://schemas.microsoft.com/office/word/2010/wordprocessingShape">
                    <wps:wsp>
                      <wps:cNvCnPr/>
                      <wps:spPr>
                        <a:xfrm flipV="1">
                          <a:off x="0" y="0"/>
                          <a:ext cx="0" cy="3714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E6931E4" id="Право съединение 12"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213.4pt,7.75pt" to="213.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fF7wEAAIwDAAAOAAAAZHJzL2Uyb0RvYy54bWysU81uEzEQviPxDpbvZJO0acsqm0ptVC4I&#10;IgG9T7z2riX/yTbZ5AZXXoJXQIhKXMozbN6oY28aFbgh9mDPjMef/X3+dn651YpsuA/SmopORmNK&#10;uGG2lqap6If3Ny8uKAkRTA3KGl7RHQ/0cvH82bxzJZ/a1qqae4IgJpSdq2gboyuLIrCWawgj67jB&#10;RWG9hoipb4raQ4foWhXT8fis6KyvnbeMh4DV5bBIFxlfCM7iWyECj0RVFO8W8+jzuE5jsZhD2Xhw&#10;rWSHa8A/3EKDNHjoEWoJEchHL/+C0pJ5G6yII2Z1YYWQjGcOyGYy/oPNuxYcz1xQnOCOMoX/B8ve&#10;bFaeyLqiF6eUGND4Rv3X/af+W/+9/0X2n/df+rv+R/+zv8f5Huc7Mpkm2ToXStx9bVb+kAW38kmD&#10;rfCaCCXdLToiq4I8yTaLvjuKzreRsKHIsHpyPjk9nyXgYkBISM6H+IpbTVJQUSVNkgNK2LwOcWh9&#10;bEllY2+kUliHUhnSVfTsZIaPzgCNJRREDLVDqsE0lIBq0LEs+owYrJJ12p02B9+sr5UnG0DXzK5e&#10;Xi0fL/ZbWzp6CaEd+vLS4CctI5paSY2qjtN3oKVMQufZlgcCScVBtxStbb3LchYpwyfPahzsmTz1&#10;NMf46U+0eAAAAP//AwBQSwMEFAAGAAgAAAAhAJbmnxXeAAAACQEAAA8AAABkcnMvZG93bnJldi54&#10;bWxMj8FOwzAQRO9I/IO1SNyoQ9UWFOJUFRJIFeTQ0EN7c+3FCcTrKHbb8Pcs4gDH2RnNvC2Wo+/E&#10;CYfYBlJwO8lAIJlgW3IKtm9PN/cgYtJkdRcIFXxhhGV5eVHo3IYzbfBUJye4hGKuFTQp9bmU0TTo&#10;dZyEHom99zB4nVgOTtpBn7ncd3KaZQvpdUu80OgeHxs0n/XRKxgrs0ZXv658tX3ZmY/nau32Sanr&#10;q3H1ACLhmP7C8IPP6FAy0yEcyUbRKZhNF4ye2JjPQXDg93BQcDfLQJaF/P9B+Q0AAP//AwBQSwEC&#10;LQAUAAYACAAAACEAtoM4kv4AAADhAQAAEwAAAAAAAAAAAAAAAAAAAAAAW0NvbnRlbnRfVHlwZXNd&#10;LnhtbFBLAQItABQABgAIAAAAIQA4/SH/1gAAAJQBAAALAAAAAAAAAAAAAAAAAC8BAABfcmVscy8u&#10;cmVsc1BLAQItABQABgAIAAAAIQARlPfF7wEAAIwDAAAOAAAAAAAAAAAAAAAAAC4CAABkcnMvZTJv&#10;RG9jLnhtbFBLAQItABQABgAIAAAAIQCW5p8V3gAAAAkBAAAPAAAAAAAAAAAAAAAAAEkEAABkcnMv&#10;ZG93bnJldi54bWxQSwUGAAAAAAQABADzAAAAVAUAAAAA&#10;" strokecolor="#5b9bd5" strokeweight=".5pt">
                <v:stroke joinstyle="miter"/>
              </v:line>
            </w:pict>
          </mc:Fallback>
        </mc:AlternateContent>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5408" behindDoc="0" locked="0" layoutInCell="1" allowOverlap="1" wp14:anchorId="5B577703" wp14:editId="457DA59A">
                <wp:simplePos x="0" y="0"/>
                <wp:positionH relativeFrom="column">
                  <wp:posOffset>4538980</wp:posOffset>
                </wp:positionH>
                <wp:positionV relativeFrom="paragraph">
                  <wp:posOffset>184786</wp:posOffset>
                </wp:positionV>
                <wp:extent cx="1390650" cy="685800"/>
                <wp:effectExtent l="0" t="0" r="19050" b="19050"/>
                <wp:wrapNone/>
                <wp:docPr id="7" name="Текстово поле 5"/>
                <wp:cNvGraphicFramePr/>
                <a:graphic xmlns:a="http://schemas.openxmlformats.org/drawingml/2006/main">
                  <a:graphicData uri="http://schemas.microsoft.com/office/word/2010/wordprocessingShape">
                    <wps:wsp>
                      <wps:cNvSpPr txBox="1"/>
                      <wps:spPr>
                        <a:xfrm>
                          <a:off x="0" y="0"/>
                          <a:ext cx="1390650" cy="685800"/>
                        </a:xfrm>
                        <a:prstGeom prst="rect">
                          <a:avLst/>
                        </a:prstGeom>
                        <a:solidFill>
                          <a:sysClr val="window" lastClr="FFFFFF"/>
                        </a:solidFill>
                        <a:ln w="6350">
                          <a:solidFill>
                            <a:prstClr val="black"/>
                          </a:solidFill>
                        </a:ln>
                        <a:effectLst/>
                      </wps:spPr>
                      <wps:txbx>
                        <w:txbxContent>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Системен администратор/</w:t>
                            </w:r>
                          </w:p>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IT Спец.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77703" id="Текстово поле 5" o:spid="_x0000_s1035" type="#_x0000_t202" style="position:absolute;margin-left:357.4pt;margin-top:14.55pt;width:109.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LxfgIAANgEAAAOAAAAZHJzL2Uyb0RvYy54bWysVM1OGzEQvlfqO1i+l02A8BOxQSkoVSUE&#10;SFBxdrxesqrX49pONumtfZQ+QiUurURfYXmjfnZ+oNBT1RycGc/MN+NvZvboeF5rNlPOV2Ry3t3q&#10;cKaMpKIytzn/cD16c8CZD8IUQpNROV8oz48Hr18dNbavtmlCulCOAcT4fmNzPgnB9rPMy4mqhd8i&#10;qwyMJblaBKjuNiucaIBe62y709nLGnKFdSSV97g9XRr5IOGXpZLhoiy9CkznHLWFdLp0juOZDY5E&#10;/9YJO6nkqgzxD1XUojJIuoE6FUGwqateQNWVdOSpDFuS6ozKspIqvQGv6XaeveZqIqxKbwE53m5o&#10;8v8PVp7PLh2ripzvc2ZEjRa139q79sfDl4ev7X37vb1n7S8IP9s71ot0Ndb3EXVlERfmb2mOtq/v&#10;PS4jC/PS1fEf72Owg/jFhmw1D0zGoJ3Dzl4PJgnb3kHvoJO6kT1GW+fDO0U1i0LOHZqZOBazMx9Q&#10;CVzXLjGZJ10Vo0rrpCz8iXZsJtB3jEtBDWda+IDLnI/SLxYNiD/CtGENqtlBXS8gY64N5lgL+fEl&#10;AvC0iZEqzd6qzkjZkpoohfl4nhg/XNM2pmIBNh0tx9NbOaqQ7Az1XgqHeQRL2LFwgaPUhAppJXE2&#10;Iff5b/fRH2MCK2cN5jvn/tNUOAUa3hsM0GF3dzcuRFJ2e/vbUNxTy/ipxUzrEwKVXWyzlUmM/kGv&#10;xdJRfYNVHMasMAkjkTvnYS2ehOXWYZWlGg6TE1bAinBmrqyM0JG3SPL1/EY4u+p6wLyc03oTRP9Z&#10;85e+MdLQcBqorNJkRJ6XrKLHUcH6pG6vVj3u51M9eT1+kAa/AQAA//8DAFBLAwQUAAYACAAAACEA&#10;7FksBd0AAAAKAQAADwAAAGRycy9kb3ducmV2LnhtbEyPwU7DMAyG70i8Q2Qkbiztithamk4IiSNC&#10;FA5wyxLTBhqnarKu7OkxJzja/vT7++vd4gcx4xRdIAX5KgOBZIJ11Cl4fXm42oKISZPVQyBU8I0R&#10;ds35Wa0rG470jHObOsEhFCutoE9prKSMpkev4yqMSHz7CJPXicepk3bSRw73g1xn2Y302hF/6PWI&#10;9z2ar/bgFVh6C2Te3ePJUWtceXrafppZqcuL5e4WRMIl/cHwq8/q0LDTPhzIRjEo2OTXrJ4UrMsc&#10;BANlUfBiz2SxyUE2tfxfofkBAAD//wMAUEsBAi0AFAAGAAgAAAAhALaDOJL+AAAA4QEAABMAAAAA&#10;AAAAAAAAAAAAAAAAAFtDb250ZW50X1R5cGVzXS54bWxQSwECLQAUAAYACAAAACEAOP0h/9YAAACU&#10;AQAACwAAAAAAAAAAAAAAAAAvAQAAX3JlbHMvLnJlbHNQSwECLQAUAAYACAAAACEAXjzS8X4CAADY&#10;BAAADgAAAAAAAAAAAAAAAAAuAgAAZHJzL2Uyb0RvYy54bWxQSwECLQAUAAYACAAAACEA7FksBd0A&#10;AAAKAQAADwAAAAAAAAAAAAAAAADYBAAAZHJzL2Rvd25yZXYueG1sUEsFBgAAAAAEAAQA8wAAAOIF&#10;AAAAAA==&#10;" fillcolor="window" strokeweight=".5pt">
                <v:textbox>
                  <w:txbxContent>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Системен администратор/</w:t>
                      </w:r>
                    </w:p>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IT Спец.</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3360" behindDoc="0" locked="0" layoutInCell="1" allowOverlap="1" wp14:anchorId="0046D3ED" wp14:editId="383CC972">
                <wp:simplePos x="0" y="0"/>
                <wp:positionH relativeFrom="column">
                  <wp:posOffset>-13970</wp:posOffset>
                </wp:positionH>
                <wp:positionV relativeFrom="paragraph">
                  <wp:posOffset>232410</wp:posOffset>
                </wp:positionV>
                <wp:extent cx="1457325" cy="619125"/>
                <wp:effectExtent l="0" t="0" r="28575" b="28575"/>
                <wp:wrapNone/>
                <wp:docPr id="85" name="Текстово поле 3"/>
                <wp:cNvGraphicFramePr/>
                <a:graphic xmlns:a="http://schemas.openxmlformats.org/drawingml/2006/main">
                  <a:graphicData uri="http://schemas.microsoft.com/office/word/2010/wordprocessingShape">
                    <wps:wsp>
                      <wps:cNvSpPr txBox="1"/>
                      <wps:spPr>
                        <a:xfrm>
                          <a:off x="0" y="0"/>
                          <a:ext cx="1457325" cy="619125"/>
                        </a:xfrm>
                        <a:prstGeom prst="rect">
                          <a:avLst/>
                        </a:prstGeom>
                        <a:solidFill>
                          <a:sysClr val="window" lastClr="FFFFFF"/>
                        </a:solidFill>
                        <a:ln w="6350">
                          <a:solidFill>
                            <a:prstClr val="black"/>
                          </a:solidFill>
                        </a:ln>
                        <a:effectLst/>
                      </wps:spPr>
                      <wps:txbx>
                        <w:txbxContent>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Главен</w:t>
                            </w:r>
                          </w:p>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счетоводител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46D3ED" id="Текстово поле 3" o:spid="_x0000_s1036" type="#_x0000_t202" style="position:absolute;margin-left:-1.1pt;margin-top:18.3pt;width:114.75pt;height:48.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18RewIAANoEAAAOAAAAZHJzL2Uyb0RvYy54bWysVMtuEzEU3SPxD5b3ZDLpgzbKpAqtgpCi&#10;tlKKunY8nmaExza2k5mwg0/hE5C6Aan8wvSPOHYefbFCZOHc6/v0uefO4KSpJFkK60qtMpp2upQI&#10;xXVeqpuMfrwavzmixHmmcia1EhldCUdPhq9fDWrTFz091zIXliCJcv3aZHTuveknieNzUTHX0UYo&#10;GAttK+ah2pskt6xG9komvW73MKm1zY3VXDiH27O1kQ5j/qIQ3F8UhROeyIyiNx9PG89ZOJPhgPVv&#10;LDPzkm/aYP/QRcVKhaK7VGfMM7Kw5YtUVcmtdrrwHa6rRBdFyUV8A16Tdp+9ZjpnRsS3ABxndjC5&#10;/5eWny8vLSnzjB4dUKJYhRm139vb9uf91/tv7V37o70j7W8Iv9pbshfwqo3rI2xqEOibd7rB3Lf3&#10;DpcBhqawVfjHAwnsQH61Q1s0nvAQtH/wdq+Hqhy2w/Q4hYz0yUO0sc6/F7oiQcioxTQjyGw5cX7t&#10;unUJxZyWZT4upYzKyp1KS5YMgwdfcl1TIpnzuMzoOP421Z6ESUVqdLN30I2VnthCrV3OmWT808sM&#10;6F6qUF9E8m36DJCtoQmSb2ZNhDyN/AtXM52vAKfVa4I6w8clqk3Q8CWzYCQQxJb5CxyF1GhRbyRK&#10;5tp++dt98AdRYKWkBsMz6j4vmBXA4YMChY7T/f2wElHBLHpQ7GPL7LFFLapTDSxT7LPhUQz+Xm7F&#10;wurqGss4ClVhYoqjdkb9Vjz1673DMnMxGkUnLIFhfqKmhofUAbiA8lVzzazZjN2DMOd6uwus/2z6&#10;a98QqfRo4XVRRmo8oApKBQULFMm1WfawoY/16PXwSRr+AQAA//8DAFBLAwQUAAYACAAAACEA3Cf+&#10;A90AAAAJAQAADwAAAGRycy9kb3ducmV2LnhtbEyPwU7DMBBE70j8g7VI3FqnCQolxKkQEkeECBzg&#10;5tpLYojXUeymoV/PcoLjap5m3ta7xQ9ixim6QAo26wwEkgnWUafg9eVhtQURkyarh0Co4Bsj7Jrz&#10;s1pXNhzpGec2dYJLKFZaQZ/SWEkZTY9ex3UYkTj7CJPXic+pk3bSRy73g8yzrJReO+KFXo9436P5&#10;ag9egaW3QObdPZ4ctcbdnJ62n2ZW6vJiubsFkXBJfzD86rM6NOy0DweyUQwKVnnOpIKiLEFwnufX&#10;BYg9g8XVBmRTy/8fND8AAAD//wMAUEsBAi0AFAAGAAgAAAAhALaDOJL+AAAA4QEAABMAAAAAAAAA&#10;AAAAAAAAAAAAAFtDb250ZW50X1R5cGVzXS54bWxQSwECLQAUAAYACAAAACEAOP0h/9YAAACUAQAA&#10;CwAAAAAAAAAAAAAAAAAvAQAAX3JlbHMvLnJlbHNQSwECLQAUAAYACAAAACEAQgdfEXsCAADaBAAA&#10;DgAAAAAAAAAAAAAAAAAuAgAAZHJzL2Uyb0RvYy54bWxQSwECLQAUAAYACAAAACEA3Cf+A90AAAAJ&#10;AQAADwAAAAAAAAAAAAAAAADVBAAAZHJzL2Rvd25yZXYueG1sUEsFBgAAAAAEAAQA8wAAAN8FAAAA&#10;AA==&#10;" fillcolor="window" strokeweight=".5pt">
                <v:textbox>
                  <w:txbxContent>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Главен</w:t>
                      </w:r>
                    </w:p>
                    <w:p w:rsidR="00B411E3" w:rsidRPr="00356581" w:rsidRDefault="00B411E3" w:rsidP="00B411E3">
                      <w:pPr>
                        <w:spacing w:line="240" w:lineRule="auto"/>
                        <w:contextualSpacing/>
                        <w:jc w:val="center"/>
                        <w:rPr>
                          <w:rFonts w:ascii="Times New Roman" w:hAnsi="Times New Roman"/>
                          <w:b/>
                        </w:rPr>
                      </w:pPr>
                      <w:r w:rsidRPr="00356581">
                        <w:rPr>
                          <w:rFonts w:ascii="Times New Roman" w:hAnsi="Times New Roman"/>
                        </w:rPr>
                        <w:t>счетоводител</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4384" behindDoc="0" locked="0" layoutInCell="1" allowOverlap="1" wp14:anchorId="0F08E38D" wp14:editId="630E3E82">
                <wp:simplePos x="0" y="0"/>
                <wp:positionH relativeFrom="column">
                  <wp:posOffset>1862455</wp:posOffset>
                </wp:positionH>
                <wp:positionV relativeFrom="paragraph">
                  <wp:posOffset>184786</wp:posOffset>
                </wp:positionV>
                <wp:extent cx="2324100" cy="685800"/>
                <wp:effectExtent l="0" t="0" r="19050" b="19050"/>
                <wp:wrapNone/>
                <wp:docPr id="86" name="Текстово поле 4"/>
                <wp:cNvGraphicFramePr/>
                <a:graphic xmlns:a="http://schemas.openxmlformats.org/drawingml/2006/main">
                  <a:graphicData uri="http://schemas.microsoft.com/office/word/2010/wordprocessingShape">
                    <wps:wsp>
                      <wps:cNvSpPr txBox="1"/>
                      <wps:spPr>
                        <a:xfrm>
                          <a:off x="0" y="0"/>
                          <a:ext cx="2324100" cy="685800"/>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b/>
                              </w:rPr>
                            </w:pPr>
                            <w:r w:rsidRPr="00356581">
                              <w:rPr>
                                <w:rFonts w:ascii="Times New Roman" w:hAnsi="Times New Roman"/>
                              </w:rPr>
                              <w:t>Технически ръководител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8E38D" id="Текстово поле 4" o:spid="_x0000_s1037" type="#_x0000_t202" style="position:absolute;margin-left:146.65pt;margin-top:14.55pt;width:183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TWfgIAANoEAAAOAAAAZHJzL2Uyb0RvYy54bWysVM1OGzEQvlfqO1i+l01CoGnEBqVBqSoh&#10;QIKKs+P1klW9tms72U1v5VH6CJW4tBJ9heWN+tmbhAA9Vc3BmT/PjL/5Zo+O61KSpbCu0Cql3b0O&#10;JUJxnRXqJqWfrqZvBpQ4z1TGpFYipSvh6PHo9aujygxFT8+1zIQlSKLcsDIpnXtvhkni+FyUzO1p&#10;IxScubYl81DtTZJZViF7KZNep3OYVNpmxmounIP1pHXSUcyf54L78zx3whOZUvTm42njOQtnMjpi&#10;wxvLzLzg6zbYP3RRskKh6DbVCfOMLGzxIlVZcKudzv0e12Wi87zgIr4Br+l2nr3mcs6MiG8BOM5s&#10;YXL/Ly0/W15YUmQpHRxSoliJGTXfm7vm58O3h9vmvvnR3JPmN4RfzR3pB7wq44a4dmlw0dfvdY25&#10;b+wOxgBDndsy/OOBBH4gv9qiLWpPOIy9/V6/24GLw3c4OBhARvrk8baxzn8QuiRBSKnFNCPIbHnq&#10;fBu6CQnFnJZFNi2kjMrKTaQlS4bBgy+ZriiRzHkYUzqNv3W1J9ekIhW62T/oxEpPfKHWNudMMv75&#10;ZQZ0L1WoLyL51n0GyFpoguTrWR0h725xm+lsBTitbgnqDJ8WqHaKhi+YBSMBE7bMn+PIpUaLei1R&#10;Mtf269/sIR5EgZeSCgxPqfuyYFYAh48KFHrX7ffDSkSlf/C2B8Xuema7HrUoJxpYdrHPhkcxxHu5&#10;EXOry2ss4zhUhYspjtop9Rtx4tu9wzJzMR7HICyBYf5UXRoeUgfgAspX9TWzZj12D8Kc6c0usOGz&#10;6bex4abS44XXeRGpEYBuUQWlgoIFiuRaL3vY0F09Rj1+kkZ/AAAA//8DAFBLAwQUAAYACAAAACEA&#10;yrQ4Bd0AAAAKAQAADwAAAGRycy9kb3ducmV2LnhtbEyPTU/DMAyG70j8h8hI3FjaVYy1NJ0QEkeE&#10;2DjALUtMG2icqsm6sl+Pd4KbPx69flxvZt+LCcfoAinIFxkIJBOso1bB2+7pZg0iJk1W94FQwQ9G&#10;2DSXF7WubDjSK07b1AoOoVhpBV1KQyVlNB16HRdhQOLdZxi9TtyOrbSjPnK47+Uyy1bSa0d8odMD&#10;PnZovrcHr8DSeyDz4Z5PjrbGlaeX9ZeZlLq+mh/uQSSc0x8MZ31Wh4ad9uFANopewbIsCkbPRQ6C&#10;gdVtyYM9k8VdDrKp5f8Xml8AAAD//wMAUEsBAi0AFAAGAAgAAAAhALaDOJL+AAAA4QEAABMAAAAA&#10;AAAAAAAAAAAAAAAAAFtDb250ZW50X1R5cGVzXS54bWxQSwECLQAUAAYACAAAACEAOP0h/9YAAACU&#10;AQAACwAAAAAAAAAAAAAAAAAvAQAAX3JlbHMvLnJlbHNQSwECLQAUAAYACAAAACEAtka01n4CAADa&#10;BAAADgAAAAAAAAAAAAAAAAAuAgAAZHJzL2Uyb0RvYy54bWxQSwECLQAUAAYACAAAACEAyrQ4Bd0A&#10;AAAKAQAADwAAAAAAAAAAAAAAAADYBAAAZHJzL2Rvd25yZXYueG1sUEsFBgAAAAAEAAQA8wAAAOIF&#10;AAAAAA==&#10;" fillcolor="window" strokeweight=".5pt">
                <v:textbox>
                  <w:txbxContent>
                    <w:p w:rsidR="00B411E3" w:rsidRPr="00356581" w:rsidRDefault="00B411E3" w:rsidP="00B411E3">
                      <w:pPr>
                        <w:jc w:val="center"/>
                        <w:rPr>
                          <w:rFonts w:ascii="Times New Roman" w:hAnsi="Times New Roman"/>
                          <w:b/>
                        </w:rPr>
                      </w:pPr>
                      <w:r w:rsidRPr="00356581">
                        <w:rPr>
                          <w:rFonts w:ascii="Times New Roman" w:hAnsi="Times New Roman"/>
                        </w:rPr>
                        <w:t>Технически ръководител</w:t>
                      </w:r>
                    </w:p>
                  </w:txbxContent>
                </v:textbox>
              </v:shape>
            </w:pict>
          </mc:Fallback>
        </mc:AlternateContent>
      </w:r>
    </w:p>
    <w:p w:rsidR="00B411E3" w:rsidRPr="00B411E3" w:rsidRDefault="00B411E3" w:rsidP="00B411E3">
      <w:pPr>
        <w:widowControl w:val="0"/>
        <w:tabs>
          <w:tab w:val="left" w:pos="2865"/>
          <w:tab w:val="left" w:pos="5790"/>
        </w:tabs>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sz w:val="20"/>
          <w:szCs w:val="20"/>
          <w:lang w:val="en-US"/>
        </w:rPr>
        <w:t xml:space="preserve"> </w:t>
      </w: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4080" behindDoc="0" locked="0" layoutInCell="1" allowOverlap="1" wp14:anchorId="3480FA76" wp14:editId="531556A9">
                <wp:simplePos x="0" y="0"/>
                <wp:positionH relativeFrom="column">
                  <wp:posOffset>719456</wp:posOffset>
                </wp:positionH>
                <wp:positionV relativeFrom="paragraph">
                  <wp:posOffset>232409</wp:posOffset>
                </wp:positionV>
                <wp:extent cx="1143000" cy="1371600"/>
                <wp:effectExtent l="0" t="0" r="19050" b="19050"/>
                <wp:wrapNone/>
                <wp:docPr id="36" name="Право съединение 36"/>
                <wp:cNvGraphicFramePr/>
                <a:graphic xmlns:a="http://schemas.openxmlformats.org/drawingml/2006/main">
                  <a:graphicData uri="http://schemas.microsoft.com/office/word/2010/wordprocessingShape">
                    <wps:wsp>
                      <wps:cNvCnPr/>
                      <wps:spPr>
                        <a:xfrm flipV="1">
                          <a:off x="0" y="0"/>
                          <a:ext cx="1143000" cy="13716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595352" id="Право съединение 3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65pt,18.3pt" to="146.65pt,1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MK9AEAAJMDAAAOAAAAZHJzL2Uyb0RvYy54bWysU8uO0zAU3SPxD5b3NMmUliFqOtJMNWwQ&#10;jMRjf+vYiSW/ZJum3cGWn+AXEJqR2AzfkP4R126pBtghNrbvwyf3HJ8sLrZakQ33QVrT0GpSUsIN&#10;s600XUPfvb1+ck5JiGBaUNbwhu54oBfLx48Wg6v5me2tarknCGJCPbiG9jG6uigC67mGMLGOGywK&#10;6zVEDH1XtB4GRNeqOCvLeTFY3zpvGQ8Bs6tDkS4zvhCcxddCBB6JaijOFvPq87pOa7FcQN15cL1k&#10;xzHgH6bQIA1+9AS1ggjkg5d/QWnJvA1WxAmzurBCSMYzB2RTlX+wedOD45kLihPcSabw/2DZq82N&#10;J7Jt6HROiQGNbzR+2X8cv47fxh9k/2n/ebwbb8fv4z3u97jfEexE2QYXarx9ZW78MQruxicNtsJr&#10;IpR079ERWRXkSbZZ9N1JdL6NhGGyqp5OyxLfhmGtmj6r5hggYnEASoDOh/iCW03SoaFKmqQK1LB5&#10;GeKh9VdLSht7LZXCPNTKkKGh8+ks4QP6SyiIeNQOGQfTUQKqQ+Oy6DNisEq26Xa6HHy3vlKebADN&#10;M7t8frmaHQf7rS19egWhP/TlUmqDWsuI3lZSN/QcGZ5oKZOqPLvzSCCJeZAvnda23WVVixThy2c1&#10;ji5N1noY4/nhv7T8CQAA//8DAFBLAwQUAAYACAAAACEA6/ktYd8AAAAKAQAADwAAAGRycy9kb3du&#10;cmV2LnhtbEyPQU/DMAyF70j8h8hI3Fi6VlRQmk4TEkgT9LCyA9yyxqSFxqmabCv/Hu8ENz/76fl7&#10;5Wp2gzjiFHpPCpaLBARS601PVsHu7enmDkSImowePKGCHwywqi4vSl0Yf6ItHptoBYdQKLSCLsax&#10;kDK0HTodFn5E4tunn5yOLCcrzaRPHO4GmSZJLp3uiT90esTHDtvv5uAUzHW7Qdu8rl29e3lvv57r&#10;jf2ISl1fzesHEBHn+GeGMz6jQ8VMe38gE8TAepllbFWQ5TkINqT358Weh9s0B1mV8n+F6hcAAP//&#10;AwBQSwECLQAUAAYACAAAACEAtoM4kv4AAADhAQAAEwAAAAAAAAAAAAAAAAAAAAAAW0NvbnRlbnRf&#10;VHlwZXNdLnhtbFBLAQItABQABgAIAAAAIQA4/SH/1gAAAJQBAAALAAAAAAAAAAAAAAAAAC8BAABf&#10;cmVscy8ucmVsc1BLAQItABQABgAIAAAAIQARNBMK9AEAAJMDAAAOAAAAAAAAAAAAAAAAAC4CAABk&#10;cnMvZTJvRG9jLnhtbFBLAQItABQABgAIAAAAIQDr+S1h3wAAAAoBAAAPAAAAAAAAAAAAAAAAAE4E&#10;AABkcnMvZG93bnJldi54bWxQSwUGAAAAAAQABADzAAAAWgUAAAAA&#10;" strokecolor="#5b9bd5" strokeweight=".5pt">
                <v:stroke joinstyle="miter"/>
              </v:line>
            </w:pict>
          </mc:Fallback>
        </mc:AlternateContent>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5648" behindDoc="0" locked="0" layoutInCell="1" allowOverlap="1" wp14:anchorId="74AA6A68" wp14:editId="48C10FE4">
                <wp:simplePos x="0" y="0"/>
                <wp:positionH relativeFrom="column">
                  <wp:posOffset>3119755</wp:posOffset>
                </wp:positionH>
                <wp:positionV relativeFrom="paragraph">
                  <wp:posOffset>13335</wp:posOffset>
                </wp:positionV>
                <wp:extent cx="533400" cy="485775"/>
                <wp:effectExtent l="0" t="0" r="19050" b="28575"/>
                <wp:wrapNone/>
                <wp:docPr id="87" name="Право съединение 18"/>
                <wp:cNvGraphicFramePr/>
                <a:graphic xmlns:a="http://schemas.openxmlformats.org/drawingml/2006/main">
                  <a:graphicData uri="http://schemas.microsoft.com/office/word/2010/wordprocessingShape">
                    <wps:wsp>
                      <wps:cNvCnPr/>
                      <wps:spPr>
                        <a:xfrm>
                          <a:off x="0" y="0"/>
                          <a:ext cx="533400" cy="4857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4C347E" id="Право съединение 1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65pt,1.05pt" to="287.6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EG7QEAAIcDAAAOAAAAZHJzL2Uyb0RvYy54bWysU82O0zAQviPxDpbvNOl2u+1GTVfarZYL&#10;gkrAA0wdJ7HkP9mmaW9w5SV4BYRYicvyDOkbMXaz3QVuiBzsmfHM55nPXxZXOyXJljsvjC7peJRT&#10;wjUzldBNSd+/u30xp8QH0BVIo3lJ99zTq+XzZ4vOFvzMtEZW3BEE0b7obEnbEGyRZZ61XIEfGcs1&#10;HtbGKQjouiarHHSIrmR2lucXWWdcZZ1h3HuMro6HdJnw65qz8KauPQ9ElhR7C2l1ad3ENVsuoGgc&#10;2FawoQ34hy4UCI2XnqBWEIB8cOIvKCWYM97UYcSMykxdC8bTDDjNOP9jmrctWJ5mQXK8PdHk/x8s&#10;e71dOyKqks5nlGhQ+Eb9l8PH/mv/rf9JDp8On/u7/nv/o7/H/R73OzKeR9o66wusvtFrN3jerl3k&#10;YFc7FXecjuwS1fsT1XwXCMPgdDI5z/FBGB6dz6ez2TRiZo/F1vnwkhtFolFSKXRkAgrYvvLhmPqQ&#10;EsPa3AopMQ6F1KQr6cVkGuEBNVVLCGgqi1N63VACskGxsuASojdSVLE6FnvXbG6kI1tAwUyvL69X&#10;D439lhavXoFvj3np6CglJQLqWQqFhObxG8aSOqLzpMhhgEjgkbJobUy1T0xm0cPXTmwMyoxyeuqj&#10;/fT/Wf4CAAD//wMAUEsDBBQABgAIAAAAIQCSPuFY3wAAAAgBAAAPAAAAZHJzL2Rvd25yZXYueG1s&#10;TI9BS8NAFITvgv9heYI3u0k1bY15KUUQKkihVWi9bZJnEtx9G3a3bfz3bk96HGaY+aZYjkaLEznf&#10;W0ZIJwkI4to2PbcIH+8vdwsQPihulLZMCD/kYVleXxUqb+yZt3TahVbEEva5QuhCGHIpfd2RUX5i&#10;B+LofVlnVIjStbJx6hzLjZbTJJlJo3qOC50a6Lmj+nt3NAjVxrlD9rkf9Optm2xGv7budY14ezOu&#10;nkAEGsNfGC74ER3KyFTZIzdeaISHx/Q+RhGmKYjoZ/Ms6gphvpiBLAv5/0D5CwAA//8DAFBLAQIt&#10;ABQABgAIAAAAIQC2gziS/gAAAOEBAAATAAAAAAAAAAAAAAAAAAAAAABbQ29udGVudF9UeXBlc10u&#10;eG1sUEsBAi0AFAAGAAgAAAAhADj9If/WAAAAlAEAAAsAAAAAAAAAAAAAAAAALwEAAF9yZWxzLy5y&#10;ZWxzUEsBAi0AFAAGAAgAAAAhABF/IQbtAQAAhwMAAA4AAAAAAAAAAAAAAAAALgIAAGRycy9lMm9E&#10;b2MueG1sUEsBAi0AFAAGAAgAAAAhAJI+4VjfAAAACAEAAA8AAAAAAAAAAAAAAAAARwQAAGRycy9k&#10;b3ducmV2LnhtbFBLBQYAAAAABAAEAPMAAABTBQ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9744" behindDoc="0" locked="0" layoutInCell="1" allowOverlap="1" wp14:anchorId="318B7E43" wp14:editId="4F77A169">
                <wp:simplePos x="0" y="0"/>
                <wp:positionH relativeFrom="column">
                  <wp:posOffset>1576705</wp:posOffset>
                </wp:positionH>
                <wp:positionV relativeFrom="paragraph">
                  <wp:posOffset>13335</wp:posOffset>
                </wp:positionV>
                <wp:extent cx="1590675" cy="457200"/>
                <wp:effectExtent l="0" t="0" r="28575" b="19050"/>
                <wp:wrapNone/>
                <wp:docPr id="22" name="Право съединение 22"/>
                <wp:cNvGraphicFramePr/>
                <a:graphic xmlns:a="http://schemas.openxmlformats.org/drawingml/2006/main">
                  <a:graphicData uri="http://schemas.microsoft.com/office/word/2010/wordprocessingShape">
                    <wps:wsp>
                      <wps:cNvCnPr/>
                      <wps:spPr>
                        <a:xfrm flipH="1">
                          <a:off x="0" y="0"/>
                          <a:ext cx="1590675" cy="4572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2969F70" id="Право съединение 22" o:spid="_x0000_s1026" style="position:absolute;flip:x;z-index:251679744;visibility:visible;mso-wrap-style:square;mso-wrap-distance-left:9pt;mso-wrap-distance-top:0;mso-wrap-distance-right:9pt;mso-wrap-distance-bottom:0;mso-position-horizontal:absolute;mso-position-horizontal-relative:text;mso-position-vertical:absolute;mso-position-vertical-relative:text" from="124.15pt,1.05pt" to="249.4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6Fg9gEAAJIDAAAOAAAAZHJzL2Uyb0RvYy54bWysU82O0zAQviPxDpbvNGkh3d2o6Uq71cIB&#10;QSWWB5g6TmLJf7JN097gykvwCgixEpflGdI32rEbqgVuiBzs+f08881kcblTkmy588Loik4nOSVc&#10;M1ML3Vb0/e3Ns3NKfABdgzSaV3TPPb1cPn2y6G3JZ6YzsuaOIIj2ZW8r2oVgyyzzrOMK/MRYrtHZ&#10;GKcgoOrarHbQI7qS2SzP51lvXG2dYdx7tK6OTrpM+E3DWXjbNJ4HIiuKtYV0unRu4pktF1C2Dmwn&#10;2FgG/EMVCoTGR09QKwhAPjjxF5QSzBlvmjBhRmWmaQTjqQfsZpr/0c27DixPvSA53p5o8v8Plr3Z&#10;rh0RdUVnM0o0KJzR8OXwcfg6fBt+ksOnw+fhbvg+/Bju8b7H+45gJNLWW19i9rVeu1Hzdu0iB7vG&#10;KdJIYV/hRiRWsE+yS6TvT6TzXSAMjdPiIp+fFZQw9L0oznCqET474kQ863x4yY0iUaioFDqSAiVs&#10;X/twDP0VEs3a3Agp0Q6l1KSv6Px5gaNngOvVSAgoKosNe91SArLFvWXBJURvpKhjdkz2rt1cS0e2&#10;gLtTXF1crYqxsN/C4tMr8N0xLrliGJRKBFxtKVRFz/P4jdlSRy9Pyzk2ELk8sheljan3idQsajj4&#10;xMa4pHGzHusoP/6Vlg8AAAD//wMAUEsDBBQABgAIAAAAIQDFhSW43wAAAAgBAAAPAAAAZHJzL2Rv&#10;d25yZXYueG1sTI/BTsMwEETvSPyDtUjcqJMSQQhxqgoJpApyIPQAN9dZnEC8jmK3DX/P9gS3Hc1o&#10;9k25mt0gDjiF3pOCdJGAQDK+7ckq2L49XuUgQtTU6sETKvjBAKvq/KzUReuP9IqHJlrBJRQKraCL&#10;cSykDKZDp8PCj0jsffrJ6chysrKd9JHL3SCXSXIjne6JP3R6xIcOzXezdwrm2mzQNi9rV2+f383X&#10;U72xH1Gpy4t5fQ8i4hz/wnDCZ3SomGnn99QGMShYZvk1R/lIQbCf3eU8ZafgNktBVqX8P6D6BQAA&#10;//8DAFBLAQItABQABgAIAAAAIQC2gziS/gAAAOEBAAATAAAAAAAAAAAAAAAAAAAAAABbQ29udGVu&#10;dF9UeXBlc10ueG1sUEsBAi0AFAAGAAgAAAAhADj9If/WAAAAlAEAAAsAAAAAAAAAAAAAAAAALwEA&#10;AF9yZWxzLy5yZWxzUEsBAi0AFAAGAAgAAAAhAOvroWD2AQAAkgMAAA4AAAAAAAAAAAAAAAAALgIA&#10;AGRycy9lMm9Eb2MueG1sUEsBAi0AFAAGAAgAAAAhAMWFJbjfAAAACAEAAA8AAAAAAAAAAAAAAAAA&#10;UAQAAGRycy9kb3ducmV2LnhtbFBLBQYAAAAABAAEAPMAAABcBQ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6672" behindDoc="0" locked="0" layoutInCell="1" allowOverlap="1" wp14:anchorId="3B782784" wp14:editId="0B90BBC9">
                <wp:simplePos x="0" y="0"/>
                <wp:positionH relativeFrom="column">
                  <wp:posOffset>2291079</wp:posOffset>
                </wp:positionH>
                <wp:positionV relativeFrom="paragraph">
                  <wp:posOffset>13334</wp:posOffset>
                </wp:positionV>
                <wp:extent cx="876300" cy="485775"/>
                <wp:effectExtent l="0" t="0" r="19050" b="28575"/>
                <wp:wrapNone/>
                <wp:docPr id="88" name="Право съединение 19"/>
                <wp:cNvGraphicFramePr/>
                <a:graphic xmlns:a="http://schemas.openxmlformats.org/drawingml/2006/main">
                  <a:graphicData uri="http://schemas.microsoft.com/office/word/2010/wordprocessingShape">
                    <wps:wsp>
                      <wps:cNvCnPr/>
                      <wps:spPr>
                        <a:xfrm flipH="1">
                          <a:off x="0" y="0"/>
                          <a:ext cx="876300" cy="4857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D61403" id="Право съединение 1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pt,1.05pt" to="249.4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fdo9QEAAJEDAAAOAAAAZHJzL2Uyb0RvYy54bWysU8uO0zAU3SPxD5b3NOkMfUzUdKSZamCB&#10;oBLDB9w6TmLJL9mmaXew5Sf4BYQYic3wDekfzbXTqQbYIbKw77Wvj+85Pllc7pQkW+68MLqk41FO&#10;CdfMVEI3Jf1we/NiTokPoCuQRvOS7rmnl8vnzxadLfiZaY2suCMIon3R2ZK2IdgiyzxruQI/MpZr&#10;3KyNUxAwdU1WOegQXcnsLM+nWWdcZZ1h3HtcXQ2bdJnw65qz8K6uPQ9ElhR7C2l0adzEMVsuoGgc&#10;2FawYxvwD10oEBovPUGtIAD56MRfUEowZ7ypw4gZlZm6FownDshmnP/B5n0LlicuKI63J5n8/4Nl&#10;b7drR0RV0jm+lAaFb9R/PXzqv/Xf+1/k8Pnwpb/rf/Q/+3uc73G+I+OLKFtnfYGnr/XaHTNv1y5q&#10;sKudIrUU9jU6IqmCPMkuib4/ic53gTBcnM+m5zk+DcOtl/PJbDaJ6NkAE+Gs8+EVN4rEoKRS6KgJ&#10;FLB948NQ+lgSl7W5EVLiOhRSk66k0/NJhAd0Vy0hYKgs8vW6oQRkg7ZlwSVEb6So4ul42Ltmcy0d&#10;2QJaZ3J1cbV6bOy3snj1Cnw71KWtwVRKBHS2FAop5vE70pI6ovPkzSOBKOUgXow2ptonTbOY4bsn&#10;NY4ejcZ6mmP89E9aPgAAAP//AwBQSwMEFAAGAAgAAAAhAGidsdTfAAAACAEAAA8AAABkcnMvZG93&#10;bnJldi54bWxMj8FOwzAQRO9I/IO1SNyo04JCGrKpKiSQKsiB0AO9uc7iBGI7it02/D3bExxHM5p5&#10;U6wm24sjjaHzDmE+S0CQ077pnEHYvj/dZCBCVK5RvXeE8EMBVuXlRaHyxp/cGx3raASXuJArhDbG&#10;IZcy6JasCjM/kGPv049WRZajkc2oTlxue7lIklRa1TleaNVAjy3p7/pgEaZKb8jUr2tbbV8+9Ndz&#10;tTG7iHh9Na0fQESa4l8YzviMDiUz7f3BNUH0CLdpwugRYTEHwf7dMmO9R7jPUpBlIf8fKH8BAAD/&#10;/wMAUEsBAi0AFAAGAAgAAAAhALaDOJL+AAAA4QEAABMAAAAAAAAAAAAAAAAAAAAAAFtDb250ZW50&#10;X1R5cGVzXS54bWxQSwECLQAUAAYACAAAACEAOP0h/9YAAACUAQAACwAAAAAAAAAAAAAAAAAvAQAA&#10;X3JlbHMvLnJlbHNQSwECLQAUAAYACAAAACEAQw33aPUBAACRAwAADgAAAAAAAAAAAAAAAAAuAgAA&#10;ZHJzL2Uyb0RvYy54bWxQSwECLQAUAAYACAAAACEAaJ2x1N8AAAAIAQAADwAAAAAAAAAAAAAAAABP&#10;BAAAZHJzL2Rvd25yZXYueG1sUEsFBgAAAAAEAAQA8wAAAFsFA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7696" behindDoc="0" locked="0" layoutInCell="1" allowOverlap="1" wp14:anchorId="4A80D6C6" wp14:editId="4BBC5214">
                <wp:simplePos x="0" y="0"/>
                <wp:positionH relativeFrom="column">
                  <wp:posOffset>3119754</wp:posOffset>
                </wp:positionH>
                <wp:positionV relativeFrom="paragraph">
                  <wp:posOffset>13335</wp:posOffset>
                </wp:positionV>
                <wp:extent cx="2047875" cy="485775"/>
                <wp:effectExtent l="0" t="0" r="28575" b="28575"/>
                <wp:wrapNone/>
                <wp:docPr id="89" name="Право съединение 20"/>
                <wp:cNvGraphicFramePr/>
                <a:graphic xmlns:a="http://schemas.openxmlformats.org/drawingml/2006/main">
                  <a:graphicData uri="http://schemas.microsoft.com/office/word/2010/wordprocessingShape">
                    <wps:wsp>
                      <wps:cNvCnPr/>
                      <wps:spPr>
                        <a:xfrm>
                          <a:off x="0" y="0"/>
                          <a:ext cx="2047875" cy="4857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D729A89" id="Право съединение 2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45.65pt,1.05pt" to="406.9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zR7AEAAIgDAAAOAAAAZHJzL2Uyb0RvYy54bWysU81uEzEQviPxDpbvZLehadJVN5XaqFwQ&#10;RAIeYOK1dy35T7bJJje48hK8AkJU6qU8w+aNGDtpWuCG2IM94xl/nvnm24vLjVZkzX2Q1tT0ZFRS&#10;wg2zjTRtTT+8v3kxoyREMA0oa3hNtzzQy/nzZxe9q/jYdlY13BMEMaHqXU27GF1VFIF1XEMYWccN&#10;BoX1GiK6vi0aDz2ia1WMy/Ks6K1vnLeMh4Cni32QzjO+EJzFt0IEHomqKdYW8+rzukprMb+AqvXg&#10;OskOZcA/VKFBGnz0CLWACOSjl39Bacm8DVbEEbO6sEJIxnMP2M1J+Uc37zpwPPeC5AR3pCn8P1j2&#10;Zr30RDY1nZ1TYkDjjIavu0/Dt+H78JPsPu++DLfDj+FuuMf9HvdbMs609S5UePvaLD2SmLzglj5x&#10;sBFepx27I5tM9fZINd9EwvBwXJ5OZ9MJJQxjp7PJFG2EKR5vOx/iK241SUZNlTSJCqhg/TrEfepD&#10;Sjo29kYqlcepDOlrevZyggNngKISCiKa2mGbwbSUgGpRrSz6jBiskk26nXCCb1fXypM1oGImV+dX&#10;i4fCfktLTy8gdPu8HNprScuIglZSI6Nl+g5tKZPQeZbkoYFHzpK1ss02U1kkD8ed2ThIM+npqY/2&#10;0x9o/gsAAP//AwBQSwMEFAAGAAgAAAAhACVqv0jfAAAACAEAAA8AAABkcnMvZG93bnJldi54bWxM&#10;j0FLw0AUhO+C/2F5gje7Sas1xryUIggVpNAqqLdN9pkEd9+G3W0b/73rSY/DDDPfVKvJGnEkHwbH&#10;CPksA0HcOj1wh/D68nhVgAhRsVbGMSF8U4BVfX5WqVK7E+/ouI+dSCUcSoXQxziWUoa2J6vCzI3E&#10;yft03qqYpO+k9uqUyq2R8yxbSqsGTgu9Gumhp/Zrf7AIzdb795uPt9Gsn3fZdgob5582iJcX0/oe&#10;RKQp/oXhFz+hQ52YGndgHYRBuL7LFymKMM9BJL/IF+lKg3BbLEHWlfx/oP4BAAD//wMAUEsBAi0A&#10;FAAGAAgAAAAhALaDOJL+AAAA4QEAABMAAAAAAAAAAAAAAAAAAAAAAFtDb250ZW50X1R5cGVzXS54&#10;bWxQSwECLQAUAAYACAAAACEAOP0h/9YAAACUAQAACwAAAAAAAAAAAAAAAAAvAQAAX3JlbHMvLnJl&#10;bHNQSwECLQAUAAYACAAAACEACSwc0ewBAACIAwAADgAAAAAAAAAAAAAAAAAuAgAAZHJzL2Uyb0Rv&#10;Yy54bWxQSwECLQAUAAYACAAAACEAJWq/SN8AAAAIAQAADwAAAAAAAAAAAAAAAABGBAAAZHJzL2Rv&#10;d25yZXYueG1sUEsFBgAAAAAEAAQA8wAAAFIFA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4624" behindDoc="0" locked="0" layoutInCell="1" allowOverlap="1" wp14:anchorId="12A5B58A" wp14:editId="7A3234AA">
                <wp:simplePos x="0" y="0"/>
                <wp:positionH relativeFrom="column">
                  <wp:posOffset>557530</wp:posOffset>
                </wp:positionH>
                <wp:positionV relativeFrom="paragraph">
                  <wp:posOffset>13335</wp:posOffset>
                </wp:positionV>
                <wp:extent cx="9525" cy="390525"/>
                <wp:effectExtent l="0" t="0" r="28575" b="28575"/>
                <wp:wrapNone/>
                <wp:docPr id="90" name="Право съединение 14"/>
                <wp:cNvGraphicFramePr/>
                <a:graphic xmlns:a="http://schemas.openxmlformats.org/drawingml/2006/main">
                  <a:graphicData uri="http://schemas.microsoft.com/office/word/2010/wordprocessingShape">
                    <wps:wsp>
                      <wps:cNvCnPr/>
                      <wps:spPr>
                        <a:xfrm flipV="1">
                          <a:off x="0" y="0"/>
                          <a:ext cx="9525" cy="3905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67FF4FC" id="Право съединение 14"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43.9pt,1.05pt" to="44.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0z8gEAAI8DAAAOAAAAZHJzL2Uyb0RvYy54bWysU8tuEzEU3SPxD5b3ZCYpqZpRJpXaqGwQ&#10;VOKxv/HYM5b8km0yyQ62/AS/gBCV2JRvmPwR1540KrBDzMK+174+vuf4zPJypxXZch+kNTWdTkpK&#10;uGG2kaat6bu3N88uKAkRTAPKGl7TPQ/0cvX0ybJ3FZ/ZzqqGe4IgJlS9q2kXo6uKIrCOawgT67jB&#10;TWG9hoipb4vGQ4/oWhWzsjwveusb5y3jIeDqetykq4wvBGfxtRCBR6Jqir3FPPo8btJYrJZQtR5c&#10;J9mxDfiHLjRIg5eeoNYQgXzw8i8oLZm3wYo4YVYXVgjJeOaAbKblH2zedOB45oLiBHeSKfw/WPZq&#10;e+uJbGq6QHkMaHyj4cvh4/B1+Db8JIdPh8/D3fB9+DHc43yP8x2ZPk+y9S5UePra3PpjFtytTxrs&#10;hNdEKOneoyOyKsiT7LLo+5PofBcJw8XFfDanhOHG2aJMMaIVI0gCcz7EF9xqkoKaKmmSIlDB9mWI&#10;Y+lDSVo29kYqhetQKUP6mp6fzZEYA/SWUBAx1A7ZBtNSAqpF07LoM2KwSjbpdDocfLu5Vp5sAY0z&#10;v1pcrR8a+60sXb2G0I11eWu0lJYRfa2krulFmb4jLWUSOs/OPBJIQo7SpWhjm31WtEgZvnpW4+jQ&#10;ZKvHOcaP/6PVLwAAAP//AwBQSwMEFAAGAAgAAAAhAGxfNAHeAAAABgEAAA8AAABkcnMvZG93bnJl&#10;di54bWxMzjFPwzAQBeAdif9gHRIbddpKIaS5VBUSSBVkaOhAN9c5nEB8jmK3Df8eM8F4eqf3vmI9&#10;2V6cafSdY4T5LAFBrF3TsUHYvz3dZSB8UNyo3jEhfJOHdXl9Vai8cRfe0bkORsQS9rlCaEMYcim9&#10;bskqP3MDccw+3GhViOdoZDOqSyy3vVwkSSqt6jgutGqgx5b0V32yCFOlt2Tq142t9i/v+vO52ppD&#10;QLy9mTYrEIGm8PcMv/xIhzKaju7EjRc9QnYf5QFhMQcR4+xhCeKIkC5TkGUh//PLHwAAAP//AwBQ&#10;SwECLQAUAAYACAAAACEAtoM4kv4AAADhAQAAEwAAAAAAAAAAAAAAAAAAAAAAW0NvbnRlbnRfVHlw&#10;ZXNdLnhtbFBLAQItABQABgAIAAAAIQA4/SH/1gAAAJQBAAALAAAAAAAAAAAAAAAAAC8BAABfcmVs&#10;cy8ucmVsc1BLAQItABQABgAIAAAAIQDvcn0z8gEAAI8DAAAOAAAAAAAAAAAAAAAAAC4CAABkcnMv&#10;ZTJvRG9jLnhtbFBLAQItABQABgAIAAAAIQBsXzQB3gAAAAYBAAAPAAAAAAAAAAAAAAAAAEwEAABk&#10;cnMvZG93bnJldi54bWxQSwUGAAAAAAQABADzAAAAVwUAAAAA&#10;" strokecolor="#5b9bd5" strokeweight=".5pt">
                <v:stroke joinstyle="miter"/>
              </v:line>
            </w:pict>
          </mc:Fallback>
        </mc:AlternateContent>
      </w:r>
    </w:p>
    <w:p w:rsidR="00B411E3" w:rsidRPr="00B411E3" w:rsidRDefault="00B411E3" w:rsidP="00B411E3">
      <w:pPr>
        <w:widowControl w:val="0"/>
        <w:tabs>
          <w:tab w:val="left" w:pos="2940"/>
        </w:tabs>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0528" behindDoc="0" locked="0" layoutInCell="1" allowOverlap="1" wp14:anchorId="731B4D2C" wp14:editId="796C9514">
                <wp:simplePos x="0" y="0"/>
                <wp:positionH relativeFrom="column">
                  <wp:posOffset>2119630</wp:posOffset>
                </wp:positionH>
                <wp:positionV relativeFrom="paragraph">
                  <wp:posOffset>216535</wp:posOffset>
                </wp:positionV>
                <wp:extent cx="1143000" cy="809625"/>
                <wp:effectExtent l="0" t="0" r="19050" b="28575"/>
                <wp:wrapNone/>
                <wp:docPr id="92" name="Текстово поле 10"/>
                <wp:cNvGraphicFramePr/>
                <a:graphic xmlns:a="http://schemas.openxmlformats.org/drawingml/2006/main">
                  <a:graphicData uri="http://schemas.microsoft.com/office/word/2010/wordprocessingShape">
                    <wps:wsp>
                      <wps:cNvSpPr txBox="1"/>
                      <wps:spPr>
                        <a:xfrm>
                          <a:off x="0" y="0"/>
                          <a:ext cx="1143000" cy="809625"/>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rPr>
                            </w:pPr>
                            <w:r w:rsidRPr="00356581">
                              <w:rPr>
                                <w:rFonts w:ascii="Times New Roman" w:hAnsi="Times New Roman"/>
                              </w:rPr>
                              <w:t>Отдел: „Човешки ресурси и  деловодство“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B4D2C" id="Текстово поле 10" o:spid="_x0000_s1038" type="#_x0000_t202" style="position:absolute;margin-left:166.9pt;margin-top:17.05pt;width:90pt;height:6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lS1fgIAANsEAAAOAAAAZHJzL2Uyb0RvYy54bWysVEtu2zAQ3RfoHQjuG33ipIkQOXATuChg&#10;JAGcImuaomyhFIclaUvurj1Kj1AgmxZIr6DcqEPKdn5dFfWCnuF8+WaeTk7bWpKVMLYCldNkL6ZE&#10;KA5FpeY5/Xg9fnNEiXVMFUyCEjldC0tPh69fnTQ6EyksQBbCEEyibNbonC6c01kUWb4QNbN7oIVC&#10;YwmmZg5VM48KwxrMXssojePDqAFTaANcWIu3572RDkP+shTcXZalFY7InGJvLpwmnDN/RsMTls0N&#10;04uKb9pg/9BFzSqFRXepzpljZGmqF6nqihuwULo9DnUEZVlxEd6Ar0niZ6+ZLpgW4S0IjtU7mOz/&#10;S8svVleGVEVOj1NKFKtxRt337rb7ef/1/lt31/3o7kj3G4Vf3S1JAmCNthnGTTVGuvYdtDh4D6S/&#10;t3jpcWhLU/t/fCFBO0K/3sEtWke4D0oG+3GMJo62o/j4MD3waaKHaG2sey+gJl7IqcFxBpTZamJd&#10;77p18cUsyKoYV1IGZW3PpCErhpPHhSmgoUQy6/Ayp+Pw21R7EiYVaXJ6uH8Qh0pPbL7WLudMMv7p&#10;ZQbsXipfX4Tt2/T5AI2XXDtrA+ZJusVtBsUa4TTQb6jVfFxhtQk2fMUMriTChDRzl3iUErBF2EiU&#10;LMB8+du998dNQSslDa54Tu3nJTMCcfigcIeOk8HAcyIog4O3KSrmsWX22KKW9RkglgkSWvMgen8n&#10;t2JpoL5BNo58VTQxxbF2Tt1WPHM98ZDNXIxGwQlZoJmbqKnmPrUHzqN83d4wozdjd7gwF7AlA8ue&#10;Tb/39ZEKRksHZRVWwwPdo4or5RVkUFiuDds9RR/rwevhmzT8AwAA//8DAFBLAwQUAAYACAAAACEA&#10;H3ub3dwAAAAKAQAADwAAAGRycy9kb3ducmV2LnhtbEyPTU/DMAyG70j8h8hI3FhaCtUoTSeExBEh&#10;Og5wyxLTBhqnarKu7NfjneDmj0evH9ebxQ9ixim6QAryVQYCyQTrqFPwtn26WoOISZPVQyBU8IMR&#10;Ns35Wa0rGw70inObOsEhFCutoE9prKSMpkev4yqMSLz7DJPXidupk3bSBw73g7zOslJ67Ygv9HrE&#10;xx7Nd7v3Ciy9BzIf7vnoqDXu7viy/jKzUpcXy8M9iIRL+oPhpM/q0LDTLuzJRjEoKIqC1RMXNzkI&#10;Bm7z02DHZJmXIJta/n+h+QUAAP//AwBQSwECLQAUAAYACAAAACEAtoM4kv4AAADhAQAAEwAAAAAA&#10;AAAAAAAAAAAAAAAAW0NvbnRlbnRfVHlwZXNdLnhtbFBLAQItABQABgAIAAAAIQA4/SH/1gAAAJQB&#10;AAALAAAAAAAAAAAAAAAAAC8BAABfcmVscy8ucmVsc1BLAQItABQABgAIAAAAIQC58lS1fgIAANsE&#10;AAAOAAAAAAAAAAAAAAAAAC4CAABkcnMvZTJvRG9jLnhtbFBLAQItABQABgAIAAAAIQAfe5vd3AAA&#10;AAoBAAAPAAAAAAAAAAAAAAAAANgEAABkcnMvZG93bnJldi54bWxQSwUGAAAAAAQABADzAAAA4QUA&#10;AAAA&#10;" fillcolor="window" strokeweight=".5pt">
                <v:textbox>
                  <w:txbxContent>
                    <w:p w:rsidR="00B411E3" w:rsidRPr="00356581" w:rsidRDefault="00B411E3" w:rsidP="00B411E3">
                      <w:pPr>
                        <w:jc w:val="center"/>
                        <w:rPr>
                          <w:rFonts w:ascii="Times New Roman" w:hAnsi="Times New Roman"/>
                        </w:rPr>
                      </w:pPr>
                      <w:r w:rsidRPr="00356581">
                        <w:rPr>
                          <w:rFonts w:ascii="Times New Roman" w:hAnsi="Times New Roman"/>
                        </w:rPr>
                        <w:t>Отдел: „Човешки ресурси и  деловодство“</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8480" behindDoc="0" locked="0" layoutInCell="1" allowOverlap="1" wp14:anchorId="55A02975" wp14:editId="7C635DD1">
                <wp:simplePos x="0" y="0"/>
                <wp:positionH relativeFrom="column">
                  <wp:posOffset>1186179</wp:posOffset>
                </wp:positionH>
                <wp:positionV relativeFrom="paragraph">
                  <wp:posOffset>187960</wp:posOffset>
                </wp:positionV>
                <wp:extent cx="809625" cy="590550"/>
                <wp:effectExtent l="0" t="0" r="28575" b="19050"/>
                <wp:wrapNone/>
                <wp:docPr id="91" name="Текстово поле 8"/>
                <wp:cNvGraphicFramePr/>
                <a:graphic xmlns:a="http://schemas.openxmlformats.org/drawingml/2006/main">
                  <a:graphicData uri="http://schemas.microsoft.com/office/word/2010/wordprocessingShape">
                    <wps:wsp>
                      <wps:cNvSpPr txBox="1"/>
                      <wps:spPr>
                        <a:xfrm>
                          <a:off x="0" y="0"/>
                          <a:ext cx="809625" cy="590550"/>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b/>
                              </w:rPr>
                            </w:pPr>
                            <w:r w:rsidRPr="00356581">
                              <w:rPr>
                                <w:rFonts w:ascii="Times New Roman" w:hAnsi="Times New Roman"/>
                              </w:rPr>
                              <w:t>Главен механик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02975" id="Текстово поле 8" o:spid="_x0000_s1039" type="#_x0000_t202" style="position:absolute;margin-left:93.4pt;margin-top:14.8pt;width:63.7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bLggQIAANkEAAAOAAAAZHJzL2Uyb0RvYy54bWysVM1uEzEQviPxDpbvZJO0CU3UTRVSBSFF&#10;baUW9ex4vc0Kr21sJ7vhRh+FR0DqBaTyCts34rPz09JyQuTgzHhmvhl/M7PHJ3UpyUpYV2iV0k6r&#10;TYlQXGeFuknpx6vpmyNKnGcqY1IrkdK1cPRk9PrVcWWGoqsXWmbCEoAoN6xMShfem2GSOL4QJXMt&#10;bYSCMde2ZB6qvUkyyyqglzLpttv9pNI2M1Zz4RxuTzdGOor4eS64P89zJzyRKUVtPp42nvNwJqNj&#10;NryxzCwKvi2D/UMVJSsUku6hTplnZGmLF1Blwa12OvctrstE53nBRXwDXtNpP3vN5YIZEd8CcpzZ&#10;0+T+Hyw/W11YUmQpHXQoUaxEj5pvzV3z4+Hrw21z33xv7knzC8LP5o4cBb4q44YIuzQI9PU7XaPv&#10;u3uHy0BDndsy/OOBBHYwv96zLWpPOC6P2oN+t0cJh6k3aPd6sRvJY7Cxzr8XuiRBSKlFMyPHbDVz&#10;HoXAdecScjkti2xaSBmVtZtIS1YMfce4ZLqiRDLncZnSafyFmgHxR5hUpEpp/wC1vIAMufaYc8n4&#10;p5cIwJMqRIo4e9s6A2MbZoLk63kdGe8c7Gib62wNNq3ezKczfFog2wwFXzCLgQSBWDJ/jiOXGiXq&#10;rUTJQtsvf7sP/pgTWCmpMOApdZ+XzArw8EFhggadw8OwEVE57L3tQrFPLfOnFrUsJxpcYkhQXRSD&#10;v5c7Mbe6vMYujkNWmJjiyJ1SvxMnfrN22GUuxuPohB0wzM/UpeEBOhAXWL6qr5k127Z7zMuZ3q0C&#10;Gz7r/sY3RCo9XnqdF3E0AtEbVtHkoGB/Yru3ux4W9KkevR6/SKPfAAAA//8DAFBLAwQUAAYACAAA&#10;ACEAkF4yxt0AAAAKAQAADwAAAGRycy9kb3ducmV2LnhtbEyPwU7DMBBE70j8g7VI3KjTFEVpiFMh&#10;JI4IEXqAm2sviSFeR7Gbhn49ywmOoxnNvKl3ix/EjFN0gRSsVxkIJBOso07B/vXxpgQRkyarh0Co&#10;4Bsj7JrLi1pXNpzoBec2dYJLKFZaQZ/SWEkZTY9ex1UYkdj7CJPXieXUSTvpE5f7QeZZVkivHfFC&#10;r0d86NF8tUevwNJbIPPuns6OWuO25+fy08xKXV8t93cgEi7pLwy/+IwODTMdwpFsFAPrsmD0pCDf&#10;FiA4sFnfbkAc2MnzAmRTy/8Xmh8AAAD//wMAUEsBAi0AFAAGAAgAAAAhALaDOJL+AAAA4QEAABMA&#10;AAAAAAAAAAAAAAAAAAAAAFtDb250ZW50X1R5cGVzXS54bWxQSwECLQAUAAYACAAAACEAOP0h/9YA&#10;AACUAQAACwAAAAAAAAAAAAAAAAAvAQAAX3JlbHMvLnJlbHNQSwECLQAUAAYACAAAACEAReWy4IEC&#10;AADZBAAADgAAAAAAAAAAAAAAAAAuAgAAZHJzL2Uyb0RvYy54bWxQSwECLQAUAAYACAAAACEAkF4y&#10;xt0AAAAKAQAADwAAAAAAAAAAAAAAAADbBAAAZHJzL2Rvd25yZXYueG1sUEsFBgAAAAAEAAQA8wAA&#10;AOUFAAAAAA==&#10;" fillcolor="window" strokeweight=".5pt">
                <v:textbox>
                  <w:txbxContent>
                    <w:p w:rsidR="00B411E3" w:rsidRPr="00356581" w:rsidRDefault="00B411E3" w:rsidP="00B411E3">
                      <w:pPr>
                        <w:jc w:val="center"/>
                        <w:rPr>
                          <w:rFonts w:ascii="Times New Roman" w:hAnsi="Times New Roman"/>
                          <w:b/>
                        </w:rPr>
                      </w:pPr>
                      <w:r w:rsidRPr="00356581">
                        <w:rPr>
                          <w:rFonts w:ascii="Times New Roman" w:hAnsi="Times New Roman"/>
                        </w:rPr>
                        <w:t>Главен механик</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6432" behindDoc="0" locked="0" layoutInCell="1" allowOverlap="1" wp14:anchorId="0B1325D9" wp14:editId="789FA050">
                <wp:simplePos x="0" y="0"/>
                <wp:positionH relativeFrom="column">
                  <wp:posOffset>-99696</wp:posOffset>
                </wp:positionH>
                <wp:positionV relativeFrom="paragraph">
                  <wp:posOffset>73660</wp:posOffset>
                </wp:positionV>
                <wp:extent cx="1209675" cy="762000"/>
                <wp:effectExtent l="0" t="0" r="28575" b="19050"/>
                <wp:wrapNone/>
                <wp:docPr id="93" name="Текстово поле 6"/>
                <wp:cNvGraphicFramePr/>
                <a:graphic xmlns:a="http://schemas.openxmlformats.org/drawingml/2006/main">
                  <a:graphicData uri="http://schemas.microsoft.com/office/word/2010/wordprocessingShape">
                    <wps:wsp>
                      <wps:cNvSpPr txBox="1"/>
                      <wps:spPr>
                        <a:xfrm>
                          <a:off x="0" y="0"/>
                          <a:ext cx="1209675" cy="762000"/>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rPr>
                            </w:pPr>
                            <w:r w:rsidRPr="00356581">
                              <w:rPr>
                                <w:rFonts w:ascii="Times New Roman" w:hAnsi="Times New Roman"/>
                              </w:rPr>
                              <w:t>Отдел: „Финансово икономически“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325D9" id="Текстово поле 6" o:spid="_x0000_s1040" type="#_x0000_t202" style="position:absolute;margin-left:-7.85pt;margin-top:5.8pt;width:95.25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OHgAIAANoEAAAOAAAAZHJzL2Uyb0RvYy54bWysVMtuEzEU3SPxD5b3ZJI0TWjUSRVaBSFF&#10;baUWde14PMkIj21sJzNhB5/CJyB1A1L5hekfcew8+mKFyMK51/fpc++Z45O6lGQlrCu0Smmn1aZE&#10;KK6zQs1T+vF68uYtJc4zlTGplUjpWjh6Mnr96rgyQ9HVCy0zYQmSKDesTEoX3pthkji+ECVzLW2E&#10;gjHXtmQeqp0nmWUVspcy6bbb/aTSNjNWc+Ecbs82RjqK+fNccH+R5054IlOK3nw8bTxn4UxGx2w4&#10;t8wsCr5tg/1DFyUrFIruU50xz8jSFi9SlQW32unct7guE53nBRfxDXhNp/3sNVcLZkR8C8BxZg+T&#10;+39p+fnq0pIiS+nRASWKlZhR8725bX7ef73/1tw1P5o70vyG8Ku5Jf2AV2XcEGFXBoG+fqdrzH13&#10;73AZYKhzW4Z/PJDADuTXe7RF7QkPQd32UX9wSAmHbdDHNOM4kodoY51/L3RJgpBSi2lGkNlq6jw6&#10;gevOJRRzWhbZpJAyKmt3Ki1ZMQwe+5LpihLJnMdlSifxF5pGiidhUpEqpf2Dw3as9MQWau1zziTj&#10;n15mQD6pQn0Rl2/bZ4BsA02QfD2rI+Sd3g63mc7WgNPqzYI6wycFqk3R8CWz2EggCJb5Cxy51GhR&#10;byVKFtp++dt98MeiwEpJhQ1Pqfu8ZFYAhw8KK3TU6fUCJaLSOxx0odjHltlji1qWpxpYdsBnw6MY&#10;/L3cibnV5Q3IOA5VYWKKo3ZK/U489RvegcxcjMfRCSQwzE/VleEhdQAuoHxd3zBrtmP3WJhzveMC&#10;Gz6b/sY3RCo9XnqdF3E1AtAbVDHkoIBAcdxbsgeGPtaj18MnafQHAAD//wMAUEsDBBQABgAIAAAA&#10;IQDcZG1w3QAAAAoBAAAPAAAAZHJzL2Rvd25yZXYueG1sTI9LT8MwEITvSPwHa5G4tU549BHiVAiJ&#10;I0IEDvTm2ktiiNdR7Kahv57tqdx2d0az35SbyXdixCG6QAryeQYCyQTrqFHw8f48W4GISZPVXSBU&#10;8IsRNtXlRakLGw70hmOdGsEhFAutoE2pL6SMpkWv4zz0SKx9hcHrxOvQSDvoA4f7Tt5k2UJ67Yg/&#10;tLrHpxbNT733Cix9BjJb93J0VBu3Pr6uvs2o1PXV9PgAIuGUzmY44TM6VMy0C3uyUXQKZvn9kq0s&#10;5AsQJ8PyjrvseLjli6xK+b9C9QcAAP//AwBQSwECLQAUAAYACAAAACEAtoM4kv4AAADhAQAAEwAA&#10;AAAAAAAAAAAAAAAAAAAAW0NvbnRlbnRfVHlwZXNdLnhtbFBLAQItABQABgAIAAAAIQA4/SH/1gAA&#10;AJQBAAALAAAAAAAAAAAAAAAAAC8BAABfcmVscy8ucmVsc1BLAQItABQABgAIAAAAIQB3gQOHgAIA&#10;ANoEAAAOAAAAAAAAAAAAAAAAAC4CAABkcnMvZTJvRG9jLnhtbFBLAQItABQABgAIAAAAIQDcZG1w&#10;3QAAAAoBAAAPAAAAAAAAAAAAAAAAANoEAABkcnMvZG93bnJldi54bWxQSwUGAAAAAAQABADzAAAA&#10;5AUAAAAA&#10;" fillcolor="window" strokeweight=".5pt">
                <v:textbox>
                  <w:txbxContent>
                    <w:p w:rsidR="00B411E3" w:rsidRPr="00356581" w:rsidRDefault="00B411E3" w:rsidP="00B411E3">
                      <w:pPr>
                        <w:jc w:val="center"/>
                        <w:rPr>
                          <w:rFonts w:ascii="Times New Roman" w:hAnsi="Times New Roman"/>
                        </w:rPr>
                      </w:pPr>
                      <w:r w:rsidRPr="00356581">
                        <w:rPr>
                          <w:rFonts w:ascii="Times New Roman" w:hAnsi="Times New Roman"/>
                        </w:rPr>
                        <w:t>Отдел: „Финансово икономически“</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7456" behindDoc="0" locked="0" layoutInCell="1" allowOverlap="1" wp14:anchorId="1ED61CE4" wp14:editId="171F2C2D">
                <wp:simplePos x="0" y="0"/>
                <wp:positionH relativeFrom="column">
                  <wp:posOffset>3548380</wp:posOffset>
                </wp:positionH>
                <wp:positionV relativeFrom="paragraph">
                  <wp:posOffset>241935</wp:posOffset>
                </wp:positionV>
                <wp:extent cx="990600" cy="504825"/>
                <wp:effectExtent l="0" t="0" r="19050" b="28575"/>
                <wp:wrapNone/>
                <wp:docPr id="8" name="Текстово поле 7"/>
                <wp:cNvGraphicFramePr/>
                <a:graphic xmlns:a="http://schemas.openxmlformats.org/drawingml/2006/main">
                  <a:graphicData uri="http://schemas.microsoft.com/office/word/2010/wordprocessingShape">
                    <wps:wsp>
                      <wps:cNvSpPr txBox="1"/>
                      <wps:spPr>
                        <a:xfrm>
                          <a:off x="0" y="0"/>
                          <a:ext cx="990600" cy="504825"/>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b/>
                              </w:rPr>
                            </w:pPr>
                            <w:r w:rsidRPr="00356581">
                              <w:rPr>
                                <w:rFonts w:ascii="Times New Roman" w:hAnsi="Times New Roman"/>
                              </w:rPr>
                              <w:t>Еколог - технолог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D61CE4" id="Текстово поле 7" o:spid="_x0000_s1041" type="#_x0000_t202" style="position:absolute;margin-left:279.4pt;margin-top:19.05pt;width:78pt;height:39.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PGegIAANgEAAAOAAAAZHJzL2Uyb0RvYy54bWysVM1uGjEQvlfqO1i+l10okIBYIkpEVQkl&#10;kUiVs/F6YVWvx7UNu/TWPkofoVIurZS+wuaNOja/SXqqysHM/883Mzu4qApJ1sLYHFRCm42YEqE4&#10;pLlaJPTj7eTNOSXWMZUyCUokdCMsvRi+fjUodV+0YAkyFYZgEGX7pU7o0jndjyLLl6JgtgFaKFRm&#10;YArmkDWLKDWsxOiFjFpx3I1KMKk2wIW1KL3cKukwxM8ywd11llnhiEwo1ubCa8I79280HLD+wjC9&#10;zPmuDPYPVRQsV5j0EOqSOUZWJn8Rqsi5AQuZa3AoIsiynIvQA3bTjJ91M1syLUIvCI7VB5js/wvL&#10;r9Y3huRpQnFQihU4ovp7fV//fPz6+K1+qH/UD6T+jcSv+p6cebhKbfvoNdPo56p3UOHY93KLQo9C&#10;lZnC/2N/BPUI/OYAtqgc4Sjs9eJujBqOqk7cPm91fJTo6KyNde8FFMQTCTU4ywAxW0+t25ruTXwu&#10;CzJPJ7mUgdnYsTRkzXDsuC0plJRIZh0KEzoJv122J25SkTKh3bedOGR6ovO5DjHnkvFPLyNg9VL5&#10;/CKs3q5Oj9gWGU+5al4FwJuhYS+aQ7pBNA1s19NqPskx2xQLvmEG9xFhwhtz1/hkErBE2FGULMF8&#10;+Zvc2+OaoJaSEvc7ofbzihmBOHxQuEC9ZrvtDyIw7c5ZCxlzqpmfatSqGANi2cRr1jyQ3t7JPZkZ&#10;KO7wFEc+K6qY4pg7oW5Pjt326vCUuRiNghGegGZuqmaa+9AeOI/ybXXHjN6N3eG+XMH+Elj/2fS3&#10;tt5TwWjlIMvDahxRxZXyDJ5PWK7dqfv7POWD1fGDNPwDAAD//wMAUEsDBBQABgAIAAAAIQAolBDa&#10;3QAAAAoBAAAPAAAAZHJzL2Rvd25yZXYueG1sTI/BTsMwDIbvSLxDZCRuLC2wrStNJ4TEESEKB7hl&#10;idcGGqdqsq7s6TEnONr+9Pv7q+3sezHhGF0gBfkiA4FkgnXUKnh7fbwqQMSkyeo+ECr4xgjb+vys&#10;0qUNR3rBqUmt4BCKpVbQpTSUUkbToddxEQYkvu3D6HXicWylHfWRw30vr7NsJb12xB86PeBDh+ar&#10;OXgFlt4DmQ/3dHLUGLc5PRefZlLq8mK+vwORcE5/MPzqszrU7LQLB7JR9AqWy4LVk4KbIgfBwDq/&#10;5cWOyXy9AllX8n+F+gcAAP//AwBQSwECLQAUAAYACAAAACEAtoM4kv4AAADhAQAAEwAAAAAAAAAA&#10;AAAAAAAAAAAAW0NvbnRlbnRfVHlwZXNdLnhtbFBLAQItABQABgAIAAAAIQA4/SH/1gAAAJQBAAAL&#10;AAAAAAAAAAAAAAAAAC8BAABfcmVscy8ucmVsc1BLAQItABQABgAIAAAAIQCPBfPGegIAANgEAAAO&#10;AAAAAAAAAAAAAAAAAC4CAABkcnMvZTJvRG9jLnhtbFBLAQItABQABgAIAAAAIQAolBDa3QAAAAoB&#10;AAAPAAAAAAAAAAAAAAAAANQEAABkcnMvZG93bnJldi54bWxQSwUGAAAAAAQABADzAAAA3gUAAAAA&#10;" fillcolor="window" strokeweight=".5pt">
                <v:textbox>
                  <w:txbxContent>
                    <w:p w:rsidR="00B411E3" w:rsidRPr="00356581" w:rsidRDefault="00B411E3" w:rsidP="00B411E3">
                      <w:pPr>
                        <w:jc w:val="center"/>
                        <w:rPr>
                          <w:rFonts w:ascii="Times New Roman" w:hAnsi="Times New Roman"/>
                          <w:b/>
                        </w:rPr>
                      </w:pPr>
                      <w:r w:rsidRPr="00356581">
                        <w:rPr>
                          <w:rFonts w:ascii="Times New Roman" w:hAnsi="Times New Roman"/>
                        </w:rPr>
                        <w:t>Еколог - технолог</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78720" behindDoc="0" locked="0" layoutInCell="1" allowOverlap="1" wp14:anchorId="21EE698E" wp14:editId="525430B2">
                <wp:simplePos x="0" y="0"/>
                <wp:positionH relativeFrom="column">
                  <wp:posOffset>4929505</wp:posOffset>
                </wp:positionH>
                <wp:positionV relativeFrom="paragraph">
                  <wp:posOffset>241935</wp:posOffset>
                </wp:positionV>
                <wp:extent cx="1066800" cy="485775"/>
                <wp:effectExtent l="0" t="0" r="19050" b="28575"/>
                <wp:wrapNone/>
                <wp:docPr id="21" name="Текстово поле 21"/>
                <wp:cNvGraphicFramePr/>
                <a:graphic xmlns:a="http://schemas.openxmlformats.org/drawingml/2006/main">
                  <a:graphicData uri="http://schemas.microsoft.com/office/word/2010/wordprocessingShape">
                    <wps:wsp>
                      <wps:cNvSpPr txBox="1"/>
                      <wps:spPr>
                        <a:xfrm>
                          <a:off x="0" y="0"/>
                          <a:ext cx="1066800" cy="485775"/>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b/>
                              </w:rPr>
                            </w:pPr>
                            <w:r w:rsidRPr="00356581">
                              <w:rPr>
                                <w:rFonts w:ascii="Times New Roman" w:hAnsi="Times New Roman"/>
                              </w:rPr>
                              <w:t>Ръководители смяна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EE698E" id="Текстово поле 21" o:spid="_x0000_s1042" type="#_x0000_t202" style="position:absolute;margin-left:388.15pt;margin-top:19.05pt;width:84pt;height:38.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tpfgIAANsEAAAOAAAAZHJzL2Uyb0RvYy54bWysVMtuEzEU3SPxD5b3dCYhSUvUCQqtgpCq&#10;tlKLunY8nmaExza2k5mwg0/hE5C6Aan8wvSPOPYk6YsVIgvnXt+nzz13Dt82lSQrYV2pVUZ7eykl&#10;QnGdl+o6ox8vZ68OKHGeqZxJrURG18LRt5OXLw5rMxZ9vdAyF5YgiXLj2mR04b0ZJ4njC1Ext6eN&#10;UDAW2lbMQ7XXSW5ZjeyVTPppOkpqbXNjNRfO4fa4M9JJzF8UgvuzonDCE5lR9ObjaeM5D2cyOWTj&#10;a8vMouSbNtg/dFGxUqHoLtUx84wsbfksVVVyq50u/B7XVaKLouQivgGv6aVPXnOxYEbEtwAcZ3Yw&#10;uf+Xlp+uzi0p84z2e5QoVmFG7ff2pv159/XuW3vb/mhvSfsbwq/2hsAHgNXGjRF3YRDpm3e6weC3&#10;9w6XAYemsFX4xwsJ7IB+vYNbNJ7wEJSORgcpTBy2wcFwf38Y0iT30cY6/17oigQhoxbjjCiz1Ynz&#10;nevWJRRzWpb5rJQyKmt3JC1ZMUwehMl1TYlkzuMyo7P421R7FCYVqTM6ej1MY6VHtlBrl3MuGf/0&#10;PAO6lyrUF5F9mz4DZB00QfLNvImY90Zb3OY6XwNOqzuGOsNnJaqdoOFzZkFJwIQ182c4CqnRot5I&#10;lCy0/fK3++APpsBKSQ2KZ9R9XjIrgMMHBQ696Q0GYSeiMhju96HYh5b5Q4taVkcaWIIm6C6Kwd/L&#10;rVhYXV1hG6ehKkxMcdTOqN+KR75bPGwzF9NpdMIWGOZP1IXhIXUALqB82VwxazZj9yDMqd4uAxs/&#10;mX7nGyKVni69LspIjQB0hyooFRRsUCTXZtvDij7Uo9f9N2nyBwAA//8DAFBLAwQUAAYACAAAACEA&#10;GgKS/94AAAAKAQAADwAAAGRycy9kb3ducmV2LnhtbEyPwU7DMAyG70h7h8hIu7G0rOq60nSakHZE&#10;iI4D3LIktIHGqZqsK3t6zAmOtj/9/v5qN7ueTWYM1qOAdJUAM6i8ttgKeD0e7gpgIUrUsvdoBHyb&#10;ALt6cVPJUvsLvpipiS2jEAylFNDFOJScB9UZJ8PKDwbp9uFHJyONY8v1KC8U7np+nyQ5d9Iifejk&#10;YB47o76asxOg8c2jerdPV4uNstvrc/GpJiGWt/P+AVg0c/yD4Vef1KEmp5M/ow6sF7DZ5GtCBayL&#10;FBgB2yyjxYnINMuB1xX/X6H+AQAA//8DAFBLAQItABQABgAIAAAAIQC2gziS/gAAAOEBAAATAAAA&#10;AAAAAAAAAAAAAAAAAABbQ29udGVudF9UeXBlc10ueG1sUEsBAi0AFAAGAAgAAAAhADj9If/WAAAA&#10;lAEAAAsAAAAAAAAAAAAAAAAALwEAAF9yZWxzLy5yZWxzUEsBAi0AFAAGAAgAAAAhABPkK2l+AgAA&#10;2wQAAA4AAAAAAAAAAAAAAAAALgIAAGRycy9lMm9Eb2MueG1sUEsBAi0AFAAGAAgAAAAhABoCkv/e&#10;AAAACgEAAA8AAAAAAAAAAAAAAAAA2AQAAGRycy9kb3ducmV2LnhtbFBLBQYAAAAABAAEAPMAAADj&#10;BQAAAAA=&#10;" fillcolor="window" strokeweight=".5pt">
                <v:textbox>
                  <w:txbxContent>
                    <w:p w:rsidR="00B411E3" w:rsidRPr="00356581" w:rsidRDefault="00B411E3" w:rsidP="00B411E3">
                      <w:pPr>
                        <w:jc w:val="center"/>
                        <w:rPr>
                          <w:rFonts w:ascii="Times New Roman" w:hAnsi="Times New Roman"/>
                          <w:b/>
                        </w:rPr>
                      </w:pPr>
                      <w:r w:rsidRPr="00356581">
                        <w:rPr>
                          <w:rFonts w:ascii="Times New Roman" w:hAnsi="Times New Roman"/>
                        </w:rPr>
                        <w:t>Ръководители смяна</w:t>
                      </w:r>
                    </w:p>
                  </w:txbxContent>
                </v:textbox>
              </v:shape>
            </w:pict>
          </mc:Fallback>
        </mc:AlternateContent>
      </w:r>
      <w:r w:rsidRPr="00B411E3">
        <w:rPr>
          <w:rFonts w:ascii="Times New Roman" w:eastAsia="Times New Roman" w:hAnsi="Times New Roman" w:cs="Times New Roman"/>
          <w:b/>
          <w:bCs/>
          <w:sz w:val="20"/>
          <w:szCs w:val="20"/>
          <w:lang w:val="en-US"/>
        </w:rPr>
        <w:tab/>
      </w:r>
    </w:p>
    <w:p w:rsidR="00B411E3" w:rsidRPr="00B411E3" w:rsidRDefault="00B411E3" w:rsidP="00B411E3">
      <w:pPr>
        <w:widowControl w:val="0"/>
        <w:tabs>
          <w:tab w:val="left" w:pos="3255"/>
          <w:tab w:val="left" w:pos="5625"/>
          <w:tab w:val="left" w:pos="7530"/>
        </w:tabs>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7152" behindDoc="0" locked="0" layoutInCell="1" allowOverlap="1" wp14:anchorId="02DCFAC7" wp14:editId="728D5D29">
                <wp:simplePos x="0" y="0"/>
                <wp:positionH relativeFrom="column">
                  <wp:posOffset>1443355</wp:posOffset>
                </wp:positionH>
                <wp:positionV relativeFrom="paragraph">
                  <wp:posOffset>204469</wp:posOffset>
                </wp:positionV>
                <wp:extent cx="933450" cy="1343025"/>
                <wp:effectExtent l="0" t="0" r="19050" b="28575"/>
                <wp:wrapNone/>
                <wp:docPr id="39" name="Право съединение 39"/>
                <wp:cNvGraphicFramePr/>
                <a:graphic xmlns:a="http://schemas.openxmlformats.org/drawingml/2006/main">
                  <a:graphicData uri="http://schemas.microsoft.com/office/word/2010/wordprocessingShape">
                    <wps:wsp>
                      <wps:cNvCnPr/>
                      <wps:spPr>
                        <a:xfrm>
                          <a:off x="0" y="0"/>
                          <a:ext cx="933450" cy="13430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B86FE14" id="Право съединение 39"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13.65pt,16.1pt" to="187.15pt,1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ipz7AEAAIgDAAAOAAAAZHJzL2Uyb0RvYy54bWysU01uEzEU3iNxB8t7MpNMUzWjTCq1Udkg&#10;iAQc4MXjmbHkP9kmk+xgyyW4AkJU6qacYXIjnp00bWGHmIXt9/f5vc/fzC+3SpINd14YXdHxKKeE&#10;a2ZqoduKfvxw8+qCEh9A1yCN5hXdcU8vFy9fzHtb8onpjKy5IwiifdnbinYh2DLLPOu4Aj8ylmsM&#10;NsYpCGi6Nqsd9IiuZDbJ8/OsN662zjDuPXqXhyBdJPym4Sy8axrPA5EVxd5CWl1a13HNFnMoWwe2&#10;E+zYBvxDFwqExktPUEsIQD458ReUEswZb5owYkZlpmkE42kGnGac/zHN+w4sT7MgOd6eaPL/D5a9&#10;3awcEXVFixklGhS+0fBt/3n4PvwYfpH9l/3X4Xb4OdwN97jf435LMBNp660vsfpar9zR8nblIgfb&#10;xqm443Rkm6jenajm20AYOmdFcTbFB2EYGhdnRT6ZRtDssdo6H15zo0g8VFQKHamAEjZvfDikPqRE&#10;tzY3Qkr0Qyk16St6XiR8QFE1EgJepSyO6XVLCcgW1cqCS4jeSFHH6ljsXbu+lo5sABUzvZpdLR8a&#10;e5YWr16C7w55KXTQkhIBBS2FquhFHr/jWFJHdJ4keRwgMnjgLJ7Wpt4lKrNo4XMnNo7SjHp6auP5&#10;6Q+0+A0AAP//AwBQSwMEFAAGAAgAAAAhAHdVl8bgAAAACgEAAA8AAABkcnMvZG93bnJldi54bWxM&#10;j8FKxDAQhu+C7xBG8OamtquV2nRZBGEFWdhVUG9pM7bFZFKS7G59e8eTHmf+j3++qVezs+KIIY6e&#10;FFwvMhBInTcj9QpeXx6v7kDEpMlo6wkVfGOEVXN+VuvK+BPt8LhPveASipVWMKQ0VVLGbkCn48JP&#10;SJx9+uB04jH00gR94nJnZZ5lt9LpkfjCoCd8GLD72h+cgnYbwvvNx9tk18+7bDvHjQ9PG6UuL+b1&#10;PYiEc/qD4Vef1aFhp9YfyERhFeR5WTCqoMhzEAwU5ZIXLSfLogTZ1PL/C80PAAAA//8DAFBLAQIt&#10;ABQABgAIAAAAIQC2gziS/gAAAOEBAAATAAAAAAAAAAAAAAAAAAAAAABbQ29udGVudF9UeXBlc10u&#10;eG1sUEsBAi0AFAAGAAgAAAAhADj9If/WAAAAlAEAAAsAAAAAAAAAAAAAAAAALwEAAF9yZWxzLy5y&#10;ZWxzUEsBAi0AFAAGAAgAAAAhAGwSKnPsAQAAiAMAAA4AAAAAAAAAAAAAAAAALgIAAGRycy9lMm9E&#10;b2MueG1sUEsBAi0AFAAGAAgAAAAhAHdVl8bgAAAACgEAAA8AAAAAAAAAAAAAAAAARgQAAGRycy9k&#10;b3ducmV2LnhtbFBLBQYAAAAABAAEAPMAAABTBQ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6128" behindDoc="0" locked="0" layoutInCell="1" allowOverlap="1" wp14:anchorId="343BE8EE" wp14:editId="7963C6C1">
                <wp:simplePos x="0" y="0"/>
                <wp:positionH relativeFrom="column">
                  <wp:posOffset>1443355</wp:posOffset>
                </wp:positionH>
                <wp:positionV relativeFrom="paragraph">
                  <wp:posOffset>204469</wp:posOffset>
                </wp:positionV>
                <wp:extent cx="0" cy="1343025"/>
                <wp:effectExtent l="0" t="0" r="19050" b="28575"/>
                <wp:wrapNone/>
                <wp:docPr id="38" name="Право съединение 38"/>
                <wp:cNvGraphicFramePr/>
                <a:graphic xmlns:a="http://schemas.openxmlformats.org/drawingml/2006/main">
                  <a:graphicData uri="http://schemas.microsoft.com/office/word/2010/wordprocessingShape">
                    <wps:wsp>
                      <wps:cNvCnPr/>
                      <wps:spPr>
                        <a:xfrm>
                          <a:off x="0" y="0"/>
                          <a:ext cx="0" cy="13430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455E72F" id="Право съединение 38"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13.65pt,16.1pt" to="113.65pt,1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uEx6AEAAIMDAAAOAAAAZHJzL2Uyb0RvYy54bWysU82O0zAQviPxDpbvNGlLV0vUdKXdarkg&#10;qAQ8wNRxEkv+k22a9gZXXoJXQIiV9rI8Q/pGO3ay3QVuiBzsmfHM5/k+T5YXeyXJjjsvjC7pdJJT&#10;wjUzldBNST9+uH5xTokPoCuQRvOSHrinF6vnz5adLfjMtEZW3BEE0b7obEnbEGyRZZ61XIGfGMs1&#10;HtbGKQjouiarHHSIrmQ2y/OzrDOuss4w7j1G18MhXSX8uuYsvKtrzwORJcXeQlpdWrdxzVZLKBoH&#10;thVsbAP+oQsFQuOlJ6g1BCCfnPgLSgnmjDd1mDCjMlPXgvHEAdlM8z/YvG/B8sQFxfH2JJP/f7Ds&#10;7W7jiKhKOseX0qDwjfpvx8/99/5H/4scvxy/9jf9z/62v8P9DvcbgpkoW2d9gdVXeuNGz9uNixrs&#10;a6fijuzIPkl9OEnN94GwIcgwOp2/nOezRcTLHgut8+E1N4pEo6RS6KgCFLB748OQ+pASw9pcCykx&#10;DoXUpCvp2XyBb80A56mWENBUFhl63VACssFBZcElRG+kqGJ1LPau2V5JR3aAw7K4fHW5fmjst7R4&#10;9Rp8O+Slo2GMlAg4y1Kokp7n8RtpSR3ReZrGkUAUb5ArWltTHZKKWfTwpZMa41TGUXrqo/3031nd&#10;AwAA//8DAFBLAwQUAAYACAAAACEA4rmboN8AAAAKAQAADwAAAGRycy9kb3ducmV2LnhtbEyPTUvD&#10;QBCG74L/YRnBm92YqC0xm1IEoYIUWgXrbZMdk+DubNjdtvHfO+JBb/Px8M4z1XJyVhwxxMGTgutZ&#10;BgKp9WagTsHry+PVAkRMmoy2nlDBF0ZY1udnlS6NP9EWj7vUCQ6hWGoFfUpjKWVse3Q6zvyIxLsP&#10;H5xO3IZOmqBPHO6szLPsTjo9EF/o9YgPPbafu4NT0GxC2N++v4129bzNNlNc+/C0VuryYlrdg0g4&#10;pT8YfvRZHWp2avyBTBRWQZ7PC0YVFHkOgoHfQcPFTTEHWVfy/wv1NwAAAP//AwBQSwECLQAUAAYA&#10;CAAAACEAtoM4kv4AAADhAQAAEwAAAAAAAAAAAAAAAAAAAAAAW0NvbnRlbnRfVHlwZXNdLnhtbFBL&#10;AQItABQABgAIAAAAIQA4/SH/1gAAAJQBAAALAAAAAAAAAAAAAAAAAC8BAABfcmVscy8ucmVsc1BL&#10;AQItABQABgAIAAAAIQBsGuEx6AEAAIMDAAAOAAAAAAAAAAAAAAAAAC4CAABkcnMvZTJvRG9jLnht&#10;bFBLAQItABQABgAIAAAAIQDiuZug3wAAAAoBAAAPAAAAAAAAAAAAAAAAAEIEAABkcnMvZG93bnJl&#10;di54bWxQSwUGAAAAAAQABADzAAAATgU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5104" behindDoc="0" locked="0" layoutInCell="1" allowOverlap="1" wp14:anchorId="03CCC138" wp14:editId="611D326C">
                <wp:simplePos x="0" y="0"/>
                <wp:positionH relativeFrom="column">
                  <wp:posOffset>557530</wp:posOffset>
                </wp:positionH>
                <wp:positionV relativeFrom="paragraph">
                  <wp:posOffset>204470</wp:posOffset>
                </wp:positionV>
                <wp:extent cx="885825" cy="1343025"/>
                <wp:effectExtent l="0" t="0" r="28575" b="28575"/>
                <wp:wrapNone/>
                <wp:docPr id="37" name="Право съединение 37"/>
                <wp:cNvGraphicFramePr/>
                <a:graphic xmlns:a="http://schemas.openxmlformats.org/drawingml/2006/main">
                  <a:graphicData uri="http://schemas.microsoft.com/office/word/2010/wordprocessingShape">
                    <wps:wsp>
                      <wps:cNvCnPr/>
                      <wps:spPr>
                        <a:xfrm flipV="1">
                          <a:off x="0" y="0"/>
                          <a:ext cx="885825" cy="13430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F140858" id="Право съединение 37"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43.9pt,16.1pt" to="113.65pt,1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tC9QEAAJIDAAAOAAAAZHJzL2Uyb0RvYy54bWysU8uO0zAU3SPxD5b3NGlLhxI1HWmmGjYI&#10;KvHY3zpOYskv2aZpd7DlJ/gFhBiJzfAN6R9x7WSqAXaILOx77evje45PVpcHJcmeOy+MLul0klPC&#10;NTOV0E1J3729ebKkxAfQFUijeUmP3NPL9eNHq84WfGZaIyvuCIJoX3S2pG0Itsgyz1quwE+M5Ro3&#10;a+MUBExdk1UOOkRXMpvl+UXWGVdZZxj3Hlc3wyZdJ/y65iy8rmvPA5Elxd5CGl0ad3HM1isoGge2&#10;FWxsA/6hCwVC46VnqA0EIB+c+AtKCeaMN3WYMKMyU9eC8cQB2UzzP9i8acHyxAXF8fYsk/9/sOzV&#10;fuuIqEo6f0aJBoVv1H85fey/9t/6n+T06fS5v+2/9z/6O5zvcL4lWImyddYXePpab92Yebt1UYND&#10;7RSppbDv0RFJFeRJDkn041l0fgiE4eJyuVjOFpQw3JrOn85zTBAwG3AinnU+vOBGkRiUVAodRYEC&#10;9i99GErvS+KyNjdCSlyHQmrSlfRivsCnZ4D2qiUEDJVFwl43lIBs0LcsuITojRRVPB0Pe9fsrqUj&#10;e0DvLK6eX23uG/utLF69Ad8OdWlrcJUSAa0thUKOefxGWlJHdJ7MORKIWg7qxWhnqmMSNYsZPnxS&#10;YzRpdNbDHOOHv9L6FwAAAP//AwBQSwMEFAAGAAgAAAAhABrg9mXgAAAACQEAAA8AAABkcnMvZG93&#10;bnJldi54bWxMj8FOwzAQRO9I/IO1SNyog4NIlcapKiSQKsiB0AO9ufbiBOJ1FLtt+HvMCW47mtHM&#10;22o9u4GdcAq9Jwm3iwwYkvamJyth9/Z4swQWoiKjBk8o4RsDrOvLi0qVxp/pFU9ttCyVUCiVhC7G&#10;seQ86A6dCgs/IiXvw09OxSQny82kzqncDVxk2T13qqe00KkRHzrUX+3RSZgbvUXbvmxcs3t+159P&#10;zdbuo5TXV/NmBSziHP/C8Iuf0KFOTAd/JBPYIGFZJPIoIRcCWPKFKHJgh3Tc5QXwuuL/P6h/AAAA&#10;//8DAFBLAQItABQABgAIAAAAIQC2gziS/gAAAOEBAAATAAAAAAAAAAAAAAAAAAAAAABbQ29udGVu&#10;dF9UeXBlc10ueG1sUEsBAi0AFAAGAAgAAAAhADj9If/WAAAAlAEAAAsAAAAAAAAAAAAAAAAALwEA&#10;AF9yZWxzLy5yZWxzUEsBAi0AFAAGAAgAAAAhACOAS0L1AQAAkgMAAA4AAAAAAAAAAAAAAAAALgIA&#10;AGRycy9lMm9Eb2MueG1sUEsBAi0AFAAGAAgAAAAhABrg9mXgAAAACQEAAA8AAAAAAAAAAAAAAAAA&#10;TwQAAGRycy9kb3ducmV2LnhtbFBLBQYAAAAABAAEAPMAAABcBQ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7936" behindDoc="0" locked="0" layoutInCell="1" allowOverlap="1" wp14:anchorId="3824321A" wp14:editId="5FA2D341">
                <wp:simplePos x="0" y="0"/>
                <wp:positionH relativeFrom="column">
                  <wp:posOffset>4034155</wp:posOffset>
                </wp:positionH>
                <wp:positionV relativeFrom="paragraph">
                  <wp:posOffset>204470</wp:posOffset>
                </wp:positionV>
                <wp:extent cx="504825" cy="257175"/>
                <wp:effectExtent l="0" t="0" r="28575" b="28575"/>
                <wp:wrapNone/>
                <wp:docPr id="30" name="Право съединение 30"/>
                <wp:cNvGraphicFramePr/>
                <a:graphic xmlns:a="http://schemas.openxmlformats.org/drawingml/2006/main">
                  <a:graphicData uri="http://schemas.microsoft.com/office/word/2010/wordprocessingShape">
                    <wps:wsp>
                      <wps:cNvCnPr/>
                      <wps:spPr>
                        <a:xfrm>
                          <a:off x="0" y="0"/>
                          <a:ext cx="504825" cy="2571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CA82F34" id="Право съединение 30"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17.65pt,16.1pt" to="357.4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PZ7QEAAIcDAAAOAAAAZHJzL2Uyb0RvYy54bWysU82O0zAQviPxDpbvNGmX7Jao6Uq71XJB&#10;UAl4gKnjJJb8J9s07Q2uvASvgBAr7WV5hvSNGLvZssANkYM9M575PN/nyeJypyTZcueF0RWdTnJK&#10;uGamFrqt6Pt3N8/mlPgAugZpNK/onnt6uXz6ZNHbks9MZ2TNHUEQ7cveVrQLwZZZ5lnHFfiJsVzj&#10;YWOcgoCua7PaQY/oSmazPD/PeuNq6wzj3mN0dTyky4TfNJyFN03jeSCyothbSKtL6yau2XIBZevA&#10;doKNbcA/dKFAaLz0BLWCAOSDE39BKcGc8aYJE2ZUZppGMJ44IJtp/gebtx1YnrigON6eZPL/D5a9&#10;3q4dEXVFz1AeDQrfaPhy+Dh8Hb4NP8jh0+HzcDt8H+6Ge9zvcb8lmImy9daXWH2t1270vF27qMGu&#10;cSruyI7sktT7k9R8FwjDYJE/n88KShgezYqL6UURMbNfxdb58JIbRaJRUSl0VAJK2L7y4Zj6kBLD&#10;2twIKTEOpdSkr+j5WYGEGOBMNRICmsoiS69bSkC2OKwsuITojRR1rI7F3rWba+nIFnBgiqsXV6uH&#10;xn5Li1evwHfHvHR0HCUlAs6zFKqi8zx+Iy2pIzpPEzkSiAIeJYvWxtT7pGQWPXztpMY4mXGcHvto&#10;P/5/lj8BAAD//wMAUEsDBBQABgAIAAAAIQD0bIr+4AAAAAkBAAAPAAAAZHJzL2Rvd25yZXYueG1s&#10;TI/BSsNAEIbvgu+wjODNbprYVmI2pQhCBSm0Cuptkx2T4O5s2N228e0dT3qbYT7++f5qPTkrThji&#10;4EnBfJaBQGq9GahT8PryeHMHIiZNRltPqOAbI6zry4tKl8afaY+nQ+oEh1AstYI+pbGUMrY9Oh1n&#10;fkTi26cPTideQydN0GcOd1bmWbaUTg/EH3o94kOP7dfh6BQ0uxDeFx9vo90877PdFLc+PG2Vur6a&#10;NvcgEk7pD4ZffVaHmp0afyQThVWwLBYFowqKPAfBwGp+y10aHvIVyLqS/xvUPwAAAP//AwBQSwEC&#10;LQAUAAYACAAAACEAtoM4kv4AAADhAQAAEwAAAAAAAAAAAAAAAAAAAAAAW0NvbnRlbnRfVHlwZXNd&#10;LnhtbFBLAQItABQABgAIAAAAIQA4/SH/1gAAAJQBAAALAAAAAAAAAAAAAAAAAC8BAABfcmVscy8u&#10;cmVsc1BLAQItABQABgAIAAAAIQCEvePZ7QEAAIcDAAAOAAAAAAAAAAAAAAAAAC4CAABkcnMvZTJv&#10;RG9jLnhtbFBLAQItABQABgAIAAAAIQD0bIr+4AAAAAkBAAAPAAAAAAAAAAAAAAAAAEcEAABkcnMv&#10;ZG93bnJldi54bWxQSwUGAAAAAAQABADzAAAAVAU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6912" behindDoc="0" locked="0" layoutInCell="1" allowOverlap="1" wp14:anchorId="048F4D38" wp14:editId="08920057">
                <wp:simplePos x="0" y="0"/>
                <wp:positionH relativeFrom="column">
                  <wp:posOffset>3710305</wp:posOffset>
                </wp:positionH>
                <wp:positionV relativeFrom="paragraph">
                  <wp:posOffset>175895</wp:posOffset>
                </wp:positionV>
                <wp:extent cx="323850" cy="285750"/>
                <wp:effectExtent l="0" t="0" r="19050" b="19050"/>
                <wp:wrapNone/>
                <wp:docPr id="29" name="Право съединение 29"/>
                <wp:cNvGraphicFramePr/>
                <a:graphic xmlns:a="http://schemas.openxmlformats.org/drawingml/2006/main">
                  <a:graphicData uri="http://schemas.microsoft.com/office/word/2010/wordprocessingShape">
                    <wps:wsp>
                      <wps:cNvCnPr/>
                      <wps:spPr>
                        <a:xfrm flipV="1">
                          <a:off x="0" y="0"/>
                          <a:ext cx="323850" cy="2857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08CDCD9" id="Право съединение 29"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292.15pt,13.85pt" to="317.6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cTm9AEAAJEDAAAOAAAAZHJzL2Uyb0RvYy54bWysU81uEzEQviPxDpbvZNNEKekqm0ptVC4I&#10;IvFzn3jtXUv+k22yyQ2uvASvgBCVeinPsHmjjp1tVOCG2IM945n5PPP528XlTiuy5T5Iayp6NhpT&#10;wg2ztTRNRT+8v3kxpyREMDUoa3hF9zzQy+XzZ4vOlXxiW6tq7gmCmFB2rqJtjK4sisBariGMrOMG&#10;g8J6DRFd3xS1hw7RtSom4/F50VlfO28ZDwFPV8cgXWZ8ITiLb4UIPBJVUewt5tXndZPWYrmAsvHg&#10;WsmGNuAfutAgDV56glpBBPLJy7+gtGTeBiviiFldWCEk43kGnOZs/Mc071pwPM+C5AR3oin8P1j2&#10;Zrv2RNYVnVxQYkDjG/XfDp/77/2P/hc5fDl87W/7n/1df4/7Pe63BDORts6FEquvzdoPXnBrnzjY&#10;Ca+JUNJ9REVkVnBOssuk70+k810kDA+nk+l8hk/DMDSZz16ijXjFESbBOR/iK241SUZFlTSJEyhh&#10;+zrEY+pjSjo29kYqhedQKkO6ip5PMzyguoSCiDdph/MG01ACqkHZsugzYrBK1qk6FQffbK6VJ1tA&#10;6cyuLq5Ws6Gx39LS1SsI7TEvh1IalFpGVLaSuqLzcfqGamVSlGdtDgMkKo/kJWtj633mtEgevntm&#10;Y9BoEtZTH+2nf9LyAQAA//8DAFBLAwQUAAYACAAAACEAVqM0Y+AAAAAJAQAADwAAAGRycy9kb3du&#10;cmV2LnhtbEyPwU7DMAyG70i8Q2QkbiylY+tUmk4TEkgT9EDZAW5ZatJC41RNtpW3xzvB0fan399f&#10;rCfXiyOOofOk4HaWgEAyvunIKti9Pd6sQISoqdG9J1TwgwHW5eVFofPGn+gVj3W0gkMo5FpBG+OQ&#10;SxlMi06HmR+Q+PbpR6cjj6OVzahPHO56mSbJUjrdEX9o9YAPLZrv+uAUTJXZoq1fNq7aPb+br6dq&#10;az+iUtdX0+YeRMQp/sFw1md1KNlp7w/UBNErWKzu5owqSLMMBAPL+YIXewVZmoEsC/m/QfkLAAD/&#10;/wMAUEsBAi0AFAAGAAgAAAAhALaDOJL+AAAA4QEAABMAAAAAAAAAAAAAAAAAAAAAAFtDb250ZW50&#10;X1R5cGVzXS54bWxQSwECLQAUAAYACAAAACEAOP0h/9YAAACUAQAACwAAAAAAAAAAAAAAAAAvAQAA&#10;X3JlbHMvLnJlbHNQSwECLQAUAAYACAAAACEA5VXE5vQBAACRAwAADgAAAAAAAAAAAAAAAAAuAgAA&#10;ZHJzL2Uyb0RvYy54bWxQSwECLQAUAAYACAAAACEAVqM0Y+AAAAAJAQAADwAAAAAAAAAAAAAAAABO&#10;BAAAZHJzL2Rvd25yZXYueG1sUEsFBgAAAAAEAAQA8wAAAFsFA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5888" behindDoc="0" locked="0" layoutInCell="1" allowOverlap="1" wp14:anchorId="6423B669" wp14:editId="4919CBCF">
                <wp:simplePos x="0" y="0"/>
                <wp:positionH relativeFrom="column">
                  <wp:posOffset>5491480</wp:posOffset>
                </wp:positionH>
                <wp:positionV relativeFrom="paragraph">
                  <wp:posOffset>166370</wp:posOffset>
                </wp:positionV>
                <wp:extent cx="9525" cy="295275"/>
                <wp:effectExtent l="0" t="0" r="28575" b="28575"/>
                <wp:wrapNone/>
                <wp:docPr id="28" name="Право съединение 28"/>
                <wp:cNvGraphicFramePr/>
                <a:graphic xmlns:a="http://schemas.openxmlformats.org/drawingml/2006/main">
                  <a:graphicData uri="http://schemas.microsoft.com/office/word/2010/wordprocessingShape">
                    <wps:wsp>
                      <wps:cNvCnPr/>
                      <wps:spPr>
                        <a:xfrm>
                          <a:off x="0" y="0"/>
                          <a:ext cx="9525" cy="2952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CAF3877" id="Право съединение 2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432.4pt,13.1pt" to="433.1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mE6QEAAIUDAAAOAAAAZHJzL2Uyb0RvYy54bWysU81u1DAQviPxDpbvbNJFKW202UrtqlwQ&#10;rAR9gFnHSSz5T7bZ7N7gykvwCghRqZfyDNk36thJlwI3RA72/H6e+WayuNgpSbbceWF0RU9mOSVc&#10;M1ML3Vb05sP1izNKfABdgzSaV3TPPb1YPn+26G3J56YzsuaOIIj2ZW8r2oVgyyzzrOMK/MxYrtHZ&#10;GKcgoOrarHbQI7qS2TzPT7PeuNo6w7j3aF2NTrpM+E3DWXjXNJ4HIiuKtYV0unRu4pktF1C2Dmwn&#10;2FQG/EMVCoTGR49QKwhAPjrxF5QSzBlvmjBjRmWmaQTjqQfs5iT/o5v3HVieekFyvD3S5P8fLHu7&#10;XTsi6orOcVIaFM5o+Hr4NHwbvg8/yeHz4ctwO/wY7oZ7vO/xviUYibT11peYfaXXbtK8XbvIwa5x&#10;Kt7YHdklqvdHqvkuEIbG82JeUMLQMUfxVRERs1+p1vnwmhtFolBRKXTkAUrYvvFhDH0MiWZtroWU&#10;aIdSatJX9PRlgdNmgBvVSAgoKos9et1SArLFVWXBJURvpKhjdkz2rt1cSUe2gOtSXJ5frh4L+y0s&#10;Pr0C341xyTUukhIBt1kKVdGzPH5TW1JHdJ72cWog0jcSFqWNqfeJxyxqOOvExrSXcZme6ig//XuW&#10;DwAAAP//AwBQSwMEFAAGAAgAAAAhAM5EE03gAAAACQEAAA8AAABkcnMvZG93bnJldi54bWxMj0FL&#10;xDAUhO+C/yE8wZubWrVbal+XRRBWkIVdBfWWNs+2mLyUJLtb/73xpMdhhplv6tVsjTiSD6NjhOtF&#10;BoK4c3rkHuH15fGqBBGiYq2MY0L4pgCr5vysVpV2J97RcR97kUo4VAphiHGqpAzdQFaFhZuIk/fp&#10;vFUxSd9L7dUplVsj8ywrpFUjp4VBTfQwUPe1P1iEduv9+93H22TWz7tsO4eN808bxMuLeX0PItIc&#10;/8Lwi5/QoUlMrTuwDsIglMVtQo8IeZGDSIGyKG5AtAjLfAmyqeX/B80PAAAA//8DAFBLAQItABQA&#10;BgAIAAAAIQC2gziS/gAAAOEBAAATAAAAAAAAAAAAAAAAAAAAAABbQ29udGVudF9UeXBlc10ueG1s&#10;UEsBAi0AFAAGAAgAAAAhADj9If/WAAAAlAEAAAsAAAAAAAAAAAAAAAAALwEAAF9yZWxzLy5yZWxz&#10;UEsBAi0AFAAGAAgAAAAhAHey2YTpAQAAhQMAAA4AAAAAAAAAAAAAAAAALgIAAGRycy9lMm9Eb2Mu&#10;eG1sUEsBAi0AFAAGAAgAAAAhAM5EE03gAAAACQEAAA8AAAAAAAAAAAAAAAAAQwQAAGRycy9kb3du&#10;cmV2LnhtbFBLBQYAAAAABAAEAPMAAABQBQAAAAA=&#10;" strokecolor="#5b9bd5" strokeweight=".5pt">
                <v:stroke joinstyle="miter"/>
              </v:line>
            </w:pict>
          </mc:Fallback>
        </mc:AlternateContent>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1792" behindDoc="0" locked="0" layoutInCell="1" allowOverlap="1" wp14:anchorId="7DACB317" wp14:editId="655F72F6">
                <wp:simplePos x="0" y="0"/>
                <wp:positionH relativeFrom="column">
                  <wp:posOffset>4243705</wp:posOffset>
                </wp:positionH>
                <wp:positionV relativeFrom="paragraph">
                  <wp:posOffset>178435</wp:posOffset>
                </wp:positionV>
                <wp:extent cx="781050" cy="485775"/>
                <wp:effectExtent l="0" t="0" r="19050" b="28575"/>
                <wp:wrapNone/>
                <wp:docPr id="24" name="Текстово поле 24"/>
                <wp:cNvGraphicFramePr/>
                <a:graphic xmlns:a="http://schemas.openxmlformats.org/drawingml/2006/main">
                  <a:graphicData uri="http://schemas.microsoft.com/office/word/2010/wordprocessingShape">
                    <wps:wsp>
                      <wps:cNvSpPr txBox="1"/>
                      <wps:spPr>
                        <a:xfrm>
                          <a:off x="0" y="0"/>
                          <a:ext cx="781050" cy="485775"/>
                        </a:xfrm>
                        <a:prstGeom prst="rect">
                          <a:avLst/>
                        </a:prstGeom>
                        <a:solidFill>
                          <a:sysClr val="window" lastClr="FFFFFF"/>
                        </a:solidFill>
                        <a:ln w="6350">
                          <a:solidFill>
                            <a:prstClr val="black"/>
                          </a:solidFill>
                        </a:ln>
                        <a:effectLst/>
                      </wps:spPr>
                      <wps:txbx>
                        <w:txbxContent>
                          <w:p w:rsidR="00B411E3" w:rsidRPr="00356581" w:rsidRDefault="00B411E3" w:rsidP="00B411E3">
                            <w:pPr>
                              <w:spacing w:line="240"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40" w:lineRule="auto"/>
                              <w:contextualSpacing/>
                              <w:jc w:val="center"/>
                              <w:rPr>
                                <w:rFonts w:ascii="Times New Roman" w:hAnsi="Times New Roman"/>
                              </w:rPr>
                            </w:pPr>
                            <w:r w:rsidRPr="00356581">
                              <w:rPr>
                                <w:rFonts w:ascii="Times New Roman" w:hAnsi="Times New Roman"/>
                              </w:rPr>
                              <w:t>„КПП“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CB317" id="Текстово поле 24" o:spid="_x0000_s1043" type="#_x0000_t202" style="position:absolute;margin-left:334.15pt;margin-top:14.05pt;width:61.5pt;height:3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1YfAIAANoEAAAOAAAAZHJzL2Uyb0RvYy54bWysVE1uEzEU3iNxB8t7OklImhJ1UoVUQUhV&#10;W6lFXTseTzPCYxvbyUzYwVE4AlI3IJUrTG/EZ0+SloYVIgvn/f987705PqlLSVbCukKrlHYPOpQI&#10;xXVWqNuUfrievTqixHmmMia1EildC0dPxi9fHFdmJHp6oWUmLEEQ5UaVSenCezNKEscXomTuQBuh&#10;oMy1LZkHa2+TzLIK0UuZ9Dqdw6TSNjNWc+EcpKetko5j/DwX3F/kuROeyJSiNh9fG995eJPxMRvd&#10;WmYWBd+Uwf6hipIVCkl3oU6ZZ2Rpi71QZcGtdjr3B1yXic7zgovYA7rpdp51c7VgRsReAI4zO5jc&#10;/wvLz1eXlhRZSnt9ShQrMaPmW3PX/Hj48vC1uW++N/ek+QXiZ3NHYAPAKuNG8Lsy8PT1W11j8Fu5&#10;gzDgUOe2DP/okEAP6Nc7uEXtCYdweNTtDKDhUPWPBsPhIERJHp2Ndf6d0CUJREotphlBZqsz51vT&#10;rUnI5bQsslkhZWTWbiotWTEMHvuS6YoSyZyHMKWz+Ntk+8NNKlKl9PA16toLGXLtYs4l4x/3I6B6&#10;qYKniMu3qTMg1iITKF/P6wh5d7iFba6zNdC0ul1QZ/isQLYzFHzJLDYSMOHK/AWeXGqUqDcUJQtt&#10;P/9NHuyxKNBSUmHDU+o+LZkVwOG9wgq96fb74SQi0x8Me2DsU838qUYty6kGll3cs+GRDPZebsnc&#10;6vIGxzgJWaFiiiN3Sv2WnPr27nDMXEwm0QhHYJg/U1eGh9ABuIDydX3DrNmM3WNfzvX2Ftjo2fRb&#10;2+Cp9GTpdV7E1QhAt6hipQKDA4rLtTn2cKFP+Wj1+Eka/wYAAP//AwBQSwMEFAAGAAgAAAAhABcc&#10;8HndAAAACgEAAA8AAABkcnMvZG93bnJldi54bWxMj8FOwzAMhu9IvENkJG4s7UClK00nhMQRIToO&#10;cMsS0wYap2qyruzpMSc42v70+/vr7eIHMeMUXSAF+SoDgWSCddQpeN09XpUgYtJk9RAIFXxjhG1z&#10;flbryoYjveDcpk5wCMVKK+hTGispo+nR67gKIxLfPsLkdeJx6qSd9JHD/SDXWVZIrx3xh16P+NCj&#10;+WoPXoGlt0Dm3T2dHLXGbU7P5aeZlbq8WO7vQCRc0h8Mv/qsDg077cOBbBSDgqIorxlVsC5zEAzc&#10;bnJe7JnMbgqQTS3/V2h+AAAA//8DAFBLAQItABQABgAIAAAAIQC2gziS/gAAAOEBAAATAAAAAAAA&#10;AAAAAAAAAAAAAABbQ29udGVudF9UeXBlc10ueG1sUEsBAi0AFAAGAAgAAAAhADj9If/WAAAAlAEA&#10;AAsAAAAAAAAAAAAAAAAALwEAAF9yZWxzLy5yZWxzUEsBAi0AFAAGAAgAAAAhAKjXzVh8AgAA2gQA&#10;AA4AAAAAAAAAAAAAAAAALgIAAGRycy9lMm9Eb2MueG1sUEsBAi0AFAAGAAgAAAAhABcc8HndAAAA&#10;CgEAAA8AAAAAAAAAAAAAAAAA1gQAAGRycy9kb3ducmV2LnhtbFBLBQYAAAAABAAEAPMAAADgBQAA&#10;AAA=&#10;" fillcolor="window" strokeweight=".5pt">
                <v:textbox>
                  <w:txbxContent>
                    <w:p w:rsidR="00B411E3" w:rsidRPr="00356581" w:rsidRDefault="00B411E3" w:rsidP="00B411E3">
                      <w:pPr>
                        <w:spacing w:line="240"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40" w:lineRule="auto"/>
                        <w:contextualSpacing/>
                        <w:jc w:val="center"/>
                        <w:rPr>
                          <w:rFonts w:ascii="Times New Roman" w:hAnsi="Times New Roman"/>
                        </w:rPr>
                      </w:pPr>
                      <w:r w:rsidRPr="00356581">
                        <w:rPr>
                          <w:rFonts w:ascii="Times New Roman" w:hAnsi="Times New Roman"/>
                        </w:rPr>
                        <w:t>„КПП“</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4864" behindDoc="0" locked="0" layoutInCell="1" allowOverlap="1" wp14:anchorId="19CA4014" wp14:editId="7F090AA4">
                <wp:simplePos x="0" y="0"/>
                <wp:positionH relativeFrom="column">
                  <wp:posOffset>5120005</wp:posOffset>
                </wp:positionH>
                <wp:positionV relativeFrom="paragraph">
                  <wp:posOffset>178435</wp:posOffset>
                </wp:positionV>
                <wp:extent cx="1009650" cy="695325"/>
                <wp:effectExtent l="0" t="0" r="19050" b="28575"/>
                <wp:wrapNone/>
                <wp:docPr id="27" name="Текстово поле 27"/>
                <wp:cNvGraphicFramePr/>
                <a:graphic xmlns:a="http://schemas.openxmlformats.org/drawingml/2006/main">
                  <a:graphicData uri="http://schemas.microsoft.com/office/word/2010/wordprocessingShape">
                    <wps:wsp>
                      <wps:cNvSpPr txBox="1"/>
                      <wps:spPr>
                        <a:xfrm>
                          <a:off x="0" y="0"/>
                          <a:ext cx="1009650" cy="695325"/>
                        </a:xfrm>
                        <a:prstGeom prst="rect">
                          <a:avLst/>
                        </a:prstGeom>
                        <a:solidFill>
                          <a:sysClr val="window" lastClr="FFFFFF"/>
                        </a:solidFill>
                        <a:ln w="6350">
                          <a:solidFill>
                            <a:prstClr val="black"/>
                          </a:solidFill>
                        </a:ln>
                        <a:effectLst/>
                      </wps:spPr>
                      <wps:txbx>
                        <w:txbxContent>
                          <w:p w:rsidR="00B411E3" w:rsidRDefault="00B411E3" w:rsidP="00B411E3">
                            <w:pPr>
                              <w:jc w:val="center"/>
                            </w:pPr>
                            <w:r w:rsidRPr="00356581">
                              <w:rPr>
                                <w:rFonts w:ascii="Times New Roman" w:hAnsi="Times New Roman"/>
                              </w:rPr>
                              <w:t>Звено „Сепарираща</w:t>
                            </w:r>
                            <w:r w:rsidRPr="008E0B4D">
                              <w:t xml:space="preserve"> </w:t>
                            </w:r>
                            <w:r w:rsidRPr="00356581">
                              <w:rPr>
                                <w:rFonts w:ascii="Times New Roman" w:hAnsi="Times New Roman"/>
                              </w:rPr>
                              <w:t>инсталация“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A4014" id="Текстово поле 27" o:spid="_x0000_s1044" type="#_x0000_t202" style="position:absolute;margin-left:403.15pt;margin-top:14.05pt;width:79.5pt;height:5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pyfQIAANsEAAAOAAAAZHJzL2Uyb0RvYy54bWysVMtuEzEU3SPxD5b3dJK06SPqpAqtgpCq&#10;tlKKunY8nmaExza2k5mwg0/hE5C6Aan8wvSPOPYkaWhYIbJw7vV9+tx75vSsLiVZCOsKrVLa3etQ&#10;IhTXWaHuU/rhdvzmmBLnmcqY1EqkdCkcPRu+fnVamYHo6ZmWmbAESZQbVCalM+/NIEkcn4mSuT1t&#10;hIIx17ZkHqq9TzLLKmQvZdLrdA6TStvMWM2Fc7i9aI10GPPnueD+Os+d8ESmFL35eNp4TsOZDE/Z&#10;4N4yMyv4qg32D12UrFAoukl1wTwjc1vspCoLbrXTud/jukx0nhdcxDfgNd3Oi9dMZsyI+BaA48wG&#10;Jvf/0vKrxY0lRZbS3hElipWYUfOteWh+PH15+to8Nt+bR9L8gvCzeSDwAWCVcQPETQwiff1W1xj8&#10;+t7hMuBQ57YM/3ghgR3QLzdwi9oTHoI6nZPDPkwctsOT/n6vH9Ikz9HGOv9O6JIEIaUW44wos8Wl&#10;863r2iUUc1oW2biQMipLdy4tWTBMHguT6YoSyZzHZUrH8beq9keYVKRCN/voaydlqLXJOZWMf9zN&#10;gO6lCpEibt+qzwBZC02QfD2tI+bd4zVuU50tAafV7YY6w8cFql2i4RtmsZKACTTz1zhyqdGiXkmU&#10;zLT9/Lf74I9NgZWSCiueUvdpzqwADu8Vduike3AQOBGVg/5RD4rdtky3LWpenmtg2QWhDY9i8Pdy&#10;LeZWl3dg4yhUhYkpjtop9Wvx3LfEA5u5GI2iE1hgmL9UE8ND6gBcQPm2vmPWrMbusTBXek0GNngx&#10;/dY3RCo9mnudF3E1AtAtqlipoIBBcblWbA8U3daj1/M3afgbAAD//wMAUEsDBBQABgAIAAAAIQD/&#10;ikWi3QAAAAoBAAAPAAAAZHJzL2Rvd25yZXYueG1sTI/BTsMwDIbvSLxDZCRuLN0mStc1nRASR4Qo&#10;HOCWJabNaJyqybqyp8ec4Gj70+/vr3az78WEY3SBFCwXGQgkE6yjVsHb6+NNASImTVb3gVDBN0bY&#10;1ZcXlS5tONELTk1qBYdQLLWCLqWhlDKaDr2OizAg8e0zjF4nHsdW2lGfONz3cpVlufTaEX/o9IAP&#10;HZqv5ugVWHoPZD7c09lRY9zm/FwczKTU9dV8vwWRcE5/MPzqszrU7LQPR7JR9AqKLF8zqmBVLEEw&#10;sMlvebFncn2Xg6wr+b9C/QMAAP//AwBQSwECLQAUAAYACAAAACEAtoM4kv4AAADhAQAAEwAAAAAA&#10;AAAAAAAAAAAAAAAAW0NvbnRlbnRfVHlwZXNdLnhtbFBLAQItABQABgAIAAAAIQA4/SH/1gAAAJQB&#10;AAALAAAAAAAAAAAAAAAAAC8BAABfcmVscy8ucmVsc1BLAQItABQABgAIAAAAIQDdKtpyfQIAANsE&#10;AAAOAAAAAAAAAAAAAAAAAC4CAABkcnMvZTJvRG9jLnhtbFBLAQItABQABgAIAAAAIQD/ikWi3QAA&#10;AAoBAAAPAAAAAAAAAAAAAAAAANcEAABkcnMvZG93bnJldi54bWxQSwUGAAAAAAQABADzAAAA4QUA&#10;AAAA&#10;" fillcolor="window" strokeweight=".5pt">
                <v:textbox>
                  <w:txbxContent>
                    <w:p w:rsidR="00B411E3" w:rsidRDefault="00B411E3" w:rsidP="00B411E3">
                      <w:pPr>
                        <w:jc w:val="center"/>
                      </w:pPr>
                      <w:r w:rsidRPr="00356581">
                        <w:rPr>
                          <w:rFonts w:ascii="Times New Roman" w:hAnsi="Times New Roman"/>
                        </w:rPr>
                        <w:t>Звено „Сепарираща</w:t>
                      </w:r>
                      <w:r w:rsidRPr="008E0B4D">
                        <w:t xml:space="preserve"> </w:t>
                      </w:r>
                      <w:r w:rsidRPr="00356581">
                        <w:rPr>
                          <w:rFonts w:ascii="Times New Roman" w:hAnsi="Times New Roman"/>
                        </w:rPr>
                        <w:t>инсталация“</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69504" behindDoc="0" locked="0" layoutInCell="1" allowOverlap="1" wp14:anchorId="18EA2B71" wp14:editId="6A915D3F">
                <wp:simplePos x="0" y="0"/>
                <wp:positionH relativeFrom="column">
                  <wp:posOffset>-137795</wp:posOffset>
                </wp:positionH>
                <wp:positionV relativeFrom="paragraph">
                  <wp:posOffset>175895</wp:posOffset>
                </wp:positionV>
                <wp:extent cx="942975" cy="695325"/>
                <wp:effectExtent l="0" t="0" r="28575" b="28575"/>
                <wp:wrapNone/>
                <wp:docPr id="94" name="Текстово поле 9"/>
                <wp:cNvGraphicFramePr/>
                <a:graphic xmlns:a="http://schemas.openxmlformats.org/drawingml/2006/main">
                  <a:graphicData uri="http://schemas.microsoft.com/office/word/2010/wordprocessingShape">
                    <wps:wsp>
                      <wps:cNvSpPr txBox="1"/>
                      <wps:spPr>
                        <a:xfrm>
                          <a:off x="0" y="0"/>
                          <a:ext cx="942975" cy="695325"/>
                        </a:xfrm>
                        <a:prstGeom prst="rect">
                          <a:avLst/>
                        </a:prstGeom>
                        <a:solidFill>
                          <a:sysClr val="window" lastClr="FFFFFF"/>
                        </a:solidFill>
                        <a:ln w="6350">
                          <a:solidFill>
                            <a:prstClr val="black"/>
                          </a:solidFill>
                        </a:ln>
                        <a:effectLst/>
                      </wps:spPr>
                      <wps:txbx>
                        <w:txbxContent>
                          <w:p w:rsidR="00B411E3" w:rsidRPr="00AF7C89" w:rsidRDefault="00B411E3" w:rsidP="00B411E3">
                            <w:pPr>
                              <w:jc w:val="center"/>
                              <w:rPr>
                                <w:rFonts w:ascii="Times New Roman" w:hAnsi="Times New Roman"/>
                              </w:rPr>
                            </w:pPr>
                            <w:r w:rsidRPr="00AF7C89">
                              <w:rPr>
                                <w:rFonts w:ascii="Times New Roman" w:hAnsi="Times New Roman"/>
                              </w:rPr>
                              <w:t>Звено „Мобилни центрове“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A2B71" id="Текстово поле 9" o:spid="_x0000_s1045" type="#_x0000_t202" style="position:absolute;margin-left:-10.85pt;margin-top:13.85pt;width:74.2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fofgIAANkEAAAOAAAAZHJzL2Uyb0RvYy54bWysVM1uGjEQvlfqO1i+lwUCSRexRJSIqhJK&#10;IpEqZ+P1wqpej2sbdumtfZQ+QqVcWil9hc0bdewFQpKeqnIw8+eZ8Tff7PC8KiTZCGNzUAnttNqU&#10;CMUhzdUyoR9vpm/eUmIdUymToERCt8LS89HrV8NSD0QXViBTYQgmUXZQ6oSunNODKLJ8JQpmW6CF&#10;QmcGpmAOVbOMUsNKzF7IqNtun0YlmFQb4MJatF40TjoK+bNMcHeVZVY4IhOKvblwmnAu/BmNhmyw&#10;NEyvcr5rg/1DFwXLFRY9pLpgjpG1yV+kKnJuwELmWhyKCLIs5yK8AV/TaT97zXzFtAhvQXCsPsBk&#10;/19afrm5NiRPExr3KFGswBnV3+u7+ufD14dv9X39o74n9W8UftV3JPZ4ldoO8Npc40VXvYMK5763&#10;WzR6GKrMFP4fH0jQj8hvD2iLyhGOxrjXjc/6lHB0ncb9k27fZ4keL2tj3XsBBfFCQg0OM2DMNjPr&#10;mtB9iK9lQebpNJcyKFs7kYZsGM4d6ZJCSYlk1qExodPw21V7ck0qUmI3J/12qPTE52sdci4k459e&#10;ZsDupfL1ReDerk+PWIOMl1y1qALinQOcC0i3iKaBhp9W82mO1WbY8DUzSEgEEJfMXeGRScAWYSdR&#10;sgLz5W92H488QS8lJRI8ofbzmhmBOHxQyKC40+v5jQhKr3/WRcUcexbHHrUuJoBYdnCdNQ+ij3dy&#10;L2YGilvcxbGvii6mONZOqNuLE9esHe4yF+NxCMId0MzN1Fxzn9oD51G+qW6Z0buxO+TLJexXgQ2e&#10;Tb+J9TcVjNcOsjxQwwPdoIqU8gruTyDXbtf9gh7rIerxizT6AwAA//8DAFBLAwQUAAYACAAAACEA&#10;A1etQd0AAAAKAQAADwAAAGRycy9kb3ducmV2LnhtbEyPQU/DMAyF70j8h8hI3LZ0RVpH13RCSBwR&#10;onCAW5Z4baBxqibryn493glOtvWenr9X7WbfiwnH6AIpWC0zEEgmWEetgve3p8UGREyarO4DoYIf&#10;jLCrr68qXdpwolecmtQKDqFYagVdSkMpZTQdeh2XYUBi7RBGrxOfYyvtqE8c7nuZZ9laeu2IP3R6&#10;wMcOzXdz9AosfQQyn+757Kgx7v78svkyk1K3N/PDFkTCOf2Z4YLP6FAz0z4cyUbRK1jkq4KtCvKC&#10;58WQr7nLnpe7IgdZV/J/hfoXAAD//wMAUEsBAi0AFAAGAAgAAAAhALaDOJL+AAAA4QEAABMAAAAA&#10;AAAAAAAAAAAAAAAAAFtDb250ZW50X1R5cGVzXS54bWxQSwECLQAUAAYACAAAACEAOP0h/9YAAACU&#10;AQAACwAAAAAAAAAAAAAAAAAvAQAAX3JlbHMvLnJlbHNQSwECLQAUAAYACAAAACEAA/5H6H4CAADZ&#10;BAAADgAAAAAAAAAAAAAAAAAuAgAAZHJzL2Uyb0RvYy54bWxQSwECLQAUAAYACAAAACEAA1etQd0A&#10;AAAKAQAADwAAAAAAAAAAAAAAAADYBAAAZHJzL2Rvd25yZXYueG1sUEsFBgAAAAAEAAQA8wAAAOIF&#10;AAAAAA==&#10;" fillcolor="window" strokeweight=".5pt">
                <v:textbox>
                  <w:txbxContent>
                    <w:p w:rsidR="00B411E3" w:rsidRPr="00AF7C89" w:rsidRDefault="00B411E3" w:rsidP="00B411E3">
                      <w:pPr>
                        <w:jc w:val="center"/>
                        <w:rPr>
                          <w:rFonts w:ascii="Times New Roman" w:hAnsi="Times New Roman"/>
                        </w:rPr>
                      </w:pPr>
                      <w:r w:rsidRPr="00AF7C89">
                        <w:rPr>
                          <w:rFonts w:ascii="Times New Roman" w:hAnsi="Times New Roman"/>
                        </w:rPr>
                        <w:t>Звено „Мобилни центрове“</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0768" behindDoc="0" locked="0" layoutInCell="1" allowOverlap="1" wp14:anchorId="65B339DD" wp14:editId="27BFB66B">
                <wp:simplePos x="0" y="0"/>
                <wp:positionH relativeFrom="column">
                  <wp:posOffset>3262630</wp:posOffset>
                </wp:positionH>
                <wp:positionV relativeFrom="paragraph">
                  <wp:posOffset>175895</wp:posOffset>
                </wp:positionV>
                <wp:extent cx="838200" cy="466725"/>
                <wp:effectExtent l="0" t="0" r="19050" b="28575"/>
                <wp:wrapNone/>
                <wp:docPr id="23" name="Текстово поле 23"/>
                <wp:cNvGraphicFramePr/>
                <a:graphic xmlns:a="http://schemas.openxmlformats.org/drawingml/2006/main">
                  <a:graphicData uri="http://schemas.microsoft.com/office/word/2010/wordprocessingShape">
                    <wps:wsp>
                      <wps:cNvSpPr txBox="1"/>
                      <wps:spPr>
                        <a:xfrm>
                          <a:off x="0" y="0"/>
                          <a:ext cx="838200" cy="466725"/>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rPr>
                            </w:pPr>
                            <w:r w:rsidRPr="00356581">
                              <w:rPr>
                                <w:rFonts w:ascii="Times New Roman" w:hAnsi="Times New Roman"/>
                              </w:rPr>
                              <w:t>Технолог - Лаборант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339DD" id="Текстово поле 23" o:spid="_x0000_s1046" type="#_x0000_t202" style="position:absolute;margin-left:256.9pt;margin-top:13.85pt;width:66pt;height:3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VmfgIAANoEAAAOAAAAZHJzL2Uyb0RvYy54bWysVM1OGzEQvlfqO1i+l80fgUZsUApKVQkB&#10;ElScHa+XrOq1XdvJbnprH6WPUIlLK9FXWN6on71JCNBT1Ryc+fPM+Jtv9ui4LiVZCusKrVLa3etQ&#10;IhTXWaFuU/rxevrmkBLnmcqY1EqkdCUcPR6/fnVUmZHo6bmWmbAESZQbVSalc+/NKEkcn4uSuT1t&#10;hIIz17ZkHqq9TTLLKmQvZdLrdIZJpW1mrObCOVhPWycdx/x5Lri/yHMnPJEpRW8+njaes3Am4yM2&#10;urXMzAu+boP9QxclKxSKblOdMs/IwhYvUpUFt9rp3O9xXSY6zwsu4hvwmm7n2Wuu5syI+BaA48wW&#10;Jvf/0vLz5aUlRZbSXp8SxUrMqPne3DU/H74+fGvumx/NPWl+Q/jV3BHEALDKuBHuXRnc9PU7XWPw&#10;G7uDMeBQ57YM/3ghgR/Qr7Zwi9oTDuNh/xAjpITDNRgOD3r7IUvyeNlY598LXZIgpNRimhFktjxz&#10;vg3dhIRaTssimxZSRmXlTqQlS4bBgy+ZriiRzHkYUzqNv3W1J9ekIlVKh/39Tqz0xBdqbXPOJOOf&#10;XmZA91KF+iKSb91nQKxFJki+ntUt5JF/wTTT2QpoWt0S1Bk+LVDtDA1fMgtGAiZsmb/AkUuNFvVa&#10;omSu7Ze/2UM8iAIvJRUYnlL3ecGsAA4fFCj0tjsYhJWIymD/oAfF7npmux61KE80sOxinw2PYoj3&#10;ciPmVpc3WMZJqAoXUxy1U+o34olv9w7LzMVkEoOwBIb5M3VleEgdgAsoX9c3zJr12D34cq43u8BG&#10;z6bfxoabSk8WXudFpMYjqqBUULBAkVzrZQ8buqvHqMdP0vgPAAAA//8DAFBLAwQUAAYACAAAACEA&#10;9fyRZd4AAAAKAQAADwAAAGRycy9kb3ducmV2LnhtbEyPTU/DMAyG70j8h8hI3Fjawj4oTSeExBEh&#10;Cge4ZYlpA41TNVlX9usxp3G0/ej181bb2fdiwjG6QAryRQYCyQTrqFXw9vp4tQERkyar+0Co4Acj&#10;bOvzs0qXNhzoBacmtYJDKJZaQZfSUEoZTYdex0UYkPj2GUavE49jK+2oDxzue1lk2Up67Yg/dHrA&#10;hw7Nd7P3Ciy9BzIf7unoqDHu9vi8+TKTUpcX8/0diIRzOsHwp8/qULPTLuzJRtErWObXrJ4UFOs1&#10;CAZWN0te7JjM8gJkXcn/FepfAAAA//8DAFBLAQItABQABgAIAAAAIQC2gziS/gAAAOEBAAATAAAA&#10;AAAAAAAAAAAAAAAAAABbQ29udGVudF9UeXBlc10ueG1sUEsBAi0AFAAGAAgAAAAhADj9If/WAAAA&#10;lAEAAAsAAAAAAAAAAAAAAAAALwEAAF9yZWxzLy5yZWxzUEsBAi0AFAAGAAgAAAAhAO5J1WZ+AgAA&#10;2gQAAA4AAAAAAAAAAAAAAAAALgIAAGRycy9lMm9Eb2MueG1sUEsBAi0AFAAGAAgAAAAhAPX8kWXe&#10;AAAACgEAAA8AAAAAAAAAAAAAAAAA2AQAAGRycy9kb3ducmV2LnhtbFBLBQYAAAAABAAEAPMAAADj&#10;BQAAAAA=&#10;" fillcolor="window" strokeweight=".5pt">
                <v:textbox>
                  <w:txbxContent>
                    <w:p w:rsidR="00B411E3" w:rsidRPr="00356581" w:rsidRDefault="00B411E3" w:rsidP="00B411E3">
                      <w:pPr>
                        <w:jc w:val="center"/>
                        <w:rPr>
                          <w:rFonts w:ascii="Times New Roman" w:hAnsi="Times New Roman"/>
                        </w:rPr>
                      </w:pPr>
                      <w:r w:rsidRPr="00356581">
                        <w:rPr>
                          <w:rFonts w:ascii="Times New Roman" w:hAnsi="Times New Roman"/>
                        </w:rPr>
                        <w:t>Технолог - Лаборант</w:t>
                      </w:r>
                    </w:p>
                  </w:txbxContent>
                </v:textbox>
              </v:shape>
            </w:pict>
          </mc:Fallback>
        </mc:AlternateContent>
      </w:r>
    </w:p>
    <w:p w:rsidR="00B411E3" w:rsidRPr="00B411E3" w:rsidRDefault="00B411E3" w:rsidP="00B411E3">
      <w:pPr>
        <w:widowControl w:val="0"/>
        <w:tabs>
          <w:tab w:val="left" w:pos="1425"/>
          <w:tab w:val="left" w:pos="6675"/>
          <w:tab w:val="left" w:pos="8145"/>
        </w:tabs>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p>
    <w:p w:rsidR="00B411E3" w:rsidRPr="00B411E3" w:rsidRDefault="00B411E3" w:rsidP="00B411E3">
      <w:pPr>
        <w:widowControl w:val="0"/>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9984" behindDoc="0" locked="0" layoutInCell="1" allowOverlap="1" wp14:anchorId="00C5E644" wp14:editId="431F6571">
                <wp:simplePos x="0" y="0"/>
                <wp:positionH relativeFrom="column">
                  <wp:posOffset>4624705</wp:posOffset>
                </wp:positionH>
                <wp:positionV relativeFrom="paragraph">
                  <wp:posOffset>71120</wp:posOffset>
                </wp:positionV>
                <wp:extent cx="0" cy="228600"/>
                <wp:effectExtent l="0" t="0" r="19050" b="19050"/>
                <wp:wrapNone/>
                <wp:docPr id="32" name="Право съединение 32"/>
                <wp:cNvGraphicFramePr/>
                <a:graphic xmlns:a="http://schemas.openxmlformats.org/drawingml/2006/main">
                  <a:graphicData uri="http://schemas.microsoft.com/office/word/2010/wordprocessingShape">
                    <wps:wsp>
                      <wps:cNvCnPr/>
                      <wps:spPr>
                        <a:xfrm>
                          <a:off x="0" y="0"/>
                          <a:ext cx="0" cy="2286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1F2F26A" id="Право съединение 32"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364.15pt,5.6pt" to="364.1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67u6AEAAIIDAAAOAAAAZHJzL2Uyb0RvYy54bWysU82O0zAQviPxDpbvNNmsWpWo6Uq71XJB&#10;UAl4ANdxEkv+k8c07Q2uvASvgBArcdl9hvSNGDuhLHBD5GDP2DPf+Ptmsro6aEX2woO0pqIXs5wS&#10;YbitpWkr+u7t7bMlJRCYqZmyRlT0KIBerZ8+WfWuFIXtrKqFJwhioOxdRbsQXJllwDuhGcysEwYv&#10;G+s1C+j6Nqs96xFdq6zI80XWW187b7kAwNPNeEnXCb9pBA+vmwZEIKqi+LaQVp/WXVyz9YqVrWeu&#10;k3x6BvuHV2gmDRY9Q21YYOS9l39Bacm9BduEGbc6s00juUgckM1F/gebNx1zInFBccCdZYL/B8tf&#10;7beeyLqilwUlhmns0fD59GH4MnwdHsjp4+nTcDd8G74P97jf435HMBJl6x2UmH1jtn7ywG191ODQ&#10;eB13ZEcOSerjWWpxCISPhxxPi2K5yFMXsl95zkN4Iawm0aiokiaKwEq2fwkBa2Hoz5B4bOytVCo1&#10;UhnSV3RxOcdWc4bj1CgW0NQOCYJpKWGqxTnlwSdEsErWMTvigG93N8qTPcNZmV8/v97MI0+s9ltY&#10;LL1h0I1x6WqcIi0DjrKSuqLLPH5TtjIRXaRhnAhE7Ua1orWz9TGJmEUPG52KTkMZJ+mxj/bjX2f9&#10;AwAA//8DAFBLAwQUAAYACAAAACEAAL/4n98AAAAJAQAADwAAAGRycy9kb3ducmV2LnhtbEyPTUvD&#10;QBCG74L/YRnBm900frTEbEoRhApSaBVab5vsmAR3Z8Puto3/3pEe9DjzPrzzTLkYnRVHDLH3pGA6&#10;yUAgNd701Cp4f3u+mYOISZPR1hMq+MYIi+ryotSF8Sfa4HGbWsElFAutoEtpKKSMTYdOx4kfkDj7&#10;9MHpxGNopQn6xOXOyjzLHqTTPfGFTg/41GHztT04BfU6hP39x26wy9dNth7jyoeXlVLXV+PyEUTC&#10;Mf3B8KvP6lCxU+0PZKKwCmb5/JZRDqY5CAbOi1rB3SwHWZXy/wfVDwAAAP//AwBQSwECLQAUAAYA&#10;CAAAACEAtoM4kv4AAADhAQAAEwAAAAAAAAAAAAAAAAAAAAAAW0NvbnRlbnRfVHlwZXNdLnhtbFBL&#10;AQItABQABgAIAAAAIQA4/SH/1gAAAJQBAAALAAAAAAAAAAAAAAAAAC8BAABfcmVscy8ucmVsc1BL&#10;AQItABQABgAIAAAAIQATg67u6AEAAIIDAAAOAAAAAAAAAAAAAAAAAC4CAABkcnMvZTJvRG9jLnht&#10;bFBLAQItABQABgAIAAAAIQAAv/if3wAAAAkBAAAPAAAAAAAAAAAAAAAAAEIEAABkcnMvZG93bnJl&#10;di54bWxQSwUGAAAAAAQABADzAAAATgUAAAAA&#10;" strokecolor="#5b9bd5" strokeweight=".5pt">
                <v:stroke joinstyle="miter"/>
              </v:lin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8960" behindDoc="0" locked="0" layoutInCell="1" allowOverlap="1" wp14:anchorId="2683765F" wp14:editId="1C60E30B">
                <wp:simplePos x="0" y="0"/>
                <wp:positionH relativeFrom="column">
                  <wp:posOffset>3653155</wp:posOffset>
                </wp:positionH>
                <wp:positionV relativeFrom="paragraph">
                  <wp:posOffset>71120</wp:posOffset>
                </wp:positionV>
                <wp:extent cx="0" cy="228600"/>
                <wp:effectExtent l="0" t="0" r="19050" b="19050"/>
                <wp:wrapNone/>
                <wp:docPr id="31" name="Право съединение 31"/>
                <wp:cNvGraphicFramePr/>
                <a:graphic xmlns:a="http://schemas.openxmlformats.org/drawingml/2006/main">
                  <a:graphicData uri="http://schemas.microsoft.com/office/word/2010/wordprocessingShape">
                    <wps:wsp>
                      <wps:cNvCnPr/>
                      <wps:spPr>
                        <a:xfrm>
                          <a:off x="0" y="0"/>
                          <a:ext cx="0" cy="2286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3924445" id="Право съединение 3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87.65pt,5.6pt" to="287.6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746QEAAIIDAAAOAAAAZHJzL2Uyb0RvYy54bWysU82O0zAQviPxDpbvNGlXrUrUdKXdarkg&#10;qAQ8gOs4iSX/yWOa9gZXXoJXQIiVuOw+Q/pGjJ1QdpcbIgd7xp75xt83k9XlQSuyFx6kNSWdTnJK&#10;hOG2kqYp6Yf3Ny+WlEBgpmLKGlHSowB6uX7+bNW5Qsxsa1UlPEEQA0XnStqG4IosA94KzWBinTB4&#10;WVuvWUDXN1nlWYfoWmWzPF9knfWV85YLADzdDJd0nfDrWvDwtq5BBKJKim8LafVp3cU1W69Y0Xjm&#10;WsnHZ7B/eIVm0mDRM9SGBUY+evkXlJbcW7B1mHCrM1vXkovEAdlM8yds3rXMicQFxQF3lgn+Hyx/&#10;s996IquSXkwpMUxjj/qvp0/9t/57f09On09f+tv+R/+zv8P9DvdbgpEoW+egwOxrs/WjB27rowaH&#10;2uu4IztySFIfz1KLQyB8OOR4OpstF3nqQvYnz3kIr4TVJBolVdJEEVjB9q8hYC0M/R0Sj429kUql&#10;RipDupIuLubYas5wnGrFApraIUEwDSVMNTinPPiECFbJKmZHHPDN7lp5smc4K/Orl1ebeeSJ1R6F&#10;xdIbBu0Ql66GKdIy4CgrqUu6zOM3ZisT0UUaxpFA1G5QK1o7Wx2TiFn0sNGp6DiUcZIe+mg//HXW&#10;vwAAAP//AwBQSwMEFAAGAAgAAAAhACgUSgzeAAAACQEAAA8AAABkcnMvZG93bnJldi54bWxMj8FK&#10;w0AQhu+C77CM4M1uGo2VmE0pglBBCq2CettkxyS4Oxt2t218e0d60OPM//HPN9VyclYcMMTBk4L5&#10;LAOB1HozUKfg9eXx6g5ETJqMtp5QwTdGWNbnZ5UujT/SFg+71AkuoVhqBX1KYyllbHt0Os78iMTZ&#10;pw9OJx5DJ03QRy53VuZZdiudHogv9HrEhx7br93eKWg2IbwXH2+jXT1vs80U1z48rZW6vJhW9yAS&#10;TukPhl99VoeanRq/JxOFVVAsimtGOZjnIBg4LRoFN4scZF3J/x/UPwAAAP//AwBQSwECLQAUAAYA&#10;CAAAACEAtoM4kv4AAADhAQAAEwAAAAAAAAAAAAAAAAAAAAAAW0NvbnRlbnRfVHlwZXNdLnhtbFBL&#10;AQItABQABgAIAAAAIQA4/SH/1gAAAJQBAAALAAAAAAAAAAAAAAAAAC8BAABfcmVscy8ucmVsc1BL&#10;AQItABQABgAIAAAAIQBtSU746QEAAIIDAAAOAAAAAAAAAAAAAAAAAC4CAABkcnMvZTJvRG9jLnht&#10;bFBLAQItABQABgAIAAAAIQAoFEoM3gAAAAkBAAAPAAAAAAAAAAAAAAAAAEMEAABkcnMvZG93bnJl&#10;di54bWxQSwUGAAAAAAQABADzAAAATgUAAAAA&#10;" strokecolor="#5b9bd5" strokeweight=".5pt">
                <v:stroke joinstyle="miter"/>
              </v:line>
            </w:pict>
          </mc:Fallback>
        </mc:AlternateContent>
      </w:r>
    </w:p>
    <w:p w:rsidR="00B411E3" w:rsidRPr="00B411E3" w:rsidRDefault="00B411E3" w:rsidP="00B411E3">
      <w:pPr>
        <w:widowControl w:val="0"/>
        <w:tabs>
          <w:tab w:val="left" w:pos="5280"/>
          <w:tab w:val="left" w:pos="6765"/>
        </w:tabs>
        <w:autoSpaceDE w:val="0"/>
        <w:autoSpaceDN w:val="0"/>
        <w:adjustRightInd w:val="0"/>
        <w:spacing w:after="0" w:line="480" w:lineRule="auto"/>
        <w:rPr>
          <w:rFonts w:ascii="Times New Roman" w:eastAsia="Times New Roman" w:hAnsi="Times New Roman" w:cs="Times New Roman"/>
          <w:b/>
          <w:bCs/>
          <w:sz w:val="20"/>
          <w:szCs w:val="20"/>
          <w:lang w:val="en-US"/>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2816" behindDoc="0" locked="0" layoutInCell="1" allowOverlap="1" wp14:anchorId="4BF2F03E" wp14:editId="41F74CCB">
                <wp:simplePos x="0" y="0"/>
                <wp:positionH relativeFrom="column">
                  <wp:posOffset>3243580</wp:posOffset>
                </wp:positionH>
                <wp:positionV relativeFrom="paragraph">
                  <wp:posOffset>17145</wp:posOffset>
                </wp:positionV>
                <wp:extent cx="971550" cy="914400"/>
                <wp:effectExtent l="0" t="0" r="19050" b="19050"/>
                <wp:wrapNone/>
                <wp:docPr id="25" name="Текстово поле 25"/>
                <wp:cNvGraphicFramePr/>
                <a:graphic xmlns:a="http://schemas.openxmlformats.org/drawingml/2006/main">
                  <a:graphicData uri="http://schemas.microsoft.com/office/word/2010/wordprocessingShape">
                    <wps:wsp>
                      <wps:cNvSpPr txBox="1"/>
                      <wps:spPr>
                        <a:xfrm>
                          <a:off x="0" y="0"/>
                          <a:ext cx="971550" cy="914400"/>
                        </a:xfrm>
                        <a:prstGeom prst="rect">
                          <a:avLst/>
                        </a:prstGeom>
                        <a:solidFill>
                          <a:sysClr val="window" lastClr="FFFFFF"/>
                        </a:solidFill>
                        <a:ln w="6350">
                          <a:solidFill>
                            <a:prstClr val="black"/>
                          </a:solidFill>
                        </a:ln>
                        <a:effectLst/>
                      </wps:spPr>
                      <wps:txbx>
                        <w:txbxContent>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„Компости</w:t>
                            </w:r>
                            <w:r>
                              <w:rPr>
                                <w:rFonts w:ascii="Times New Roman" w:hAnsi="Times New Roman"/>
                              </w:rPr>
                              <w:t>-</w:t>
                            </w:r>
                          </w:p>
                          <w:p w:rsidR="00B411E3" w:rsidRPr="008E0B4D" w:rsidRDefault="00B411E3" w:rsidP="00B411E3">
                            <w:pPr>
                              <w:spacing w:line="257" w:lineRule="auto"/>
                              <w:contextualSpacing/>
                              <w:jc w:val="center"/>
                            </w:pPr>
                            <w:r w:rsidRPr="00356581">
                              <w:rPr>
                                <w:rFonts w:ascii="Times New Roman" w:hAnsi="Times New Roman"/>
                              </w:rPr>
                              <w:t>раща</w:t>
                            </w:r>
                            <w:r>
                              <w:t xml:space="preserve"> </w:t>
                            </w:r>
                            <w:r w:rsidRPr="00356581">
                              <w:rPr>
                                <w:rFonts w:ascii="Times New Roman" w:hAnsi="Times New Roman"/>
                              </w:rPr>
                              <w:t>инсталация“</w:t>
                            </w:r>
                          </w:p>
                          <w:p w:rsidR="00B411E3" w:rsidRDefault="00B411E3" w:rsidP="00B41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2F03E" id="Текстово поле 25" o:spid="_x0000_s1047" type="#_x0000_t202" style="position:absolute;margin-left:255.4pt;margin-top:1.35pt;width:76.5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t1BfAIAANoEAAAOAAAAZHJzL2Uyb0RvYy54bWysVM1uEzEQviPxDpbvZJPQtDTKpgqtgpCq&#10;tlKKena83mSF1za2k91wg0fhEZB6Aam8wvaN+OxN0tJyQuTgjOfnm/E3Mzs6qUtJ1sK6QquU9jpd&#10;SoTiOivUIqUfrqev3lDiPFMZk1qJlG6Eoyfjly9GlRmKvl5qmQlLAKLcsDIpXXpvhkni+FKUzHW0&#10;EQrGXNuSeVztIsksq4BeyqTf7R4mlbaZsZoL56A9a410HPHzXHB/medOeCJTitp8PG085+FMxiM2&#10;XFhmlgXflsH+oYqSFQpJ91BnzDOyssUzqLLgVjud+w7XZaLzvOAivgGv6XWfvGa2ZEbEt4AcZ/Y0&#10;uf8Hyy/WV5YUWUr7A0oUK9Gj5ltz2/y4/3L/tblrvjd3pPkF4WdzS+ADwirjhoibGUT6+q2u0fid&#10;3kEZeKhzW4Z/vJDADuo3e7pF7QmH8vioNxjAwmE67h0cdGM7kodgY51/J3RJgpBSi25Gktn63HkU&#10;AtedS8jltCyyaSFlvGzcqbRkzdB4zEumK0okcx7KlE7jL9QMiD/CpCJVSg9fo65nkCHXHnMuGf/4&#10;HAF4UoVIEYdvW2dgrGUmSL6e1y3le9rmOtuATavbAXWGTwtkO0fBV8xiIkETtsxf4silRol6K1Gy&#10;1Pbz3/TBH4MCKyUVJjyl7tOKWQEe3iuMUKQcKxEvB4OjPnLYx5b5Y4talacaXPawz4ZHMfh7uRNz&#10;q8sbLOMkZIWJKY7cKfU78dS3e4dl5mIyiU5YAsP8uZoZHqADcYHl6/qGWbNtu8e8XOjdLrDhk+63&#10;viFS6cnK67yIoxGIbllFk8MFCxTbvV32sKGP79Hr4ZM0/g0AAP//AwBQSwMEFAAGAAgAAAAhAK6u&#10;weHdAAAACQEAAA8AAABkcnMvZG93bnJldi54bWxMj8FOwzAQRO9I/IO1lbhRpwXSEuJUCIkjQgQO&#10;cHPtJTGN11HspqFf3+0JjqMZzbwpN5PvxIhDdIEULOYZCCQTrKNGwcf78/UaREyarO4CoYJfjLCp&#10;Li9KXdhwoDcc69QILqFYaAVtSn0hZTQteh3noUdi7zsMXieWQyPtoA9c7ju5zLJceu2IF1rd41OL&#10;ZlfvvQJLn4HMl3s5OqqNuz++rn/MqNTVbHp8AJFwSn9hOOMzOlTMtA17slF0Cu4WGaMnBcsVCPbz&#10;/Ib1loO3+QpkVcr/D6oTAAAA//8DAFBLAQItABQABgAIAAAAIQC2gziS/gAAAOEBAAATAAAAAAAA&#10;AAAAAAAAAAAAAABbQ29udGVudF9UeXBlc10ueG1sUEsBAi0AFAAGAAgAAAAhADj9If/WAAAAlAEA&#10;AAsAAAAAAAAAAAAAAAAALwEAAF9yZWxzLy5yZWxzUEsBAi0AFAAGAAgAAAAhAKxy3UF8AgAA2gQA&#10;AA4AAAAAAAAAAAAAAAAALgIAAGRycy9lMm9Eb2MueG1sUEsBAi0AFAAGAAgAAAAhAK6uweHdAAAA&#10;CQEAAA8AAAAAAAAAAAAAAAAA1gQAAGRycy9kb3ducmV2LnhtbFBLBQYAAAAABAAEAPMAAADgBQAA&#10;AAA=&#10;" fillcolor="window" strokeweight=".5pt">
                <v:textbox>
                  <w:txbxContent>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w:t>
                      </w:r>
                      <w:proofErr w:type="spellStart"/>
                      <w:r w:rsidRPr="00356581">
                        <w:rPr>
                          <w:rFonts w:ascii="Times New Roman" w:hAnsi="Times New Roman"/>
                        </w:rPr>
                        <w:t>Компости</w:t>
                      </w:r>
                      <w:proofErr w:type="spellEnd"/>
                      <w:r>
                        <w:rPr>
                          <w:rFonts w:ascii="Times New Roman" w:hAnsi="Times New Roman"/>
                        </w:rPr>
                        <w:t>-</w:t>
                      </w:r>
                    </w:p>
                    <w:p w:rsidR="00B411E3" w:rsidRPr="008E0B4D" w:rsidRDefault="00B411E3" w:rsidP="00B411E3">
                      <w:pPr>
                        <w:spacing w:line="257" w:lineRule="auto"/>
                        <w:contextualSpacing/>
                        <w:jc w:val="center"/>
                      </w:pPr>
                      <w:proofErr w:type="spellStart"/>
                      <w:r w:rsidRPr="00356581">
                        <w:rPr>
                          <w:rFonts w:ascii="Times New Roman" w:hAnsi="Times New Roman"/>
                        </w:rPr>
                        <w:t>раща</w:t>
                      </w:r>
                      <w:proofErr w:type="spellEnd"/>
                      <w:r>
                        <w:t xml:space="preserve"> </w:t>
                      </w:r>
                      <w:r w:rsidRPr="00356581">
                        <w:rPr>
                          <w:rFonts w:ascii="Times New Roman" w:hAnsi="Times New Roman"/>
                        </w:rPr>
                        <w:t>инсталация“</w:t>
                      </w:r>
                    </w:p>
                    <w:p w:rsidR="00B411E3" w:rsidRDefault="00B411E3" w:rsidP="00B411E3"/>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83840" behindDoc="0" locked="0" layoutInCell="1" allowOverlap="1" wp14:anchorId="4749F285" wp14:editId="7AE9ABEF">
                <wp:simplePos x="0" y="0"/>
                <wp:positionH relativeFrom="column">
                  <wp:posOffset>4310380</wp:posOffset>
                </wp:positionH>
                <wp:positionV relativeFrom="paragraph">
                  <wp:posOffset>17146</wp:posOffset>
                </wp:positionV>
                <wp:extent cx="638175" cy="742950"/>
                <wp:effectExtent l="0" t="0" r="28575" b="19050"/>
                <wp:wrapNone/>
                <wp:docPr id="26" name="Текстово поле 26"/>
                <wp:cNvGraphicFramePr/>
                <a:graphic xmlns:a="http://schemas.openxmlformats.org/drawingml/2006/main">
                  <a:graphicData uri="http://schemas.microsoft.com/office/word/2010/wordprocessingShape">
                    <wps:wsp>
                      <wps:cNvSpPr txBox="1"/>
                      <wps:spPr>
                        <a:xfrm>
                          <a:off x="0" y="0"/>
                          <a:ext cx="638175" cy="742950"/>
                        </a:xfrm>
                        <a:prstGeom prst="rect">
                          <a:avLst/>
                        </a:prstGeom>
                        <a:solidFill>
                          <a:sysClr val="window" lastClr="FFFFFF"/>
                        </a:solidFill>
                        <a:ln w="6350">
                          <a:solidFill>
                            <a:prstClr val="black"/>
                          </a:solidFill>
                        </a:ln>
                        <a:effectLst/>
                      </wps:spPr>
                      <wps:txbx>
                        <w:txbxContent>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„Еко парк“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49F285" id="Текстово поле 26" o:spid="_x0000_s1048" type="#_x0000_t202" style="position:absolute;margin-left:339.4pt;margin-top:1.35pt;width:50.25pt;height:58.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CYDfwIAANoEAAAOAAAAZHJzL2Uyb0RvYy54bWysVM1uEzEQviPxDpbvdJOQ/kXdVCFVEFLV&#10;VkpRz47X26zw2sZ2shtu9FF4BKReQCqvsH0jPnuTtDScEDk4M56Zb8bfzOzJaV1KshTWFVqltLvX&#10;oUQorrNC3ab04/XkzRElzjOVMamVSOlKOHo6fP3qpDID0dNzLTNhCUCUG1QmpXPvzSBJHJ+Lkrk9&#10;bYSCMde2ZB6qvU0yyyqglzLpdToHSaVtZqzmwjncnrVGOoz4eS64v8xzJzyRKUVtPp42nrNwJsMT&#10;Nri1zMwLvi6D/UMVJSsUkm6hzphnZGGLHaiy4FY7nfs9rstE53nBRXwDXtPtvHjNdM6MiG8BOc5s&#10;aXL/D5ZfLK8sKbKU9g4oUaxEj5pvzX3z4/Hr413z0HxvHkjzC8LP5p7AB4RVxg0QNzWI9PU7XaPx&#10;m3uHy8BDndsy/OOFBHZQv9rSLWpPOC4P3h51D/cp4TAd9nvH+7EdyVOwsc6/F7okQUipRTcjyWx5&#10;7jwKgevGJeRyWhbZpJAyKis3lpYsGRqPecl0RYlkzuMypZP4CzUD4o8wqUgVKkMtO5Ah1xZzJhn/&#10;tIsAPKlCpIjDt64zMNYyEyRfz+qW8t6GtpnOVmDT6nZAneGTAtnOUfAVs5hIEIgt85c4cqlRol5L&#10;lMy1/fK3++CPQYGVkgoTnlL3ecGsAA8fFEbouNvvh5WISn//sAfFPrfMnlvUohxrcNnFPhsexeDv&#10;5UbMrS5vsIyjkBUmpjhyp9RvxLFv9w7LzMVoFJ2wBIb5czU1PEAH4gLL1/UNs2bddo95udCbXWCD&#10;F91vfUOk0qOF13kRRyMQ3bKKJgcFCxTbvV72sKHP9ej19Eka/gYAAP//AwBQSwMEFAAGAAgAAAAh&#10;AHXZ8TndAAAACQEAAA8AAABkcnMvZG93bnJldi54bWxMj81OwzAQhO9IvIO1SNyo0yI1P8SpEBJH&#10;hAg9wM21l8QQr6PYTUOfnuUEx9GMZr6pd4sfxIxTdIEUrFcZCCQTrKNOwf718aYAEZMmq4dAqOAb&#10;I+yay4taVzac6AXnNnWCSyhWWkGf0lhJGU2PXsdVGJHY+wiT14nl1Ek76ROX+0FusmwrvXbEC70e&#10;8aFH89UevQJLb4HMu3s6O2qNK8/PxaeZlbq+Wu7vQCRc0l8YfvEZHRpmOoQj2SgGBdu8YPSkYJOD&#10;YD/Py1sQBw6uyxxkU8v/D5ofAAAA//8DAFBLAQItABQABgAIAAAAIQC2gziS/gAAAOEBAAATAAAA&#10;AAAAAAAAAAAAAAAAAABbQ29udGVudF9UeXBlc10ueG1sUEsBAi0AFAAGAAgAAAAhADj9If/WAAAA&#10;lAEAAAsAAAAAAAAAAAAAAAAALwEAAF9yZWxzLy5yZWxzUEsBAi0AFAAGAAgAAAAhAOSEJgN/AgAA&#10;2gQAAA4AAAAAAAAAAAAAAAAALgIAAGRycy9lMm9Eb2MueG1sUEsBAi0AFAAGAAgAAAAhAHXZ8Tnd&#10;AAAACQEAAA8AAAAAAAAAAAAAAAAA2QQAAGRycy9kb3ducmV2LnhtbFBLBQYAAAAABAAEAPMAAADj&#10;BQAAAAA=&#10;" fillcolor="window" strokeweight=".5pt">
                <v:textbox>
                  <w:txbxContent>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Звено</w:t>
                      </w:r>
                    </w:p>
                    <w:p w:rsidR="00B411E3" w:rsidRPr="00356581" w:rsidRDefault="00B411E3" w:rsidP="00B411E3">
                      <w:pPr>
                        <w:spacing w:line="257" w:lineRule="auto"/>
                        <w:contextualSpacing/>
                        <w:jc w:val="center"/>
                        <w:rPr>
                          <w:rFonts w:ascii="Times New Roman" w:hAnsi="Times New Roman"/>
                        </w:rPr>
                      </w:pPr>
                      <w:r w:rsidRPr="00356581">
                        <w:rPr>
                          <w:rFonts w:ascii="Times New Roman" w:hAnsi="Times New Roman"/>
                        </w:rPr>
                        <w:t>„Еко парк“</w:t>
                      </w:r>
                    </w:p>
                  </w:txbxContent>
                </v:textbox>
              </v:shape>
            </w:pict>
          </mc:Fallback>
        </mc:AlternateContent>
      </w:r>
      <w:r w:rsidRPr="00B411E3">
        <w:rPr>
          <w:rFonts w:ascii="Times New Roman" w:eastAsia="Times New Roman" w:hAnsi="Times New Roman" w:cs="Times New Roman"/>
          <w:b/>
          <w:bCs/>
          <w:sz w:val="20"/>
          <w:szCs w:val="20"/>
          <w:lang w:val="en-US"/>
        </w:rPr>
        <w:tab/>
      </w:r>
      <w:r w:rsidRPr="00B411E3">
        <w:rPr>
          <w:rFonts w:ascii="Times New Roman" w:eastAsia="Times New Roman" w:hAnsi="Times New Roman" w:cs="Times New Roman"/>
          <w:b/>
          <w:bCs/>
          <w:sz w:val="20"/>
          <w:szCs w:val="20"/>
          <w:lang w:val="en-US"/>
        </w:rPr>
        <w:tab/>
      </w:r>
    </w:p>
    <w:p w:rsidR="00581020" w:rsidRPr="00B411E3" w:rsidRDefault="00B411E3" w:rsidP="00B411E3">
      <w:pPr>
        <w:spacing w:after="0" w:line="480" w:lineRule="auto"/>
        <w:ind w:left="1004" w:hanging="1004"/>
        <w:rPr>
          <w:rFonts w:ascii="Times New Roman" w:eastAsia="Times New Roman" w:hAnsi="Times New Roman" w:cs="Times New Roman"/>
          <w:b/>
          <w:sz w:val="24"/>
          <w:szCs w:val="24"/>
        </w:rPr>
      </w:pP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1008" behindDoc="0" locked="0" layoutInCell="1" allowOverlap="1" wp14:anchorId="7175E4EF" wp14:editId="52DCA16E">
                <wp:simplePos x="0" y="0"/>
                <wp:positionH relativeFrom="column">
                  <wp:posOffset>-213995</wp:posOffset>
                </wp:positionH>
                <wp:positionV relativeFrom="paragraph">
                  <wp:posOffset>115570</wp:posOffset>
                </wp:positionV>
                <wp:extent cx="1114425" cy="704850"/>
                <wp:effectExtent l="0" t="0" r="28575" b="19050"/>
                <wp:wrapNone/>
                <wp:docPr id="33" name="Текстово поле 33"/>
                <wp:cNvGraphicFramePr/>
                <a:graphic xmlns:a="http://schemas.openxmlformats.org/drawingml/2006/main">
                  <a:graphicData uri="http://schemas.microsoft.com/office/word/2010/wordprocessingShape">
                    <wps:wsp>
                      <wps:cNvSpPr txBox="1"/>
                      <wps:spPr>
                        <a:xfrm>
                          <a:off x="0" y="0"/>
                          <a:ext cx="1114425" cy="704850"/>
                        </a:xfrm>
                        <a:prstGeom prst="rect">
                          <a:avLst/>
                        </a:prstGeom>
                        <a:solidFill>
                          <a:sysClr val="window" lastClr="FFFFFF"/>
                        </a:solidFill>
                        <a:ln w="6350">
                          <a:solidFill>
                            <a:prstClr val="black"/>
                          </a:solidFill>
                        </a:ln>
                        <a:effectLst/>
                      </wps:spPr>
                      <wps:txbx>
                        <w:txbxContent>
                          <w:p w:rsidR="00B411E3" w:rsidRPr="005B6A33" w:rsidRDefault="00B411E3" w:rsidP="00B411E3">
                            <w:pPr>
                              <w:jc w:val="center"/>
                            </w:pPr>
                            <w:r w:rsidRPr="00AF7C89">
                              <w:rPr>
                                <w:rFonts w:ascii="Times New Roman" w:hAnsi="Times New Roman"/>
                              </w:rPr>
                              <w:t>Звено „Ремонтна работилница“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5E4EF" id="Текстово поле 33" o:spid="_x0000_s1049" type="#_x0000_t202" style="position:absolute;left:0;text-align:left;margin-left:-16.85pt;margin-top:9.1pt;width:87.75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USefwIAANsEAAAOAAAAZHJzL2Uyb0RvYy54bWysVM1uEzEQviPxDpbvdJM0/SHqBoVWQUhV&#10;W6lFPTteb7PC6zG2k2y4waPwCEi9gFReYftGfHZ+WlpOiBycGc/MN+NvZvboTVNrNlfOV2Ry3t3p&#10;cKaMpKIyNzn/cDV+dciZD8IUQpNROV8qz98MX744WtiB6tGUdKEcA4jxg4XN+TQEO8gyL6eqFn6H&#10;rDIwluRqEaC6m6xwYgH0Wme9Tmc/W5ArrCOpvMftycrIhwm/LJUM52XpVWA656gtpNOlcxLPbHgk&#10;BjdO2Gkl12WIf6iiFpVB0i3UiQiCzVz1DKqupCNPZdiRVGdUlpVU6Q14Tbfz5DWXU2FVegvI8XZL&#10;k/9/sPJsfuFYVeR8d5czI2r0qP3W3rY/7r/cf23v2u/tHWt/QfjZ3jL4gLCF9QPEXVpEhuYtNWj8&#10;5t7jMvLQlK6O/3ghgx3UL7d0qyYwGYO63X6/t8eZhO2g0z/cS/3IHqKt8+GdoppFIecO7Uwsi/mp&#10;D6gErhuXmMyTropxpXVSlv5YOzYX6DwGpqAFZ1r4gMucj9MvFg2IP8K0YYuc7++ilmeQMdcWc6KF&#10;/PgcAXjaxEiVpm9dZ6RsRU2UQjNpEue9LZ8TKpag09FqQr2V4wrZTlHwhXAYSTCINQvnOEpNKJHW&#10;EmdTcp//dh/9MSmwcrbAiOfcf5oJp8DDe4MZeg36404kpb930IPiHlsmjy1mVh8TuOxioa1MYvQP&#10;eiOWjuprbOMoZoVJGIncOQ8b8TisFg/bLNVolJywBVaEU3NpZYSOxEWWr5pr4ey67QEDc0abZRCD&#10;J91f+cZIQ6NZoLJKoxGJXrGKJkcFG5Tavd72uKKP9eT18E0a/gYAAP//AwBQSwMEFAAGAAgAAAAh&#10;ANW6QLbdAAAACgEAAA8AAABkcnMvZG93bnJldi54bWxMj8FOwzAQRO9I/IO1SNxapymCNMSpEBJH&#10;hEg5wM21l8QQr6PYTUO/nu0Jbjuap9mZajv7Xkw4RhdIwWqZgUAywTpqFbztnhYFiJg0Wd0HQgU/&#10;GGFbX15UurThSK84NakVHEKx1Aq6lIZSymg69Douw4DE3mcYvU4sx1baUR853Pcyz7Jb6bUj/tDp&#10;AR87NN/NwSuw9B7IfLjnk6PGuM3ppfgyk1LXV/PDPYiEc/qD4Vyfq0PNnfbhQDaKXsFivb5jlI0i&#10;B3EGbla8Zc9HvslB1pX8P6H+BQAA//8DAFBLAQItABQABgAIAAAAIQC2gziS/gAAAOEBAAATAAAA&#10;AAAAAAAAAAAAAAAAAABbQ29udGVudF9UeXBlc10ueG1sUEsBAi0AFAAGAAgAAAAhADj9If/WAAAA&#10;lAEAAAsAAAAAAAAAAAAAAAAALwEAAF9yZWxzLy5yZWxzUEsBAi0AFAAGAAgAAAAhAFeZRJ5/AgAA&#10;2wQAAA4AAAAAAAAAAAAAAAAALgIAAGRycy9lMm9Eb2MueG1sUEsBAi0AFAAGAAgAAAAhANW6QLbd&#10;AAAACgEAAA8AAAAAAAAAAAAAAAAA2QQAAGRycy9kb3ducmV2LnhtbFBLBQYAAAAABAAEAPMAAADj&#10;BQAAAAA=&#10;" fillcolor="window" strokeweight=".5pt">
                <v:textbox>
                  <w:txbxContent>
                    <w:p w:rsidR="00B411E3" w:rsidRPr="005B6A33" w:rsidRDefault="00B411E3" w:rsidP="00B411E3">
                      <w:pPr>
                        <w:jc w:val="center"/>
                      </w:pPr>
                      <w:r w:rsidRPr="00AF7C89">
                        <w:rPr>
                          <w:rFonts w:ascii="Times New Roman" w:hAnsi="Times New Roman"/>
                        </w:rPr>
                        <w:t>Звено „Ремонтна работилница“</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2032" behindDoc="0" locked="0" layoutInCell="1" allowOverlap="1" wp14:anchorId="7529D57F" wp14:editId="60F04F7D">
                <wp:simplePos x="0" y="0"/>
                <wp:positionH relativeFrom="column">
                  <wp:posOffset>976630</wp:posOffset>
                </wp:positionH>
                <wp:positionV relativeFrom="paragraph">
                  <wp:posOffset>115570</wp:posOffset>
                </wp:positionV>
                <wp:extent cx="1123950" cy="581025"/>
                <wp:effectExtent l="0" t="0" r="19050" b="28575"/>
                <wp:wrapNone/>
                <wp:docPr id="34" name="Текстово поле 34"/>
                <wp:cNvGraphicFramePr/>
                <a:graphic xmlns:a="http://schemas.openxmlformats.org/drawingml/2006/main">
                  <a:graphicData uri="http://schemas.microsoft.com/office/word/2010/wordprocessingShape">
                    <wps:wsp>
                      <wps:cNvSpPr txBox="1"/>
                      <wps:spPr>
                        <a:xfrm>
                          <a:off x="0" y="0"/>
                          <a:ext cx="1123950" cy="581025"/>
                        </a:xfrm>
                        <a:prstGeom prst="rect">
                          <a:avLst/>
                        </a:prstGeom>
                        <a:solidFill>
                          <a:sysClr val="window" lastClr="FFFFFF"/>
                        </a:solidFill>
                        <a:ln w="6350">
                          <a:solidFill>
                            <a:prstClr val="black"/>
                          </a:solidFill>
                        </a:ln>
                        <a:effectLst/>
                      </wps:spPr>
                      <wps:txbx>
                        <w:txbxContent>
                          <w:p w:rsidR="00B411E3" w:rsidRPr="00AF7C89" w:rsidRDefault="00B411E3" w:rsidP="00B411E3">
                            <w:pPr>
                              <w:spacing w:line="257" w:lineRule="auto"/>
                              <w:contextualSpacing/>
                              <w:jc w:val="center"/>
                              <w:rPr>
                                <w:rFonts w:ascii="Times New Roman" w:hAnsi="Times New Roman"/>
                              </w:rPr>
                            </w:pPr>
                            <w:r w:rsidRPr="00AF7C89">
                              <w:rPr>
                                <w:rFonts w:ascii="Times New Roman" w:hAnsi="Times New Roman"/>
                              </w:rPr>
                              <w:t>Звено</w:t>
                            </w:r>
                          </w:p>
                          <w:p w:rsidR="00B411E3" w:rsidRPr="00AF7C89" w:rsidRDefault="00B411E3" w:rsidP="00B411E3">
                            <w:pPr>
                              <w:spacing w:line="257" w:lineRule="auto"/>
                              <w:contextualSpacing/>
                              <w:jc w:val="center"/>
                              <w:rPr>
                                <w:rFonts w:ascii="Times New Roman" w:hAnsi="Times New Roman"/>
                              </w:rPr>
                            </w:pPr>
                            <w:r w:rsidRPr="00AF7C89">
                              <w:rPr>
                                <w:rFonts w:ascii="Times New Roman" w:hAnsi="Times New Roman"/>
                              </w:rPr>
                              <w:t>„Механизация“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9D57F" id="Текстово поле 34" o:spid="_x0000_s1050" type="#_x0000_t202" style="position:absolute;left:0;text-align:left;margin-left:76.9pt;margin-top:9.1pt;width:88.5pt;height:4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0W3fQIAANsEAAAOAAAAZHJzL2Uyb0RvYy54bWysVE1OGzEU3lfqHSzvyyQhoRAxQSkoVSUE&#10;SFCxdjweMqrHdm0nM+muHKVHqMSmlegVhhv1sycJKemqahbOe36//t775vikLiVZCOsKrVLa3etQ&#10;IhTXWaHuUvrxZvLmkBLnmcqY1EqkdCkcPRm9fnVcmaHo6ZmWmbAESZQbVialM+/NMEkcn4mSuT1t&#10;hIIx17ZkHqq9SzLLKmQvZdLrdA6SStvMWM2Fc7g9a410FPPnueD+Ms+d8ESmFL35eNp4TsOZjI7Z&#10;8M4yMyv4qg32D12UrFAoukl1xjwjc1vspCoLbrXTud/jukx0nhdcxDfgNd3Oi9dcz5gR8S0Ax5kN&#10;TO7/peUXiytLiiyl+31KFCsxo+Zb89D8ePr6dN88Nt+bR9L8gvCzeSDwAWCVcUPEXRtE+vqdrjH4&#10;9b3DZcChzm0Z/vFCAjugX27gFrUnPAR1e/tHA5g4bIPDbqc3CGmS52hjnX8vdEmCkFKLcUaU2eLc&#10;+dZ17RKKOS2LbFJIGZWlO5WWLBgmj4XJdEWJZM7jMqWT+FtV+yNMKlKl9GAffe2kDLU2OaeS8U+7&#10;GdC9VCFSxO1b9Rkga6EJkq+ndcS8t8FzqrMl4LS63VBn+KRAtXM0fMUsVhIwgWb+EkcuNVrUK4mS&#10;mbZf/nYf/LEpsFJSYcVT6j7PmRXA4YPCDh11+/3Aiaj0B297UOy2ZbptUfPyVAPLLghteBSDv5dr&#10;Mbe6vAUbx6EqTExx1E6pX4unviUe2MzFeBydwALD/Lm6NjykDsAFlG/qW2bNauweC3Oh12RgwxfT&#10;b31DpNLjudd5EVcjAN2iipUKChgUl2vF9kDRbT16PX+TRr8BAAD//wMAUEsDBBQABgAIAAAAIQDh&#10;PKBm3AAAAAoBAAAPAAAAZHJzL2Rvd25yZXYueG1sTI9BT8MwDIXvSPyHyEjcWMIqoCtNJ4TEESEK&#10;B7hliWkDjVM1WVf26zEnuPk9Pz1/rrdLGMSMU/KRNFyuFAgkG52nTsPry8NFCSJlQ84MkVDDNybY&#10;NqcntalcPNAzzm3uBJdQqoyGPuexkjLZHoNJqzgi8e4jTsFkllMn3WQOXB4GuVbqWgbjiS/0ZsT7&#10;Hu1Xuw8aHL1Fsu/+8eiptX5zfCo/7az1+dlydwsi45L/wvCLz+jQMNMu7sklMbC+Khg981CuQXCg&#10;KBQbOzbU5gZkU8v/LzQ/AAAA//8DAFBLAQItABQABgAIAAAAIQC2gziS/gAAAOEBAAATAAAAAAAA&#10;AAAAAAAAAAAAAABbQ29udGVudF9UeXBlc10ueG1sUEsBAi0AFAAGAAgAAAAhADj9If/WAAAAlAEA&#10;AAsAAAAAAAAAAAAAAAAALwEAAF9yZWxzLy5yZWxzUEsBAi0AFAAGAAgAAAAhANaPRbd9AgAA2wQA&#10;AA4AAAAAAAAAAAAAAAAALgIAAGRycy9lMm9Eb2MueG1sUEsBAi0AFAAGAAgAAAAhAOE8oGbcAAAA&#10;CgEAAA8AAAAAAAAAAAAAAAAA1wQAAGRycy9kb3ducmV2LnhtbFBLBQYAAAAABAAEAPMAAADgBQAA&#10;AAA=&#10;" fillcolor="window" strokeweight=".5pt">
                <v:textbox>
                  <w:txbxContent>
                    <w:p w:rsidR="00B411E3" w:rsidRPr="00AF7C89" w:rsidRDefault="00B411E3" w:rsidP="00B411E3">
                      <w:pPr>
                        <w:spacing w:line="257" w:lineRule="auto"/>
                        <w:contextualSpacing/>
                        <w:jc w:val="center"/>
                        <w:rPr>
                          <w:rFonts w:ascii="Times New Roman" w:hAnsi="Times New Roman"/>
                        </w:rPr>
                      </w:pPr>
                      <w:r w:rsidRPr="00AF7C89">
                        <w:rPr>
                          <w:rFonts w:ascii="Times New Roman" w:hAnsi="Times New Roman"/>
                        </w:rPr>
                        <w:t>Звено</w:t>
                      </w:r>
                    </w:p>
                    <w:p w:rsidR="00B411E3" w:rsidRPr="00AF7C89" w:rsidRDefault="00B411E3" w:rsidP="00B411E3">
                      <w:pPr>
                        <w:spacing w:line="257" w:lineRule="auto"/>
                        <w:contextualSpacing/>
                        <w:jc w:val="center"/>
                        <w:rPr>
                          <w:rFonts w:ascii="Times New Roman" w:hAnsi="Times New Roman"/>
                        </w:rPr>
                      </w:pPr>
                      <w:r w:rsidRPr="00AF7C89">
                        <w:rPr>
                          <w:rFonts w:ascii="Times New Roman" w:hAnsi="Times New Roman"/>
                        </w:rPr>
                        <w:t>„Механизация“</w:t>
                      </w:r>
                    </w:p>
                  </w:txbxContent>
                </v:textbox>
              </v:shape>
            </w:pict>
          </mc:Fallback>
        </mc:AlternateContent>
      </w:r>
      <w:r w:rsidRPr="00B411E3">
        <w:rPr>
          <w:rFonts w:ascii="Times New Roman" w:eastAsia="Times New Roman" w:hAnsi="Times New Roman" w:cs="Times New Roman"/>
          <w:b/>
          <w:bCs/>
          <w:noProof/>
          <w:sz w:val="20"/>
          <w:szCs w:val="20"/>
          <w:lang w:eastAsia="bg-BG"/>
        </w:rPr>
        <mc:AlternateContent>
          <mc:Choice Requires="wps">
            <w:drawing>
              <wp:anchor distT="0" distB="0" distL="114300" distR="114300" simplePos="0" relativeHeight="251693056" behindDoc="0" locked="0" layoutInCell="1" allowOverlap="1" wp14:anchorId="7E264D0B" wp14:editId="1E6688A6">
                <wp:simplePos x="0" y="0"/>
                <wp:positionH relativeFrom="column">
                  <wp:posOffset>2119630</wp:posOffset>
                </wp:positionH>
                <wp:positionV relativeFrom="paragraph">
                  <wp:posOffset>115570</wp:posOffset>
                </wp:positionV>
                <wp:extent cx="914400" cy="514350"/>
                <wp:effectExtent l="0" t="0" r="19050" b="19050"/>
                <wp:wrapNone/>
                <wp:docPr id="35" name="Текстово поле 35"/>
                <wp:cNvGraphicFramePr/>
                <a:graphic xmlns:a="http://schemas.openxmlformats.org/drawingml/2006/main">
                  <a:graphicData uri="http://schemas.microsoft.com/office/word/2010/wordprocessingShape">
                    <wps:wsp>
                      <wps:cNvSpPr txBox="1"/>
                      <wps:spPr>
                        <a:xfrm>
                          <a:off x="0" y="0"/>
                          <a:ext cx="914400" cy="514350"/>
                        </a:xfrm>
                        <a:prstGeom prst="rect">
                          <a:avLst/>
                        </a:prstGeom>
                        <a:solidFill>
                          <a:sysClr val="window" lastClr="FFFFFF"/>
                        </a:solidFill>
                        <a:ln w="6350">
                          <a:solidFill>
                            <a:prstClr val="black"/>
                          </a:solidFill>
                        </a:ln>
                        <a:effectLst/>
                      </wps:spPr>
                      <wps:txbx>
                        <w:txbxContent>
                          <w:p w:rsidR="00B411E3" w:rsidRPr="00356581" w:rsidRDefault="00B411E3" w:rsidP="00B411E3">
                            <w:pPr>
                              <w:jc w:val="center"/>
                              <w:rPr>
                                <w:rFonts w:ascii="Times New Roman" w:hAnsi="Times New Roman"/>
                              </w:rPr>
                            </w:pPr>
                            <w:r w:rsidRPr="00356581">
                              <w:rPr>
                                <w:rFonts w:ascii="Times New Roman" w:hAnsi="Times New Roman"/>
                              </w:rPr>
                              <w:t>Снабдител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64D0B" id="Текстово поле 35" o:spid="_x0000_s1051" type="#_x0000_t202" style="position:absolute;left:0;text-align:left;margin-left:166.9pt;margin-top:9.1pt;width:1in;height:4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AMfAIAANoEAAAOAAAAZHJzL2Uyb0RvYy54bWysVM1uEzEQviPxDpbvdJM0KRB1U4VWQUgV&#10;rdSinh2vt1nh9RjbSTbc4FF4BKReQCqvsH0jPjs/LS0nRA7OeH6+GX8zs4dHTa3ZQjlfkcl5d6/D&#10;mTKSispc5/zD5eTFK858EKYQmozK+Up5fjR6/uxwaYeqRzPShXIMIMYPlzbnsxDsMMu8nKla+D2y&#10;ysBYkqtFwNVdZ4UTS6DXOut1OgfZklxhHUnlPbQnayMfJfyyVDKclaVXgemco7aQTpfOaTyz0aEY&#10;XjthZ5XclCH+oYpaVAZJd1AnIgg2d9UTqLqSjjyVYU9SnVFZVlKlN+A13c6j11zMhFXpLSDH2x1N&#10;/v/ByveLc8eqIuf7A86MqNGj9lt70/64+3L3tb1tv7e3rP0F4Wd7w+ADwpbWDxF3YREZmjfUoPFb&#10;vYcy8tCUro7/eCGDHdSvdnSrJjAJ5etuv9+BRcI06Pb3B6kd2X2wdT68VVSzKOTcoZuJZLE49QGF&#10;wHXrEnN50lUxqbROl5U/1o4tBBqPeSloyZkWPkCZ80n6xZoB8UeYNmyZ84NYyxPImGuHOdVCfnyK&#10;ADxtYqRKw7epMzK2ZiZKoZk2ifLejs4pFSuw6Wg9oN7KSYVspyj4XDhMJGjCloUzHKUmlEgbibMZ&#10;uc9/00d/DAqsnC0x4Tn3n+bCKfDwzmCEEv1YiXTpD172kMM9tEwfWsy8PiZw2cU+W5nE6B/0Viwd&#10;1VdYxnHMCpMwErlzHrbicVjvHZZZqvE4OWEJrAin5sLKCB2JiyxfNlfC2U3bA+blPW13QQwfdX/t&#10;GyMNjeeByiqNRiR6zSqaHC9YoNTuzbLHDX14T173n6TRbwAAAP//AwBQSwMEFAAGAAgAAAAhAJza&#10;VjfdAAAACQEAAA8AAABkcnMvZG93bnJldi54bWxMj8FOwzAQRO9I/IO1SNyoQ4JoEuJUCIkjQrQc&#10;4ObaS2KI11HspqFfz3KC4+yMZt42m8UPYsYpukAKrlcZCCQTrKNOwevu8aoEEZMmq4dAqOAbI2za&#10;87NG1zYc6QXnbeoEl1CstYI+pbGWMpoevY6rMCKx9xEmrxPLqZN20kcu94PMs+xWeu2IF3o94kOP&#10;5mt78AosvQUy7+7p5GhrXHV6Lj/NrNTlxXJ/ByLhkv7C8IvP6NAy0z4cyEYxKCiKgtETG2UOggM3&#10;6zUf9gqqKgfZNvL/B+0PAAAA//8DAFBLAQItABQABgAIAAAAIQC2gziS/gAAAOEBAAATAAAAAAAA&#10;AAAAAAAAAAAAAABbQ29udGVudF9UeXBlc10ueG1sUEsBAi0AFAAGAAgAAAAhADj9If/WAAAAlAEA&#10;AAsAAAAAAAAAAAAAAAAALwEAAF9yZWxzLy5yZWxzUEsBAi0AFAAGAAgAAAAhAG0ucAx8AgAA2gQA&#10;AA4AAAAAAAAAAAAAAAAALgIAAGRycy9lMm9Eb2MueG1sUEsBAi0AFAAGAAgAAAAhAJzaVjfdAAAA&#10;CQEAAA8AAAAAAAAAAAAAAAAA1gQAAGRycy9kb3ducmV2LnhtbFBLBQYAAAAABAAEAPMAAADgBQAA&#10;AAA=&#10;" fillcolor="window" strokeweight=".5pt">
                <v:textbox>
                  <w:txbxContent>
                    <w:p w:rsidR="00B411E3" w:rsidRPr="00356581" w:rsidRDefault="00B411E3" w:rsidP="00B411E3">
                      <w:pPr>
                        <w:jc w:val="center"/>
                        <w:rPr>
                          <w:rFonts w:ascii="Times New Roman" w:hAnsi="Times New Roman"/>
                        </w:rPr>
                      </w:pPr>
                      <w:r w:rsidRPr="00356581">
                        <w:rPr>
                          <w:rFonts w:ascii="Times New Roman" w:hAnsi="Times New Roman"/>
                        </w:rPr>
                        <w:t>Снабдител</w:t>
                      </w:r>
                    </w:p>
                  </w:txbxContent>
                </v:textbox>
              </v:shape>
            </w:pict>
          </mc:Fallback>
        </mc:AlternateContent>
      </w:r>
    </w:p>
    <w:p w:rsidR="00581020" w:rsidRDefault="00581020" w:rsidP="00714646">
      <w:pPr>
        <w:spacing w:line="259" w:lineRule="auto"/>
        <w:ind w:left="720"/>
        <w:contextualSpacing/>
        <w:rPr>
          <w:rFonts w:ascii="Times New Roman" w:hAnsi="Times New Roman" w:cs="Times New Roman"/>
          <w:sz w:val="24"/>
          <w:szCs w:val="24"/>
        </w:rPr>
      </w:pPr>
    </w:p>
    <w:p w:rsidR="00DC51F1" w:rsidRDefault="00DC51F1" w:rsidP="00714646">
      <w:pPr>
        <w:spacing w:line="259" w:lineRule="auto"/>
        <w:ind w:left="720"/>
        <w:contextualSpacing/>
        <w:rPr>
          <w:rFonts w:ascii="Times New Roman" w:hAnsi="Times New Roman" w:cs="Times New Roman"/>
          <w:sz w:val="24"/>
          <w:szCs w:val="24"/>
        </w:rPr>
      </w:pPr>
    </w:p>
    <w:p w:rsidR="00DC51F1" w:rsidRDefault="00DC51F1" w:rsidP="00714646">
      <w:pPr>
        <w:spacing w:line="259" w:lineRule="auto"/>
        <w:ind w:left="720"/>
        <w:contextualSpacing/>
        <w:rPr>
          <w:rFonts w:ascii="Times New Roman" w:hAnsi="Times New Roman" w:cs="Times New Roman"/>
          <w:sz w:val="24"/>
          <w:szCs w:val="24"/>
        </w:rPr>
      </w:pPr>
    </w:p>
    <w:p w:rsidR="00DC51F1" w:rsidRDefault="00DC51F1" w:rsidP="00714646">
      <w:pPr>
        <w:spacing w:line="259" w:lineRule="auto"/>
        <w:ind w:left="720"/>
        <w:contextualSpacing/>
        <w:rPr>
          <w:rFonts w:ascii="Times New Roman" w:hAnsi="Times New Roman" w:cs="Times New Roman"/>
          <w:sz w:val="24"/>
          <w:szCs w:val="24"/>
        </w:rPr>
      </w:pPr>
    </w:p>
    <w:p w:rsidR="00DC51F1" w:rsidRDefault="00DC51F1" w:rsidP="00DC51F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DC51F1" w:rsidRPr="00714646" w:rsidRDefault="00DC51F1"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Одобряване частична промяна в структурата на общинска администрация, намаляване числеността на персонала и средствата за работна заплата от общинския бюджет за 2021 г.</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B411E3" w:rsidRPr="00B411E3" w:rsidRDefault="00B411E3" w:rsidP="00B411E3">
      <w:pPr>
        <w:numPr>
          <w:ilvl w:val="0"/>
          <w:numId w:val="18"/>
        </w:numPr>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Намалява числеността на общинска администрация местна отговорност със 74 щатни бройки </w:t>
      </w:r>
    </w:p>
    <w:p w:rsidR="00B411E3" w:rsidRPr="00B411E3" w:rsidRDefault="00B411E3" w:rsidP="00B411E3">
      <w:pPr>
        <w:numPr>
          <w:ilvl w:val="0"/>
          <w:numId w:val="18"/>
        </w:numPr>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Намалява фонд работна заплата от общинския бюджет за общинска администрация  от 3 446 192 лв. за 2020 г. на 1 975 258 лв. за 2021</w:t>
      </w:r>
      <w:r w:rsidRPr="00B411E3">
        <w:rPr>
          <w:rFonts w:ascii="Times New Roman" w:eastAsia="Times New Roman" w:hAnsi="Times New Roman" w:cs="Times New Roman"/>
          <w:sz w:val="24"/>
          <w:szCs w:val="24"/>
          <w:lang w:val="en-US" w:eastAsia="bg-BG"/>
        </w:rPr>
        <w:t xml:space="preserve"> </w:t>
      </w:r>
      <w:r w:rsidRPr="00B411E3">
        <w:rPr>
          <w:rFonts w:ascii="Times New Roman" w:eastAsia="Times New Roman" w:hAnsi="Times New Roman" w:cs="Times New Roman"/>
          <w:sz w:val="24"/>
          <w:szCs w:val="24"/>
          <w:lang w:eastAsia="bg-BG"/>
        </w:rPr>
        <w:t xml:space="preserve">г.  </w:t>
      </w:r>
      <w:r w:rsidRPr="00B411E3">
        <w:rPr>
          <w:rFonts w:ascii="Times New Roman" w:eastAsia="Times New Roman" w:hAnsi="Times New Roman" w:cs="Times New Roman"/>
          <w:sz w:val="24"/>
          <w:szCs w:val="24"/>
          <w:lang w:val="en-US" w:eastAsia="bg-BG"/>
        </w:rPr>
        <w:t>(</w:t>
      </w:r>
      <w:r w:rsidRPr="00B411E3">
        <w:rPr>
          <w:rFonts w:ascii="Times New Roman" w:eastAsia="Times New Roman" w:hAnsi="Times New Roman" w:cs="Times New Roman"/>
          <w:sz w:val="24"/>
          <w:szCs w:val="24"/>
          <w:lang w:eastAsia="bg-BG"/>
        </w:rPr>
        <w:t>разлика</w:t>
      </w:r>
      <w:r w:rsidRPr="00B411E3">
        <w:rPr>
          <w:rFonts w:ascii="Times New Roman" w:eastAsia="Times New Roman" w:hAnsi="Times New Roman" w:cs="Times New Roman"/>
          <w:sz w:val="24"/>
          <w:szCs w:val="24"/>
          <w:lang w:val="en-US" w:eastAsia="bg-BG"/>
        </w:rPr>
        <w:t xml:space="preserve"> </w:t>
      </w:r>
      <w:r w:rsidRPr="00B411E3">
        <w:rPr>
          <w:rFonts w:ascii="Times New Roman" w:eastAsia="Times New Roman" w:hAnsi="Times New Roman" w:cs="Times New Roman"/>
          <w:sz w:val="24"/>
          <w:szCs w:val="24"/>
          <w:lang w:eastAsia="bg-BG"/>
        </w:rPr>
        <w:t>– 1 470 934 лв.</w:t>
      </w:r>
      <w:r w:rsidRPr="00B411E3">
        <w:rPr>
          <w:rFonts w:ascii="Times New Roman" w:eastAsia="Times New Roman" w:hAnsi="Times New Roman" w:cs="Times New Roman"/>
          <w:sz w:val="24"/>
          <w:szCs w:val="24"/>
          <w:lang w:val="en-US" w:eastAsia="bg-BG"/>
        </w:rPr>
        <w:t>)</w:t>
      </w:r>
      <w:r w:rsidRPr="00B411E3">
        <w:rPr>
          <w:rFonts w:ascii="Times New Roman" w:eastAsia="Times New Roman" w:hAnsi="Times New Roman" w:cs="Times New Roman"/>
          <w:sz w:val="24"/>
          <w:szCs w:val="24"/>
          <w:lang w:eastAsia="bg-BG"/>
        </w:rPr>
        <w:t xml:space="preserve"> </w:t>
      </w:r>
    </w:p>
    <w:p w:rsidR="00B411E3" w:rsidRPr="00B411E3" w:rsidRDefault="00B411E3" w:rsidP="00B411E3">
      <w:pPr>
        <w:numPr>
          <w:ilvl w:val="0"/>
          <w:numId w:val="18"/>
        </w:numPr>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Намалението по дирекции</w:t>
      </w:r>
      <w:r w:rsidRPr="00B411E3">
        <w:rPr>
          <w:rFonts w:ascii="Times New Roman" w:eastAsia="Times New Roman" w:hAnsi="Times New Roman" w:cs="Times New Roman"/>
          <w:sz w:val="24"/>
          <w:szCs w:val="24"/>
          <w:lang w:val="en-US" w:eastAsia="bg-BG"/>
        </w:rPr>
        <w:t xml:space="preserve"> e</w:t>
      </w:r>
      <w:r w:rsidRPr="00B411E3">
        <w:rPr>
          <w:rFonts w:ascii="Times New Roman" w:eastAsia="Times New Roman" w:hAnsi="Times New Roman" w:cs="Times New Roman"/>
          <w:sz w:val="24"/>
          <w:szCs w:val="24"/>
          <w:lang w:eastAsia="bg-BG"/>
        </w:rPr>
        <w:t xml:space="preserve">, както следва: </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„Човешки ресурси“ –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Отдел „Финансов контрол“ –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„Бюджет и финанси” – 4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„Информационно обслужване и технологии“</w:t>
      </w:r>
      <w:r w:rsidRPr="00B411E3">
        <w:rPr>
          <w:rFonts w:ascii="Times New Roman" w:eastAsia="Times New Roman" w:hAnsi="Times New Roman" w:cs="Times New Roman"/>
          <w:sz w:val="24"/>
          <w:szCs w:val="24"/>
          <w:lang w:val="en-US" w:eastAsia="bg-BG"/>
        </w:rPr>
        <w:t xml:space="preserve"> </w:t>
      </w:r>
      <w:r w:rsidRPr="00B411E3">
        <w:rPr>
          <w:rFonts w:ascii="Times New Roman" w:eastAsia="Times New Roman" w:hAnsi="Times New Roman" w:cs="Times New Roman"/>
          <w:sz w:val="24"/>
          <w:szCs w:val="24"/>
          <w:lang w:eastAsia="bg-BG"/>
        </w:rPr>
        <w:t>–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„Административно обслужване” – 6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„Център за административни услуги „Възраждане“</w:t>
      </w:r>
      <w:r w:rsidRPr="00B411E3">
        <w:rPr>
          <w:rFonts w:ascii="Times New Roman" w:eastAsia="Times New Roman" w:hAnsi="Times New Roman" w:cs="Times New Roman"/>
          <w:sz w:val="24"/>
          <w:szCs w:val="24"/>
          <w:lang w:val="en-US" w:eastAsia="bg-BG"/>
        </w:rPr>
        <w:t xml:space="preserve"> – </w:t>
      </w:r>
      <w:r w:rsidRPr="00B411E3">
        <w:rPr>
          <w:rFonts w:ascii="Times New Roman" w:eastAsia="Times New Roman" w:hAnsi="Times New Roman" w:cs="Times New Roman"/>
          <w:sz w:val="24"/>
          <w:szCs w:val="24"/>
          <w:lang w:eastAsia="bg-BG"/>
        </w:rPr>
        <w:t>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lastRenderedPageBreak/>
        <w:t>Дирекция „Център за административни услуги „Изгрев“ –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„Устройство на територията” – 5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„Строителство”- 6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„Управление при кризи, обществен ред и сигурност” – 14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„Образование и демографски въпроси” – 2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Дирекция „Здравеопазване, социални дейности и младежки политики“ – 4 щатни бройки;</w:t>
      </w:r>
    </w:p>
    <w:p w:rsidR="00B411E3" w:rsidRPr="00B411E3" w:rsidRDefault="00B411E3" w:rsidP="00B411E3">
      <w:pPr>
        <w:numPr>
          <w:ilvl w:val="0"/>
          <w:numId w:val="19"/>
        </w:numPr>
        <w:spacing w:after="0" w:line="240" w:lineRule="auto"/>
        <w:ind w:left="993" w:hanging="426"/>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Отдел „Спорт“ –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Дирекция „Околна среда“ – 5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Дирекция „Стратегическо развитие“ – 8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Дирекция „Управление на общинската собственост“ – 4  щатни бройки</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Дирекция „Гражданска регистрация на населението“ – 1 щатна бройка</w:t>
      </w:r>
    </w:p>
    <w:p w:rsidR="00B411E3" w:rsidRPr="00B411E3" w:rsidRDefault="00B411E3" w:rsidP="00B411E3">
      <w:pPr>
        <w:numPr>
          <w:ilvl w:val="0"/>
          <w:numId w:val="19"/>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Отдел „Туристически политики и дейности“ – 7 щатни бройки;</w:t>
      </w:r>
    </w:p>
    <w:p w:rsidR="00B411E3" w:rsidRPr="00B411E3" w:rsidRDefault="00B411E3" w:rsidP="00B411E3">
      <w:pPr>
        <w:numPr>
          <w:ilvl w:val="0"/>
          <w:numId w:val="19"/>
        </w:numPr>
        <w:spacing w:after="0" w:line="240" w:lineRule="auto"/>
        <w:ind w:left="992" w:hanging="425"/>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Дирекция „Местни приходи от данъци, такси и реклама“ – 2 щатни бройки;</w:t>
      </w:r>
    </w:p>
    <w:p w:rsidR="00B411E3" w:rsidRPr="00B411E3" w:rsidRDefault="00B411E3" w:rsidP="00B411E3">
      <w:pPr>
        <w:numPr>
          <w:ilvl w:val="0"/>
          <w:numId w:val="18"/>
        </w:numPr>
        <w:spacing w:after="0" w:line="240" w:lineRule="auto"/>
        <w:ind w:left="425" w:hanging="425"/>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Одобрява частична промяна в структурата на общинската администрация, при намаляването на гореописаните бройки щатна численост, както следва:</w:t>
      </w:r>
    </w:p>
    <w:p w:rsidR="00B411E3" w:rsidRPr="00B411E3" w:rsidRDefault="00B411E3" w:rsidP="00B411E3">
      <w:pPr>
        <w:numPr>
          <w:ilvl w:val="0"/>
          <w:numId w:val="21"/>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Закрива отдел „Туристически политики и дейности“  в структурата на общинска администрация. Управлението на дейности, свързани с туристическите политики и маркетинга на гр. Бургас, като туристическа дестинация, дигиталното представяне и реклама и работата на туристическите информационни центрове в гр. Бургас се поемат от общинско предприятие „Туризъм“.</w:t>
      </w:r>
    </w:p>
    <w:p w:rsidR="00B411E3" w:rsidRPr="00B411E3" w:rsidRDefault="00B411E3" w:rsidP="00B411E3">
      <w:pPr>
        <w:widowControl w:val="0"/>
        <w:numPr>
          <w:ilvl w:val="0"/>
          <w:numId w:val="21"/>
        </w:numPr>
        <w:spacing w:after="0" w:line="240" w:lineRule="auto"/>
        <w:ind w:left="993" w:hanging="426"/>
        <w:contextualSpacing/>
        <w:jc w:val="both"/>
        <w:rPr>
          <w:rFonts w:ascii="Times New Roman" w:eastAsia="Times New Roman" w:hAnsi="Times New Roman"/>
          <w:color w:val="000000"/>
          <w:sz w:val="24"/>
          <w:szCs w:val="24"/>
          <w:lang w:eastAsia="bg-BG" w:bidi="bg-BG"/>
        </w:rPr>
      </w:pPr>
      <w:r w:rsidRPr="00B411E3">
        <w:rPr>
          <w:rFonts w:ascii="Times New Roman" w:eastAsia="Times New Roman" w:hAnsi="Times New Roman"/>
          <w:color w:val="000000"/>
          <w:sz w:val="24"/>
          <w:szCs w:val="24"/>
          <w:lang w:eastAsia="bg-BG" w:bidi="bg-BG"/>
        </w:rPr>
        <w:t>Закрива отдел „Финансов контрол“, като функциите и дейностите по предварителен контрол за законосъобразност бъдат възложени на съществуващия отдел „Бюджет“ в дирекция „Бюджет и финанси“. Закрива щатна длъжност началник отдел „Финансов контрол“, като функциите му бъдат прехвърлени на началник отдел „Бюджет“. Променя наименованието на съществуващия отдел „Бюджет“ на отдел „Бюджет и финансов контрол“, който продължава да бъде в структурата на дирекция „Бюджет и финанси“.</w:t>
      </w:r>
    </w:p>
    <w:p w:rsidR="00B411E3" w:rsidRPr="00B411E3" w:rsidRDefault="00B411E3" w:rsidP="00B411E3">
      <w:pPr>
        <w:numPr>
          <w:ilvl w:val="0"/>
          <w:numId w:val="21"/>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Закрива отдел „Поземлени отношения“ и отдел „Общинска собственост“ в съществуващата дирекция „Управление на общинската собственост“, като дирекцията продължава да изпълнява досегашните функции и дейности на двата отдела. Закриват се щатна длъжност началник отдел „Поземлени отношения“ и щатна длъжност началник отдел „Общинска собственост“. Служителите от двата закрити отдела минават на пряко подчинение на директор дирекция „Управление на общинската собственост“.</w:t>
      </w:r>
    </w:p>
    <w:p w:rsidR="00B411E3" w:rsidRPr="00B411E3" w:rsidRDefault="00B411E3" w:rsidP="00B411E3">
      <w:pPr>
        <w:numPr>
          <w:ilvl w:val="0"/>
          <w:numId w:val="18"/>
        </w:numPr>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Намалява общата численост на персонала  (извън администрация) на общинска издръжка с 66,5  бройки,  както следва:</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Закрива Звено за техническо обслужване в системата на образованието и намалява числеността с 4 щатни бройки. Намалява фонд работна заплата с 66 828 лв.</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 xml:space="preserve">Закрива Обединено счетоводство за социални дейности и намалява числеността с 6 щатни бройки. Намаля фонд работна заплата с 69 913 лв. </w:t>
      </w:r>
    </w:p>
    <w:p w:rsidR="00B411E3" w:rsidRPr="00B411E3" w:rsidRDefault="00B411E3" w:rsidP="00B411E3">
      <w:pPr>
        <w:numPr>
          <w:ilvl w:val="0"/>
          <w:numId w:val="20"/>
        </w:numPr>
        <w:spacing w:after="0" w:line="240" w:lineRule="auto"/>
        <w:ind w:left="993" w:hanging="426"/>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Намалява с една щатна бройка числеността на Други дейности по икономиката. Намаля фонд работна заплата с 39 689 лв. </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 xml:space="preserve">Намалява с 1,5 щатни бройки числеността на  общинско предприятие „Летен театър, фестивали и концерти“. </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 xml:space="preserve">Намалява с 2 щатни бройки числеността на Младежки културен център. Намалява фонд работна заплата с 38 337 лв. </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lastRenderedPageBreak/>
        <w:t xml:space="preserve">Намалява с 5 щатни бройки числеността на общинско предприятие „Транспорт“. </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 xml:space="preserve">Намалява с 44 щатни бройки числеността на общинско предприятие „Общински имоти“. Намаля фонд работна заплата с 254 787 лв. </w:t>
      </w:r>
    </w:p>
    <w:p w:rsidR="00B411E3" w:rsidRPr="00B411E3" w:rsidRDefault="00B411E3" w:rsidP="00B411E3">
      <w:pPr>
        <w:numPr>
          <w:ilvl w:val="0"/>
          <w:numId w:val="20"/>
        </w:numPr>
        <w:spacing w:after="0" w:line="240" w:lineRule="auto"/>
        <w:ind w:left="993"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 xml:space="preserve">Намалява с 3 щатни бройки числеността на общинско предприятие „Чистота Еко“. </w:t>
      </w:r>
    </w:p>
    <w:p w:rsidR="00B411E3" w:rsidRPr="00B411E3" w:rsidRDefault="00B411E3" w:rsidP="00B411E3">
      <w:pPr>
        <w:numPr>
          <w:ilvl w:val="0"/>
          <w:numId w:val="18"/>
        </w:numPr>
        <w:tabs>
          <w:tab w:val="left" w:pos="567"/>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Определя численост на държавно делегирани дейности към функция „Здравеопазване“ 110 щатни бройки, съобразена с определения фонд работна заплата за тази функция в държавния бюджет.</w:t>
      </w:r>
    </w:p>
    <w:p w:rsidR="00B411E3" w:rsidRPr="00B411E3" w:rsidRDefault="00B411E3" w:rsidP="00B411E3">
      <w:pPr>
        <w:numPr>
          <w:ilvl w:val="0"/>
          <w:numId w:val="18"/>
        </w:numPr>
        <w:tabs>
          <w:tab w:val="left" w:pos="567"/>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Определя численост на държавно делегирани дейности към функция администрация 298 щатни бройки, съобразена с определения фонд работна заплата за тази функция в държавния бюджет.</w:t>
      </w:r>
    </w:p>
    <w:p w:rsidR="00B411E3" w:rsidRPr="00B411E3" w:rsidRDefault="00B411E3" w:rsidP="00B411E3">
      <w:pPr>
        <w:numPr>
          <w:ilvl w:val="0"/>
          <w:numId w:val="18"/>
        </w:numPr>
        <w:tabs>
          <w:tab w:val="left" w:pos="567"/>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Общо намалява съществуващата численост на персонала от общинска издръжка с 140,5 щатни бройки. </w:t>
      </w:r>
    </w:p>
    <w:p w:rsidR="00B411E3" w:rsidRPr="00B411E3" w:rsidRDefault="00B411E3" w:rsidP="00B411E3">
      <w:pPr>
        <w:numPr>
          <w:ilvl w:val="0"/>
          <w:numId w:val="18"/>
        </w:numPr>
        <w:tabs>
          <w:tab w:val="left" w:pos="567"/>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Намалява фонд работна заплата от общинския бюджет за персонала на общинска издръжка от  1 605 867  лв. </w:t>
      </w:r>
    </w:p>
    <w:p w:rsidR="00B411E3" w:rsidRPr="00B411E3" w:rsidRDefault="00B411E3" w:rsidP="00B411E3">
      <w:pPr>
        <w:numPr>
          <w:ilvl w:val="0"/>
          <w:numId w:val="18"/>
        </w:numPr>
        <w:shd w:val="clear" w:color="auto" w:fill="FFFFFF"/>
        <w:tabs>
          <w:tab w:val="left" w:pos="284"/>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 xml:space="preserve">  Прекратяването </w:t>
      </w:r>
      <w:r w:rsidRPr="00B411E3">
        <w:rPr>
          <w:rFonts w:ascii="Times New Roman" w:eastAsia="Times New Roman" w:hAnsi="Times New Roman" w:cs="Times New Roman"/>
          <w:sz w:val="24"/>
          <w:szCs w:val="24"/>
          <w:shd w:val="clear" w:color="auto" w:fill="FFFFFF"/>
          <w:lang w:eastAsia="bg-BG"/>
        </w:rPr>
        <w:t>на правоотношенията със служителите от звената, в които има намаление на щата, да се извърши при спазване разпоредбите на Закона за държавния служител и Кодекса на</w:t>
      </w:r>
      <w:r w:rsidRPr="00B411E3">
        <w:rPr>
          <w:rFonts w:ascii="Times New Roman" w:eastAsia="Times New Roman" w:hAnsi="Times New Roman" w:cs="Times New Roman"/>
          <w:sz w:val="24"/>
          <w:szCs w:val="24"/>
          <w:lang w:eastAsia="bg-BG"/>
        </w:rPr>
        <w:t xml:space="preserve"> труда. </w:t>
      </w:r>
    </w:p>
    <w:p w:rsidR="00B411E3" w:rsidRPr="00B411E3" w:rsidRDefault="00B411E3" w:rsidP="00B411E3">
      <w:pPr>
        <w:numPr>
          <w:ilvl w:val="0"/>
          <w:numId w:val="18"/>
        </w:numPr>
        <w:shd w:val="clear" w:color="auto" w:fill="FFFFFF"/>
        <w:tabs>
          <w:tab w:val="left" w:pos="567"/>
        </w:tabs>
        <w:spacing w:after="0" w:line="240" w:lineRule="auto"/>
        <w:ind w:left="426" w:hanging="426"/>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Съобразно Решение по т.6 от Протокол № 18 от проведено на 21.12.2020 г. заседание на Общински съвет Бургас за създаване на ново общинско предприятие „Обреден комплекс“ определя численост от 45 щатни бройки за предприятието с фонд работна заплата 535 672 лв.</w:t>
      </w:r>
    </w:p>
    <w:p w:rsidR="00B411E3" w:rsidRPr="00B411E3" w:rsidRDefault="00B411E3" w:rsidP="00B411E3">
      <w:pPr>
        <w:numPr>
          <w:ilvl w:val="0"/>
          <w:numId w:val="18"/>
        </w:numPr>
        <w:shd w:val="clear" w:color="auto" w:fill="FFFFFF"/>
        <w:tabs>
          <w:tab w:val="left" w:pos="567"/>
        </w:tabs>
        <w:spacing w:after="0" w:line="240" w:lineRule="auto"/>
        <w:ind w:left="426" w:hanging="426"/>
        <w:jc w:val="both"/>
        <w:rPr>
          <w:rFonts w:ascii="Times New Roman" w:eastAsia="Times New Roman" w:hAnsi="Times New Roman" w:cs="Times New Roman"/>
          <w:sz w:val="24"/>
          <w:szCs w:val="24"/>
          <w:lang w:val="en-US" w:eastAsia="bg-BG"/>
        </w:rPr>
      </w:pPr>
      <w:r w:rsidRPr="00B411E3">
        <w:rPr>
          <w:rFonts w:ascii="Times New Roman" w:eastAsia="Times New Roman" w:hAnsi="Times New Roman" w:cs="Times New Roman"/>
          <w:sz w:val="24"/>
          <w:szCs w:val="24"/>
          <w:lang w:eastAsia="bg-BG"/>
        </w:rPr>
        <w:t>Решението  влиза в сила от 01.03.2021</w:t>
      </w:r>
      <w:r w:rsidRPr="00B411E3">
        <w:rPr>
          <w:rFonts w:ascii="Times New Roman" w:eastAsia="Times New Roman" w:hAnsi="Times New Roman" w:cs="Times New Roman"/>
          <w:sz w:val="24"/>
          <w:szCs w:val="24"/>
          <w:lang w:val="en-US" w:eastAsia="bg-BG"/>
        </w:rPr>
        <w:t xml:space="preserve"> </w:t>
      </w:r>
      <w:r w:rsidRPr="00B411E3">
        <w:rPr>
          <w:rFonts w:ascii="Times New Roman" w:eastAsia="Times New Roman" w:hAnsi="Times New Roman" w:cs="Times New Roman"/>
          <w:sz w:val="24"/>
          <w:szCs w:val="24"/>
          <w:lang w:eastAsia="bg-BG"/>
        </w:rPr>
        <w:t>година.</w:t>
      </w:r>
    </w:p>
    <w:p w:rsidR="00581020" w:rsidRDefault="00581020" w:rsidP="00B411E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tabs>
          <w:tab w:val="left" w:pos="6804"/>
        </w:tabs>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08-00-11094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Станимир Апостолов – зам.-председател на ПКБФ и Георги Митев – председател на ПКООСЗХ, общински съветници от ПП СДС,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мерки за защита на гражданите и бизнеса за справяне с икономическите последици, вследствие въведените в страната противоепидемични мерки, във връзка с COVID-19</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B411E3" w:rsidRPr="00B411E3" w:rsidRDefault="00B411E3" w:rsidP="00B411E3">
      <w:pPr>
        <w:spacing w:after="120" w:line="240" w:lineRule="auto"/>
        <w:ind w:firstLine="709"/>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1. За периода на противоепидемичните мерки, въведени със Заповед № РД - 01-52 от 26.01.2021 г. на Министъра на здравеопазването на Република България:</w:t>
      </w:r>
    </w:p>
    <w:p w:rsidR="00B411E3" w:rsidRPr="00B411E3" w:rsidRDefault="00B411E3" w:rsidP="00B411E3">
      <w:pPr>
        <w:spacing w:after="120" w:line="240" w:lineRule="auto"/>
        <w:ind w:firstLine="709"/>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1.1. Освобождава от заплащане на такса за пазари, тържища, тротоари, площади, улични платна, панаири и терени с друго предназначение по Раздел I, Приложение 3 и цена на услугите за събиране, транспортиране и депониране на битови отпадъци от преместваеми обекти по Приложение № 8 лица, в полза на които е издадено разрешение за поставяне на обекти по чл.56 от ЗУТ, както и собствениците на обекти по отм. чл. 120, ал. 4 от ППЗТСУ (Приложение № 7 от Наредбата за администриране на местни такси и цени на услуги на територията на община Бургас) и които са затворени на основание - Заповед № РД - 01-52 от 26.01.2021 г. на Министъра на здравеопазването на Република България.</w:t>
      </w:r>
    </w:p>
    <w:p w:rsidR="00B411E3" w:rsidRPr="00B411E3" w:rsidRDefault="00B411E3" w:rsidP="00B411E3">
      <w:pPr>
        <w:spacing w:after="120" w:line="240" w:lineRule="auto"/>
        <w:ind w:firstLine="709"/>
        <w:contextualSpacing/>
        <w:jc w:val="both"/>
        <w:rPr>
          <w:rFonts w:ascii="Times New Roman" w:eastAsia="Times New Roman" w:hAnsi="Times New Roman" w:cs="Times New Roman"/>
          <w:sz w:val="24"/>
          <w:szCs w:val="24"/>
          <w:lang w:eastAsia="bg-BG"/>
        </w:rPr>
      </w:pPr>
      <w:r w:rsidRPr="00B411E3">
        <w:rPr>
          <w:rFonts w:ascii="Times New Roman" w:eastAsia="Times New Roman" w:hAnsi="Times New Roman" w:cs="Times New Roman"/>
          <w:sz w:val="24"/>
          <w:szCs w:val="24"/>
          <w:lang w:eastAsia="bg-BG"/>
        </w:rPr>
        <w:t>1.2. Освобождават се от заплащане на наемни цени търговци – наематели на обекти, собственост на Община Бургас и общинските еднолични търговски дружества за времето, в което са затворени на основание Заповед № РД-01-52 от 26.01.2021 г. на Министъра на здравеопазването на Република България.</w:t>
      </w:r>
    </w:p>
    <w:p w:rsidR="00581020" w:rsidRDefault="00581020" w:rsidP="00B411E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08-00-11119</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i/>
          <w:iCs/>
          <w:sz w:val="24"/>
          <w:szCs w:val="24"/>
        </w:rPr>
        <w:t xml:space="preserve"> относно: </w:t>
      </w:r>
      <w:r w:rsidRPr="00714646">
        <w:rPr>
          <w:rFonts w:ascii="Times New Roman" w:hAnsi="Times New Roman" w:cs="Times New Roman"/>
          <w:sz w:val="24"/>
          <w:szCs w:val="24"/>
        </w:rPr>
        <w:t>Даване на съгласие за предоставяне на неотложна и възстановителна помощ на пострадалите от наводнението в с. Димчево</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numPr>
          <w:ilvl w:val="0"/>
          <w:numId w:val="17"/>
        </w:numPr>
        <w:spacing w:after="0" w:line="240" w:lineRule="auto"/>
        <w:ind w:left="0" w:firstLine="698"/>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Дава съгласие Община Бургас, да предостави неотложна и възстановителна помощ на пострадалите от наводнението в с. Димчево, чрез закупуване на битово имущество и строителни материали в размер на 40</w:t>
      </w:r>
      <w:r w:rsidRPr="00B411E3">
        <w:rPr>
          <w:rFonts w:ascii="Times New Roman" w:eastAsia="Calibri" w:hAnsi="Times New Roman" w:cs="Times New Roman"/>
          <w:sz w:val="24"/>
          <w:szCs w:val="24"/>
          <w:lang w:val="en-US"/>
        </w:rPr>
        <w:t xml:space="preserve"> </w:t>
      </w:r>
      <w:r w:rsidRPr="00B411E3">
        <w:rPr>
          <w:rFonts w:ascii="Times New Roman" w:eastAsia="Calibri" w:hAnsi="Times New Roman" w:cs="Times New Roman"/>
          <w:sz w:val="24"/>
          <w:szCs w:val="24"/>
        </w:rPr>
        <w:t xml:space="preserve">000 </w:t>
      </w:r>
      <w:r w:rsidRPr="00B411E3">
        <w:rPr>
          <w:rFonts w:ascii="Times New Roman" w:eastAsia="Calibri" w:hAnsi="Times New Roman" w:cs="Times New Roman"/>
          <w:sz w:val="24"/>
          <w:szCs w:val="24"/>
          <w:lang w:val="en-US"/>
        </w:rPr>
        <w:t>(</w:t>
      </w:r>
      <w:r w:rsidRPr="00B411E3">
        <w:rPr>
          <w:rFonts w:ascii="Times New Roman" w:eastAsia="Calibri" w:hAnsi="Times New Roman" w:cs="Times New Roman"/>
          <w:sz w:val="24"/>
          <w:szCs w:val="24"/>
        </w:rPr>
        <w:t>четиридесет хиляди</w:t>
      </w:r>
      <w:r w:rsidRPr="00B411E3">
        <w:rPr>
          <w:rFonts w:ascii="Times New Roman" w:eastAsia="Calibri" w:hAnsi="Times New Roman" w:cs="Times New Roman"/>
          <w:sz w:val="24"/>
          <w:szCs w:val="24"/>
          <w:lang w:val="en-US"/>
        </w:rPr>
        <w:t>)</w:t>
      </w:r>
      <w:r w:rsidRPr="00B411E3">
        <w:rPr>
          <w:rFonts w:ascii="Times New Roman" w:eastAsia="Calibri" w:hAnsi="Times New Roman" w:cs="Times New Roman"/>
          <w:sz w:val="24"/>
          <w:szCs w:val="24"/>
        </w:rPr>
        <w:t xml:space="preserve"> лева.  </w:t>
      </w:r>
    </w:p>
    <w:p w:rsidR="00B411E3" w:rsidRPr="00B411E3" w:rsidRDefault="00B411E3" w:rsidP="00B411E3">
      <w:pPr>
        <w:numPr>
          <w:ilvl w:val="0"/>
          <w:numId w:val="17"/>
        </w:numPr>
        <w:spacing w:after="0" w:line="240" w:lineRule="auto"/>
        <w:ind w:left="0" w:firstLine="698"/>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lang w:val="en-US"/>
        </w:rPr>
        <w:t xml:space="preserve"> </w:t>
      </w:r>
      <w:r w:rsidRPr="00B411E3">
        <w:rPr>
          <w:rFonts w:ascii="Times New Roman" w:eastAsia="Calibri" w:hAnsi="Times New Roman" w:cs="Times New Roman"/>
          <w:sz w:val="24"/>
          <w:szCs w:val="24"/>
        </w:rPr>
        <w:t>На основание чл.60, ал.1 от Административно процесуалния кодекс, предвид наличието на особено важни обществени интереси</w:t>
      </w:r>
      <w:r w:rsidRPr="00B411E3">
        <w:rPr>
          <w:rFonts w:ascii="Times New Roman" w:eastAsia="Calibri" w:hAnsi="Times New Roman" w:cs="Times New Roman"/>
          <w:sz w:val="24"/>
          <w:szCs w:val="24"/>
          <w:lang w:val="en-US"/>
        </w:rPr>
        <w:t xml:space="preserve"> – </w:t>
      </w:r>
      <w:r w:rsidRPr="00B411E3">
        <w:rPr>
          <w:rFonts w:ascii="Times New Roman" w:eastAsia="Calibri" w:hAnsi="Times New Roman" w:cs="Times New Roman"/>
          <w:sz w:val="24"/>
          <w:szCs w:val="24"/>
        </w:rPr>
        <w:t>запазване здравето на пострадалите и осигуряване неотложни нужди за домакинствата, допуска предварително изпълнение на настоящето решение.</w:t>
      </w: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bCs/>
          <w:i/>
          <w:sz w:val="24"/>
          <w:szCs w:val="24"/>
        </w:rPr>
        <w:t>относно:</w:t>
      </w:r>
      <w:r w:rsidRPr="00714646">
        <w:rPr>
          <w:rFonts w:ascii="Times New Roman" w:hAnsi="Times New Roman" w:cs="Times New Roman"/>
          <w:bCs/>
          <w:sz w:val="24"/>
          <w:szCs w:val="24"/>
        </w:rPr>
        <w:t xml:space="preserve"> Програма за управление и разпореждане с общинска собственост за 2021 година</w:t>
      </w:r>
      <w:r w:rsidRPr="00714646">
        <w:rPr>
          <w:rFonts w:ascii="Times New Roman" w:hAnsi="Times New Roman" w:cs="Times New Roman"/>
          <w:sz w:val="24"/>
          <w:szCs w:val="24"/>
        </w:rPr>
        <w:t>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numPr>
          <w:ilvl w:val="0"/>
          <w:numId w:val="16"/>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val="en-US" w:eastAsia="ar-SA"/>
        </w:rPr>
      </w:pPr>
      <w:r w:rsidRPr="00B411E3">
        <w:rPr>
          <w:rFonts w:ascii="Times New Roman" w:eastAsia="Times New Roman" w:hAnsi="Times New Roman" w:cs="Times New Roman"/>
          <w:sz w:val="24"/>
          <w:szCs w:val="24"/>
          <w:lang w:eastAsia="ar-SA"/>
        </w:rPr>
        <w:t>Приема програмата за управление и разпореждане с общинската собственост за 2021 година.</w:t>
      </w:r>
    </w:p>
    <w:p w:rsidR="00B411E3" w:rsidRPr="00B411E3" w:rsidRDefault="00B411E3" w:rsidP="00B411E3">
      <w:pPr>
        <w:numPr>
          <w:ilvl w:val="0"/>
          <w:numId w:val="16"/>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val="en-US" w:eastAsia="ar-SA"/>
        </w:rPr>
      </w:pPr>
      <w:r w:rsidRPr="00B411E3">
        <w:rPr>
          <w:rFonts w:ascii="Times New Roman" w:eastAsia="Times New Roman" w:hAnsi="Times New Roman" w:cs="Times New Roman"/>
          <w:sz w:val="24"/>
          <w:szCs w:val="24"/>
          <w:lang w:eastAsia="ar-SA"/>
        </w:rPr>
        <w:t>Програмата за управление и разпореждане с общинска собственост да се публикува на интернет сайта на Община Бургас.</w:t>
      </w: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група общински съветници от ПП ГЕРБ,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Предоставяне на допълнителни средства за сектор здравеопазване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spacing w:after="200" w:line="240" w:lineRule="auto"/>
        <w:ind w:firstLine="708"/>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 xml:space="preserve">1. Одобрява сума в размер на 200 000 лева за осъществяване на дейности и мерки в здравеопазването за ограничаване разпространението на COVID-19 в рамките на планираните разходи в проекта на бюджет за 2021 г. </w:t>
      </w:r>
    </w:p>
    <w:p w:rsidR="00B411E3" w:rsidRPr="00B411E3" w:rsidRDefault="00B411E3" w:rsidP="00B411E3">
      <w:pPr>
        <w:spacing w:after="200" w:line="240" w:lineRule="auto"/>
        <w:ind w:firstLine="708"/>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2. Одобрява сума в размер на 80 000 лева за подпомагане дейността и подобряване грижата за пациентите през 2021 г. на Специализираната болница за активно лечение по пневмо-фтизиатрични заболявания – Бургас в рамките на планираните разходи в проекта на бюджет за 2021 г.</w:t>
      </w:r>
    </w:p>
    <w:p w:rsidR="00B411E3" w:rsidRPr="00B411E3" w:rsidRDefault="00B411E3" w:rsidP="00B411E3">
      <w:pPr>
        <w:spacing w:after="200" w:line="240" w:lineRule="auto"/>
        <w:ind w:firstLine="708"/>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3. Одобрява сума в размер на 50 000 лева за осъществяване през 2021 г.  на проект „Млади лекари в училищното здравеопазване“ в рамките на планираните разходи в проекта на бюджет за 2021 г.</w:t>
      </w: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08-00-11143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група общински съветници от ПП ГЕРБ,</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Предоставяне на допълнителни средства за детски площадки и междублокови пространства</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B411E3" w:rsidRPr="00B411E3" w:rsidRDefault="00B411E3" w:rsidP="00B411E3">
      <w:pPr>
        <w:spacing w:after="200" w:line="240" w:lineRule="auto"/>
        <w:ind w:firstLine="709"/>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 xml:space="preserve">1. Одобрява сума в размер на 1 229 275 лева – собствени бюджетни средства за 2021 г. за обект  „Изграждане на нови и реконструкция на съществуващи спортни комплекси, съоръжения и детски площадки“ в рамките на планираните разходи в проекта на бюджет за 2021 г. </w:t>
      </w:r>
    </w:p>
    <w:p w:rsidR="00B411E3" w:rsidRPr="00B411E3" w:rsidRDefault="00B411E3" w:rsidP="00B411E3">
      <w:pPr>
        <w:spacing w:after="200" w:line="240" w:lineRule="auto"/>
        <w:ind w:firstLine="709"/>
        <w:contextualSpacing/>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 xml:space="preserve">2. Одобрява сума в размер на 3 000 000 лева за изпълнение през 2021 г. на общинската програма „Моят град, моят квартал, моята улица“ в рамките на планираните разходи в проекта на бюджет за 2021 г. </w:t>
      </w: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08-00-11148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група общински съветници от ПП ГЕРБ,</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Изграждане на парк и спортен комплекс в ж.к. „Меден рудник“</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581020" w:rsidRPr="00B411E3" w:rsidRDefault="00B411E3" w:rsidP="00B411E3">
      <w:pPr>
        <w:spacing w:after="200" w:line="240" w:lineRule="auto"/>
        <w:ind w:firstLine="708"/>
        <w:jc w:val="both"/>
        <w:rPr>
          <w:rFonts w:ascii="Times New Roman" w:eastAsia="Calibri" w:hAnsi="Times New Roman" w:cs="Times New Roman"/>
          <w:sz w:val="24"/>
          <w:szCs w:val="24"/>
        </w:rPr>
      </w:pPr>
      <w:r w:rsidRPr="00B411E3">
        <w:rPr>
          <w:rFonts w:ascii="Times New Roman" w:eastAsia="Calibri" w:hAnsi="Times New Roman" w:cs="Times New Roman"/>
          <w:sz w:val="24"/>
          <w:szCs w:val="24"/>
        </w:rPr>
        <w:t>Одобрява сума в размер на 550 000 лева за изграждане на парк и спортен комплекс в к-с „Меден рудник“ в рамките на планираните разходи в проекта на бюджет за 2021 г.</w:t>
      </w: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color w:val="000000" w:themeColor="text1"/>
          <w:sz w:val="24"/>
          <w:szCs w:val="24"/>
        </w:rPr>
      </w:pPr>
      <w:r w:rsidRPr="00714646">
        <w:rPr>
          <w:rFonts w:ascii="Times New Roman" w:hAnsi="Times New Roman" w:cs="Times New Roman"/>
          <w:i/>
          <w:color w:val="000000" w:themeColor="text1"/>
          <w:sz w:val="24"/>
          <w:szCs w:val="24"/>
        </w:rPr>
        <w:t>ОбС 08-00-11169</w:t>
      </w:r>
      <w:r w:rsidRPr="00714646">
        <w:rPr>
          <w:rFonts w:ascii="Times New Roman" w:hAnsi="Times New Roman" w:cs="Times New Roman"/>
          <w:color w:val="000000" w:themeColor="text1"/>
          <w:sz w:val="24"/>
          <w:szCs w:val="24"/>
          <w:lang w:val="en-US"/>
        </w:rPr>
        <w:t xml:space="preserve"> </w:t>
      </w:r>
      <w:r w:rsidRPr="00714646">
        <w:rPr>
          <w:rFonts w:ascii="Times New Roman" w:hAnsi="Times New Roman" w:cs="Times New Roman"/>
          <w:b/>
          <w:bCs/>
          <w:color w:val="000000" w:themeColor="text1"/>
          <w:sz w:val="24"/>
          <w:szCs w:val="24"/>
        </w:rPr>
        <w:t xml:space="preserve">Докладна записка от Георги Дракалиев и Николай Стоянов - общински съветници от ПГ ГЕРБ (ПП ВМРО),  </w:t>
      </w:r>
      <w:r w:rsidRPr="00714646">
        <w:rPr>
          <w:rFonts w:ascii="Times New Roman" w:hAnsi="Times New Roman" w:cs="Times New Roman"/>
          <w:i/>
          <w:iCs/>
          <w:color w:val="000000" w:themeColor="text1"/>
          <w:sz w:val="24"/>
          <w:szCs w:val="24"/>
        </w:rPr>
        <w:t xml:space="preserve">относно: </w:t>
      </w:r>
      <w:r w:rsidRPr="00714646">
        <w:rPr>
          <w:rFonts w:ascii="Times New Roman" w:hAnsi="Times New Roman" w:cs="Times New Roman"/>
          <w:color w:val="000000" w:themeColor="text1"/>
          <w:sz w:val="24"/>
          <w:szCs w:val="24"/>
        </w:rPr>
        <w:t>Предоставяне на допълнителни средства за еднократно финансово стимулиране на родители</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1D311D" w:rsidRPr="001D311D" w:rsidRDefault="001D311D" w:rsidP="001D311D">
      <w:pPr>
        <w:spacing w:after="0" w:line="240" w:lineRule="auto"/>
        <w:ind w:firstLine="708"/>
        <w:jc w:val="both"/>
        <w:rPr>
          <w:rFonts w:ascii="Times New Roman" w:eastAsia="Times New Roman" w:hAnsi="Times New Roman" w:cs="Times New Roman"/>
          <w:sz w:val="24"/>
          <w:szCs w:val="24"/>
          <w:lang w:eastAsia="bg-BG"/>
        </w:rPr>
      </w:pPr>
      <w:r w:rsidRPr="001D311D">
        <w:rPr>
          <w:rFonts w:ascii="Times New Roman" w:eastAsia="Calibri" w:hAnsi="Times New Roman" w:cs="Times New Roman"/>
          <w:sz w:val="24"/>
          <w:szCs w:val="24"/>
        </w:rPr>
        <w:t>Одобрява сума в размер на 400 000 лева – собствени бюджетни средства за еднократно финансово стимулиране на родители със сума в размер между 200 и 700 лева, които се разпределят по решение на Постоянната комисия по социални дейности при условията и реда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w:t>
      </w:r>
    </w:p>
    <w:p w:rsidR="00581020" w:rsidRDefault="00581020" w:rsidP="00B411E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08-00-11170</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ПГ ГЕРБ (ПП ВМРО),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Включване на тържествено събитие  в културния календар на Община Бургас</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1D311D" w:rsidRPr="001D311D" w:rsidRDefault="001D311D" w:rsidP="001D311D">
      <w:pPr>
        <w:numPr>
          <w:ilvl w:val="0"/>
          <w:numId w:val="15"/>
        </w:numPr>
        <w:spacing w:line="240" w:lineRule="auto"/>
        <w:contextualSpacing/>
        <w:jc w:val="both"/>
        <w:rPr>
          <w:rFonts w:ascii="Times New Roman" w:eastAsia="Calibri" w:hAnsi="Times New Roman" w:cs="Times New Roman"/>
          <w:color w:val="0A0A0A"/>
          <w:sz w:val="24"/>
          <w:szCs w:val="24"/>
        </w:rPr>
      </w:pPr>
      <w:r w:rsidRPr="001D311D">
        <w:rPr>
          <w:rFonts w:ascii="Times New Roman" w:eastAsia="Calibri" w:hAnsi="Times New Roman" w:cs="Times New Roman"/>
          <w:color w:val="0A0A0A"/>
          <w:sz w:val="24"/>
          <w:szCs w:val="24"/>
        </w:rPr>
        <w:lastRenderedPageBreak/>
        <w:t>Включва в културния календар на Община Бургас датата 14 април – годишнина от рождението на Георги С. Раковски, която да се отбелязва тържествено всяка година.</w:t>
      </w:r>
    </w:p>
    <w:p w:rsidR="001D311D" w:rsidRPr="001D311D" w:rsidRDefault="001D311D" w:rsidP="001D311D">
      <w:pPr>
        <w:numPr>
          <w:ilvl w:val="0"/>
          <w:numId w:val="15"/>
        </w:numPr>
        <w:spacing w:line="240" w:lineRule="auto"/>
        <w:contextualSpacing/>
        <w:jc w:val="both"/>
        <w:rPr>
          <w:rFonts w:ascii="Times New Roman" w:eastAsia="Calibri" w:hAnsi="Times New Roman" w:cs="Times New Roman"/>
          <w:color w:val="0A0A0A"/>
          <w:sz w:val="24"/>
          <w:szCs w:val="24"/>
        </w:rPr>
      </w:pPr>
      <w:r w:rsidRPr="001D311D">
        <w:rPr>
          <w:rFonts w:ascii="Times New Roman" w:eastAsia="Times New Roman" w:hAnsi="Times New Roman" w:cs="Times New Roman"/>
          <w:color w:val="3B3B3B"/>
          <w:sz w:val="24"/>
          <w:szCs w:val="24"/>
          <w:lang w:eastAsia="bg-BG"/>
        </w:rPr>
        <w:t>Община Бургас да съдейства за провеждането на мероприятия от плана на Военна академия „Георги Стойков Раковски“, за тържествено отбелязване на 200 годишнината от рождението на нейния патрон, в рамките на календарната 2021 г. и на предвидения бюджет за култура.</w:t>
      </w:r>
    </w:p>
    <w:p w:rsidR="00581020" w:rsidRDefault="00581020" w:rsidP="001D311D">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общинските съветници от ПП НФСБ,</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Проектиране и изграждане на бюст-паметник на големия български писател Иван Вазов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1D311D" w:rsidRPr="001D311D" w:rsidRDefault="001D311D" w:rsidP="001D311D">
      <w:pPr>
        <w:widowControl w:val="0"/>
        <w:suppressAutoHyphens/>
        <w:spacing w:after="0" w:line="240" w:lineRule="auto"/>
        <w:ind w:firstLine="708"/>
        <w:jc w:val="both"/>
        <w:rPr>
          <w:rFonts w:ascii="Times New Roman" w:eastAsia="SimSun" w:hAnsi="Times New Roman" w:cs="Times New Roman"/>
          <w:kern w:val="1"/>
          <w:sz w:val="24"/>
          <w:szCs w:val="24"/>
          <w:lang w:eastAsia="hi-IN" w:bidi="hi-IN"/>
        </w:rPr>
      </w:pPr>
      <w:r w:rsidRPr="001D311D">
        <w:rPr>
          <w:rFonts w:ascii="Times New Roman" w:eastAsia="SimSun" w:hAnsi="Times New Roman" w:cs="Times New Roman"/>
          <w:kern w:val="1"/>
          <w:sz w:val="24"/>
          <w:szCs w:val="24"/>
          <w:lang w:eastAsia="hi-IN" w:bidi="hi-IN"/>
        </w:rPr>
        <w:t>По повод 100 години от смъртта на Патриарха на българската литература Иван Вазов в</w:t>
      </w:r>
      <w:r w:rsidRPr="001D311D">
        <w:rPr>
          <w:rFonts w:ascii="Times New Roman" w:eastAsia="SimSun" w:hAnsi="Times New Roman" w:cs="Times New Roman"/>
          <w:bCs/>
          <w:kern w:val="1"/>
          <w:sz w:val="24"/>
          <w:szCs w:val="24"/>
          <w:lang w:eastAsia="hi-IN" w:bidi="hi-IN"/>
        </w:rPr>
        <w:t xml:space="preserve">ъзлага на Кмета на Община Бургас да предприеме необходимите действия по проектиране и изграждане на негов бюст-паметник в Приморски парк на Алеята на възрожденците. </w:t>
      </w:r>
      <w:r w:rsidRPr="001D311D">
        <w:rPr>
          <w:rFonts w:ascii="Times New Roman" w:eastAsia="Times New Roman" w:hAnsi="Times New Roman" w:cs="Times New Roman"/>
          <w:sz w:val="24"/>
          <w:szCs w:val="24"/>
          <w:lang w:eastAsia="bg-BG"/>
        </w:rPr>
        <w:t>Да бъдат заложени 10 хил. лева в бюджет 2021 г. за изготвяне на задание по проектиране на бюст-паметник на Иван Вазов.</w:t>
      </w:r>
    </w:p>
    <w:p w:rsidR="00581020" w:rsidRDefault="00581020" w:rsidP="001D311D">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08-00-11157</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общинските съветници от ПП НФСБ,</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Ограничаване на автомобилния достъп до парк „Минерални бани“ между кв. Ветрен и кв. Банево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1D311D" w:rsidRPr="001D311D" w:rsidRDefault="001D311D" w:rsidP="001D311D">
      <w:pPr>
        <w:spacing w:after="0" w:line="240" w:lineRule="auto"/>
        <w:ind w:firstLine="708"/>
        <w:contextualSpacing/>
        <w:jc w:val="both"/>
        <w:rPr>
          <w:rFonts w:ascii="Times New Roman" w:eastAsia="Times New Roman" w:hAnsi="Times New Roman" w:cs="Times New Roman"/>
          <w:bCs/>
          <w:iCs/>
          <w:sz w:val="24"/>
          <w:szCs w:val="24"/>
          <w:lang w:eastAsia="bg-BG"/>
        </w:rPr>
      </w:pPr>
      <w:r w:rsidRPr="001D311D">
        <w:rPr>
          <w:rFonts w:ascii="Times New Roman" w:eastAsia="Times New Roman" w:hAnsi="Times New Roman" w:cs="Times New Roman"/>
          <w:bCs/>
          <w:iCs/>
          <w:sz w:val="24"/>
          <w:szCs w:val="24"/>
          <w:lang w:eastAsia="bg-BG"/>
        </w:rPr>
        <w:t xml:space="preserve">Предлага на Кмета на Община Бургас да предприеме мерки по запазване на вече поставените бариери за ограничаване на достъпа на леки автомобили до парк „Минерални бани“ между кварталите Ветрен и Банево и след края на извънредната епидемична обстановка.  </w:t>
      </w:r>
    </w:p>
    <w:p w:rsidR="00581020" w:rsidRDefault="00581020" w:rsidP="001D311D">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08-00-11142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Диана Саватева – зам.-кмет „Култура, туризъм и спорт“,</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Даване на съгласие за провеждане на спортни мероприятия от Спортния календар на Община Бургас за 2021 г. и за финансово подпомагане на изявен бургаски спортист по кикбокс</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Pr="00714646" w:rsidRDefault="00714646" w:rsidP="00714646">
      <w:pPr>
        <w:spacing w:line="259" w:lineRule="auto"/>
        <w:ind w:left="720"/>
        <w:contextualSpacing/>
        <w:rPr>
          <w:rFonts w:ascii="Times New Roman" w:hAnsi="Times New Roman" w:cs="Times New Roman"/>
          <w:sz w:val="24"/>
          <w:szCs w:val="24"/>
        </w:rPr>
      </w:pPr>
    </w:p>
    <w:p w:rsidR="001D311D" w:rsidRPr="001D311D" w:rsidRDefault="001D311D" w:rsidP="001D311D">
      <w:pPr>
        <w:numPr>
          <w:ilvl w:val="0"/>
          <w:numId w:val="14"/>
        </w:numPr>
        <w:tabs>
          <w:tab w:val="left" w:pos="851"/>
        </w:tabs>
        <w:spacing w:after="0" w:line="240" w:lineRule="auto"/>
        <w:ind w:left="0" w:firstLine="567"/>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sz w:val="24"/>
          <w:szCs w:val="24"/>
          <w:lang w:eastAsia="bg-BG"/>
        </w:rPr>
        <w:t>Дава съгласие за провеждане на включените в Спортния календар на Община Бургас за 2021 г. спортни мероприятия, както следва: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color w:val="000000"/>
          <w:sz w:val="24"/>
          <w:szCs w:val="24"/>
          <w:lang w:eastAsia="bg-BG"/>
        </w:rPr>
      </w:pPr>
      <w:r w:rsidRPr="001D311D">
        <w:rPr>
          <w:rFonts w:ascii="Times New Roman" w:eastAsia="Times New Roman" w:hAnsi="Times New Roman" w:cs="Times New Roman"/>
          <w:color w:val="000000"/>
          <w:sz w:val="24"/>
          <w:szCs w:val="24"/>
          <w:lang w:eastAsia="bg-BG"/>
        </w:rPr>
        <w:t xml:space="preserve">По т.24 - Международен футболен турнир „Купа Черно Море“ – 11–14.02.2021 г. с  финансиране 2 000 лв. </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две хиляди</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По т. 25 - Международен турнир по плуване „</w:t>
      </w:r>
      <w:r w:rsidRPr="001D311D">
        <w:rPr>
          <w:rFonts w:ascii="Times New Roman" w:eastAsia="Times New Roman" w:hAnsi="Times New Roman" w:cs="Times New Roman"/>
          <w:sz w:val="24"/>
          <w:szCs w:val="24"/>
          <w:lang w:val="en-US" w:eastAsia="bg-BG"/>
        </w:rPr>
        <w:t>Sharks Swimming Cup Burgas</w:t>
      </w:r>
      <w:r w:rsidRPr="001D311D">
        <w:rPr>
          <w:rFonts w:ascii="Times New Roman" w:eastAsia="Times New Roman" w:hAnsi="Times New Roman" w:cs="Times New Roman"/>
          <w:sz w:val="24"/>
          <w:szCs w:val="24"/>
          <w:lang w:eastAsia="bg-BG"/>
        </w:rPr>
        <w:t>“</w:t>
      </w:r>
      <w:r w:rsidRPr="001D311D">
        <w:rPr>
          <w:rFonts w:ascii="Times New Roman" w:eastAsia="Times New Roman" w:hAnsi="Times New Roman" w:cs="Times New Roman"/>
          <w:sz w:val="24"/>
          <w:szCs w:val="24"/>
          <w:lang w:val="en-US" w:eastAsia="bg-BG"/>
        </w:rPr>
        <w:t xml:space="preserve"> – 26-28</w:t>
      </w:r>
      <w:r w:rsidRPr="001D311D">
        <w:rPr>
          <w:rFonts w:ascii="Times New Roman" w:eastAsia="Times New Roman" w:hAnsi="Times New Roman" w:cs="Times New Roman"/>
          <w:sz w:val="24"/>
          <w:szCs w:val="24"/>
          <w:lang w:eastAsia="bg-BG"/>
        </w:rPr>
        <w:t>.</w:t>
      </w:r>
      <w:r w:rsidRPr="001D311D">
        <w:rPr>
          <w:rFonts w:ascii="Times New Roman" w:eastAsia="Times New Roman" w:hAnsi="Times New Roman" w:cs="Times New Roman"/>
          <w:sz w:val="24"/>
          <w:szCs w:val="24"/>
          <w:lang w:val="en-US" w:eastAsia="bg-BG"/>
        </w:rPr>
        <w:t>02</w:t>
      </w:r>
      <w:r w:rsidRPr="001D311D">
        <w:rPr>
          <w:rFonts w:ascii="Times New Roman" w:eastAsia="Times New Roman" w:hAnsi="Times New Roman" w:cs="Times New Roman"/>
          <w:sz w:val="24"/>
          <w:szCs w:val="24"/>
          <w:lang w:eastAsia="bg-BG"/>
        </w:rPr>
        <w:t>.</w:t>
      </w:r>
      <w:r w:rsidRPr="001D311D">
        <w:rPr>
          <w:rFonts w:ascii="Times New Roman" w:eastAsia="Times New Roman" w:hAnsi="Times New Roman" w:cs="Times New Roman"/>
          <w:sz w:val="24"/>
          <w:szCs w:val="24"/>
          <w:lang w:val="en-US" w:eastAsia="bg-BG"/>
        </w:rPr>
        <w:t>2021</w:t>
      </w:r>
      <w:r w:rsidRPr="001D311D">
        <w:rPr>
          <w:rFonts w:ascii="Times New Roman" w:eastAsia="Times New Roman" w:hAnsi="Times New Roman" w:cs="Times New Roman"/>
          <w:sz w:val="24"/>
          <w:szCs w:val="24"/>
          <w:lang w:eastAsia="bg-BG"/>
        </w:rPr>
        <w:t xml:space="preserve"> г. с финансиране 3 000 лв.</w:t>
      </w:r>
      <w:r w:rsidRPr="001D311D">
        <w:rPr>
          <w:rFonts w:ascii="Times New Roman" w:eastAsia="Times New Roman" w:hAnsi="Times New Roman" w:cs="Times New Roman"/>
          <w:color w:val="000000"/>
          <w:sz w:val="24"/>
          <w:szCs w:val="24"/>
          <w:lang w:val="en-US" w:eastAsia="bg-BG"/>
        </w:rPr>
        <w:t xml:space="preserve"> (</w:t>
      </w:r>
      <w:r w:rsidRPr="001D311D">
        <w:rPr>
          <w:rFonts w:ascii="Times New Roman" w:eastAsia="Times New Roman" w:hAnsi="Times New Roman" w:cs="Times New Roman"/>
          <w:color w:val="000000"/>
          <w:sz w:val="24"/>
          <w:szCs w:val="24"/>
          <w:lang w:eastAsia="bg-BG"/>
        </w:rPr>
        <w:t>три хиляди</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По т.59 - Национален турнир „Освобождение“ по стрелба с пистолет за служители на МВР - месец март 2021 г. с финансиране 2 000 лв.</w:t>
      </w:r>
      <w:r w:rsidRPr="001D311D">
        <w:rPr>
          <w:rFonts w:ascii="Times New Roman" w:eastAsia="Times New Roman" w:hAnsi="Times New Roman" w:cs="Times New Roman"/>
          <w:color w:val="000000"/>
          <w:sz w:val="24"/>
          <w:szCs w:val="24"/>
          <w:lang w:val="en-US" w:eastAsia="bg-BG"/>
        </w:rPr>
        <w:t xml:space="preserve"> (</w:t>
      </w:r>
      <w:r w:rsidRPr="001D311D">
        <w:rPr>
          <w:rFonts w:ascii="Times New Roman" w:eastAsia="Times New Roman" w:hAnsi="Times New Roman" w:cs="Times New Roman"/>
          <w:color w:val="000000"/>
          <w:sz w:val="24"/>
          <w:szCs w:val="24"/>
          <w:lang w:eastAsia="bg-BG"/>
        </w:rPr>
        <w:t>две хиляди</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По т.72 – Осмомартенско рали за жени – 6.03.2021 г. с финансиране 1 000 лв. </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хиляда</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По т. 43 – Традиционен турнир по карате киокушин за деца – 27.03.2021 г. с  финансиране 1 000 лв.</w:t>
      </w:r>
      <w:r w:rsidRPr="001D311D">
        <w:rPr>
          <w:rFonts w:ascii="Times New Roman" w:eastAsia="Times New Roman" w:hAnsi="Times New Roman" w:cs="Times New Roman"/>
          <w:color w:val="000000"/>
          <w:sz w:val="24"/>
          <w:szCs w:val="24"/>
          <w:lang w:val="en-US" w:eastAsia="bg-BG"/>
        </w:rPr>
        <w:t xml:space="preserve"> (</w:t>
      </w:r>
      <w:r w:rsidRPr="001D311D">
        <w:rPr>
          <w:rFonts w:ascii="Times New Roman" w:eastAsia="Times New Roman" w:hAnsi="Times New Roman" w:cs="Times New Roman"/>
          <w:color w:val="000000"/>
          <w:sz w:val="24"/>
          <w:szCs w:val="24"/>
          <w:lang w:eastAsia="bg-BG"/>
        </w:rPr>
        <w:t>хиляда</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По т.14 – Международен турнир по борба „Петко Сираков – Иван Илиев“ – 25-28.03.2021 г. с финансиране 10 000 лв.</w:t>
      </w:r>
      <w:r w:rsidRPr="001D311D">
        <w:rPr>
          <w:rFonts w:ascii="Times New Roman" w:eastAsia="Times New Roman" w:hAnsi="Times New Roman" w:cs="Times New Roman"/>
          <w:color w:val="000000"/>
          <w:sz w:val="24"/>
          <w:szCs w:val="24"/>
          <w:lang w:val="en-US" w:eastAsia="bg-BG"/>
        </w:rPr>
        <w:t xml:space="preserve"> (</w:t>
      </w:r>
      <w:r w:rsidRPr="001D311D">
        <w:rPr>
          <w:rFonts w:ascii="Times New Roman" w:eastAsia="Times New Roman" w:hAnsi="Times New Roman" w:cs="Times New Roman"/>
          <w:color w:val="000000"/>
          <w:sz w:val="24"/>
          <w:szCs w:val="24"/>
          <w:lang w:eastAsia="bg-BG"/>
        </w:rPr>
        <w:t>десет хиляди</w:t>
      </w:r>
      <w:r w:rsidRPr="001D311D">
        <w:rPr>
          <w:rFonts w:ascii="Times New Roman" w:eastAsia="Times New Roman" w:hAnsi="Times New Roman" w:cs="Times New Roman"/>
          <w:color w:val="000000"/>
          <w:sz w:val="24"/>
          <w:szCs w:val="24"/>
          <w:lang w:val="en-US" w:eastAsia="bg-BG"/>
        </w:rPr>
        <w:t>)</w:t>
      </w:r>
      <w:r w:rsidRPr="001D311D">
        <w:rPr>
          <w:rFonts w:ascii="Times New Roman" w:eastAsia="Times New Roman" w:hAnsi="Times New Roman" w:cs="Times New Roman"/>
          <w:color w:val="000000"/>
          <w:sz w:val="24"/>
          <w:szCs w:val="24"/>
          <w:lang w:eastAsia="bg-BG"/>
        </w:rPr>
        <w:t xml:space="preserve"> лева.</w:t>
      </w:r>
    </w:p>
    <w:p w:rsidR="001D311D" w:rsidRPr="001D311D" w:rsidRDefault="001D311D" w:rsidP="001D311D">
      <w:pPr>
        <w:numPr>
          <w:ilvl w:val="0"/>
          <w:numId w:val="14"/>
        </w:numPr>
        <w:tabs>
          <w:tab w:val="left" w:pos="567"/>
          <w:tab w:val="left" w:pos="993"/>
        </w:tabs>
        <w:spacing w:after="0" w:line="240" w:lineRule="auto"/>
        <w:ind w:left="0" w:firstLine="567"/>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Дава съгласие</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да бъде включено в Приложението за „Субсидиране на други дейности в спорта“- финансово подпомагане на А</w:t>
      </w:r>
      <w:r w:rsidR="00477279">
        <w:rPr>
          <w:rFonts w:ascii="Times New Roman" w:eastAsia="Times New Roman" w:hAnsi="Times New Roman" w:cs="Times New Roman"/>
          <w:sz w:val="24"/>
          <w:szCs w:val="24"/>
          <w:lang w:eastAsia="bg-BG"/>
        </w:rPr>
        <w:t>.</w:t>
      </w:r>
      <w:r w:rsidRPr="001D311D">
        <w:rPr>
          <w:rFonts w:ascii="Times New Roman" w:eastAsia="Times New Roman" w:hAnsi="Times New Roman" w:cs="Times New Roman"/>
          <w:color w:val="000000"/>
          <w:sz w:val="24"/>
          <w:szCs w:val="24"/>
          <w:lang w:eastAsia="bg-BG"/>
        </w:rPr>
        <w:t xml:space="preserve"> Божилов за предстоящото му участие на Професионална Гала вечер </w:t>
      </w:r>
      <w:r w:rsidRPr="001D311D">
        <w:rPr>
          <w:rFonts w:ascii="Times New Roman" w:eastAsia="Times New Roman" w:hAnsi="Times New Roman" w:cs="Times New Roman"/>
          <w:color w:val="000000"/>
          <w:sz w:val="24"/>
          <w:szCs w:val="24"/>
          <w:lang w:val="en-US" w:eastAsia="bg-BG"/>
        </w:rPr>
        <w:t>SENSHI</w:t>
      </w:r>
      <w:r w:rsidRPr="001D311D">
        <w:rPr>
          <w:rFonts w:ascii="Times New Roman" w:eastAsia="Times New Roman" w:hAnsi="Times New Roman" w:cs="Times New Roman"/>
          <w:color w:val="000000"/>
          <w:sz w:val="24"/>
          <w:szCs w:val="24"/>
          <w:lang w:eastAsia="bg-BG"/>
        </w:rPr>
        <w:t xml:space="preserve"> в гр. София на 27.02.2021 и на 27.03.2021 г. - </w:t>
      </w:r>
      <w:r w:rsidRPr="001D311D">
        <w:rPr>
          <w:rFonts w:ascii="Times New Roman" w:eastAsia="Times New Roman" w:hAnsi="Times New Roman" w:cs="Times New Roman"/>
          <w:sz w:val="24"/>
          <w:szCs w:val="24"/>
          <w:lang w:eastAsia="bg-BG"/>
        </w:rPr>
        <w:t xml:space="preserve">финансиране в размер на 2 000 </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две хиляди</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 xml:space="preserve"> лева. </w:t>
      </w:r>
      <w:r w:rsidRPr="001D311D">
        <w:rPr>
          <w:rFonts w:ascii="Times New Roman" w:eastAsia="Times New Roman" w:hAnsi="Times New Roman" w:cs="Times New Roman"/>
          <w:sz w:val="24"/>
          <w:szCs w:val="24"/>
          <w:lang w:val="en-US" w:eastAsia="bg-BG"/>
        </w:rPr>
        <w:t xml:space="preserve"> </w:t>
      </w:r>
    </w:p>
    <w:p w:rsidR="001D311D" w:rsidRPr="001D311D" w:rsidRDefault="001D311D" w:rsidP="001D311D">
      <w:pPr>
        <w:numPr>
          <w:ilvl w:val="0"/>
          <w:numId w:val="14"/>
        </w:numPr>
        <w:tabs>
          <w:tab w:val="left" w:pos="567"/>
          <w:tab w:val="left" w:pos="993"/>
        </w:tabs>
        <w:spacing w:after="0" w:line="240" w:lineRule="auto"/>
        <w:ind w:left="0" w:firstLine="567"/>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На основание чл. 60, ал. 1 от Административнопроцесуалния кодекс, допуска предварително изпълнение на решението.</w:t>
      </w:r>
    </w:p>
    <w:p w:rsidR="00581020" w:rsidRDefault="00581020" w:rsidP="001D311D">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08-00-11167</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размера на дивидента и разпределение на печалбата за 2020 г. на търговските дружества със сто процента участие на Община Бургас в капитала </w:t>
      </w:r>
    </w:p>
    <w:p w:rsidR="008324B7" w:rsidRDefault="008324B7" w:rsidP="008324B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1D311D" w:rsidRPr="001D311D" w:rsidRDefault="001D311D" w:rsidP="001D311D">
      <w:pPr>
        <w:suppressAutoHyphens/>
        <w:autoSpaceDN w:val="0"/>
        <w:spacing w:line="240" w:lineRule="auto"/>
        <w:contextualSpacing/>
        <w:textAlignment w:val="baseline"/>
        <w:rPr>
          <w:rFonts w:ascii="Times New Roman" w:eastAsia="Calibri" w:hAnsi="Times New Roman" w:cs="Times New Roman"/>
          <w:b/>
          <w:sz w:val="24"/>
        </w:rPr>
      </w:pPr>
    </w:p>
    <w:p w:rsidR="001D311D" w:rsidRPr="001D311D" w:rsidRDefault="001D311D" w:rsidP="001D311D">
      <w:pPr>
        <w:spacing w:after="0" w:line="240" w:lineRule="auto"/>
        <w:ind w:firstLine="708"/>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1. Определя дивидент в размер на 50 на сто от печалбата след данъчното облагане за финансовата 2020 г. за едноличните търговски дружества с ограничена отговорност, чийто капитал е собственост на Община Бургас, </w:t>
      </w:r>
    </w:p>
    <w:p w:rsidR="001D311D" w:rsidRPr="001D311D" w:rsidRDefault="001D311D" w:rsidP="001D311D">
      <w:pPr>
        <w:spacing w:after="0" w:line="240" w:lineRule="auto"/>
        <w:ind w:firstLine="708"/>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 Дава съгласие едноличните търговски дружества, лечебни заведения, да не отчисляват дивидент за финансовата 2020, при условие, че  инвестират сума, в размер на  50 на сто от печалбата  за закупуване на медицинска апаратура. Извършените разходи за закупуване на медицинска апаратура се утвърждават от Общински съвет – Бургас до 31.10. 2021г..</w:t>
      </w:r>
    </w:p>
    <w:p w:rsidR="001D311D" w:rsidRPr="001D311D" w:rsidRDefault="001D311D" w:rsidP="001D311D">
      <w:pPr>
        <w:spacing w:after="0" w:line="240" w:lineRule="auto"/>
        <w:ind w:firstLine="708"/>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 Остатъкът от печалбата за  финансовата  2020 г. на общинските едноличните търговски дружества с ограничена отговорност,</w:t>
      </w:r>
      <w:r w:rsidRPr="001D311D">
        <w:rPr>
          <w:rFonts w:ascii="Times New Roman" w:eastAsia="Times New Roman" w:hAnsi="Times New Roman" w:cs="Times New Roman"/>
          <w:sz w:val="24"/>
          <w:szCs w:val="24"/>
          <w:lang w:val="ru-RU" w:eastAsia="bg-BG"/>
        </w:rPr>
        <w:t xml:space="preserve"> </w:t>
      </w:r>
      <w:r w:rsidRPr="001D311D">
        <w:rPr>
          <w:rFonts w:ascii="Times New Roman" w:eastAsia="Times New Roman" w:hAnsi="Times New Roman" w:cs="Times New Roman"/>
          <w:sz w:val="24"/>
          <w:szCs w:val="24"/>
          <w:lang w:eastAsia="bg-BG"/>
        </w:rPr>
        <w:t>след отчисляване на дивидента, в т.ч. и инвестициите в медицинска апаратура,  да бъде отнесен в счетоводния баланс на дружествата в „Други резерви”.</w:t>
      </w:r>
    </w:p>
    <w:p w:rsidR="001D311D" w:rsidRPr="001D311D" w:rsidRDefault="001D311D" w:rsidP="001D311D">
      <w:pPr>
        <w:spacing w:after="0" w:line="240" w:lineRule="auto"/>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ab/>
        <w:t>4. Едноличните търговски дружества с ограничена отговорност, чийто капитал е собственост на Община Бургас,</w:t>
      </w:r>
      <w:r w:rsidRPr="001D311D">
        <w:rPr>
          <w:rFonts w:ascii="Times New Roman" w:eastAsia="Times New Roman" w:hAnsi="Times New Roman" w:cs="Times New Roman"/>
          <w:sz w:val="24"/>
          <w:szCs w:val="24"/>
          <w:lang w:val="ru-RU" w:eastAsia="bg-BG"/>
        </w:rPr>
        <w:t xml:space="preserve"> следва да</w:t>
      </w:r>
      <w:r w:rsidRPr="001D311D">
        <w:rPr>
          <w:rFonts w:ascii="Times New Roman" w:eastAsia="Times New Roman" w:hAnsi="Times New Roman" w:cs="Times New Roman"/>
          <w:sz w:val="24"/>
          <w:szCs w:val="24"/>
          <w:lang w:eastAsia="bg-BG"/>
        </w:rPr>
        <w:t xml:space="preserve"> покрият непокритите си загуби от минали години за сметка на „Неразпределена печалба” и „Други резерви”.</w:t>
      </w:r>
    </w:p>
    <w:p w:rsidR="001D311D" w:rsidRPr="001D311D" w:rsidRDefault="001D311D" w:rsidP="001D311D">
      <w:pPr>
        <w:spacing w:after="0" w:line="240" w:lineRule="auto"/>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ab/>
        <w:t>5. Едноличните търговски дружества с ограничена отговорност, чийто капитал е собственост на Община Бургас, внасят отчисления дивидент до 31 май 2021 година.</w:t>
      </w:r>
    </w:p>
    <w:p w:rsidR="001D311D" w:rsidRPr="001D311D" w:rsidRDefault="001D311D" w:rsidP="001D311D">
      <w:pPr>
        <w:spacing w:line="240" w:lineRule="auto"/>
        <w:ind w:firstLine="708"/>
        <w:contextualSpacing/>
        <w:jc w:val="both"/>
        <w:rPr>
          <w:rFonts w:ascii="Times New Roman" w:eastAsia="Calibri" w:hAnsi="Times New Roman" w:cs="Times New Roman"/>
          <w:sz w:val="24"/>
          <w:szCs w:val="24"/>
        </w:rPr>
      </w:pPr>
      <w:r w:rsidRPr="001D311D">
        <w:rPr>
          <w:rFonts w:ascii="Times New Roman" w:eastAsia="Calibri" w:hAnsi="Times New Roman" w:cs="Times New Roman"/>
          <w:bCs/>
          <w:iCs/>
          <w:sz w:val="24"/>
          <w:szCs w:val="24"/>
        </w:rPr>
        <w:t>6. Дава съгласие „Център за психично здраве „Проф. д-р Иван Темков“ – Бургас“ ЕООД да не отчислява дивидент за финансовата 2020 година, при условие че инвестира сума в размер на 50 % от печалбата за закупуване на ДМА – изготвяне на технически проект за газифициране на сградата на „Център за психично здраве „Проф. д-р Иван Темков“ – Бургас“ ЕООД.</w:t>
      </w:r>
    </w:p>
    <w:p w:rsidR="00581020" w:rsidRDefault="00581020" w:rsidP="001D311D">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lastRenderedPageBreak/>
        <w:t>ОбС 08-00-11132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Проект на бюджет за 2021 година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1D311D" w:rsidRPr="001D311D" w:rsidRDefault="001D311D" w:rsidP="001D311D">
      <w:pPr>
        <w:spacing w:after="0" w:line="240" w:lineRule="auto"/>
        <w:jc w:val="both"/>
        <w:rPr>
          <w:rFonts w:ascii="Times New Roman" w:eastAsia="Times New Roman" w:hAnsi="Times New Roman" w:cs="Times New Roman"/>
          <w:sz w:val="24"/>
          <w:szCs w:val="24"/>
          <w:lang w:eastAsia="bg-BG"/>
        </w:rPr>
      </w:pPr>
    </w:p>
    <w:p w:rsidR="001D311D" w:rsidRPr="001D311D" w:rsidRDefault="001D311D" w:rsidP="001D311D">
      <w:pPr>
        <w:numPr>
          <w:ilvl w:val="1"/>
          <w:numId w:val="10"/>
        </w:numPr>
        <w:spacing w:after="0" w:line="240" w:lineRule="auto"/>
        <w:ind w:left="284" w:hanging="284"/>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Приема бюджета на Община Бургас за 2021 година, както следва: </w:t>
      </w:r>
    </w:p>
    <w:p w:rsidR="001D311D" w:rsidRPr="001D311D" w:rsidRDefault="001D311D" w:rsidP="001D311D">
      <w:pPr>
        <w:spacing w:after="0" w:line="240" w:lineRule="auto"/>
        <w:contextualSpacing/>
        <w:jc w:val="both"/>
        <w:rPr>
          <w:rFonts w:ascii="Times New Roman" w:eastAsia="Times New Roman" w:hAnsi="Times New Roman" w:cs="Times New Roman"/>
          <w:b/>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b/>
          <w:sz w:val="24"/>
          <w:szCs w:val="24"/>
          <w:lang w:eastAsia="bg-BG"/>
        </w:rPr>
        <w:t>По приходите:</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b/>
          <w:sz w:val="24"/>
          <w:szCs w:val="24"/>
          <w:lang w:eastAsia="bg-BG"/>
        </w:rPr>
        <w:t>323 592 299 лева</w:t>
      </w:r>
    </w:p>
    <w:p w:rsidR="001D311D" w:rsidRPr="001D311D" w:rsidRDefault="001D311D" w:rsidP="001D311D">
      <w:pPr>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Държавни приходи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В това число:</w:t>
      </w:r>
    </w:p>
    <w:p w:rsidR="001D311D" w:rsidRPr="001D311D" w:rsidRDefault="001D311D" w:rsidP="001D311D">
      <w:pPr>
        <w:numPr>
          <w:ilvl w:val="0"/>
          <w:numId w:val="10"/>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Обща субсидия за делегирани от държавата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дейности по чл. 50 от Закона за държавния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бюджет на Република България за 2021 година            137 542 147 лева</w:t>
      </w:r>
    </w:p>
    <w:p w:rsidR="001D311D" w:rsidRPr="001D311D" w:rsidRDefault="001D311D" w:rsidP="001D311D">
      <w:pPr>
        <w:numPr>
          <w:ilvl w:val="0"/>
          <w:numId w:val="10"/>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Собствени приходи за държавно делегирани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дейности                                                                                   287 827 лева</w:t>
      </w:r>
    </w:p>
    <w:p w:rsidR="001D311D" w:rsidRPr="001D311D" w:rsidRDefault="001D311D" w:rsidP="001D311D">
      <w:pPr>
        <w:numPr>
          <w:ilvl w:val="0"/>
          <w:numId w:val="10"/>
        </w:numPr>
        <w:tabs>
          <w:tab w:val="num" w:pos="284"/>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Преходен остатък по дейности държавна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отговорност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8 503 773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ab/>
        <w:t>Всичко държавни приходи:           146 333 747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val="en-US" w:eastAsia="bg-BG"/>
        </w:rPr>
      </w:pPr>
      <w:r w:rsidRPr="001D311D">
        <w:rPr>
          <w:rFonts w:ascii="Times New Roman" w:eastAsia="Times New Roman" w:hAnsi="Times New Roman" w:cs="Times New Roman"/>
          <w:b/>
          <w:sz w:val="24"/>
          <w:szCs w:val="24"/>
          <w:lang w:eastAsia="bg-BG"/>
        </w:rPr>
        <w:t>Общински приходи</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В това число:</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Данъчни приходи                                                       41 820 000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Неданъчни приходи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59 980 330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Трансфери за местни дейности –</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зимно поддържане и снегопочистване </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на общински пътища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179 500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Целева субсидия от Централния</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бюджет за капиталови разходи                                          2 093 200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Трансфери между бюджети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762 000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Трансфери между бюджети и сметки                                                                                                     </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средства от Европейския съюз                              </w:t>
      </w:r>
      <w:r>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eastAsia="bg-BG"/>
        </w:rPr>
        <w:t xml:space="preserve">/-/ 650 000 лева  </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shd w:val="clear" w:color="auto" w:fill="FFFFFF"/>
          <w:lang w:eastAsia="bg-BG"/>
        </w:rPr>
        <w:t xml:space="preserve">Нови </w:t>
      </w:r>
      <w:r w:rsidRPr="001D311D">
        <w:rPr>
          <w:rFonts w:ascii="Times New Roman" w:eastAsia="Times New Roman" w:hAnsi="Times New Roman" w:cs="Times New Roman"/>
          <w:sz w:val="24"/>
          <w:szCs w:val="24"/>
          <w:lang w:eastAsia="bg-BG"/>
        </w:rPr>
        <w:t xml:space="preserve">кредити и лизинг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9 804 319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Неусвоени средства по кредити по договори от </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2019 г. с ДЗЗД „Фонд за устойчиви градове“</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и от 2020 г. с „Фонд за органите  на местното </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самоуправление в България – ФЛАГ“ ЕАД                6 655 723 лева     </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Погасяване главници общински дълг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 7 099 821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Друго финансиране                                                   /-/ 3 742 200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Временни безлихвени заеми </w:t>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t xml:space="preserve"> 3 919 547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Преходен остатък от общински дейности                17 963 399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 xml:space="preserve">                  Всичко общински приходи:            </w:t>
      </w:r>
      <w:r w:rsidRPr="001D311D">
        <w:rPr>
          <w:rFonts w:ascii="Times New Roman" w:eastAsia="Times New Roman" w:hAnsi="Times New Roman" w:cs="Times New Roman"/>
          <w:b/>
          <w:sz w:val="24"/>
          <w:szCs w:val="24"/>
          <w:lang w:val="en-US" w:eastAsia="bg-BG"/>
        </w:rPr>
        <w:t xml:space="preserve"> </w:t>
      </w:r>
      <w:r w:rsidRPr="001D311D">
        <w:rPr>
          <w:rFonts w:ascii="Times New Roman" w:eastAsia="Times New Roman" w:hAnsi="Times New Roman" w:cs="Times New Roman"/>
          <w:b/>
          <w:sz w:val="24"/>
          <w:szCs w:val="24"/>
          <w:lang w:eastAsia="bg-BG"/>
        </w:rPr>
        <w:t xml:space="preserve">         130 161</w:t>
      </w:r>
      <w:r w:rsidRPr="001D311D">
        <w:rPr>
          <w:rFonts w:ascii="Times New Roman" w:eastAsia="Times New Roman" w:hAnsi="Times New Roman" w:cs="Times New Roman"/>
          <w:b/>
          <w:sz w:val="24"/>
          <w:szCs w:val="24"/>
          <w:lang w:val="en-US" w:eastAsia="bg-BG"/>
        </w:rPr>
        <w:t xml:space="preserve"> </w:t>
      </w:r>
      <w:r w:rsidRPr="001D311D">
        <w:rPr>
          <w:rFonts w:ascii="Times New Roman" w:eastAsia="Times New Roman" w:hAnsi="Times New Roman" w:cs="Times New Roman"/>
          <w:b/>
          <w:sz w:val="24"/>
          <w:szCs w:val="24"/>
          <w:lang w:eastAsia="bg-BG"/>
        </w:rPr>
        <w:t>997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Индикативен годишен разчет за сметките</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за средства от Европейския съюз                              47 096 555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highlight w:val="yellow"/>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sz w:val="24"/>
          <w:szCs w:val="24"/>
          <w:lang w:eastAsia="bg-BG"/>
        </w:rPr>
      </w:pPr>
      <w:r w:rsidRPr="001D311D">
        <w:rPr>
          <w:rFonts w:ascii="Times New Roman" w:eastAsia="Times New Roman" w:hAnsi="Times New Roman" w:cs="Times New Roman"/>
          <w:b/>
          <w:sz w:val="24"/>
          <w:szCs w:val="24"/>
          <w:lang w:eastAsia="bg-BG"/>
        </w:rPr>
        <w:t>По разходите:                                                                  323 592 299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В това число:</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дейности държавна отговорност </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по Приложение №1.1                                                146 333 747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За общински дейности</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по Приложение №2.1                                                130 161 997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Индикативен годишен разчет за </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сметките за средства от Европейския съюз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47 096 555 лева</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1.1. Одобрява разпределение на преходния остатък от 2020 г. в размер на 26 467 172  лева съгласно Приложение №4</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държавна отговорност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8 503 773 лева</w:t>
      </w:r>
    </w:p>
    <w:p w:rsidR="001D311D" w:rsidRPr="001D311D" w:rsidRDefault="001D311D" w:rsidP="001D311D">
      <w:pPr>
        <w:numPr>
          <w:ilvl w:val="0"/>
          <w:numId w:val="10"/>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общинска отговорност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17 963 399 лева</w:t>
      </w:r>
    </w:p>
    <w:p w:rsidR="001D311D" w:rsidRPr="001D311D" w:rsidRDefault="001D311D" w:rsidP="001D311D">
      <w:pPr>
        <w:tabs>
          <w:tab w:val="left" w:pos="1770"/>
        </w:tabs>
        <w:spacing w:after="0" w:line="240" w:lineRule="auto"/>
        <w:ind w:left="360"/>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 Утвърждава разчет за финансиране на капиталовите разходи съгласно Приложение №3, в т.ч.: собствени бюджетни средства за обект „Изграждане на нови и реконструкция на съществуващи спортни комплекси, съоръжения и детски площадки“ – 1 229 275 лв. и за обект „Парк и спортен комплекс в к-с Меден рудник“ – 590 000 лв. Включва нови обекти финансирани със собствени бюджетни средства - „Проектиране на бюст-паметник на Иван Вазов“ – 10 000 лв. и „Капиталов трансфер за МЦ I – Бургас ЕООД – ехограф“ – 12 000 лв.</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2.1 Одобрява разпределението на средствата от целева субсидия за капиталови разходи, съгласно чл. 50 от Закона за държавния бюджет на Република България за 2021 година за:</w:t>
      </w:r>
    </w:p>
    <w:p w:rsidR="001D311D" w:rsidRPr="001D311D" w:rsidRDefault="001D311D" w:rsidP="001D311D">
      <w:pPr>
        <w:numPr>
          <w:ilvl w:val="0"/>
          <w:numId w:val="12"/>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Обект „Основен ремонт улица „Кл. Охридски“                     427 200 лева</w:t>
      </w:r>
    </w:p>
    <w:p w:rsidR="001D311D" w:rsidRPr="001D311D" w:rsidRDefault="001D311D" w:rsidP="001D311D">
      <w:pPr>
        <w:numPr>
          <w:ilvl w:val="0"/>
          <w:numId w:val="12"/>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Обект „Изграждане на довеждаща инфраструктура</w:t>
      </w:r>
    </w:p>
    <w:p w:rsidR="001D311D" w:rsidRPr="001D311D" w:rsidRDefault="001D311D" w:rsidP="001D311D">
      <w:pPr>
        <w:tabs>
          <w:tab w:val="left" w:pos="709"/>
        </w:tabs>
        <w:spacing w:after="0" w:line="240" w:lineRule="auto"/>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ab/>
        <w:t>в индустриална зона гр. Българово“                                        416 000 лева</w:t>
      </w:r>
    </w:p>
    <w:p w:rsidR="001D311D" w:rsidRPr="001D311D" w:rsidRDefault="001D311D" w:rsidP="001D311D">
      <w:pPr>
        <w:numPr>
          <w:ilvl w:val="0"/>
          <w:numId w:val="12"/>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Обект „Проектиране и изграждане на нова улица</w:t>
      </w:r>
    </w:p>
    <w:p w:rsidR="001D311D" w:rsidRPr="001D311D" w:rsidRDefault="001D311D" w:rsidP="001D311D">
      <w:pPr>
        <w:tabs>
          <w:tab w:val="left" w:pos="1770"/>
        </w:tabs>
        <w:spacing w:after="0" w:line="240" w:lineRule="auto"/>
        <w:ind w:left="720"/>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в промишлена зона „Север““                                                 1 000 000 лева</w:t>
      </w:r>
    </w:p>
    <w:p w:rsidR="001D311D" w:rsidRPr="001D311D" w:rsidRDefault="001D311D" w:rsidP="001D311D">
      <w:pPr>
        <w:numPr>
          <w:ilvl w:val="0"/>
          <w:numId w:val="12"/>
        </w:num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Текущ ремонт на общински път Банево-Изворище               250 000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2.2. Дава съгласие Кмета на Община Бургас да направи предложение до министъра на финансите по реда на чл. 89 от Закона за държавния бюджет на Република България за 2021 г. и на основание чл. 45 ал.5 от ПМС 408 от 2020 г. за трансформиране на 250 000 лв. от целевата субсидия за капиталови разходи в трансфер за финансиране на разходи за извършване на неотложен текущ ремонт на общински път Банево- Изворище.</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2.3. Одобрява разпределение на разходите, които се финансират чрез §40-00 „Постъпления от продажба на нефинансови активи“ в размер на 5 800 000 лв., съгласно Приложение №6 .</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 xml:space="preserve">3. Утвърждава индикативен годишен разчет за сметки за средства от Европейския съюз, както следва:                 </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r>
      <w:r w:rsidRPr="001D311D">
        <w:rPr>
          <w:rFonts w:ascii="Times New Roman" w:eastAsia="Times New Roman" w:hAnsi="Times New Roman" w:cs="Times New Roman"/>
          <w:sz w:val="24"/>
          <w:szCs w:val="24"/>
          <w:lang w:eastAsia="bg-BG"/>
        </w:rPr>
        <w:tab/>
        <w:t xml:space="preserve">    </w:t>
      </w:r>
      <w:r>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eastAsia="bg-BG"/>
        </w:rPr>
        <w:t>( в лева)</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b/>
          <w:i/>
          <w:sz w:val="24"/>
          <w:szCs w:val="24"/>
          <w:lang w:eastAsia="bg-BG"/>
        </w:rPr>
      </w:pPr>
      <w:r w:rsidRPr="001D311D">
        <w:rPr>
          <w:rFonts w:ascii="Times New Roman" w:eastAsia="Times New Roman" w:hAnsi="Times New Roman" w:cs="Times New Roman"/>
          <w:b/>
          <w:i/>
          <w:sz w:val="24"/>
          <w:szCs w:val="24"/>
          <w:lang w:eastAsia="bg-BG"/>
        </w:rPr>
        <w:t xml:space="preserve">                                                     Приходи                   Разходи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47</w:t>
      </w:r>
      <w:r w:rsidRPr="001D311D">
        <w:rPr>
          <w:rFonts w:ascii="Times New Roman" w:eastAsia="Times New Roman" w:hAnsi="Times New Roman" w:cs="Times New Roman"/>
          <w:sz w:val="24"/>
          <w:szCs w:val="24"/>
          <w:lang w:eastAsia="bg-BG"/>
        </w:rPr>
        <w:t> 09</w:t>
      </w:r>
      <w:r w:rsidRPr="001D311D">
        <w:rPr>
          <w:rFonts w:ascii="Times New Roman" w:eastAsia="Times New Roman" w:hAnsi="Times New Roman" w:cs="Times New Roman"/>
          <w:sz w:val="24"/>
          <w:szCs w:val="24"/>
          <w:lang w:val="en-US" w:eastAsia="bg-BG"/>
        </w:rPr>
        <w:t>6</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555</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47</w:t>
      </w:r>
      <w:r w:rsidRPr="001D311D">
        <w:rPr>
          <w:rFonts w:ascii="Times New Roman" w:eastAsia="Times New Roman" w:hAnsi="Times New Roman" w:cs="Times New Roman"/>
          <w:sz w:val="24"/>
          <w:szCs w:val="24"/>
          <w:lang w:eastAsia="bg-BG"/>
        </w:rPr>
        <w:t> 09</w:t>
      </w:r>
      <w:r w:rsidRPr="001D311D">
        <w:rPr>
          <w:rFonts w:ascii="Times New Roman" w:eastAsia="Times New Roman" w:hAnsi="Times New Roman" w:cs="Times New Roman"/>
          <w:sz w:val="24"/>
          <w:szCs w:val="24"/>
          <w:lang w:val="en-US" w:eastAsia="bg-BG"/>
        </w:rPr>
        <w:t>6</w:t>
      </w:r>
      <w:r w:rsidRPr="001D311D">
        <w:rPr>
          <w:rFonts w:ascii="Times New Roman" w:eastAsia="Times New Roman" w:hAnsi="Times New Roman" w:cs="Times New Roman"/>
          <w:sz w:val="24"/>
          <w:szCs w:val="24"/>
          <w:lang w:eastAsia="bg-BG"/>
        </w:rPr>
        <w:t> </w:t>
      </w:r>
      <w:r w:rsidRPr="001D311D">
        <w:rPr>
          <w:rFonts w:ascii="Times New Roman" w:eastAsia="Times New Roman" w:hAnsi="Times New Roman" w:cs="Times New Roman"/>
          <w:sz w:val="24"/>
          <w:szCs w:val="24"/>
          <w:lang w:val="en-US" w:eastAsia="bg-BG"/>
        </w:rPr>
        <w:t>555</w:t>
      </w:r>
      <w:r w:rsidRPr="001D311D">
        <w:rPr>
          <w:rFonts w:ascii="Times New Roman" w:eastAsia="Times New Roman" w:hAnsi="Times New Roman" w:cs="Times New Roman"/>
          <w:sz w:val="24"/>
          <w:szCs w:val="24"/>
          <w:lang w:eastAsia="bg-BG"/>
        </w:rPr>
        <w:t xml:space="preserve">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3.1 Възлага на Кмета да разработи детайлен разчет на сметките за средства от Европейския съюз по отделни общински проекти, в съответствие с изискванията на съответния управляващ орган и на Министерство на финансите.  </w:t>
      </w:r>
    </w:p>
    <w:p w:rsidR="001D311D" w:rsidRPr="001D311D" w:rsidRDefault="001D311D" w:rsidP="001D311D">
      <w:pPr>
        <w:tabs>
          <w:tab w:val="left" w:pos="1770"/>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 На основание чл. 125, ал. 1 от Закона за публичните финанси, Общинският съвет дава правомощия на Кмета да извършва компенсирани промени, както следва: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4.1.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4.3. в изпълнение на правомощията си по т. 4 Кметът издава заповеди;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 Възлага на Кмета на Общината 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 /спонсора.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6. Одобрява максималния размер на новите задължения, които възникват текущо да е в рамките на одобрения бюджет.</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7. Одобрява максимален размер на поетите ангажименти през 202</w:t>
      </w:r>
      <w:r w:rsidRPr="001D311D">
        <w:rPr>
          <w:rFonts w:ascii="Times New Roman" w:eastAsia="Times New Roman" w:hAnsi="Times New Roman" w:cs="Times New Roman"/>
          <w:sz w:val="24"/>
          <w:szCs w:val="24"/>
          <w:lang w:val="en-US" w:eastAsia="bg-BG"/>
        </w:rPr>
        <w:t>1</w:t>
      </w:r>
      <w:r w:rsidRPr="001D311D">
        <w:rPr>
          <w:rFonts w:ascii="Times New Roman" w:eastAsia="Times New Roman" w:hAnsi="Times New Roman" w:cs="Times New Roman"/>
          <w:sz w:val="24"/>
          <w:szCs w:val="24"/>
          <w:lang w:eastAsia="bg-BG"/>
        </w:rPr>
        <w:t xml:space="preserve"> година - </w:t>
      </w:r>
      <w:r w:rsidRPr="001D311D">
        <w:rPr>
          <w:rFonts w:ascii="Times New Roman" w:eastAsia="Times New Roman" w:hAnsi="Times New Roman" w:cs="Times New Roman"/>
          <w:sz w:val="24"/>
          <w:szCs w:val="24"/>
          <w:lang w:val="en-US" w:eastAsia="bg-BG"/>
        </w:rPr>
        <w:t>206</w:t>
      </w:r>
      <w:r w:rsidRPr="001D311D">
        <w:rPr>
          <w:rFonts w:ascii="Times New Roman" w:eastAsia="Times New Roman" w:hAnsi="Times New Roman" w:cs="Times New Roman"/>
          <w:sz w:val="24"/>
          <w:szCs w:val="24"/>
          <w:lang w:eastAsia="bg-BG"/>
        </w:rPr>
        <w:t> </w:t>
      </w:r>
      <w:r w:rsidRPr="001D311D">
        <w:rPr>
          <w:rFonts w:ascii="Times New Roman" w:eastAsia="Times New Roman" w:hAnsi="Times New Roman" w:cs="Times New Roman"/>
          <w:sz w:val="24"/>
          <w:szCs w:val="24"/>
          <w:lang w:val="en-US" w:eastAsia="bg-BG"/>
        </w:rPr>
        <w:t>1</w:t>
      </w:r>
      <w:r w:rsidRPr="001D311D">
        <w:rPr>
          <w:rFonts w:ascii="Times New Roman" w:eastAsia="Times New Roman" w:hAnsi="Times New Roman" w:cs="Times New Roman"/>
          <w:sz w:val="24"/>
          <w:szCs w:val="24"/>
          <w:lang w:eastAsia="bg-BG"/>
        </w:rPr>
        <w:t>00 000 лева, които подлежат на реализиране частично през 202</w:t>
      </w:r>
      <w:r w:rsidRPr="001D311D">
        <w:rPr>
          <w:rFonts w:ascii="Times New Roman" w:eastAsia="Times New Roman" w:hAnsi="Times New Roman" w:cs="Times New Roman"/>
          <w:sz w:val="24"/>
          <w:szCs w:val="24"/>
          <w:lang w:val="en-US" w:eastAsia="bg-BG"/>
        </w:rPr>
        <w:t>1</w:t>
      </w:r>
      <w:r w:rsidRPr="001D311D">
        <w:rPr>
          <w:rFonts w:ascii="Times New Roman" w:eastAsia="Times New Roman" w:hAnsi="Times New Roman" w:cs="Times New Roman"/>
          <w:sz w:val="24"/>
          <w:szCs w:val="24"/>
          <w:lang w:eastAsia="bg-BG"/>
        </w:rPr>
        <w:t xml:space="preserve"> година.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8. Приема следните лимити за разходи: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8.1. на основание  чл. 38, ал. 2   от ПМС №408/23.12.2020 година за изпълнение на държавния бюджет на Република България за 2021 година са определени средства за социално-битово и културно обслужване в размер до 3 % </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не повече от  3%</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 xml:space="preserve"> върху утвърдените средства за основна работна заплата на заетите по трудови правоотношения;</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8.2.</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представителни разходи на Кмета в размер на 60 000 лева, на основание на чл. 92 ал.</w:t>
      </w:r>
      <w:r w:rsidRPr="001D311D">
        <w:rPr>
          <w:rFonts w:ascii="Times New Roman" w:eastAsia="Times New Roman" w:hAnsi="Times New Roman" w:cs="Times New Roman"/>
          <w:sz w:val="24"/>
          <w:szCs w:val="24"/>
          <w:lang w:val="en-US" w:eastAsia="bg-BG"/>
        </w:rPr>
        <w:t>1</w:t>
      </w:r>
      <w:r w:rsidRPr="001D311D">
        <w:rPr>
          <w:rFonts w:ascii="Times New Roman" w:eastAsia="Times New Roman" w:hAnsi="Times New Roman" w:cs="Times New Roman"/>
          <w:sz w:val="24"/>
          <w:szCs w:val="24"/>
          <w:lang w:eastAsia="bg-BG"/>
        </w:rPr>
        <w:t xml:space="preserve"> от Закона за държавния бюджет на Република България за 2021 година;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8.3. представителни разходи за Общинския съвет в размер на 12 000 лева, на основание на чл. 92 ал.2 от Закона за държавния бюджет на Република България за 2021 година;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8.4 На основание чл. 37, ал. 2, във връзка чл. 37, ал. 1 т. 1 от ПМС №408/23.12.2020 година за изпълнение на държавния бюджет за 2021 година, утвърждава списъци на длъжностите и лицата, които имат право на транспортни разходи, произтичащи от характера на трудовата им дейност, съгласно Приложение № 5.1</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8.5. На основание чл. 37, ал. 2, във връзка чл. 37, ал. 1, т. 2 от ПМС №408/23.12.2020 година одобрява 90% от действителните транспортни разходи за 2021 г. на длъжностите и лицата за дейности местна отговорност, пътуващи от местоживеене до месторабота и обратно, съгласно Приложение № 5.2</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 xml:space="preserve">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val="en-US" w:eastAsia="bg-BG"/>
        </w:rPr>
        <w:t xml:space="preserve">8.6. </w:t>
      </w:r>
      <w:r w:rsidRPr="001D311D">
        <w:rPr>
          <w:rFonts w:ascii="Times New Roman" w:eastAsia="Times New Roman" w:hAnsi="Times New Roman" w:cs="Times New Roman"/>
          <w:sz w:val="24"/>
          <w:szCs w:val="24"/>
          <w:lang w:eastAsia="bg-BG"/>
        </w:rPr>
        <w:t xml:space="preserve">На основание чл. 37, ал. 2, във връзка с чл. 37, ал. 1, т. 2 от ПМС №408/23.12.2020 година одобрява </w:t>
      </w:r>
      <w:r w:rsidRPr="001D311D">
        <w:rPr>
          <w:rFonts w:ascii="Times New Roman" w:eastAsia="Times New Roman" w:hAnsi="Times New Roman" w:cs="Times New Roman"/>
          <w:sz w:val="24"/>
          <w:szCs w:val="24"/>
          <w:lang w:val="en-US" w:eastAsia="bg-BG"/>
        </w:rPr>
        <w:t>8</w:t>
      </w:r>
      <w:r w:rsidRPr="001D311D">
        <w:rPr>
          <w:rFonts w:ascii="Times New Roman" w:eastAsia="Times New Roman" w:hAnsi="Times New Roman" w:cs="Times New Roman"/>
          <w:sz w:val="24"/>
          <w:szCs w:val="24"/>
          <w:lang w:eastAsia="bg-BG"/>
        </w:rPr>
        <w:t>0% от действителните транспортни разходи за 2021 г. на</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лицата работещи в ПФА “Странджа“, пътуващи от местоживеене до месторабота и обратно, съгласно Приложение № 5.3</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8.7. Утвърждава разходи в общ размер на 457 000 лева за осъществяване функциите на органите на изпълнителната власт на територията на кметствата и населените места с </w:t>
      </w:r>
      <w:r w:rsidRPr="001D311D">
        <w:rPr>
          <w:rFonts w:ascii="Times New Roman" w:eastAsia="Times New Roman" w:hAnsi="Times New Roman" w:cs="Times New Roman"/>
          <w:sz w:val="24"/>
          <w:szCs w:val="24"/>
          <w:lang w:eastAsia="bg-BG"/>
        </w:rPr>
        <w:lastRenderedPageBreak/>
        <w:t>кметски наместници, с изключение на определените като второстепенни разпоредители с бюджет, съгласно Приложение № 2.2</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8.8. Одобрява финансиране на разходи за изпълнение на дейности от местно значение в съответното населено място с 30% от приходите от продажба или отдаване под наем на имоти, управлявани от кметове и кметски наместници, които не са второстепенни разпоредители.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8.9. Одобрява сума в размер на 200 000 лв. за осъществяване на дейности и мерки в здравеопазването за ограничаване разпространението на COVID-19.</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8.10. Одобрява сума в размер на 50 000 лв. за осъществяване през 2021 г. на програма „Млади лекари“.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9. Упълномощава Кмета да сключи договори с Министерство на културата за съвместно финансиране на културни институти, както следва: ДТ „Адриана Будевска” – Бургас, Куклен театър – Бургас и Държавна опера – Бургас.</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9.1. утвърждава съгласно чл. 5, ал. 2 от Закона за закрила и развитие на културата разчетените субсидии на културните институти в размер на 196 000 лева, в т.ч. за ДТ ”Адриана Будевска” – 84 000 лева, Куклен театър – 28 000 лева и Държавна опера Бургас – 84 000 лева.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10. Дава съгласие да се осигурят средства за работно облекло на служителите от общинска администрация по трудови правоотношения, съгласно КТД при финансова възможност в рамките на бюджет 2021 година, а на останалите звена на самостоятелни бюджетни сметки средствата, предвидени по бюджетите им за 2021 година.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11. Одобрява сумата от 100 000 лева за дофинансиране на държавно делегирани дейности във функция „Социално осигуряване, подпомагане и грижи“. Средствата се разпределят след ежемесечен анализ на изпълнението на бюджета и при доказана финансова необходимост от средства за издръжка.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12. Одобрява сумата от 62 351 лева за финансиране дейността на обществения посредник, в т.ч. заплати, осигуровки и издръжка.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 Одобрява сума в размер на 1 260 000 лева за спорт, в т.ч.:</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13.1. Одобрява сумата от 7 000 лева за субсидиране на аматьорски и ведомствени спортни клубове, разпределена съгласно Приложение №13.1;</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13.2. Одобрява сумата от 13 500 лева за субсидиране на спортни клубове за хора с увреждания, разпределена съгласно Приложение №13.2;</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13.3.</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Одобрява сумата от 360 000 лева за финансово подпомагане на представителни отбори на Община Бургас, разпределени съгласно Приложение № 13.3. Паричните средства ще бъдат предоставени с договор на посочените спортни клубове, след представяне от тяхна страна на финансов план за разходване на средствата и доказателства за спазване на условията, определени от Община Бургас като администратор на минимална помощ;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13.4. Одобрява сумата от 52 500 лева за други дейности в областта на спорта, разпределена съгласно Приложение № 13.</w:t>
      </w:r>
      <w:r w:rsidRPr="001D311D">
        <w:rPr>
          <w:rFonts w:ascii="Times New Roman" w:eastAsia="Times New Roman" w:hAnsi="Times New Roman" w:cs="Times New Roman"/>
          <w:sz w:val="24"/>
          <w:szCs w:val="24"/>
          <w:lang w:val="en-US" w:eastAsia="bg-BG"/>
        </w:rPr>
        <w:t>4</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13.5. Одобрява сумата от 297 000 лева за финансиране на местни и национални спортни мероприятия и прояви, включени в спортния календар на Община Бургас съгласно Приложение № 13.</w:t>
      </w:r>
      <w:r w:rsidRPr="001D311D">
        <w:rPr>
          <w:rFonts w:ascii="Times New Roman" w:eastAsia="Times New Roman" w:hAnsi="Times New Roman" w:cs="Times New Roman"/>
          <w:sz w:val="24"/>
          <w:szCs w:val="24"/>
          <w:lang w:val="en-US" w:eastAsia="bg-BG"/>
        </w:rPr>
        <w:t>5</w:t>
      </w:r>
      <w:r w:rsidRPr="001D311D">
        <w:rPr>
          <w:rFonts w:ascii="Times New Roman" w:eastAsia="Times New Roman" w:hAnsi="Times New Roman" w:cs="Times New Roman"/>
          <w:sz w:val="24"/>
          <w:szCs w:val="24"/>
          <w:lang w:eastAsia="bg-BG"/>
        </w:rPr>
        <w:t xml:space="preserve">;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13.6. На основание чл. 133 от Закона за физическото възпитание и спорта, одобрява финансов ресурс в размер на 530 000 лева за финансово подпомагане на детско-юношески школи на спортни клубове, осъществяващи колективни и индивидуални спортове и за спортни клубове за аматьорски масов спорт, по група мъже и жени при индивидуални и колективни спортове, разпределени по Наредбата за насърчаване на спорта чрез финансово подпомагане от Община Бургас съгласно Приложение №13.</w:t>
      </w:r>
      <w:r w:rsidRPr="001D311D">
        <w:rPr>
          <w:rFonts w:ascii="Times New Roman" w:eastAsia="Times New Roman" w:hAnsi="Times New Roman" w:cs="Times New Roman"/>
          <w:sz w:val="24"/>
          <w:szCs w:val="24"/>
          <w:lang w:val="en-US" w:eastAsia="bg-BG"/>
        </w:rPr>
        <w:t>6</w:t>
      </w:r>
      <w:r w:rsidRPr="001D311D">
        <w:rPr>
          <w:rFonts w:ascii="Times New Roman" w:eastAsia="Times New Roman" w:hAnsi="Times New Roman" w:cs="Times New Roman"/>
          <w:sz w:val="24"/>
          <w:szCs w:val="24"/>
          <w:lang w:eastAsia="bg-BG"/>
        </w:rPr>
        <w:t>.</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14. Одобрява бюджетна сметка на Детска млечна кухня за 2021 година за реализирани приходи от стопанска дейност, съгласно Приложение №7.</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15. Одобрява план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сметка за 2021 г. по Закона за опазване на околната среда, съгласно Приложение №8.</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contextualSpacing/>
        <w:jc w:val="both"/>
        <w:rPr>
          <w:rFonts w:ascii="Times New Roman" w:eastAsia="Calibri" w:hAnsi="Times New Roman" w:cs="Times New Roman"/>
          <w:iCs/>
          <w:sz w:val="24"/>
          <w:szCs w:val="24"/>
        </w:rPr>
      </w:pPr>
      <w:r w:rsidRPr="001D311D">
        <w:rPr>
          <w:rFonts w:ascii="Times New Roman" w:eastAsia="Times New Roman" w:hAnsi="Times New Roman" w:cs="Times New Roman"/>
          <w:sz w:val="24"/>
          <w:szCs w:val="24"/>
          <w:lang w:eastAsia="bg-BG"/>
        </w:rPr>
        <w:t>16. Одобрява субсидии на нестопански организации в размер на 500 000 лева, съгласно</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Приложение №10, </w:t>
      </w:r>
      <w:r w:rsidRPr="001D311D">
        <w:rPr>
          <w:rFonts w:ascii="Times New Roman" w:eastAsia="Calibri" w:hAnsi="Times New Roman" w:cs="Times New Roman"/>
          <w:iCs/>
          <w:sz w:val="24"/>
          <w:szCs w:val="24"/>
        </w:rPr>
        <w:t>в т.ч.:</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Регионална съюзна организация на слепите – 3 250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Териториална съюзна организация на слепите – 5 335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Регионално сдружение „Диабетни грижи” – 7 000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СГБ  Районна организация на глухите – 5 500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Териториална организация на сляпо-глухите Бургас – 1 600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Съюз на инвалидите: Регионална организация на инвалидите – 3 250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Дружество на инвалидите – 4 170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„Център за психологически изследвания” – 3 700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Български червен кръст – 7 000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„Здравец за пациентите с хронична бъбречна недостатъчност и хемодиализираните в област Бургас” – 3 000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Дружество за диабетици и инвалиди “Зора – 3 000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„Св. Иван Рилски” – 1 625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Каритас София – офис Бургас – Мобилна грижа за бездомни и  Дневен център за възрастни – 10 850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„Усмивка“ – 4 500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„Онкоболни и приятели“ – 11 500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„Младежка доброволческа мрежа“ – 1 200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„Слънце и деца“- 1 200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Сдружение „Доза обич“ – 4 500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Фондация „Астика” – 950 лв.</w:t>
      </w:r>
    </w:p>
    <w:p w:rsidR="001D311D" w:rsidRPr="001D311D" w:rsidRDefault="001D311D" w:rsidP="001D311D">
      <w:pPr>
        <w:numPr>
          <w:ilvl w:val="0"/>
          <w:numId w:val="13"/>
        </w:numPr>
        <w:spacing w:after="0" w:line="240" w:lineRule="auto"/>
        <w:contextualSpacing/>
        <w:jc w:val="both"/>
        <w:rPr>
          <w:rFonts w:ascii="Times New Roman" w:eastAsia="Times New Roman" w:hAnsi="Times New Roman" w:cs="Times New Roman"/>
          <w:iCs/>
          <w:sz w:val="24"/>
          <w:szCs w:val="24"/>
          <w:lang w:eastAsia="bg-BG"/>
        </w:rPr>
      </w:pPr>
      <w:r w:rsidRPr="001D311D">
        <w:rPr>
          <w:rFonts w:ascii="Times New Roman" w:eastAsia="Times New Roman" w:hAnsi="Times New Roman" w:cs="Times New Roman"/>
          <w:iCs/>
          <w:sz w:val="24"/>
          <w:szCs w:val="24"/>
          <w:lang w:eastAsia="bg-BG"/>
        </w:rPr>
        <w:t>Тракийско дружество „Екзарх Антим Първи“ – 7 750 лв.</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17. Одобрява сума в размер на 7 099 821 лева за погасителни вноски по главница на общинския дълг.</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 xml:space="preserve">18. Утвърждава разчет за целеви разходи и субсидии, както следва: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18.1. членски внос - 141 786 лева;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18.2. субсидии на читалища – 1 113 948 лева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18.3. помощи по решение на Общински съвет – 5 609 000 лева, в т.ч.:</w:t>
      </w:r>
    </w:p>
    <w:p w:rsidR="001D311D" w:rsidRPr="001D311D" w:rsidRDefault="001D311D" w:rsidP="001D311D">
      <w:pPr>
        <w:numPr>
          <w:ilvl w:val="0"/>
          <w:numId w:val="11"/>
        </w:numPr>
        <w:tabs>
          <w:tab w:val="left" w:pos="993"/>
        </w:tabs>
        <w:spacing w:after="0" w:line="240" w:lineRule="auto"/>
        <w:ind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карти на правоимащи </w:t>
      </w:r>
    </w:p>
    <w:p w:rsidR="001D311D" w:rsidRPr="001D311D" w:rsidRDefault="001D311D" w:rsidP="001D311D">
      <w:pPr>
        <w:tabs>
          <w:tab w:val="left" w:pos="993"/>
        </w:tabs>
        <w:spacing w:after="0" w:line="240" w:lineRule="auto"/>
        <w:ind w:left="360"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(пенсионери, ученици, инвалиди и други)                          5 195 000 лева</w:t>
      </w:r>
    </w:p>
    <w:p w:rsidR="001D311D" w:rsidRPr="001D311D" w:rsidRDefault="001D311D" w:rsidP="001D311D">
      <w:pPr>
        <w:numPr>
          <w:ilvl w:val="0"/>
          <w:numId w:val="11"/>
        </w:numPr>
        <w:tabs>
          <w:tab w:val="left" w:pos="993"/>
        </w:tabs>
        <w:spacing w:after="0" w:line="240" w:lineRule="auto"/>
        <w:ind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транспорт на хора с увреждания                                      300 000 лева</w:t>
      </w:r>
    </w:p>
    <w:p w:rsidR="001D311D" w:rsidRPr="001D311D" w:rsidRDefault="001D311D" w:rsidP="001D311D">
      <w:pPr>
        <w:numPr>
          <w:ilvl w:val="0"/>
          <w:numId w:val="11"/>
        </w:numPr>
        <w:tabs>
          <w:tab w:val="left" w:pos="993"/>
        </w:tabs>
        <w:spacing w:after="0" w:line="240" w:lineRule="auto"/>
        <w:ind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еднократни безвъзмездни помощи на физически </w:t>
      </w:r>
    </w:p>
    <w:p w:rsidR="001D311D" w:rsidRPr="001D311D" w:rsidRDefault="001D311D" w:rsidP="001D311D">
      <w:pPr>
        <w:tabs>
          <w:tab w:val="left" w:pos="993"/>
        </w:tabs>
        <w:spacing w:after="0" w:line="240" w:lineRule="auto"/>
        <w:ind w:left="360"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лица и приемни семейства</w:t>
      </w:r>
      <w:r w:rsidRPr="001D311D">
        <w:rPr>
          <w:rFonts w:ascii="Times New Roman" w:eastAsia="Times New Roman" w:hAnsi="Times New Roman" w:cs="Times New Roman"/>
          <w:sz w:val="24"/>
          <w:szCs w:val="24"/>
          <w:lang w:eastAsia="bg-BG"/>
        </w:rPr>
        <w:tab/>
        <w:t xml:space="preserve">                                                     89 000 лева</w:t>
      </w:r>
    </w:p>
    <w:p w:rsidR="001D311D" w:rsidRPr="001D311D" w:rsidRDefault="001D311D" w:rsidP="001D311D">
      <w:pPr>
        <w:numPr>
          <w:ilvl w:val="0"/>
          <w:numId w:val="11"/>
        </w:numPr>
        <w:tabs>
          <w:tab w:val="left" w:pos="993"/>
        </w:tabs>
        <w:spacing w:after="0" w:line="240" w:lineRule="auto"/>
        <w:ind w:firstLine="207"/>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финансови помощи от Общински здравен фонд              25 000 лева</w:t>
      </w:r>
    </w:p>
    <w:p w:rsidR="001D311D" w:rsidRPr="001D311D" w:rsidRDefault="001D311D" w:rsidP="001D311D">
      <w:pPr>
        <w:spacing w:after="0" w:line="240" w:lineRule="auto"/>
        <w:ind w:left="360"/>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18.4. Лимит в размер на 160 000  лева за финансово подпомагане на двойки с репродуктивни проблеми.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18.5. Лимит в размер на 400 000 лева за еднократно финансово стимулиране на родители със сума в размер между 200 и 700 лева, които се разпределят по решение на Постоянната комисия по социални дейности при условията и реда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19. Одобрява сума в размер на 3 000 000 лева за изпълнение на общинска програма „Моят град, моят квартал, моята улица“.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20. Одобрява сума в размер на 90 000 лева за изпълнение на общинска програма „Патронажна грижа+“.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21. Одобрява сума в размер на 50 000 лева за изпълнение на общинска програма „Осигуряване на достъпна жилищна среда и лична мобилност“.</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22. Одобрява сума в размер на 250 000 лева за съфинансиране на проекти, финансирани от фонд „Условия на труд“.</w:t>
      </w:r>
    </w:p>
    <w:p w:rsidR="001D311D" w:rsidRPr="001D311D" w:rsidRDefault="001D311D" w:rsidP="001D311D">
      <w:pPr>
        <w:spacing w:after="0" w:line="240" w:lineRule="auto"/>
        <w:ind w:left="360"/>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23. Приема  Общинска  културна  програма за 2021 година в  размер на          1 030 000  лева, съгласно Приложение №9, в т.ч.:</w:t>
      </w:r>
    </w:p>
    <w:p w:rsidR="001D311D" w:rsidRPr="001D311D" w:rsidRDefault="001D311D" w:rsidP="001D311D">
      <w:pPr>
        <w:spacing w:after="0" w:line="240" w:lineRule="auto"/>
        <w:ind w:firstLine="709"/>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 нова т. 14 в Приложение № 9- „14 април – Рождението на Георги Стойков Раковски </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200 години от рождението Г. С. Раковски</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 – 1 000 лева;</w:t>
      </w:r>
    </w:p>
    <w:p w:rsidR="001D311D" w:rsidRPr="001D311D" w:rsidRDefault="001D311D" w:rsidP="001D311D">
      <w:pPr>
        <w:spacing w:after="0" w:line="240" w:lineRule="auto"/>
        <w:ind w:firstLine="709"/>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промяна на поредния номер на събитията и мероприятията по Приложение № 9 от 14-ти до 60-ти с 1</w:t>
      </w:r>
    </w:p>
    <w:p w:rsidR="001D311D" w:rsidRPr="001D311D" w:rsidRDefault="001D311D" w:rsidP="001D311D">
      <w:pPr>
        <w:spacing w:after="0" w:line="240" w:lineRule="auto"/>
        <w:ind w:firstLine="709"/>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нова т. 62 в Приложение № 9 „Учредяване на Награда за живопис и графика на името на Стоян Цанев“ – 5 000 лева;</w:t>
      </w:r>
    </w:p>
    <w:p w:rsidR="001D311D" w:rsidRPr="001D311D" w:rsidRDefault="001D311D" w:rsidP="001D311D">
      <w:pPr>
        <w:spacing w:after="0" w:line="240" w:lineRule="auto"/>
        <w:ind w:firstLine="709"/>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по т. 17 „1.06. - Ден на детето“ – 1 000 лева;</w:t>
      </w:r>
    </w:p>
    <w:p w:rsidR="001D311D" w:rsidRPr="001D311D" w:rsidRDefault="001D311D" w:rsidP="001D311D">
      <w:pPr>
        <w:spacing w:after="0" w:line="240" w:lineRule="auto"/>
        <w:ind w:firstLine="709"/>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 по т. 52 в Приложение № 9  „Съфинансиране на културни проекти  съгласно „Правилник за условията реда и критериите за предоставяне на финансови средства на организации и артисти на свободна практика от Община Бургас“ – 95 000 лв.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24. Определя второстепенните разпоредители с бюджет, съгласно Приложение №11 като дава съгласие, в списъка с второстепенни разпоредители с бюджет за 2021 г. да бъдат </w:t>
      </w:r>
      <w:r w:rsidRPr="001D311D">
        <w:rPr>
          <w:rFonts w:ascii="Times New Roman" w:eastAsia="Times New Roman" w:hAnsi="Times New Roman" w:cs="Times New Roman"/>
          <w:sz w:val="24"/>
          <w:szCs w:val="24"/>
          <w:lang w:eastAsia="bg-BG"/>
        </w:rPr>
        <w:lastRenderedPageBreak/>
        <w:t xml:space="preserve">включени </w:t>
      </w:r>
      <w:r w:rsidRPr="001D311D">
        <w:rPr>
          <w:rFonts w:ascii="Times New Roman" w:eastAsia="Times New Roman" w:hAnsi="Times New Roman" w:cs="Times New Roman"/>
          <w:sz w:val="24"/>
          <w:szCs w:val="24"/>
          <w:lang w:val="en-US" w:eastAsia="bg-BG"/>
        </w:rPr>
        <w:t xml:space="preserve">2 </w:t>
      </w:r>
      <w:r w:rsidRPr="001D311D">
        <w:rPr>
          <w:rFonts w:ascii="Times New Roman" w:eastAsia="Times New Roman" w:hAnsi="Times New Roman" w:cs="Times New Roman"/>
          <w:sz w:val="24"/>
          <w:szCs w:val="24"/>
          <w:lang w:eastAsia="bg-BG"/>
        </w:rPr>
        <w:t xml:space="preserve">нови разпоредители: Детска градина „Светулка“ – гр. Българово, която прилага системата на  делегиран бюджет и ОП „Обреден комплекс“.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25. Одобрява стандарти за издръжка-местна отговорност в детските градини на едно дете, както следва:</w:t>
      </w:r>
    </w:p>
    <w:p w:rsidR="001D311D" w:rsidRPr="001D311D" w:rsidRDefault="001D311D" w:rsidP="001D311D">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дете в детска градина с 3 и под 3 групи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 xml:space="preserve"> 960 лева</w:t>
      </w:r>
    </w:p>
    <w:p w:rsidR="001D311D" w:rsidRPr="001D311D" w:rsidRDefault="001D311D" w:rsidP="001D311D">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за дете в яслена група на детска градина                           860 лева</w:t>
      </w:r>
    </w:p>
    <w:p w:rsidR="001D311D" w:rsidRPr="001D311D" w:rsidRDefault="001D311D" w:rsidP="001D311D">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за дете в детска градина с над 3 групи                               860 лева</w:t>
      </w:r>
    </w:p>
    <w:p w:rsidR="001D311D" w:rsidRPr="001D311D" w:rsidRDefault="001D311D" w:rsidP="001D311D">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за дете със специални образователни потребности          930 лева</w:t>
      </w:r>
    </w:p>
    <w:p w:rsidR="001D311D" w:rsidRPr="001D311D" w:rsidRDefault="001D311D" w:rsidP="001D311D">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за храна на дете в подготвителна група –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задължително предучилищно целодневно обучение             176 лева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26. На основание чл. 94, ал. 7 от Закона за публичните финанси утвърждава тримесечно разпределение на Бюджет 2021 година.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27. Възлага на Кмета да утвърди бюджетите за 2021 година на второстепенните разпоредители</w:t>
      </w:r>
      <w:r w:rsidRPr="001D311D">
        <w:rPr>
          <w:rFonts w:ascii="Times New Roman" w:eastAsia="Times New Roman" w:hAnsi="Times New Roman" w:cs="Times New Roman"/>
          <w:sz w:val="24"/>
          <w:szCs w:val="24"/>
          <w:lang w:val="en-US" w:eastAsia="bg-BG"/>
        </w:rPr>
        <w:t>.</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27.1. Увеличава бюджета на ОП „Общински имоти“ с 15 000 лева за ремонт на сградата на бившето кметство в с. Маринка с административен адрес: ул. „Михаил Герджиков“ № 38.</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28. Одобрява субсидирането на разходи за издръжка за дейности, финансирани с общински приходи да се извършва в размер на 90 на сто от одобрените по бюджета за 2021 година, като останалите 10 на сто се предоставят през четвъртото тримесечие, след анализ на изпълнението на общинските приходи и при доказана финансова необходимост.</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29. Одобрява извършването на разходите до размера на фактическите, съгласно чл. 8, ал. 3 и ал. 4 от Закона за местните данъци и такси, в т.ч.: Детски градини, Детска млечна кухня, Домашен социален патронаж, Младежки културен център и други за сметка на останалите местни приходи.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29.1. Завишава  капацитета със 100 нови потребители и одобрява брой места в Домашен социален патронаж – 950 броя</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30. Дава съгласие за подпомагане разходите за погребения на социално слаби граждани (самотни, без близки и роднини, бездомни, безпризорни, настанени в заведения за социални услуги и регистрирани в служби за социално подпомагане) да бъде осигурен финансов ресурс в размер на 70 000 лева.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31. Определя лимит за поемане на нов общински дълг през 2021 година в размер до 9 804 319 лева за финансиране и съфинансиране на проекти.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32. Одобрява максимален размер на общинския дълг към края на 2021 година до 55 137 </w:t>
      </w:r>
      <w:r w:rsidRPr="001D311D">
        <w:rPr>
          <w:rFonts w:ascii="Times New Roman" w:eastAsia="Times New Roman" w:hAnsi="Times New Roman" w:cs="Times New Roman"/>
          <w:sz w:val="24"/>
          <w:szCs w:val="24"/>
          <w:lang w:val="en-US" w:eastAsia="bg-BG"/>
        </w:rPr>
        <w:t>0</w:t>
      </w:r>
      <w:r w:rsidRPr="001D311D">
        <w:rPr>
          <w:rFonts w:ascii="Times New Roman" w:eastAsia="Times New Roman" w:hAnsi="Times New Roman" w:cs="Times New Roman"/>
          <w:sz w:val="24"/>
          <w:szCs w:val="24"/>
          <w:lang w:eastAsia="bg-BG"/>
        </w:rPr>
        <w:t xml:space="preserve">00 лева.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33. Одобрява сумата от 90 000 лева за финансиране на проекти съгласно програма на община Бургас за публично-частни партньорства за реализация на малки благоустройствени проекти.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r w:rsidRPr="001D311D">
        <w:rPr>
          <w:rFonts w:ascii="Times New Roman" w:eastAsia="Times New Roman" w:hAnsi="Times New Roman" w:cs="Times New Roman"/>
          <w:sz w:val="24"/>
          <w:szCs w:val="24"/>
          <w:lang w:eastAsia="bg-BG"/>
        </w:rPr>
        <w:t>34. На основание чл. 100, ал. 1 и ал. 2 от Закона за лечебните заведения одобрява целева субсидия в размер на 80 000 лева на Специализирана болница за активно лечение „Пневмо-фтизиатрични заболявания”.</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35. На основание чл. 100, ал. 1 и ал. 2 от Закона за лечебните заведения одобрява целева субсидия в размер на 3</w:t>
      </w:r>
      <w:r w:rsidRPr="001D311D">
        <w:rPr>
          <w:rFonts w:ascii="Times New Roman" w:eastAsia="Times New Roman" w:hAnsi="Times New Roman" w:cs="Times New Roman"/>
          <w:sz w:val="24"/>
          <w:szCs w:val="24"/>
          <w:lang w:val="en-US" w:eastAsia="bg-BG"/>
        </w:rPr>
        <w:t>0</w:t>
      </w:r>
      <w:r w:rsidRPr="001D311D">
        <w:rPr>
          <w:rFonts w:ascii="Times New Roman" w:eastAsia="Times New Roman" w:hAnsi="Times New Roman" w:cs="Times New Roman"/>
          <w:sz w:val="24"/>
          <w:szCs w:val="24"/>
          <w:lang w:eastAsia="bg-BG"/>
        </w:rPr>
        <w:t xml:space="preserve"> 000 лева на „ДКЦ </w:t>
      </w:r>
      <w:r w:rsidRPr="001D311D">
        <w:rPr>
          <w:rFonts w:ascii="Times New Roman" w:eastAsia="Times New Roman" w:hAnsi="Times New Roman" w:cs="Times New Roman"/>
          <w:sz w:val="24"/>
          <w:szCs w:val="24"/>
          <w:lang w:val="en-US" w:eastAsia="bg-BG"/>
        </w:rPr>
        <w:t>II</w:t>
      </w:r>
      <w:r w:rsidRPr="001D311D">
        <w:rPr>
          <w:rFonts w:ascii="Times New Roman" w:eastAsia="Times New Roman" w:hAnsi="Times New Roman" w:cs="Times New Roman"/>
          <w:sz w:val="24"/>
          <w:szCs w:val="24"/>
          <w:lang w:eastAsia="bg-BG"/>
        </w:rPr>
        <w:t>“ ЕООД – Звено спортна медицина.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36. Одобрява разходването на събраните средства и подлежащите на възстановяване от РИОСВ суми за обезпечения и отчисления по чл. 60, ал.2, т.1 и 2 и чл. 64, ал.1 от Закона за управление на отпадъците, начислени в периода от 1 март 2020 г. до 31 декември 2020 г. да се извършва за дейности по поддържане на чистота, в т.ч. за разходи за изпълнение на противоепидемични мерки на териториите за обществено ползване.</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37. Одобрява сума в размер до 120 000 лв. за съфинансиране по Проект „Красива България”.</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38. Одобрява като предоставен трансфер сума в размер до 260 000 лева на Областна дирекция на Министерство на вътрешните работи за полицейския състав на звеното определено за охрана.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39. Одобрява като предоставен трансфер сума в размер до 150 000  на Министерството на младежта и спорта във връзка с реализиране на проектно предложение за СУ "Юрий Гагарин" - Бургас в рамките на Приоритетна ос 3 на ОП "Региони в растеж" 2014-2020, компонент 2 "Спортни училища".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40. Одобрява като предоставен трансфер сума в размер на 36 000  на Национална художествена академия за подпомагане дейността филиала на учебното заведение в гр. Бургас.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41. Одобрява сума до 20 000 лева на Областна дирекция на Министерство на вътрешните работи - Бургас за закупуване на гориво, консумативи и технически средства.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42. Одобрява сума до 20 000 лева за Зонално жандармерийско  управление </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Бургас за закупуване на гориво, резервни части, консумативи и ремонт на автомобилите, ангажирани с охрана.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43. Одобрява сума до 15 000 лева за подпомагане дейността на Регионална дирекция „Пожарна безопасност и защита на населението” – Бургас за закупуване на топлозащитни дрехи за общи и горски пожари, материали и консумативи за пожарни автомобили;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44. Одобрява сума до 5 000 лева за Военно формирование 54950 – Бургас – за чествания.</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45. На основание чл. 94, ал. 3, т. 9 от Закона за публичните финанси одобрява актуализираната бюджетна прогноза за периода 2022-2024 година, съгласно Приложение №15.</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46</w:t>
      </w:r>
      <w:r w:rsidRPr="001D311D">
        <w:rPr>
          <w:rFonts w:ascii="Times New Roman" w:eastAsia="Times New Roman" w:hAnsi="Times New Roman" w:cs="Times New Roman"/>
          <w:sz w:val="24"/>
          <w:szCs w:val="24"/>
          <w:lang w:val="en-US" w:eastAsia="bg-BG"/>
        </w:rPr>
        <w:t>.</w:t>
      </w:r>
      <w:r w:rsidRPr="001D311D">
        <w:rPr>
          <w:rFonts w:ascii="Times New Roman" w:eastAsia="Times New Roman" w:hAnsi="Times New Roman" w:cs="Times New Roman"/>
          <w:sz w:val="24"/>
          <w:szCs w:val="24"/>
          <w:lang w:eastAsia="bg-BG"/>
        </w:rPr>
        <w:t xml:space="preserve"> Приема за сведение информация, съгласно чл. 82, ал. 3, т. 3 и т.4 от Закона за публичните финанси, за лицата от подсектор „Местно управление“, съгласно Приложение №14.</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Calibri" w:hAnsi="Times New Roman" w:cs="Times New Roman"/>
          <w:sz w:val="24"/>
          <w:szCs w:val="24"/>
          <w:lang w:eastAsia="bg-BG"/>
        </w:rPr>
      </w:pPr>
      <w:r w:rsidRPr="001D311D">
        <w:rPr>
          <w:rFonts w:ascii="Times New Roman" w:eastAsia="Calibri" w:hAnsi="Times New Roman" w:cs="Times New Roman"/>
          <w:sz w:val="24"/>
          <w:szCs w:val="24"/>
          <w:lang w:eastAsia="bg-BG"/>
        </w:rPr>
        <w:t>47. Н</w:t>
      </w:r>
      <w:r w:rsidRPr="001D311D">
        <w:rPr>
          <w:rFonts w:ascii="Times New Roman" w:eastAsia="Times New Roman" w:hAnsi="Times New Roman" w:cs="Times New Roman"/>
          <w:sz w:val="24"/>
          <w:szCs w:val="24"/>
          <w:lang w:eastAsia="bg-BG"/>
        </w:rPr>
        <w:t>а основание чл. 94, ал. 3, т. 4 от Закона за публичните финанси</w:t>
      </w:r>
      <w:r w:rsidRPr="001D311D">
        <w:rPr>
          <w:rFonts w:ascii="Times New Roman" w:eastAsia="Calibri" w:hAnsi="Times New Roman" w:cs="Times New Roman"/>
          <w:sz w:val="24"/>
          <w:szCs w:val="24"/>
          <w:lang w:eastAsia="bg-BG"/>
        </w:rPr>
        <w:t xml:space="preserve"> определя сума в размер на 500 000 лева – просрочени вземания, които да бъдат събрани през 2021 г.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48. Одобрява сумата от 500 000 лева за Фонд “Мостово финансиране и съфинансиране на проекти“ в т.ч. европейски програми и наука.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49. Одобрява сумата от 10 000 лева за съфинансиране на проекти на неправителствени организации съгласно Правилника за предоставяне на средства от общинския бюджет, Приет с решение на Общински съвет – Бургас, по т.10, Протокол № 13/ 29.09.2020 г.</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highlight w:val="yellow"/>
          <w:lang w:eastAsia="bg-BG"/>
        </w:rPr>
      </w:pPr>
    </w:p>
    <w:p w:rsidR="001D311D" w:rsidRPr="001D311D" w:rsidRDefault="001D311D" w:rsidP="001D311D">
      <w:pPr>
        <w:tabs>
          <w:tab w:val="left" w:pos="851"/>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50. Одобрява сума в размер на 100 000 лева за осъществяване на общинска програма „Бургаски деца“. Средствата ще бъдат разпределяни от комисия, съгласно Правила за насърчаване и подкрепа на ученици и студенти с изявени постижения в областта на науката, изкуството или спорта по Общинска програма „Бургаски деца“, приети с решение на Общински съвет - Бургас, по т. 7, Протокол № 19/ 26.01.2021 г.</w:t>
      </w:r>
    </w:p>
    <w:p w:rsidR="001D311D" w:rsidRPr="001D311D" w:rsidRDefault="001D311D" w:rsidP="001D311D">
      <w:pPr>
        <w:tabs>
          <w:tab w:val="left" w:pos="851"/>
        </w:tabs>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tabs>
          <w:tab w:val="left" w:pos="851"/>
        </w:tabs>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51.</w:t>
      </w:r>
      <w:r w:rsidRPr="001D311D">
        <w:rPr>
          <w:rFonts w:ascii="Times New Roman" w:eastAsia="Times New Roman" w:hAnsi="Times New Roman" w:cs="Times New Roman"/>
          <w:sz w:val="24"/>
          <w:szCs w:val="24"/>
          <w:lang w:val="en-US" w:eastAsia="bg-BG"/>
        </w:rPr>
        <w:t xml:space="preserve"> </w:t>
      </w:r>
      <w:r w:rsidRPr="001D311D">
        <w:rPr>
          <w:rFonts w:ascii="Times New Roman" w:eastAsia="Times New Roman" w:hAnsi="Times New Roman" w:cs="Times New Roman"/>
          <w:sz w:val="24"/>
          <w:szCs w:val="24"/>
          <w:lang w:eastAsia="bg-BG"/>
        </w:rPr>
        <w:t>Одобрява сума в размер на 165 000 лева за осъществяване на общинска програма „Успешни студенти“. Средствата ще бъдат разпределяни от комисия, съгласно Правила за насърчаване и подкрепа на ученици и студенти с изявени постижения в областта на науката, изкуството или спорта по Общинска програма „Бургаски деца“, приети с решение на Общински съвет - Бургас, по т. 7, Протокол № 19/ 26.01.2021 г.</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52. Одобрява сумата от 50 000 лева за финансиране на дейности от общинска програма за подпомагане на стартъпи. </w:t>
      </w:r>
    </w:p>
    <w:p w:rsidR="001D311D" w:rsidRPr="001D311D" w:rsidRDefault="001D311D" w:rsidP="001D311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53. Одобрява сума в размер на </w:t>
      </w:r>
      <w:r w:rsidRPr="001D311D">
        <w:rPr>
          <w:rFonts w:ascii="Times New Roman" w:eastAsia="Times New Roman" w:hAnsi="Times New Roman" w:cs="Times New Roman"/>
          <w:sz w:val="24"/>
          <w:szCs w:val="24"/>
          <w:lang w:val="en-US" w:eastAsia="bg-BG"/>
        </w:rPr>
        <w:t>6</w:t>
      </w:r>
      <w:r w:rsidRPr="001D311D">
        <w:rPr>
          <w:rFonts w:ascii="Times New Roman" w:eastAsia="Times New Roman" w:hAnsi="Times New Roman" w:cs="Times New Roman"/>
          <w:sz w:val="24"/>
          <w:szCs w:val="24"/>
          <w:lang w:eastAsia="bg-BG"/>
        </w:rPr>
        <w:t>0 000 лева за финансиране на дейности за създаване на условия за развитие на малки и средни предприятия със седалище и адрес на управление на територията на община Бургас, отпускани съгласно Правилник, Приет с решение на Общински съвет-Бургас по т. 2, Протокол № 9/24.04.2012 г.</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val="en-US"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54. Одобрява сумата в размер на 70 000 лева за финансиране на дейности от общински фонд „Активни пенсионери“.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Calibri"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55. </w:t>
      </w:r>
      <w:r w:rsidRPr="001D311D">
        <w:rPr>
          <w:rFonts w:ascii="Times New Roman" w:eastAsia="Calibri" w:hAnsi="Times New Roman" w:cs="Times New Roman"/>
          <w:sz w:val="24"/>
          <w:szCs w:val="24"/>
          <w:lang w:eastAsia="bg-BG"/>
        </w:rPr>
        <w:t>Одобрява сумата от 340 000 лева за финансиране стимулиране на полетите в Бургас.</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56. Упълномощава Кмета на Общината да определи и договори допълнителни условия по предоставянето и отчитането на целевите средства, планирани в бюджета.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57. Дава съгласие временният недостиг на средства по сметки за средства от Европейския съюз, за финансиране на проекти по оперативните програми, да се покрива от временен или безлихвен заем от бюджетни сметки за средства от Европейския съюз и набирателни сметки до възстановяването им от Управляващия орган.</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58. Разходването на бюджетни средства (без целевите средства)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се осъществява при съблюдаване на приоритети: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lastRenderedPageBreak/>
        <w:t>58.1.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58.2. постъпилите собствени приходи се разходват в следната поредност: за трудови възнаграждения и осигуровки; за разходи, свързани с дейности, за които се събират такси; за неотложни разходи – горива, ел. енергия, отопление, вода и неотложни текущи ремонти;</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 </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59. Намалява средствата за издръжка на Общинска администрация с 252 000 лева, средствата за изпълнение на Международни програми и споразумения с 550 000 лева и средствата за Държавни и общински служби и дейности по изборите със 150 000 лева.</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59.1. Увеличава средствата за ремонт и реконструкция на уличното осветление със 100 000 лева.</w:t>
      </w:r>
    </w:p>
    <w:p w:rsidR="001D311D" w:rsidRPr="001D311D" w:rsidRDefault="001D311D" w:rsidP="001D311D">
      <w:pPr>
        <w:spacing w:after="0" w:line="240" w:lineRule="auto"/>
        <w:contextualSpacing/>
        <w:jc w:val="both"/>
        <w:rPr>
          <w:rFonts w:ascii="Times New Roman" w:eastAsia="Times New Roman" w:hAnsi="Times New Roman" w:cs="Times New Roman"/>
          <w:color w:val="FF0000"/>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60. Задължава ръководителите на бюджетни звена, финансирани от общинския бюджет да разработят конкретни мерки за изпълнение по приетия от Общинския съвет бюджет.</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61. Приема за сведение Протоколите от обществените обсъждания, съгласно Приложение № 17.</w:t>
      </w: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p>
    <w:p w:rsidR="001D311D" w:rsidRPr="001D311D" w:rsidRDefault="001D311D" w:rsidP="001D311D">
      <w:pPr>
        <w:spacing w:after="0" w:line="240" w:lineRule="auto"/>
        <w:contextualSpacing/>
        <w:jc w:val="both"/>
        <w:rPr>
          <w:rFonts w:ascii="Times New Roman" w:eastAsia="Times New Roman" w:hAnsi="Times New Roman" w:cs="Times New Roman"/>
          <w:sz w:val="24"/>
          <w:szCs w:val="24"/>
          <w:lang w:eastAsia="bg-BG"/>
        </w:rPr>
      </w:pPr>
      <w:r w:rsidRPr="001D311D">
        <w:rPr>
          <w:rFonts w:ascii="Times New Roman" w:eastAsia="Times New Roman" w:hAnsi="Times New Roman" w:cs="Times New Roman"/>
          <w:sz w:val="24"/>
          <w:szCs w:val="24"/>
          <w:lang w:eastAsia="bg-BG"/>
        </w:rPr>
        <w:t xml:space="preserve">62. </w:t>
      </w:r>
      <w:r w:rsidRPr="001D311D">
        <w:rPr>
          <w:rFonts w:ascii="Times New Roman" w:eastAsia="Calibri" w:hAnsi="Times New Roman" w:cs="Times New Roman"/>
          <w:bCs/>
          <w:sz w:val="24"/>
          <w:szCs w:val="24"/>
        </w:rPr>
        <w:t>На основание чл. 60, ал. 1 от Административнопроцесуалния кодекс, допуска предварително изпълнение на решението.</w:t>
      </w:r>
    </w:p>
    <w:p w:rsidR="00581020" w:rsidRDefault="00581020" w:rsidP="001D311D">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08-00-11181</w:t>
      </w:r>
      <w:r w:rsidRPr="00714646">
        <w:rPr>
          <w:rFonts w:ascii="Times New Roman" w:hAnsi="Times New Roman" w:cs="Times New Roman"/>
          <w:sz w:val="24"/>
          <w:szCs w:val="24"/>
        </w:rPr>
        <w:t xml:space="preserve"> </w:t>
      </w:r>
      <w:r w:rsidRPr="00714646">
        <w:rPr>
          <w:rFonts w:ascii="Times New Roman" w:hAnsi="Times New Roman" w:cs="Times New Roman"/>
          <w:b/>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sz w:val="24"/>
          <w:szCs w:val="24"/>
        </w:rPr>
        <w:t>относно:</w:t>
      </w:r>
      <w:r w:rsidRPr="00714646">
        <w:rPr>
          <w:rFonts w:ascii="Times New Roman" w:hAnsi="Times New Roman" w:cs="Times New Roman"/>
          <w:sz w:val="24"/>
          <w:szCs w:val="24"/>
        </w:rPr>
        <w:t xml:space="preserve"> Кандидатстване на Община Бургас с проектно предложение по процедура чрез директно предоставяне на безвъзмездна финансова помощ BG05M9OP001-6.002 „Патронажна грижа +” по Оперативна програма „Развитие на човешките ресурси” 2014-2020</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1D311D" w:rsidRPr="001D311D" w:rsidRDefault="001D311D" w:rsidP="001D311D">
      <w:pPr>
        <w:numPr>
          <w:ilvl w:val="1"/>
          <w:numId w:val="9"/>
        </w:numPr>
        <w:tabs>
          <w:tab w:val="left" w:pos="426"/>
        </w:tabs>
        <w:spacing w:after="0" w:line="240" w:lineRule="auto"/>
        <w:ind w:left="0" w:firstLine="142"/>
        <w:contextualSpacing/>
        <w:mirrorIndents/>
        <w:jc w:val="both"/>
        <w:rPr>
          <w:rFonts w:ascii="Times New Roman" w:hAnsi="Times New Roman" w:cs="Times New Roman"/>
          <w:sz w:val="24"/>
          <w:szCs w:val="24"/>
        </w:rPr>
      </w:pPr>
      <w:r w:rsidRPr="001D311D">
        <w:rPr>
          <w:rFonts w:ascii="Times New Roman" w:hAnsi="Times New Roman" w:cs="Times New Roman"/>
          <w:sz w:val="24"/>
          <w:szCs w:val="24"/>
        </w:rPr>
        <w:t>Дава съгласие за кандидатстване на Община Бургас с проектно предложение по процедура чрез директно предоставяне на безвъзмездна финансова помощ BG05M9OP001-6.002 „Патронажна грижа +” по Оперативна програма „Развитие на човешките ресурси” 2014-2020 (Направление 1 – дейност „Патронажна грижа“ и Направление 2 – „Превенция на COVID-19 в социалните услуги, делегирани от държавата дейности“) .</w:t>
      </w:r>
    </w:p>
    <w:p w:rsidR="001D311D" w:rsidRPr="001D311D" w:rsidRDefault="001D311D" w:rsidP="001D311D">
      <w:pPr>
        <w:numPr>
          <w:ilvl w:val="1"/>
          <w:numId w:val="9"/>
        </w:numPr>
        <w:tabs>
          <w:tab w:val="left" w:pos="426"/>
        </w:tabs>
        <w:spacing w:after="0" w:line="240" w:lineRule="auto"/>
        <w:ind w:left="0" w:firstLine="142"/>
        <w:contextualSpacing/>
        <w:mirrorIndents/>
        <w:jc w:val="both"/>
        <w:rPr>
          <w:rFonts w:ascii="Times New Roman" w:hAnsi="Times New Roman" w:cs="Times New Roman"/>
          <w:sz w:val="24"/>
          <w:szCs w:val="24"/>
        </w:rPr>
      </w:pPr>
      <w:r w:rsidRPr="001D311D">
        <w:rPr>
          <w:rFonts w:ascii="Times New Roman" w:hAnsi="Times New Roman" w:cs="Times New Roman"/>
          <w:sz w:val="24"/>
          <w:szCs w:val="24"/>
        </w:rPr>
        <w:t>Оправомощава Кмета на Община Бургас да извърши последващи действия, във връзка с подготовката и кандидатстването с проектно предложение, съгласно Условията за кандидатстване по Оперативна програма „Развитие на човешките ресурси” 2014-2020 и сключи договор за предоставяне на безвъзмездна финансова помощ с Министерството на труда и социалната политика, в случай на одобрение на проектното предложение,</w:t>
      </w:r>
      <w:r w:rsidRPr="001D311D">
        <w:rPr>
          <w:rFonts w:ascii="Times New Roman" w:hAnsi="Times New Roman" w:cs="Times New Roman"/>
          <w:color w:val="FF0000"/>
          <w:sz w:val="24"/>
          <w:szCs w:val="24"/>
        </w:rPr>
        <w:t xml:space="preserve"> </w:t>
      </w:r>
      <w:r w:rsidRPr="001D311D">
        <w:rPr>
          <w:rFonts w:ascii="Times New Roman" w:hAnsi="Times New Roman" w:cs="Times New Roman"/>
          <w:sz w:val="24"/>
          <w:szCs w:val="24"/>
        </w:rPr>
        <w:t>както и действия по реализирането и управлението на социалните услуги.</w:t>
      </w:r>
    </w:p>
    <w:p w:rsidR="00581020" w:rsidRDefault="00581020" w:rsidP="001D311D">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lastRenderedPageBreak/>
        <w:t>ОбС 08-00-11126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 xml:space="preserve">Определяне периода и териториите в град Бургас, в които се забраняват извършването на строителни и монтажни работи, по смисъла на чл. 15 от закона за устройство на Черноморското крайбрежие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ЗУЧК</w:t>
      </w:r>
      <w:r w:rsidRPr="00714646">
        <w:rPr>
          <w:rFonts w:ascii="Times New Roman" w:hAnsi="Times New Roman" w:cs="Times New Roman"/>
          <w:sz w:val="24"/>
          <w:szCs w:val="24"/>
          <w:lang w:val="en-US"/>
        </w:rPr>
        <w:t>)</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1D311D" w:rsidRPr="001D311D" w:rsidRDefault="001D311D" w:rsidP="001D311D">
      <w:pPr>
        <w:numPr>
          <w:ilvl w:val="0"/>
          <w:numId w:val="6"/>
        </w:numPr>
        <w:tabs>
          <w:tab w:val="left" w:pos="851"/>
        </w:tabs>
        <w:spacing w:after="0" w:line="240" w:lineRule="auto"/>
        <w:ind w:left="0" w:firstLine="567"/>
        <w:contextualSpacing/>
        <w:jc w:val="both"/>
        <w:rPr>
          <w:rFonts w:ascii="Times New Roman" w:hAnsi="Times New Roman" w:cs="Times New Roman"/>
          <w:sz w:val="24"/>
          <w:szCs w:val="24"/>
        </w:rPr>
      </w:pPr>
      <w:r w:rsidRPr="001D311D">
        <w:rPr>
          <w:rFonts w:ascii="Times New Roman" w:hAnsi="Times New Roman" w:cs="Times New Roman"/>
          <w:sz w:val="24"/>
          <w:szCs w:val="24"/>
        </w:rPr>
        <w:t>На основание чл.15, ал.2 от ЗУЧК (изм. - ДВ, бр. 40 от 2014 г.), Общински съвет Бургас определя периодите и териториите, в които се забранява извършването на строителни и монтажни работи в частта на град Бургас, определена за климатичен морски курорт от национално значение, както следва:</w:t>
      </w:r>
    </w:p>
    <w:p w:rsidR="001D311D" w:rsidRPr="001D311D" w:rsidRDefault="001D311D" w:rsidP="001D311D">
      <w:pPr>
        <w:numPr>
          <w:ilvl w:val="0"/>
          <w:numId w:val="7"/>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b/>
          <w:sz w:val="24"/>
          <w:szCs w:val="24"/>
        </w:rPr>
        <w:t>От 19 юни 2021 г. (събота) до 12 септември 2021 г.</w:t>
      </w:r>
      <w:r w:rsidRPr="001D311D">
        <w:rPr>
          <w:rFonts w:ascii="Times New Roman" w:hAnsi="Times New Roman" w:cs="Times New Roman"/>
          <w:sz w:val="24"/>
          <w:szCs w:val="24"/>
        </w:rPr>
        <w:t xml:space="preserve"> </w:t>
      </w:r>
      <w:r w:rsidRPr="001D311D">
        <w:rPr>
          <w:rFonts w:ascii="Times New Roman" w:hAnsi="Times New Roman" w:cs="Times New Roman"/>
          <w:b/>
          <w:sz w:val="24"/>
          <w:szCs w:val="24"/>
        </w:rPr>
        <w:t>(неделя)</w:t>
      </w:r>
      <w:r w:rsidRPr="001D311D">
        <w:rPr>
          <w:rFonts w:ascii="Times New Roman" w:hAnsi="Times New Roman" w:cs="Times New Roman"/>
          <w:sz w:val="24"/>
          <w:szCs w:val="24"/>
        </w:rPr>
        <w:t xml:space="preserve"> за територията на: </w:t>
      </w:r>
    </w:p>
    <w:p w:rsidR="001D311D" w:rsidRPr="001D311D" w:rsidRDefault="001D311D" w:rsidP="001D311D">
      <w:pPr>
        <w:numPr>
          <w:ilvl w:val="0"/>
          <w:numId w:val="8"/>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sz w:val="24"/>
          <w:szCs w:val="24"/>
        </w:rPr>
        <w:t>кв. „Сарафово“, включително частите от землището в обхвата на Зона А и Зона Б по смисъла на ЗУЧК и Курортна зона местност „Ъгъла“;</w:t>
      </w:r>
    </w:p>
    <w:p w:rsidR="001D311D" w:rsidRPr="001D311D" w:rsidRDefault="001D311D" w:rsidP="001D311D">
      <w:pPr>
        <w:numPr>
          <w:ilvl w:val="0"/>
          <w:numId w:val="8"/>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sz w:val="24"/>
          <w:szCs w:val="24"/>
        </w:rPr>
        <w:t>кв. „Крайморие“, включително неговото землище в обхвата на Зона А и Зона Б по смисъла на ЗУЧК;</w:t>
      </w:r>
    </w:p>
    <w:p w:rsidR="001D311D" w:rsidRPr="001D311D" w:rsidRDefault="001D311D" w:rsidP="001D311D">
      <w:pPr>
        <w:numPr>
          <w:ilvl w:val="0"/>
          <w:numId w:val="8"/>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sz w:val="24"/>
          <w:szCs w:val="24"/>
        </w:rPr>
        <w:t>Приморски парк;</w:t>
      </w:r>
    </w:p>
    <w:p w:rsidR="001D311D" w:rsidRPr="001D311D" w:rsidRDefault="001D311D" w:rsidP="001D311D">
      <w:pPr>
        <w:numPr>
          <w:ilvl w:val="0"/>
          <w:numId w:val="8"/>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sz w:val="24"/>
          <w:szCs w:val="24"/>
        </w:rPr>
        <w:t>Парк „Езеро“;</w:t>
      </w:r>
    </w:p>
    <w:p w:rsidR="001D311D" w:rsidRPr="001D311D" w:rsidRDefault="001D311D" w:rsidP="001D311D">
      <w:pPr>
        <w:numPr>
          <w:ilvl w:val="0"/>
          <w:numId w:val="8"/>
        </w:numPr>
        <w:tabs>
          <w:tab w:val="left" w:pos="993"/>
        </w:tabs>
        <w:spacing w:after="0" w:line="240" w:lineRule="auto"/>
        <w:contextualSpacing/>
        <w:jc w:val="both"/>
        <w:rPr>
          <w:rFonts w:ascii="Times New Roman" w:hAnsi="Times New Roman" w:cs="Times New Roman"/>
          <w:sz w:val="24"/>
          <w:szCs w:val="24"/>
        </w:rPr>
      </w:pPr>
      <w:r w:rsidRPr="001D311D">
        <w:rPr>
          <w:rFonts w:ascii="Times New Roman" w:hAnsi="Times New Roman" w:cs="Times New Roman"/>
          <w:sz w:val="24"/>
          <w:szCs w:val="24"/>
        </w:rPr>
        <w:t>Зона Изток (заключена между плаж Атанасовска коса и Атанасовско езеро);</w:t>
      </w:r>
    </w:p>
    <w:p w:rsidR="001D311D" w:rsidRPr="001D311D" w:rsidRDefault="001D311D" w:rsidP="001D311D">
      <w:pPr>
        <w:spacing w:after="0" w:line="240" w:lineRule="auto"/>
        <w:ind w:firstLine="567"/>
        <w:contextualSpacing/>
        <w:jc w:val="both"/>
        <w:rPr>
          <w:rFonts w:ascii="Times New Roman" w:eastAsia="Calibri" w:hAnsi="Times New Roman" w:cs="Times New Roman"/>
          <w:sz w:val="24"/>
          <w:szCs w:val="24"/>
        </w:rPr>
      </w:pPr>
      <w:r w:rsidRPr="001D311D">
        <w:rPr>
          <w:rFonts w:ascii="Times New Roman" w:eastAsia="Calibri" w:hAnsi="Times New Roman" w:cs="Times New Roman"/>
          <w:sz w:val="24"/>
          <w:szCs w:val="24"/>
        </w:rPr>
        <w:t xml:space="preserve">2. </w:t>
      </w:r>
      <w:r w:rsidRPr="001D311D">
        <w:rPr>
          <w:rFonts w:ascii="Times New Roman" w:eastAsia="Calibri" w:hAnsi="Times New Roman" w:cs="Times New Roman"/>
          <w:b/>
          <w:sz w:val="24"/>
          <w:szCs w:val="24"/>
        </w:rPr>
        <w:t xml:space="preserve">От 1 юли 2021 г. (четвъртък) до </w:t>
      </w:r>
      <w:r w:rsidRPr="001D311D">
        <w:rPr>
          <w:rFonts w:ascii="Times New Roman" w:eastAsia="Calibri" w:hAnsi="Times New Roman" w:cs="Times New Roman"/>
          <w:b/>
          <w:sz w:val="24"/>
          <w:szCs w:val="24"/>
          <w:lang w:val="en-US"/>
        </w:rPr>
        <w:t>31</w:t>
      </w:r>
      <w:r w:rsidRPr="001D311D">
        <w:rPr>
          <w:rFonts w:ascii="Times New Roman" w:eastAsia="Calibri" w:hAnsi="Times New Roman" w:cs="Times New Roman"/>
          <w:b/>
          <w:sz w:val="24"/>
          <w:szCs w:val="24"/>
        </w:rPr>
        <w:t xml:space="preserve"> август 2021 г.</w:t>
      </w:r>
      <w:r w:rsidRPr="001D311D">
        <w:rPr>
          <w:rFonts w:ascii="Times New Roman" w:eastAsia="Calibri" w:hAnsi="Times New Roman" w:cs="Times New Roman"/>
          <w:sz w:val="24"/>
          <w:szCs w:val="24"/>
        </w:rPr>
        <w:t xml:space="preserve"> </w:t>
      </w:r>
      <w:r w:rsidRPr="001D311D">
        <w:rPr>
          <w:rFonts w:ascii="Times New Roman" w:eastAsia="Calibri" w:hAnsi="Times New Roman" w:cs="Times New Roman"/>
          <w:b/>
          <w:sz w:val="24"/>
          <w:szCs w:val="24"/>
        </w:rPr>
        <w:t>(вторник)</w:t>
      </w:r>
      <w:r w:rsidRPr="001D311D">
        <w:rPr>
          <w:rFonts w:ascii="Times New Roman" w:eastAsia="Calibri" w:hAnsi="Times New Roman" w:cs="Times New Roman"/>
          <w:sz w:val="24"/>
          <w:szCs w:val="24"/>
        </w:rPr>
        <w:t xml:space="preserve"> на територията на: Централна градска част заключена между бул. „Сан Стефано“, бул. „Демокрация“, ул. „Агоп Мелконян“, ул. „Княз Александър Батенберг“, площад „Царица Йоана“, бул. „Иван Вазов“ и ул. „Уилям Гладстон“;</w:t>
      </w:r>
    </w:p>
    <w:p w:rsidR="001D311D" w:rsidRPr="001D311D" w:rsidRDefault="001D311D" w:rsidP="001D311D">
      <w:pPr>
        <w:spacing w:after="0" w:line="240" w:lineRule="auto"/>
        <w:ind w:firstLine="567"/>
        <w:contextualSpacing/>
        <w:jc w:val="both"/>
        <w:rPr>
          <w:rFonts w:ascii="Times New Roman" w:eastAsia="Calibri" w:hAnsi="Times New Roman" w:cs="Times New Roman"/>
          <w:sz w:val="24"/>
          <w:szCs w:val="24"/>
        </w:rPr>
      </w:pPr>
      <w:r w:rsidRPr="001D311D">
        <w:rPr>
          <w:rFonts w:ascii="Times New Roman" w:eastAsia="Calibri" w:hAnsi="Times New Roman" w:cs="Times New Roman"/>
          <w:sz w:val="24"/>
          <w:szCs w:val="24"/>
        </w:rPr>
        <w:t>- ж.к. „Възраждане“ - територията заключена между ул. „Уилям Гладстон“, бул. „Сан Стефано“, бул. „Мария Луиза“ и бул. „Иван Вазов“;</w:t>
      </w:r>
    </w:p>
    <w:p w:rsidR="001D311D" w:rsidRPr="001D311D" w:rsidRDefault="001D311D" w:rsidP="001D311D">
      <w:pPr>
        <w:spacing w:after="0" w:line="240" w:lineRule="auto"/>
        <w:ind w:firstLine="567"/>
        <w:contextualSpacing/>
        <w:jc w:val="both"/>
        <w:rPr>
          <w:rFonts w:ascii="Times New Roman" w:eastAsia="Calibri" w:hAnsi="Times New Roman" w:cs="Times New Roman"/>
          <w:sz w:val="24"/>
          <w:szCs w:val="24"/>
        </w:rPr>
      </w:pPr>
      <w:r w:rsidRPr="001D311D">
        <w:rPr>
          <w:rFonts w:ascii="Times New Roman" w:eastAsia="Calibri" w:hAnsi="Times New Roman" w:cs="Times New Roman"/>
          <w:sz w:val="24"/>
          <w:szCs w:val="24"/>
        </w:rPr>
        <w:t>- ж.к. “Братя Миладинови“;</w:t>
      </w:r>
    </w:p>
    <w:p w:rsidR="001D311D" w:rsidRPr="001D311D" w:rsidRDefault="001D311D" w:rsidP="001D311D">
      <w:pPr>
        <w:spacing w:after="0" w:line="240" w:lineRule="auto"/>
        <w:ind w:firstLine="567"/>
        <w:contextualSpacing/>
        <w:jc w:val="both"/>
        <w:rPr>
          <w:rFonts w:ascii="Times New Roman" w:eastAsia="Calibri" w:hAnsi="Times New Roman" w:cs="Times New Roman"/>
          <w:sz w:val="24"/>
          <w:szCs w:val="24"/>
        </w:rPr>
      </w:pPr>
      <w:r w:rsidRPr="001D311D">
        <w:rPr>
          <w:rFonts w:ascii="Times New Roman" w:eastAsia="Calibri" w:hAnsi="Times New Roman" w:cs="Times New Roman"/>
          <w:sz w:val="24"/>
          <w:szCs w:val="24"/>
        </w:rPr>
        <w:t>- ж.к. „Лазур“;</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rPr>
      </w:pPr>
      <w:r w:rsidRPr="001D311D">
        <w:rPr>
          <w:rFonts w:ascii="Times New Roman" w:eastAsia="Times New Roman" w:hAnsi="Times New Roman" w:cs="Times New Roman"/>
          <w:sz w:val="24"/>
          <w:szCs w:val="24"/>
          <w:lang w:val="en-US"/>
        </w:rPr>
        <w:t>II.</w:t>
      </w:r>
      <w:r w:rsidRPr="001D311D">
        <w:rPr>
          <w:rFonts w:ascii="Times New Roman" w:eastAsia="Times New Roman" w:hAnsi="Times New Roman" w:cs="Times New Roman"/>
          <w:sz w:val="24"/>
          <w:szCs w:val="24"/>
        </w:rPr>
        <w:t xml:space="preserve"> Забраната в определените в т.</w:t>
      </w:r>
      <w:r w:rsidRPr="001D311D">
        <w:rPr>
          <w:rFonts w:ascii="Times New Roman" w:eastAsia="Times New Roman" w:hAnsi="Times New Roman" w:cs="Times New Roman"/>
          <w:sz w:val="24"/>
          <w:szCs w:val="24"/>
          <w:lang w:val="en-US"/>
        </w:rPr>
        <w:t>I</w:t>
      </w:r>
      <w:r w:rsidRPr="001D311D">
        <w:rPr>
          <w:rFonts w:ascii="Times New Roman" w:eastAsia="Times New Roman" w:hAnsi="Times New Roman" w:cs="Times New Roman"/>
          <w:sz w:val="24"/>
          <w:szCs w:val="24"/>
        </w:rPr>
        <w:t>, 1 и 2 територии не се отнася за строителството на линейните обекти на техническата инфраструктура, обекти с национално значение, обекти с регионално значение и обекти, финансирани по оперативни програми със средства на Европейския съюз и с бюджетни средства от Община Бургас и държавата.</w:t>
      </w:r>
    </w:p>
    <w:p w:rsidR="001D311D" w:rsidRPr="001D311D" w:rsidRDefault="001D311D" w:rsidP="001D311D">
      <w:pPr>
        <w:spacing w:after="0" w:line="240" w:lineRule="auto"/>
        <w:ind w:firstLine="567"/>
        <w:contextualSpacing/>
        <w:jc w:val="both"/>
        <w:rPr>
          <w:rFonts w:ascii="Times New Roman" w:eastAsia="Times New Roman" w:hAnsi="Times New Roman" w:cs="Times New Roman"/>
          <w:sz w:val="24"/>
          <w:szCs w:val="24"/>
        </w:rPr>
      </w:pPr>
      <w:r w:rsidRPr="001D311D">
        <w:rPr>
          <w:rFonts w:ascii="Times New Roman" w:eastAsia="Times New Roman" w:hAnsi="Times New Roman" w:cs="Times New Roman"/>
          <w:sz w:val="24"/>
          <w:szCs w:val="24"/>
          <w:lang w:val="en-US"/>
        </w:rPr>
        <w:t>III</w:t>
      </w:r>
      <w:r w:rsidRPr="001D311D">
        <w:rPr>
          <w:rFonts w:ascii="Times New Roman" w:eastAsia="Times New Roman" w:hAnsi="Times New Roman" w:cs="Times New Roman"/>
          <w:sz w:val="24"/>
          <w:szCs w:val="24"/>
        </w:rPr>
        <w:t>. На основание чл.15, ал.4 от ЗУЧК, строителни и монтажни работи в определените в т.</w:t>
      </w:r>
      <w:r w:rsidRPr="001D311D">
        <w:rPr>
          <w:rFonts w:ascii="Times New Roman" w:eastAsia="Times New Roman" w:hAnsi="Times New Roman" w:cs="Times New Roman"/>
          <w:sz w:val="24"/>
          <w:szCs w:val="24"/>
          <w:lang w:val="en-US"/>
        </w:rPr>
        <w:t>I</w:t>
      </w:r>
      <w:r w:rsidRPr="001D311D">
        <w:rPr>
          <w:rFonts w:ascii="Times New Roman" w:eastAsia="Times New Roman" w:hAnsi="Times New Roman" w:cs="Times New Roman"/>
          <w:sz w:val="24"/>
          <w:szCs w:val="24"/>
        </w:rPr>
        <w:t>, 1 и 2 територии и периоди се допускат само за неотложни аварийно-ремонтни работи и геозащитни мерки и дейности.</w:t>
      </w:r>
    </w:p>
    <w:p w:rsidR="001D311D" w:rsidRPr="001D311D" w:rsidRDefault="001D311D" w:rsidP="001D311D">
      <w:pPr>
        <w:spacing w:after="0" w:line="240" w:lineRule="auto"/>
        <w:ind w:firstLine="567"/>
        <w:contextualSpacing/>
        <w:jc w:val="both"/>
        <w:rPr>
          <w:rFonts w:ascii="Times New Roman" w:eastAsia="Calibri" w:hAnsi="Times New Roman" w:cs="Times New Roman"/>
          <w:sz w:val="24"/>
          <w:szCs w:val="24"/>
        </w:rPr>
      </w:pPr>
      <w:r w:rsidRPr="001D311D">
        <w:rPr>
          <w:rFonts w:ascii="Times New Roman" w:eastAsia="Calibri" w:hAnsi="Times New Roman" w:cs="Times New Roman"/>
          <w:sz w:val="24"/>
          <w:szCs w:val="24"/>
          <w:lang w:val="en-US"/>
        </w:rPr>
        <w:t>IV.</w:t>
      </w:r>
      <w:r w:rsidRPr="001D311D">
        <w:rPr>
          <w:rFonts w:ascii="Times New Roman" w:eastAsia="Calibri" w:hAnsi="Times New Roman" w:cs="Times New Roman"/>
          <w:sz w:val="24"/>
          <w:szCs w:val="24"/>
        </w:rPr>
        <w:t xml:space="preserve"> </w:t>
      </w:r>
      <w:r w:rsidRPr="001D311D">
        <w:rPr>
          <w:rFonts w:ascii="Times New Roman" w:eastAsia="Times New Roman" w:hAnsi="Times New Roman" w:cs="Times New Roman"/>
          <w:sz w:val="24"/>
          <w:szCs w:val="24"/>
        </w:rPr>
        <w:t>На основание чл.15, ал.2 от ЗУЧК,</w:t>
      </w:r>
      <w:r w:rsidRPr="001D311D">
        <w:rPr>
          <w:rFonts w:ascii="Times New Roman" w:eastAsia="Calibri" w:hAnsi="Times New Roman" w:cs="Times New Roman"/>
          <w:sz w:val="24"/>
          <w:szCs w:val="24"/>
        </w:rPr>
        <w:t xml:space="preserve"> решението да се публикува на официалната интернет страницата на Община Бургас.</w:t>
      </w:r>
    </w:p>
    <w:p w:rsidR="00581020" w:rsidRDefault="00581020" w:rsidP="001D311D">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08-00-11152</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Приемане на доклад и въпросник за самооценка на търговски дружества с над 50 на сто общинско участие в капитала за 2020 г.</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1D311D" w:rsidRDefault="001D311D"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val="en-US" w:eastAsia="bg-BG"/>
        </w:rPr>
        <w:t>I</w:t>
      </w:r>
      <w:r w:rsidRPr="001D311D">
        <w:rPr>
          <w:rFonts w:ascii="Times New Roman" w:eastAsia="Times New Roman" w:hAnsi="Times New Roman" w:cs="Times New Roman"/>
          <w:sz w:val="24"/>
          <w:szCs w:val="20"/>
          <w:lang w:eastAsia="bg-BG"/>
        </w:rPr>
        <w:t xml:space="preserve">. Приема за сведение доклад и въпросник за самооценка на търговски дружества с над 50 на сто общинско участие в капитала за 2020 г., както следва: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 „Благоустройствени строежи”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2. „Бургасбус”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lastRenderedPageBreak/>
        <w:t xml:space="preserve">3. „Бургаски пазари”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4. „Дезинфекционна станция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5. „Иновационни системи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6. „Обреден комплекс”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7. „Чистота”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8. „Дентален център – 1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9. „Диагностично-консултативен център I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10. „Диагностично-консултативен център II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11. „Комплексен онкологичен център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12. „Медицински център I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13. „Медицински център II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14. „Медицински център III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15. „Специализирана болница за активно лечение на пневмо-фтизиатрични заболявания – Бургас” ЕООД </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16. „Център за психично здраве Проф. д-р Иван Темков – Бургас” ЕООД</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17. „Бургасинвест“ ООД</w:t>
      </w:r>
    </w:p>
    <w:p w:rsidR="001D311D" w:rsidRPr="001D311D" w:rsidRDefault="001D311D" w:rsidP="001D311D">
      <w:pPr>
        <w:spacing w:after="0" w:line="240" w:lineRule="auto"/>
        <w:ind w:left="-284" w:firstLine="992"/>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18. „Индустриален и логистичен парк – Бургас“ АД</w:t>
      </w:r>
    </w:p>
    <w:p w:rsidR="001D311D" w:rsidRPr="001D311D" w:rsidRDefault="001D311D" w:rsidP="001D311D">
      <w:pPr>
        <w:spacing w:after="0" w:line="240" w:lineRule="auto"/>
        <w:ind w:left="-284" w:firstLine="710"/>
        <w:jc w:val="both"/>
        <w:rPr>
          <w:rFonts w:ascii="Times New Roman" w:eastAsia="Times New Roman" w:hAnsi="Times New Roman" w:cs="Times New Roman"/>
          <w:sz w:val="24"/>
          <w:szCs w:val="20"/>
          <w:lang w:eastAsia="bg-BG"/>
        </w:rPr>
      </w:pPr>
      <w:r w:rsidRPr="001D311D">
        <w:rPr>
          <w:rFonts w:ascii="Times New Roman" w:eastAsia="Times New Roman" w:hAnsi="Times New Roman" w:cs="Times New Roman"/>
          <w:sz w:val="24"/>
          <w:szCs w:val="20"/>
          <w:lang w:eastAsia="bg-BG"/>
        </w:rPr>
        <w:t xml:space="preserve">II. На основание чл. 60, ал. 1 от Административнопроцесуалния кодекс, допуска предварително изпълнение на решението, поради краткия срок в чл.9, ал.6 от </w:t>
      </w:r>
      <w:r w:rsidRPr="001D311D">
        <w:rPr>
          <w:rFonts w:ascii="Times New Roman" w:eastAsia="Times New Roman" w:hAnsi="Times New Roman" w:cs="Times New Roman"/>
          <w:sz w:val="24"/>
          <w:szCs w:val="20"/>
          <w:lang w:val="en-AU" w:eastAsia="bg-BG"/>
        </w:rPr>
        <w:t>Н</w:t>
      </w:r>
      <w:r w:rsidRPr="001D311D">
        <w:rPr>
          <w:rFonts w:ascii="Times New Roman" w:eastAsia="Times New Roman" w:hAnsi="Times New Roman" w:cs="Times New Roman"/>
          <w:sz w:val="24"/>
          <w:szCs w:val="20"/>
          <w:lang w:eastAsia="bg-BG"/>
        </w:rPr>
        <w:t>аредбата</w:t>
      </w:r>
      <w:r w:rsidRPr="001D311D">
        <w:rPr>
          <w:rFonts w:ascii="Times New Roman" w:eastAsia="Times New Roman" w:hAnsi="Times New Roman" w:cs="Times New Roman"/>
          <w:sz w:val="24"/>
          <w:szCs w:val="20"/>
          <w:lang w:val="en-AU" w:eastAsia="bg-BG"/>
        </w:rPr>
        <w:t xml:space="preserve">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w:t>
      </w:r>
      <w:r w:rsidRPr="001D311D">
        <w:rPr>
          <w:rFonts w:ascii="Times New Roman" w:eastAsia="Times New Roman" w:hAnsi="Times New Roman" w:cs="Times New Roman"/>
          <w:sz w:val="24"/>
          <w:szCs w:val="20"/>
          <w:lang w:eastAsia="bg-BG"/>
        </w:rPr>
        <w:t xml:space="preserve">, информацията да се предостави на </w:t>
      </w:r>
      <w:r w:rsidRPr="001D311D">
        <w:rPr>
          <w:rFonts w:ascii="Times New Roman" w:eastAsia="Times New Roman" w:hAnsi="Times New Roman" w:cs="Times New Roman"/>
          <w:sz w:val="24"/>
          <w:szCs w:val="20"/>
          <w:lang w:val="en-AU" w:eastAsia="bg-BG"/>
        </w:rPr>
        <w:t xml:space="preserve">кмета на </w:t>
      </w:r>
      <w:r w:rsidRPr="001D311D">
        <w:rPr>
          <w:rFonts w:ascii="Times New Roman" w:eastAsia="Times New Roman" w:hAnsi="Times New Roman" w:cs="Times New Roman"/>
          <w:sz w:val="24"/>
          <w:szCs w:val="20"/>
          <w:lang w:eastAsia="bg-BG"/>
        </w:rPr>
        <w:t>Община Бургас</w:t>
      </w:r>
      <w:r w:rsidRPr="001D311D">
        <w:rPr>
          <w:rFonts w:ascii="Times New Roman" w:eastAsia="Times New Roman" w:hAnsi="Times New Roman" w:cs="Times New Roman"/>
          <w:sz w:val="24"/>
          <w:szCs w:val="20"/>
          <w:lang w:val="en-AU" w:eastAsia="bg-BG"/>
        </w:rPr>
        <w:t xml:space="preserve"> в срок до 28 февруари</w:t>
      </w:r>
      <w:r w:rsidRPr="001D311D">
        <w:rPr>
          <w:rFonts w:ascii="Times New Roman" w:eastAsia="Times New Roman" w:hAnsi="Times New Roman" w:cs="Times New Roman"/>
          <w:sz w:val="24"/>
          <w:szCs w:val="20"/>
          <w:lang w:eastAsia="bg-BG"/>
        </w:rPr>
        <w:t>.</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Иван Апостолов – управител на „Благоустройствени строежи“ ЕООД,</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Продажба на вещи, собственост на „Благоустройствени строежи“ ЕООД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Default="00615DB3"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15DB3" w:rsidRPr="00615DB3" w:rsidRDefault="00615DB3" w:rsidP="00615DB3">
      <w:pPr>
        <w:numPr>
          <w:ilvl w:val="0"/>
          <w:numId w:val="5"/>
        </w:numPr>
        <w:spacing w:after="0" w:line="240" w:lineRule="auto"/>
        <w:contextualSpacing/>
        <w:jc w:val="both"/>
        <w:rPr>
          <w:rFonts w:ascii="Times New Roman" w:hAnsi="Times New Roman" w:cs="Times New Roman"/>
          <w:sz w:val="24"/>
          <w:szCs w:val="24"/>
        </w:rPr>
      </w:pPr>
      <w:r w:rsidRPr="00615DB3">
        <w:rPr>
          <w:rFonts w:ascii="Times New Roman" w:hAnsi="Times New Roman" w:cs="Times New Roman"/>
          <w:sz w:val="24"/>
          <w:szCs w:val="24"/>
        </w:rPr>
        <w:t>Общински съвет – Бургас дава съгласие за продажба на дълготраен материален актив, собственост на „Благоустройствени строежи” ЕООД, представляващ движима вещ – трошачка челюстна СМД-111, след провеждане на публично оповестен търг, по реда на РАЗДЕЛ VI от Наредбата за реда за придобиване, управление и разпореждане с общински имоти и вещи, при начална тръжна цена от 68</w:t>
      </w:r>
      <w:r w:rsidR="00477279">
        <w:rPr>
          <w:rFonts w:ascii="Times New Roman" w:hAnsi="Times New Roman" w:cs="Times New Roman"/>
          <w:sz w:val="24"/>
          <w:szCs w:val="24"/>
        </w:rPr>
        <w:t> </w:t>
      </w:r>
      <w:r w:rsidRPr="00615DB3">
        <w:rPr>
          <w:rFonts w:ascii="Times New Roman" w:hAnsi="Times New Roman" w:cs="Times New Roman"/>
          <w:sz w:val="24"/>
          <w:szCs w:val="24"/>
        </w:rPr>
        <w:t>777</w:t>
      </w:r>
      <w:r w:rsidR="00477279">
        <w:rPr>
          <w:rFonts w:ascii="Times New Roman" w:hAnsi="Times New Roman" w:cs="Times New Roman"/>
          <w:sz w:val="24"/>
          <w:szCs w:val="24"/>
        </w:rPr>
        <w:t xml:space="preserve"> </w:t>
      </w:r>
      <w:r w:rsidRPr="00615DB3">
        <w:rPr>
          <w:rFonts w:ascii="Times New Roman" w:hAnsi="Times New Roman" w:cs="Times New Roman"/>
          <w:sz w:val="24"/>
          <w:szCs w:val="24"/>
        </w:rPr>
        <w:t>лв</w:t>
      </w:r>
      <w:r w:rsidR="00477279">
        <w:rPr>
          <w:rFonts w:ascii="Times New Roman" w:hAnsi="Times New Roman" w:cs="Times New Roman"/>
          <w:sz w:val="24"/>
          <w:szCs w:val="24"/>
        </w:rPr>
        <w:t>.</w:t>
      </w:r>
      <w:r w:rsidRPr="00615DB3">
        <w:rPr>
          <w:rFonts w:ascii="Times New Roman" w:hAnsi="Times New Roman" w:cs="Times New Roman"/>
          <w:sz w:val="24"/>
          <w:szCs w:val="24"/>
        </w:rPr>
        <w:t xml:space="preserve"> съгласно изготвената пазарна оценка и стъпка на наддаване 10%. </w:t>
      </w:r>
    </w:p>
    <w:p w:rsidR="00615DB3" w:rsidRPr="00615DB3" w:rsidRDefault="00615DB3" w:rsidP="00615DB3">
      <w:pPr>
        <w:numPr>
          <w:ilvl w:val="0"/>
          <w:numId w:val="5"/>
        </w:numPr>
        <w:spacing w:after="0" w:line="240" w:lineRule="auto"/>
        <w:contextualSpacing/>
        <w:jc w:val="both"/>
        <w:rPr>
          <w:rFonts w:ascii="Times New Roman" w:hAnsi="Times New Roman" w:cs="Times New Roman"/>
          <w:sz w:val="24"/>
          <w:szCs w:val="24"/>
        </w:rPr>
      </w:pPr>
      <w:r w:rsidRPr="00615DB3">
        <w:rPr>
          <w:rFonts w:ascii="Times New Roman" w:hAnsi="Times New Roman" w:cs="Times New Roman"/>
          <w:sz w:val="24"/>
          <w:szCs w:val="24"/>
        </w:rPr>
        <w:t>За изпълнение на решението по т.1 упълномощава управителя на „Благоустройствени строежи” ЕООД да утвърди тръжна документация и да обяви тръжната процедура на интернет страницата на дружеството, най-малко седем дни преди провеждане на търга.</w:t>
      </w:r>
    </w:p>
    <w:p w:rsidR="00615DB3" w:rsidRPr="00615DB3" w:rsidRDefault="00615DB3" w:rsidP="00615DB3">
      <w:pPr>
        <w:numPr>
          <w:ilvl w:val="0"/>
          <w:numId w:val="5"/>
        </w:numPr>
        <w:spacing w:after="0" w:line="240" w:lineRule="auto"/>
        <w:contextualSpacing/>
        <w:jc w:val="both"/>
        <w:rPr>
          <w:rFonts w:ascii="Times New Roman" w:hAnsi="Times New Roman" w:cs="Times New Roman"/>
          <w:sz w:val="24"/>
          <w:szCs w:val="24"/>
        </w:rPr>
      </w:pPr>
      <w:r w:rsidRPr="00615DB3">
        <w:rPr>
          <w:rFonts w:ascii="Times New Roman" w:hAnsi="Times New Roman"/>
          <w:sz w:val="24"/>
          <w:szCs w:val="24"/>
        </w:rPr>
        <w:t>Общински съвет – Бургас дава съгласие управителя на „Благоустройствени строежи” ЕООД да закупи ДМА, Челен товарач тип фадрома, на цена не по-висока от 100 000 без ДДС лв.</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08-00-11153</w:t>
      </w:r>
      <w:r w:rsidRPr="00714646">
        <w:rPr>
          <w:rFonts w:ascii="Times New Roman" w:hAnsi="Times New Roman" w:cs="Times New Roman"/>
          <w:sz w:val="24"/>
          <w:szCs w:val="24"/>
        </w:rPr>
        <w:t> </w:t>
      </w:r>
      <w:r w:rsidRPr="00714646">
        <w:rPr>
          <w:rFonts w:ascii="Times New Roman" w:hAnsi="Times New Roman" w:cs="Times New Roman"/>
          <w:b/>
          <w:bCs/>
          <w:sz w:val="24"/>
          <w:szCs w:val="24"/>
        </w:rPr>
        <w:t xml:space="preserve">Докладна записка от инж. Чанка Коралска – зам.-кмет при Община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Одобряване на Подробен устройствен план – </w:t>
      </w:r>
      <w:r w:rsidRPr="00714646">
        <w:rPr>
          <w:rFonts w:ascii="Times New Roman" w:hAnsi="Times New Roman" w:cs="Times New Roman"/>
          <w:sz w:val="24"/>
          <w:szCs w:val="24"/>
        </w:rPr>
        <w:lastRenderedPageBreak/>
        <w:t xml:space="preserve">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 – 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утвърждаване на трасета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трасе на захранващ електропровод и трасе на захранващ водопровод</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изграждане на елементи на техническата инфраструктура, обслужващи ПИ с идентификатори 07079.12.1010 и 07079.12.1009 по КК на гр. Бургас, в устройствена зона 3/Смф по одобрен ОУП на гр. Бургас, в предвидено разширение на кв. Ветрен, гр. Бургас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tabs>
          <w:tab w:val="left" w:pos="851"/>
        </w:tabs>
        <w:spacing w:after="0" w:line="240" w:lineRule="auto"/>
        <w:ind w:firstLine="708"/>
        <w:jc w:val="both"/>
        <w:rPr>
          <w:rFonts w:ascii="Times New Roman" w:eastAsia="Times New Roman" w:hAnsi="Times New Roman" w:cs="Times New Roman"/>
          <w:sz w:val="24"/>
          <w:szCs w:val="24"/>
          <w:lang w:val="ru-RU" w:eastAsia="bg-BG" w:bidi="bg-BG"/>
        </w:rPr>
      </w:pPr>
      <w:r w:rsidRPr="00615DB3">
        <w:rPr>
          <w:rFonts w:ascii="Times New Roman" w:eastAsia="Times New Roman" w:hAnsi="Times New Roman" w:cs="Times New Roman"/>
          <w:sz w:val="24"/>
          <w:szCs w:val="24"/>
          <w:lang w:eastAsia="bg-BG"/>
        </w:rPr>
        <w:t>На основание чл. 21, ал. 1, т. 11 от ЗМСМА и чл.129, ал.1 от ЗУТ Общински съвет Бургас</w:t>
      </w:r>
      <w:r w:rsidRPr="00615DB3">
        <w:rPr>
          <w:rFonts w:ascii="Times New Roman" w:eastAsia="Times New Roman" w:hAnsi="Times New Roman" w:cs="Times New Roman"/>
          <w:sz w:val="24"/>
          <w:szCs w:val="24"/>
          <w:lang w:val="ru-RU" w:eastAsia="bg-BG"/>
        </w:rPr>
        <w:t xml:space="preserve"> </w:t>
      </w:r>
      <w:r w:rsidRPr="00615DB3">
        <w:rPr>
          <w:rFonts w:ascii="Times New Roman" w:eastAsia="Times New Roman" w:hAnsi="Times New Roman" w:cs="Times New Roman"/>
          <w:sz w:val="24"/>
          <w:szCs w:val="24"/>
          <w:lang w:eastAsia="bg-BG"/>
        </w:rPr>
        <w:t xml:space="preserve">одобрява Подробен устройствен план – Парцеларен план (ПУП – ПП) за утвърждаване на трасета /трасе на захранващ електропровод и трасе на захранващ водопровод/ за изграждане на елементи на техническата инфраструктура, обслужващи ПИ с идентификатори 07079.12.1010 и 07079.12.1009 по КК на гр. Бургас, в устройствена зона 3/Смф по одобрен ОУП на гр. Бургас, в предвидено разширение на кв. Ветрен, гр. Бургас. </w:t>
      </w:r>
    </w:p>
    <w:p w:rsidR="00615DB3" w:rsidRPr="00615DB3" w:rsidRDefault="00615DB3" w:rsidP="00615DB3">
      <w:pPr>
        <w:tabs>
          <w:tab w:val="left" w:pos="142"/>
          <w:tab w:val="left" w:pos="709"/>
          <w:tab w:val="left" w:pos="851"/>
        </w:tabs>
        <w:spacing w:after="0" w:line="240" w:lineRule="auto"/>
        <w:ind w:firstLine="708"/>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color w:val="FF0000"/>
          <w:sz w:val="24"/>
          <w:szCs w:val="24"/>
          <w:lang w:eastAsia="bg-BG"/>
        </w:rPr>
        <w:tab/>
      </w:r>
      <w:r w:rsidRPr="00615DB3">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615DB3" w:rsidRPr="00615DB3" w:rsidRDefault="00615DB3" w:rsidP="00615DB3">
      <w:pPr>
        <w:tabs>
          <w:tab w:val="left" w:pos="851"/>
        </w:tabs>
        <w:spacing w:after="0" w:line="240" w:lineRule="auto"/>
        <w:ind w:firstLine="708"/>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Решението подлежи на обжалване по реда на чл. 215, ал. 4 от ЗУТ чрез Общински съвет Бургас пред Административен съд </w:t>
      </w:r>
      <w:r w:rsidR="00477279">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xml:space="preserve"> гр. Бургас в 30-дневен срок от обнародването му.</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b/>
          <w:sz w:val="24"/>
          <w:szCs w:val="24"/>
        </w:rPr>
        <w:t>1.</w:t>
      </w:r>
      <w:r w:rsidRPr="00714646">
        <w:rPr>
          <w:rFonts w:ascii="Times New Roman" w:hAnsi="Times New Roman" w:cs="Times New Roman"/>
          <w:sz w:val="24"/>
          <w:szCs w:val="24"/>
        </w:rPr>
        <w:t xml:space="preserve"> Одобряване на задание за проектиране и разрешаване изработване на Подробен устройствен план – 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трасе на захранващ водопровод преминаващ през ПИ с идентификатори 21141.20.44, 21141.19.30 и 211141.19.31 в землището на с.</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Димчево  за реализиране на обект: Водоснабдяване за с. Маринка, с. Димчево и с. Твърдица – етап II</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 xml:space="preserve">.2 за с. Димчево, Община Бургас; </w:t>
      </w:r>
      <w:r w:rsidRPr="00714646">
        <w:rPr>
          <w:rFonts w:ascii="Times New Roman" w:hAnsi="Times New Roman" w:cs="Times New Roman"/>
          <w:b/>
          <w:sz w:val="24"/>
          <w:szCs w:val="24"/>
        </w:rPr>
        <w:t>2.</w:t>
      </w:r>
      <w:r w:rsidRPr="00714646">
        <w:rPr>
          <w:rFonts w:ascii="Times New Roman" w:hAnsi="Times New Roman" w:cs="Times New Roman"/>
          <w:sz w:val="24"/>
          <w:szCs w:val="24"/>
        </w:rPr>
        <w:t xml:space="preserve"> Одобряване на Подробен устройствен план – Парцеларен план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ПУП-ПП</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трасе на захранващ водопровод преминаващ през ПИ с идентификатори 21141.20.44, 21141.19.30 и 211141.19.31 в землището на с.</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Димчево  за реализиране на обект: Водоснабдяване за с. Маринка, с. Димчево и с. Твърдица – етап II</w:t>
      </w:r>
      <w:r w:rsidRPr="00714646">
        <w:rPr>
          <w:rFonts w:ascii="Times New Roman" w:hAnsi="Times New Roman" w:cs="Times New Roman"/>
          <w:sz w:val="24"/>
          <w:szCs w:val="24"/>
          <w:lang w:val="en-US"/>
        </w:rPr>
        <w:t xml:space="preserve"> </w:t>
      </w:r>
      <w:r w:rsidRPr="00714646">
        <w:rPr>
          <w:rFonts w:ascii="Times New Roman" w:hAnsi="Times New Roman" w:cs="Times New Roman"/>
          <w:sz w:val="24"/>
          <w:szCs w:val="24"/>
        </w:rPr>
        <w:t>.2 за с. Димчево, Община Бургас</w:t>
      </w:r>
    </w:p>
    <w:p w:rsidR="00714646" w:rsidRPr="00615DB3" w:rsidRDefault="00216121" w:rsidP="00615D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Pr="00615DB3" w:rsidRDefault="00615DB3" w:rsidP="00615DB3">
      <w:pPr>
        <w:spacing w:after="0"/>
        <w:jc w:val="center"/>
        <w:rPr>
          <w:rFonts w:ascii="Times New Roman" w:eastAsia="Calibri" w:hAnsi="Times New Roman" w:cs="Times New Roman"/>
          <w:b/>
          <w:sz w:val="24"/>
          <w:szCs w:val="24"/>
        </w:rPr>
      </w:pPr>
    </w:p>
    <w:p w:rsidR="00615DB3" w:rsidRPr="00615DB3" w:rsidRDefault="00615DB3" w:rsidP="00615DB3">
      <w:pPr>
        <w:tabs>
          <w:tab w:val="left" w:pos="-4860"/>
          <w:tab w:val="left" w:pos="0"/>
          <w:tab w:val="left" w:pos="709"/>
        </w:tabs>
        <w:spacing w:after="0" w:line="240" w:lineRule="auto"/>
        <w:contextualSpacing/>
        <w:jc w:val="both"/>
        <w:rPr>
          <w:rFonts w:ascii="Times New Roman" w:eastAsia="Times New Roman" w:hAnsi="Times New Roman" w:cs="Times New Roman"/>
          <w:bCs/>
          <w:iCs/>
          <w:sz w:val="24"/>
          <w:szCs w:val="24"/>
          <w:lang w:eastAsia="bg-BG"/>
        </w:rPr>
      </w:pPr>
      <w:r w:rsidRPr="00615DB3">
        <w:rPr>
          <w:rFonts w:ascii="Times New Roman" w:eastAsia="Times New Roman" w:hAnsi="Times New Roman" w:cs="Times New Roman"/>
          <w:b/>
          <w:sz w:val="24"/>
          <w:szCs w:val="24"/>
          <w:lang w:eastAsia="bg-BG"/>
        </w:rPr>
        <w:tab/>
      </w:r>
      <w:r w:rsidRPr="00615DB3">
        <w:rPr>
          <w:rFonts w:ascii="Times New Roman" w:eastAsia="Times New Roman" w:hAnsi="Times New Roman" w:cs="Times New Roman"/>
          <w:sz w:val="24"/>
          <w:szCs w:val="24"/>
          <w:lang w:eastAsia="bg-BG"/>
        </w:rPr>
        <w:t>1.</w:t>
      </w:r>
      <w:r w:rsidRPr="00615DB3">
        <w:rPr>
          <w:rFonts w:ascii="Times New Roman" w:eastAsia="Times New Roman" w:hAnsi="Times New Roman" w:cs="Times New Roman"/>
          <w:sz w:val="24"/>
          <w:szCs w:val="24"/>
          <w:lang w:val="en-US" w:eastAsia="bg-BG"/>
        </w:rPr>
        <w:t xml:space="preserve"> </w:t>
      </w:r>
      <w:r w:rsidRPr="00615DB3">
        <w:rPr>
          <w:rFonts w:ascii="Times New Roman" w:eastAsia="Times New Roman" w:hAnsi="Times New Roman" w:cs="Times New Roman"/>
          <w:sz w:val="24"/>
          <w:szCs w:val="24"/>
          <w:lang w:eastAsia="bg-BG"/>
        </w:rPr>
        <w:t>На основание чл.21, ал.1, т.8 и т.11 от ЗМСМА, чл. 124а, ал.1, чл.124б, ал.1</w:t>
      </w:r>
      <w:r w:rsidRPr="00615DB3">
        <w:rPr>
          <w:rFonts w:ascii="Times New Roman" w:eastAsia="Times New Roman" w:hAnsi="Times New Roman" w:cs="Times New Roman"/>
          <w:sz w:val="24"/>
          <w:szCs w:val="24"/>
          <w:lang w:val="en-US" w:eastAsia="bg-BG"/>
        </w:rPr>
        <w:t>, във връзка с чл.125, ал.1</w:t>
      </w:r>
      <w:r w:rsidRPr="00615DB3">
        <w:rPr>
          <w:rFonts w:ascii="Times New Roman" w:eastAsia="Times New Roman" w:hAnsi="Times New Roman" w:cs="Times New Roman"/>
          <w:sz w:val="24"/>
          <w:szCs w:val="24"/>
          <w:lang w:eastAsia="bg-BG"/>
        </w:rPr>
        <w:t xml:space="preserve"> от ЗУТ Общински съвет Бургас одобрява задание за проектиране и разрешава</w:t>
      </w:r>
      <w:r w:rsidRPr="00615DB3">
        <w:rPr>
          <w:rFonts w:ascii="Times New Roman" w:eastAsia="Times New Roman" w:hAnsi="Times New Roman" w:cs="Times New Roman"/>
          <w:sz w:val="24"/>
          <w:szCs w:val="24"/>
          <w:lang w:val="en-US" w:eastAsia="bg-BG"/>
        </w:rPr>
        <w:t xml:space="preserve"> изработване на</w:t>
      </w:r>
      <w:r w:rsidRPr="00615DB3">
        <w:rPr>
          <w:rFonts w:ascii="Times New Roman" w:eastAsia="Times New Roman" w:hAnsi="Times New Roman" w:cs="Times New Roman"/>
          <w:sz w:val="24"/>
          <w:szCs w:val="24"/>
          <w:lang w:eastAsia="bg-BG"/>
        </w:rPr>
        <w:t xml:space="preserve"> </w:t>
      </w:r>
      <w:r w:rsidRPr="00615DB3">
        <w:rPr>
          <w:rFonts w:ascii="Times New Roman" w:eastAsia="Times New Roman" w:hAnsi="Times New Roman" w:cs="Times New Roman"/>
          <w:bCs/>
          <w:iCs/>
          <w:sz w:val="24"/>
          <w:szCs w:val="24"/>
          <w:lang w:eastAsia="bg-BG"/>
        </w:rPr>
        <w:t xml:space="preserve">Подробен устройствен план – Парцеларен план /ПУП-ПП/ за трасе на захранващ водопровод преминаващ през ПИ с идентификатори 21141.20.44, 21141.19.30 и 211141.19.31 в землището на с. Димчево  за реализиране на обект: Водоснабдяване за с. Маринка, с. Димчево и с. Твърдица </w:t>
      </w:r>
      <w:r w:rsidR="00477279">
        <w:rPr>
          <w:rFonts w:ascii="Times New Roman" w:eastAsia="Times New Roman" w:hAnsi="Times New Roman" w:cs="Times New Roman"/>
          <w:bCs/>
          <w:iCs/>
          <w:sz w:val="24"/>
          <w:szCs w:val="24"/>
          <w:lang w:eastAsia="bg-BG"/>
        </w:rPr>
        <w:t>–</w:t>
      </w:r>
      <w:r w:rsidRPr="00615DB3">
        <w:rPr>
          <w:rFonts w:ascii="Times New Roman" w:eastAsia="Times New Roman" w:hAnsi="Times New Roman" w:cs="Times New Roman"/>
          <w:bCs/>
          <w:iCs/>
          <w:sz w:val="24"/>
          <w:szCs w:val="24"/>
          <w:lang w:eastAsia="bg-BG"/>
        </w:rPr>
        <w:t xml:space="preserve"> етап II .2 за с. Димчево, Община Бургас.</w:t>
      </w:r>
    </w:p>
    <w:p w:rsidR="00615DB3" w:rsidRPr="00615DB3" w:rsidRDefault="00615DB3" w:rsidP="00615DB3">
      <w:pPr>
        <w:tabs>
          <w:tab w:val="left" w:pos="-4860"/>
          <w:tab w:val="left" w:pos="0"/>
          <w:tab w:val="left" w:pos="709"/>
          <w:tab w:val="left" w:pos="1418"/>
        </w:tabs>
        <w:spacing w:after="0" w:line="240" w:lineRule="auto"/>
        <w:contextualSpacing/>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ab/>
        <w:t xml:space="preserve">2. На основание чл.21, ал.1, т.8 и т.11 от ЗМСМА и чл.129, ал.1 от ЗУТ Общински съвет Бургас одобрява Подробен устройствен план – Парцеларен план /ПУП-ПП/ за трасе на захранващ водопровод преминаващ през ПИ с идентификатори 21141.20.44, 21141.19.30 и 211141.19.31 в землището на с. Димчево  за реализиране на обект: </w:t>
      </w:r>
      <w:r w:rsidRPr="00615DB3">
        <w:rPr>
          <w:rFonts w:ascii="Times New Roman" w:eastAsia="Times New Roman" w:hAnsi="Times New Roman" w:cs="Times New Roman"/>
          <w:sz w:val="24"/>
          <w:szCs w:val="24"/>
          <w:lang w:eastAsia="bg-BG"/>
        </w:rPr>
        <w:lastRenderedPageBreak/>
        <w:t>Водоснабдяване за с. Маринка, с. Димчево и с. Твърдица - етап II .2 за с. Димчево, Община Бургас.</w:t>
      </w:r>
    </w:p>
    <w:p w:rsidR="00615DB3" w:rsidRPr="00615DB3" w:rsidRDefault="00615DB3" w:rsidP="00615DB3">
      <w:pPr>
        <w:tabs>
          <w:tab w:val="left" w:pos="709"/>
        </w:tabs>
        <w:autoSpaceDE w:val="0"/>
        <w:autoSpaceDN w:val="0"/>
        <w:adjustRightInd w:val="0"/>
        <w:spacing w:after="240" w:line="240" w:lineRule="auto"/>
        <w:ind w:firstLine="1"/>
        <w:contextualSpacing/>
        <w:jc w:val="both"/>
        <w:rPr>
          <w:rFonts w:ascii="Times New Roman" w:eastAsia="Calibri" w:hAnsi="Times New Roman" w:cs="Times New Roman"/>
          <w:sz w:val="24"/>
          <w:szCs w:val="24"/>
          <w:lang w:eastAsia="bg-BG"/>
        </w:rPr>
      </w:pPr>
      <w:r w:rsidRPr="00615DB3">
        <w:rPr>
          <w:rFonts w:ascii="Times New Roman" w:eastAsia="Calibri" w:hAnsi="Times New Roman" w:cs="Times New Roman"/>
          <w:sz w:val="24"/>
          <w:szCs w:val="24"/>
          <w:lang w:eastAsia="bg-BG"/>
        </w:rPr>
        <w:tab/>
        <w:t>Предвид обществената значимост на проекта, с който се изграждат обекти, от първостепенно значение за Република България, необходимостта от спешната им реализация водеща до задоволяване на обществени потребности и предлагане на качествени услуги за населението, както и факта, че имотите са изцяло общинска и държавна собственост, на основание чл. 60 ал. 1 от АПК Общински съвет Бургас допуска предварително изпълнение на решението.</w:t>
      </w:r>
    </w:p>
    <w:p w:rsidR="00615DB3" w:rsidRPr="00615DB3" w:rsidRDefault="00615DB3" w:rsidP="00615DB3">
      <w:pPr>
        <w:tabs>
          <w:tab w:val="left" w:pos="567"/>
          <w:tab w:val="left" w:pos="709"/>
        </w:tabs>
        <w:spacing w:after="0" w:line="240" w:lineRule="auto"/>
        <w:ind w:firstLine="709"/>
        <w:contextualSpacing/>
        <w:jc w:val="both"/>
        <w:rPr>
          <w:rFonts w:ascii="Times New Roman" w:eastAsia="Calibri" w:hAnsi="Times New Roman" w:cs="Times New Roman"/>
          <w:sz w:val="24"/>
          <w:szCs w:val="24"/>
          <w:lang w:eastAsia="bg-BG"/>
        </w:rPr>
      </w:pPr>
      <w:r w:rsidRPr="00615DB3">
        <w:rPr>
          <w:rFonts w:ascii="Times New Roman" w:eastAsia="Calibri" w:hAnsi="Times New Roman" w:cs="Times New Roman"/>
          <w:sz w:val="24"/>
          <w:szCs w:val="24"/>
          <w:lang w:eastAsia="bg-BG"/>
        </w:rPr>
        <w:t>Решението да се изпрати в 7-дневен срок за обнародване в „Държавен вестник“, по реда на чл.129, ал.1 от Закона за устройство на територията.</w:t>
      </w:r>
    </w:p>
    <w:p w:rsidR="00615DB3" w:rsidRPr="00615DB3" w:rsidRDefault="00615DB3" w:rsidP="00615DB3">
      <w:pPr>
        <w:tabs>
          <w:tab w:val="left" w:pos="709"/>
        </w:tabs>
        <w:spacing w:after="0" w:line="240" w:lineRule="auto"/>
        <w:ind w:firstLine="709"/>
        <w:contextualSpacing/>
        <w:jc w:val="both"/>
        <w:rPr>
          <w:rFonts w:ascii="Times New Roman" w:eastAsia="Calibri" w:hAnsi="Times New Roman" w:cs="Times New Roman"/>
          <w:sz w:val="24"/>
          <w:szCs w:val="24"/>
          <w:lang w:eastAsia="bg-BG"/>
        </w:rPr>
      </w:pPr>
      <w:r w:rsidRPr="00615DB3">
        <w:rPr>
          <w:rFonts w:ascii="Times New Roman" w:eastAsia="Calibri" w:hAnsi="Times New Roman" w:cs="Times New Roman"/>
          <w:sz w:val="24"/>
          <w:szCs w:val="24"/>
          <w:lang w:eastAsia="bg-BG"/>
        </w:rPr>
        <w:t>Решението подлежи на обжалване по реда на чл. 215, ал.4 от ЗУТ чрез Общински съвет Бургас пред Административен съд-гр. Бургас в 30-дневен срок от обнародването му.</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08-00-11183</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 xml:space="preserve">Одобряване на изменение на Подробен устройствен план – План за регулация </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ПУП-ПР</w:t>
      </w:r>
      <w:r w:rsidRPr="00714646">
        <w:rPr>
          <w:rFonts w:ascii="Times New Roman" w:hAnsi="Times New Roman" w:cs="Times New Roman"/>
          <w:sz w:val="24"/>
          <w:szCs w:val="24"/>
          <w:lang w:val="en-US"/>
        </w:rPr>
        <w:t>)</w:t>
      </w:r>
      <w:r w:rsidRPr="00714646">
        <w:rPr>
          <w:rFonts w:ascii="Times New Roman" w:hAnsi="Times New Roman" w:cs="Times New Roman"/>
          <w:sz w:val="24"/>
          <w:szCs w:val="24"/>
        </w:rPr>
        <w:t xml:space="preserve"> за УПИ I и II в кв.9а по плана на ж.к. „Възраждане“, гр. Бургас, ПИ идентификатори 07079.616.278 и 07079.616.270 по КК на гр. Бургас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tabs>
          <w:tab w:val="left" w:pos="142"/>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615DB3">
        <w:rPr>
          <w:rFonts w:ascii="Times New Roman" w:eastAsia="Times New Roman" w:hAnsi="Times New Roman" w:cs="Times New Roman"/>
          <w:sz w:val="24"/>
          <w:szCs w:val="24"/>
          <w:lang w:eastAsia="bg-BG"/>
        </w:rPr>
        <w:t xml:space="preserve">На основание чл.21, ал.1, т.8 от ЗМСМА, чл.21, ал.1 и ал.7 от ЗОС, във връзка с чл.134, ал.1, т.1 и т.2 от ЗУТ, Общински съвет Бургас одобрява изменение на Подробен устройствен план – План за регулация </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ПУП-ПР</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xml:space="preserve"> за УПИ I и II в кв.9а по плана на ж.к. „Възраждане“, гр. Бургас, ПИ идентификатори 07079.616.278 и 07079.616.270 по КК на гр. Бургас, с което УПИ II изцяло се придава към УПИ I, като УПИ II се заличава и се обособява нов УПИ I, отреден за ПИ с проектен идентификатор 07079.616.279 по КК на гр. Бургас, с функционално отреждане „За училище“, частично се променят улично – регулационните граници на УПИ I и се запазват съществуващите училищни сгради и съществуващ трафопост като елемент на плана за застрояване, без предвиждане на ново застрояване, съгласно приложения проект.</w:t>
      </w:r>
    </w:p>
    <w:p w:rsidR="00615DB3" w:rsidRPr="00615DB3" w:rsidRDefault="00615DB3" w:rsidP="00615DB3">
      <w:pPr>
        <w:tabs>
          <w:tab w:val="left" w:pos="142"/>
          <w:tab w:val="left" w:pos="709"/>
        </w:tabs>
        <w:spacing w:after="0" w:line="240" w:lineRule="auto"/>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ab/>
      </w:r>
      <w:r w:rsidRPr="00615DB3">
        <w:rPr>
          <w:rFonts w:ascii="Times New Roman" w:eastAsia="Times New Roman" w:hAnsi="Times New Roman" w:cs="Times New Roman"/>
          <w:sz w:val="24"/>
          <w:szCs w:val="24"/>
          <w:lang w:eastAsia="bg-BG"/>
        </w:rPr>
        <w:tab/>
        <w:t>Решението да се изпрати в 7-дневен срок за обнародване в „Държавен вестник“ по реда на чл. 129, ал. 1 от Закона за устройство на територията.</w:t>
      </w:r>
    </w:p>
    <w:p w:rsidR="00615DB3" w:rsidRPr="00615DB3" w:rsidRDefault="00615DB3" w:rsidP="00615DB3">
      <w:pPr>
        <w:spacing w:after="0" w:line="240" w:lineRule="auto"/>
        <w:ind w:firstLine="708"/>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Решението подлежи на обжалване по реда на чл. 215, ал. 4 от ЗУТ чрез Общински съвет Бургас пред Административен съд - гр. Бургас в 30-дневен срок от обнародването му.</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Одобряване проект за изменение на ОУП на гр. Бургас за ПИ с идентификатор 07079.1.1474 по КК на гр. Бургас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tabs>
          <w:tab w:val="left" w:pos="-4860"/>
          <w:tab w:val="left" w:pos="1080"/>
        </w:tabs>
        <w:spacing w:after="0" w:line="240" w:lineRule="auto"/>
        <w:ind w:firstLine="709"/>
        <w:jc w:val="both"/>
        <w:rPr>
          <w:rFonts w:ascii="Times New Roman" w:eastAsia="Times New Roman" w:hAnsi="Times New Roman" w:cs="Times New Roman"/>
          <w:color w:val="000000"/>
          <w:sz w:val="24"/>
          <w:szCs w:val="24"/>
          <w:lang w:eastAsia="bg-BG"/>
        </w:rPr>
      </w:pPr>
      <w:r w:rsidRPr="00615DB3">
        <w:rPr>
          <w:rFonts w:ascii="Times New Roman" w:eastAsia="Times New Roman" w:hAnsi="Times New Roman" w:cs="Times New Roman"/>
          <w:color w:val="000000"/>
          <w:sz w:val="24"/>
          <w:szCs w:val="24"/>
          <w:lang w:eastAsia="bg-BG"/>
        </w:rPr>
        <w:t xml:space="preserve">На основание чл.21, ал.1, т.11 от ЗМСМА и </w:t>
      </w:r>
      <w:r w:rsidRPr="00615DB3">
        <w:rPr>
          <w:rFonts w:ascii="Times New Roman" w:eastAsia="Times New Roman" w:hAnsi="Times New Roman" w:cs="Times New Roman"/>
          <w:sz w:val="24"/>
          <w:szCs w:val="24"/>
          <w:lang w:eastAsia="bg-BG"/>
        </w:rPr>
        <w:t>чл.127, ал.1, ал.3 и ал.6, във връзка с чл.134, ал.1, т.1 и т.2, чл.135, ал.5 и чл.136, ал.1 от ЗУТ</w:t>
      </w:r>
      <w:r w:rsidRPr="00615DB3">
        <w:rPr>
          <w:rFonts w:ascii="Times New Roman" w:eastAsia="Times New Roman" w:hAnsi="Times New Roman" w:cs="Times New Roman"/>
          <w:color w:val="000000"/>
          <w:sz w:val="24"/>
          <w:szCs w:val="24"/>
          <w:lang w:eastAsia="bg-BG"/>
        </w:rPr>
        <w:t xml:space="preserve">, Общински съвет Бургас: </w:t>
      </w:r>
    </w:p>
    <w:p w:rsidR="00615DB3" w:rsidRPr="00615DB3" w:rsidRDefault="00615DB3" w:rsidP="00615DB3">
      <w:pPr>
        <w:tabs>
          <w:tab w:val="left" w:pos="-4860"/>
          <w:tab w:val="left" w:pos="1080"/>
        </w:tabs>
        <w:spacing w:after="0" w:line="240" w:lineRule="auto"/>
        <w:ind w:firstLine="709"/>
        <w:jc w:val="both"/>
        <w:rPr>
          <w:rFonts w:ascii="Times New Roman" w:eastAsia="Times New Roman" w:hAnsi="Times New Roman" w:cs="Times New Roman"/>
          <w:color w:val="000000"/>
          <w:sz w:val="24"/>
          <w:szCs w:val="24"/>
          <w:lang w:eastAsia="bg-BG"/>
        </w:rPr>
      </w:pPr>
      <w:r w:rsidRPr="00615DB3">
        <w:rPr>
          <w:rFonts w:ascii="Times New Roman" w:eastAsia="Times New Roman" w:hAnsi="Times New Roman" w:cs="Times New Roman"/>
          <w:color w:val="000000"/>
          <w:sz w:val="24"/>
          <w:szCs w:val="24"/>
          <w:lang w:eastAsia="bg-BG"/>
        </w:rPr>
        <w:lastRenderedPageBreak/>
        <w:t xml:space="preserve">Одобрява проект за изменение на ОУП на гр. Бургас, в обхват на ПИ с идентификатор 07079.1.1474 по КК на гр. Бургас, с което имота да се включи към територии с предназначение  за транспорт, като се предвижда и изграждане на ново пристанищно съоръжение. </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08-00-11185</w:t>
      </w:r>
      <w:r w:rsidRPr="00714646">
        <w:rPr>
          <w:rFonts w:ascii="Times New Roman" w:hAnsi="Times New Roman" w:cs="Times New Roman"/>
          <w:sz w:val="24"/>
          <w:szCs w:val="24"/>
        </w:rPr>
        <w:t>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Разрешение на основание чл. 62а, ал. 2 и ал. 3 от ЗУТ за промяна на предназначението на част от УПИ V, отреден „За озеленяване и спорт“ в кв. 1 по плана на „Парк езеро“, гр. Бургас, ПИ с идентификатори 07079.622.131, 07079.622.132 и 07079.622.133 по КК на гр. Бургас</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tabs>
          <w:tab w:val="left" w:pos="709"/>
        </w:tabs>
        <w:spacing w:after="0" w:line="240" w:lineRule="auto"/>
        <w:jc w:val="both"/>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sz w:val="24"/>
          <w:szCs w:val="24"/>
          <w:lang w:eastAsia="bg-BG"/>
        </w:rPr>
        <w:tab/>
      </w:r>
      <w:r w:rsidRPr="00615DB3">
        <w:rPr>
          <w:rFonts w:ascii="Times New Roman" w:eastAsia="Times New Roman" w:hAnsi="Times New Roman" w:cs="Times New Roman"/>
          <w:sz w:val="24"/>
          <w:szCs w:val="24"/>
          <w:lang w:eastAsia="bg-BG"/>
        </w:rPr>
        <w:t xml:space="preserve">На </w:t>
      </w:r>
      <w:r w:rsidRPr="00615DB3">
        <w:rPr>
          <w:rFonts w:ascii="Times New Roman" w:eastAsia="Times New Roman" w:hAnsi="Times New Roman" w:cs="Times New Roman"/>
          <w:color w:val="000000"/>
          <w:sz w:val="24"/>
          <w:szCs w:val="24"/>
          <w:lang w:eastAsia="bg-BG"/>
        </w:rPr>
        <w:t xml:space="preserve">основание чл. 21, ал. 1, т. 8 от ЗМСМА, във връзка с чл.62а, ал.2 и ал.3 от ЗУТ Общински съвет Бургас разрешава промяна на </w:t>
      </w:r>
      <w:r w:rsidRPr="00615DB3">
        <w:rPr>
          <w:rFonts w:ascii="Times New Roman" w:eastAsia="Times New Roman" w:hAnsi="Times New Roman" w:cs="Times New Roman"/>
          <w:bCs/>
          <w:color w:val="000000"/>
          <w:sz w:val="24"/>
          <w:szCs w:val="24"/>
          <w:lang w:eastAsia="bg-BG"/>
        </w:rPr>
        <w:t xml:space="preserve">предназначението на част от </w:t>
      </w:r>
      <w:r w:rsidRPr="00615DB3">
        <w:rPr>
          <w:rFonts w:ascii="Times New Roman" w:eastAsia="Times New Roman" w:hAnsi="Times New Roman" w:cs="Times New Roman"/>
          <w:bCs/>
          <w:sz w:val="24"/>
          <w:szCs w:val="24"/>
          <w:lang w:eastAsia="bg-BG"/>
        </w:rPr>
        <w:t xml:space="preserve">УПИ </w:t>
      </w:r>
      <w:r w:rsidRPr="00615DB3">
        <w:rPr>
          <w:rFonts w:ascii="Times New Roman" w:eastAsia="Times New Roman" w:hAnsi="Times New Roman" w:cs="Times New Roman"/>
          <w:bCs/>
          <w:sz w:val="24"/>
          <w:szCs w:val="24"/>
          <w:lang w:val="en-US" w:eastAsia="bg-BG"/>
        </w:rPr>
        <w:t>V</w:t>
      </w:r>
      <w:r w:rsidRPr="00615DB3">
        <w:rPr>
          <w:rFonts w:ascii="Times New Roman" w:eastAsia="Times New Roman" w:hAnsi="Times New Roman" w:cs="Times New Roman"/>
          <w:bCs/>
          <w:sz w:val="24"/>
          <w:szCs w:val="24"/>
          <w:lang w:eastAsia="bg-BG"/>
        </w:rPr>
        <w:t>, отреден „За озеленяване</w:t>
      </w:r>
      <w:r w:rsidRPr="00615DB3">
        <w:rPr>
          <w:rFonts w:ascii="Times New Roman" w:eastAsia="Times New Roman" w:hAnsi="Times New Roman" w:cs="Times New Roman"/>
          <w:bCs/>
          <w:sz w:val="24"/>
          <w:szCs w:val="24"/>
          <w:lang w:val="en-US" w:eastAsia="bg-BG"/>
        </w:rPr>
        <w:t xml:space="preserve"> </w:t>
      </w:r>
      <w:r w:rsidRPr="00615DB3">
        <w:rPr>
          <w:rFonts w:ascii="Times New Roman" w:eastAsia="Times New Roman" w:hAnsi="Times New Roman" w:cs="Times New Roman"/>
          <w:bCs/>
          <w:sz w:val="24"/>
          <w:szCs w:val="24"/>
          <w:lang w:eastAsia="bg-BG"/>
        </w:rPr>
        <w:t>и спорт“ в кв. 1 по плана на „Парк езеро“, гр. Бургас, ПИ с идентификатори 07079.622.131, 07079.622.132 и 07079.622.133 по КК на гр. Бургас,</w:t>
      </w:r>
      <w:r w:rsidRPr="00615DB3">
        <w:rPr>
          <w:rFonts w:ascii="Times New Roman" w:eastAsia="Times New Roman" w:hAnsi="Times New Roman" w:cs="Times New Roman"/>
          <w:bCs/>
          <w:color w:val="000000"/>
          <w:sz w:val="24"/>
          <w:szCs w:val="24"/>
          <w:lang w:eastAsia="bg-BG"/>
        </w:rPr>
        <w:t xml:space="preserve"> с цел обособяване от </w:t>
      </w:r>
      <w:r w:rsidRPr="00615DB3">
        <w:rPr>
          <w:rFonts w:ascii="Times New Roman" w:eastAsia="Times New Roman" w:hAnsi="Times New Roman" w:cs="Times New Roman"/>
          <w:bCs/>
          <w:sz w:val="24"/>
          <w:szCs w:val="24"/>
          <w:lang w:eastAsia="bg-BG"/>
        </w:rPr>
        <w:t xml:space="preserve">УПИ </w:t>
      </w:r>
      <w:r w:rsidRPr="00615DB3">
        <w:rPr>
          <w:rFonts w:ascii="Times New Roman" w:eastAsia="Times New Roman" w:hAnsi="Times New Roman" w:cs="Times New Roman"/>
          <w:bCs/>
          <w:sz w:val="24"/>
          <w:szCs w:val="24"/>
          <w:lang w:val="en-US" w:eastAsia="bg-BG"/>
        </w:rPr>
        <w:t>V</w:t>
      </w:r>
      <w:r w:rsidRPr="00615DB3">
        <w:rPr>
          <w:rFonts w:ascii="Times New Roman" w:eastAsia="Times New Roman" w:hAnsi="Times New Roman" w:cs="Times New Roman"/>
          <w:bCs/>
          <w:color w:val="000000"/>
          <w:sz w:val="24"/>
          <w:szCs w:val="24"/>
          <w:lang w:eastAsia="bg-BG"/>
        </w:rPr>
        <w:t xml:space="preserve"> на нов УПИ с отреждане</w:t>
      </w:r>
      <w:r w:rsidRPr="00615DB3">
        <w:rPr>
          <w:rFonts w:ascii="Times New Roman" w:eastAsia="Times New Roman" w:hAnsi="Times New Roman" w:cs="Times New Roman"/>
          <w:bCs/>
          <w:color w:val="000000"/>
          <w:sz w:val="24"/>
          <w:szCs w:val="24"/>
          <w:lang w:val="en-US" w:eastAsia="bg-BG"/>
        </w:rPr>
        <w:t xml:space="preserve"> </w:t>
      </w:r>
      <w:r w:rsidRPr="00615DB3">
        <w:rPr>
          <w:rFonts w:ascii="Times New Roman" w:eastAsia="Times New Roman" w:hAnsi="Times New Roman" w:cs="Times New Roman"/>
          <w:bCs/>
          <w:color w:val="000000"/>
          <w:sz w:val="24"/>
          <w:szCs w:val="24"/>
          <w:lang w:eastAsia="bg-BG"/>
        </w:rPr>
        <w:t>„За техническа инфраструктура“.</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2021/2022 година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Default="00615DB3"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15DB3" w:rsidRPr="00615DB3" w:rsidRDefault="00615DB3" w:rsidP="00615DB3">
      <w:pPr>
        <w:numPr>
          <w:ilvl w:val="0"/>
          <w:numId w:val="4"/>
        </w:numPr>
        <w:spacing w:after="0" w:line="240" w:lineRule="auto"/>
        <w:ind w:left="0" w:firstLine="1068"/>
        <w:contextualSpacing/>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Определя пасищата и ливадите за индивидуално и общо ползване в землищата на територията на община Бургас, включени в годишен план за паша (Приложение №1), неразделна част от настоящите решения и дава съгласие да бъдат предоставени за ползване.</w:t>
      </w:r>
    </w:p>
    <w:p w:rsidR="00615DB3" w:rsidRPr="00615DB3" w:rsidRDefault="00615DB3" w:rsidP="00615DB3">
      <w:pPr>
        <w:numPr>
          <w:ilvl w:val="0"/>
          <w:numId w:val="4"/>
        </w:numPr>
        <w:spacing w:after="0" w:line="240" w:lineRule="auto"/>
        <w:ind w:left="0" w:firstLine="1068"/>
        <w:contextualSpacing/>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Пасищата и ливадите, определени за общо ползване, да се използват безвъзмездно от жителите на населеното място, притежаващи дребни земеделски стопанства с пасищни животни или от образуваните колективни стада.</w:t>
      </w:r>
    </w:p>
    <w:p w:rsidR="00615DB3" w:rsidRPr="00615DB3" w:rsidRDefault="00615DB3" w:rsidP="00615DB3">
      <w:pPr>
        <w:numPr>
          <w:ilvl w:val="0"/>
          <w:numId w:val="4"/>
        </w:numPr>
        <w:spacing w:after="0" w:line="240" w:lineRule="auto"/>
        <w:ind w:left="0" w:firstLine="1068"/>
        <w:contextualSpacing/>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Пасищата и ливадите, определени за индивидуално ползване, да се отдадат под наем при спазване условията на чл. 37 и от ЗСПЗЗ и чл. 98, чл. 99 и чл. 100 от ППЗСПЗЗ, за срок от 5 </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пет</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xml:space="preserve"> стопански години </w:t>
      </w:r>
      <w:r w:rsidRPr="00615DB3">
        <w:rPr>
          <w:rFonts w:ascii="Times New Roman" w:eastAsia="Times New Roman" w:hAnsi="Times New Roman" w:cs="Times New Roman"/>
          <w:sz w:val="24"/>
          <w:szCs w:val="24"/>
          <w:lang w:val="en" w:eastAsia="bg-BG"/>
        </w:rPr>
        <w:t>на собственици или ползватели на животновъдни обекти с пасищни селскостопански животни, регистрирани в Интегрираната информационна система на БАБХ</w:t>
      </w:r>
      <w:r w:rsidRPr="00615DB3">
        <w:rPr>
          <w:rFonts w:ascii="Times New Roman" w:eastAsia="Times New Roman" w:hAnsi="Times New Roman" w:cs="Times New Roman"/>
          <w:sz w:val="24"/>
          <w:szCs w:val="24"/>
          <w:lang w:eastAsia="bg-BG"/>
        </w:rPr>
        <w:t>.</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4. Да се отдадат под наем по реда на Закона за общинската собственост за срок от 1 стопанска година </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за стопанската 202</w:t>
      </w:r>
      <w:r w:rsidRPr="00615DB3">
        <w:rPr>
          <w:rFonts w:ascii="Times New Roman" w:eastAsia="Times New Roman" w:hAnsi="Times New Roman" w:cs="Times New Roman"/>
          <w:sz w:val="24"/>
          <w:szCs w:val="24"/>
          <w:lang w:val="en-US" w:eastAsia="bg-BG"/>
        </w:rPr>
        <w:t>1</w:t>
      </w:r>
      <w:r w:rsidRPr="00615DB3">
        <w:rPr>
          <w:rFonts w:ascii="Times New Roman" w:eastAsia="Times New Roman" w:hAnsi="Times New Roman" w:cs="Times New Roman"/>
          <w:sz w:val="24"/>
          <w:szCs w:val="24"/>
          <w:lang w:eastAsia="bg-BG"/>
        </w:rPr>
        <w:t>/202</w:t>
      </w:r>
      <w:r w:rsidRPr="00615DB3">
        <w:rPr>
          <w:rFonts w:ascii="Times New Roman" w:eastAsia="Times New Roman" w:hAnsi="Times New Roman" w:cs="Times New Roman"/>
          <w:sz w:val="24"/>
          <w:szCs w:val="24"/>
          <w:lang w:val="en-US" w:eastAsia="bg-BG"/>
        </w:rPr>
        <w:t>2</w:t>
      </w:r>
      <w:r w:rsidRPr="00615DB3">
        <w:rPr>
          <w:rFonts w:ascii="Times New Roman" w:eastAsia="Times New Roman" w:hAnsi="Times New Roman" w:cs="Times New Roman"/>
          <w:sz w:val="24"/>
          <w:szCs w:val="24"/>
          <w:lang w:eastAsia="bg-BG"/>
        </w:rPr>
        <w:t xml:space="preserve"> г.</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xml:space="preserve">, останалите след разпределението по т. 3 свободни цели имоти- пасища и ливади, определени за индивидуално ползване, чрез провеждане на публични търгове с тайно наддаване, в които да бъдат допуснати до участие само </w:t>
      </w:r>
      <w:r w:rsidRPr="00615DB3">
        <w:rPr>
          <w:rFonts w:ascii="Times New Roman" w:eastAsia="Times New Roman" w:hAnsi="Times New Roman" w:cs="Times New Roman"/>
          <w:sz w:val="24"/>
          <w:szCs w:val="24"/>
          <w:lang w:val="en" w:eastAsia="bg-BG"/>
        </w:rPr>
        <w:t>собственици на пасищни селскостопански животни, регистрирани в Интегрираната информационна система на БАБХ, н</w:t>
      </w:r>
      <w:r w:rsidRPr="00615DB3">
        <w:rPr>
          <w:rFonts w:ascii="Times New Roman" w:eastAsia="Times New Roman" w:hAnsi="Times New Roman" w:cs="Times New Roman"/>
          <w:sz w:val="24"/>
          <w:szCs w:val="24"/>
          <w:lang w:eastAsia="bg-BG"/>
        </w:rPr>
        <w:t>а основание чл.37и, ал.13 от ЗСПЗЗ.</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lastRenderedPageBreak/>
        <w:t>5. О</w:t>
      </w:r>
      <w:r w:rsidRPr="00615DB3">
        <w:rPr>
          <w:rFonts w:ascii="Times New Roman" w:eastAsia="Times New Roman" w:hAnsi="Times New Roman" w:cs="Times New Roman"/>
          <w:sz w:val="24"/>
          <w:szCs w:val="24"/>
          <w:lang w:val="en" w:eastAsia="bg-BG"/>
        </w:rPr>
        <w:t xml:space="preserve">станалите след провеждане на търга по </w:t>
      </w:r>
      <w:r w:rsidRPr="00615DB3">
        <w:rPr>
          <w:rFonts w:ascii="Times New Roman" w:eastAsia="Times New Roman" w:hAnsi="Times New Roman" w:cs="Times New Roman"/>
          <w:sz w:val="24"/>
          <w:szCs w:val="24"/>
          <w:lang w:eastAsia="bg-BG"/>
        </w:rPr>
        <w:t>т.</w:t>
      </w:r>
      <w:r w:rsidRPr="00615DB3">
        <w:rPr>
          <w:rFonts w:ascii="Times New Roman" w:eastAsia="Times New Roman" w:hAnsi="Times New Roman" w:cs="Times New Roman"/>
          <w:sz w:val="24"/>
          <w:szCs w:val="24"/>
          <w:lang w:val="en" w:eastAsia="bg-BG"/>
        </w:rPr>
        <w:t xml:space="preserve"> </w:t>
      </w:r>
      <w:r w:rsidRPr="00615DB3">
        <w:rPr>
          <w:rFonts w:ascii="Times New Roman" w:eastAsia="Times New Roman" w:hAnsi="Times New Roman" w:cs="Times New Roman"/>
          <w:sz w:val="24"/>
          <w:szCs w:val="24"/>
          <w:lang w:eastAsia="bg-BG"/>
        </w:rPr>
        <w:t>4</w:t>
      </w:r>
      <w:r w:rsidRPr="00615DB3">
        <w:rPr>
          <w:rFonts w:ascii="Times New Roman" w:eastAsia="Times New Roman" w:hAnsi="Times New Roman" w:cs="Times New Roman"/>
          <w:sz w:val="24"/>
          <w:szCs w:val="24"/>
          <w:lang w:val="en" w:eastAsia="bg-BG"/>
        </w:rPr>
        <w:t xml:space="preserve"> свободни имоти</w:t>
      </w:r>
      <w:r w:rsidRPr="00615DB3">
        <w:rPr>
          <w:rFonts w:ascii="Times New Roman" w:eastAsia="Times New Roman" w:hAnsi="Times New Roman" w:cs="Times New Roman"/>
          <w:sz w:val="24"/>
          <w:szCs w:val="24"/>
          <w:lang w:eastAsia="bg-BG"/>
        </w:rPr>
        <w:t xml:space="preserve"> </w:t>
      </w:r>
      <w:r w:rsidRPr="00615DB3">
        <w:rPr>
          <w:rFonts w:ascii="Times New Roman" w:eastAsia="Times New Roman" w:hAnsi="Times New Roman" w:cs="Times New Roman"/>
          <w:sz w:val="24"/>
          <w:szCs w:val="24"/>
          <w:lang w:val="en" w:eastAsia="bg-BG"/>
        </w:rPr>
        <w:t>– пасища и ливади да се отдадат под наем по реда на Закона за общинската собственост, за срок от 1 стопанска година</w:t>
      </w:r>
      <w:r w:rsidRPr="00615DB3">
        <w:rPr>
          <w:rFonts w:ascii="Times New Roman" w:eastAsia="Times New Roman" w:hAnsi="Times New Roman" w:cs="Times New Roman"/>
          <w:sz w:val="24"/>
          <w:szCs w:val="24"/>
          <w:lang w:eastAsia="bg-BG"/>
        </w:rPr>
        <w:t xml:space="preserve"> </w:t>
      </w:r>
      <w:r w:rsidRPr="00615DB3">
        <w:rPr>
          <w:rFonts w:ascii="Times New Roman" w:eastAsia="Times New Roman" w:hAnsi="Times New Roman" w:cs="Times New Roman"/>
          <w:sz w:val="24"/>
          <w:szCs w:val="24"/>
          <w:lang w:val="en" w:eastAsia="bg-BG"/>
        </w:rPr>
        <w:t>(за стопанската 2021</w:t>
      </w:r>
      <w:r w:rsidRPr="00615DB3">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val="en" w:eastAsia="bg-BG"/>
        </w:rPr>
        <w:t>2022г.), чрез провеждане на публични търгове с тайно наддаване, на собственици на пасищни селскостопански животни и на лица, които поемат задължение да ги поддържат в добро земеделско и екологично състояние, съгласно ред, определен в</w:t>
      </w:r>
      <w:r w:rsidRPr="00615DB3">
        <w:rPr>
          <w:rFonts w:ascii="Times New Roman" w:eastAsia="Times New Roman" w:hAnsi="Times New Roman" w:cs="Times New Roman"/>
          <w:sz w:val="24"/>
          <w:szCs w:val="24"/>
          <w:lang w:eastAsia="bg-BG"/>
        </w:rPr>
        <w:t xml:space="preserve"> ППЗСПЗЗ</w:t>
      </w:r>
      <w:r w:rsidRPr="00615DB3">
        <w:rPr>
          <w:rFonts w:ascii="Times New Roman" w:eastAsia="Times New Roman" w:hAnsi="Times New Roman" w:cs="Times New Roman"/>
          <w:sz w:val="24"/>
          <w:szCs w:val="24"/>
          <w:lang w:val="en" w:eastAsia="bg-BG"/>
        </w:rPr>
        <w:t>, на основание чл.37и, ал.14 от ЗСПЗЗ</w:t>
      </w:r>
      <w:r w:rsidRPr="00615DB3">
        <w:rPr>
          <w:rFonts w:ascii="Times New Roman" w:eastAsia="Times New Roman" w:hAnsi="Times New Roman" w:cs="Times New Roman"/>
          <w:sz w:val="24"/>
          <w:szCs w:val="24"/>
          <w:lang w:eastAsia="bg-BG"/>
        </w:rPr>
        <w:t>.</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6. Определя годишни наемни цени на общинските пасища и ливади за индивидуално ползване през стопанската 202</w:t>
      </w:r>
      <w:r w:rsidRPr="00615DB3">
        <w:rPr>
          <w:rFonts w:ascii="Times New Roman" w:eastAsia="Times New Roman" w:hAnsi="Times New Roman" w:cs="Times New Roman"/>
          <w:sz w:val="24"/>
          <w:szCs w:val="24"/>
          <w:lang w:val="en-US" w:eastAsia="bg-BG"/>
        </w:rPr>
        <w:t>1</w:t>
      </w:r>
      <w:r w:rsidRPr="00615DB3">
        <w:rPr>
          <w:rFonts w:ascii="Times New Roman" w:eastAsia="Times New Roman" w:hAnsi="Times New Roman" w:cs="Times New Roman"/>
          <w:sz w:val="24"/>
          <w:szCs w:val="24"/>
          <w:lang w:eastAsia="bg-BG"/>
        </w:rPr>
        <w:t>/202</w:t>
      </w:r>
      <w:r w:rsidRPr="00615DB3">
        <w:rPr>
          <w:rFonts w:ascii="Times New Roman" w:eastAsia="Times New Roman" w:hAnsi="Times New Roman" w:cs="Times New Roman"/>
          <w:sz w:val="24"/>
          <w:szCs w:val="24"/>
          <w:lang w:val="en-US" w:eastAsia="bg-BG"/>
        </w:rPr>
        <w:t>2</w:t>
      </w:r>
      <w:r w:rsidRPr="00615DB3">
        <w:rPr>
          <w:rFonts w:ascii="Times New Roman" w:eastAsia="Times New Roman" w:hAnsi="Times New Roman" w:cs="Times New Roman"/>
          <w:sz w:val="24"/>
          <w:szCs w:val="24"/>
          <w:lang w:eastAsia="bg-BG"/>
        </w:rPr>
        <w:t xml:space="preserve"> г. и начални тръжни наемни цени за имотите по т.4 и т.5 от настоящите решения </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Приложение №2</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съгласно оценителски доклад, неразделна част от настоящите решения.</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7. Приема Правила за ползване на общинските пасища и ливади на територията на общината </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Приложение №3</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неразделна част от настоящите решения.</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 Определя задълженията на общината и ползвателите за поддържане на пасищата и ливадите, както следва:</w:t>
      </w:r>
    </w:p>
    <w:p w:rsidR="00615DB3" w:rsidRPr="00615DB3" w:rsidRDefault="00615DB3" w:rsidP="00615DB3">
      <w:pPr>
        <w:spacing w:after="0" w:line="240" w:lineRule="auto"/>
        <w:ind w:firstLine="993"/>
        <w:jc w:val="both"/>
        <w:rPr>
          <w:rFonts w:ascii="Times New Roman" w:eastAsia="Times New Roman" w:hAnsi="Times New Roman" w:cs="Times New Roman"/>
          <w:b/>
          <w:sz w:val="24"/>
          <w:szCs w:val="24"/>
          <w:lang w:eastAsia="bg-BG"/>
        </w:rPr>
      </w:pPr>
      <w:r w:rsidRPr="00615DB3">
        <w:rPr>
          <w:rFonts w:ascii="Times New Roman" w:eastAsia="Times New Roman" w:hAnsi="Times New Roman" w:cs="Times New Roman"/>
          <w:b/>
          <w:sz w:val="24"/>
          <w:szCs w:val="24"/>
          <w:lang w:eastAsia="bg-BG"/>
        </w:rPr>
        <w:t xml:space="preserve"> ЗАДЪЛЖЕНИЯ НА ОБЩИНА БУРГАС:</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8.1. Община Бургас предоставя на животновъдите, отглеждащи пасищни животни, земеделски земи – общинска собственост, с начин на трайно ползване пасища и ливади, в състоянието, в което се намира, като осигурява безпрепятственото им използване. </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8.2. Общинските пасища и ливади се предоставят на животновъдите за директно подпомагане при кандидатстването им по различните схеми за подпомагане на земеделските стопани, базирани на площ. Сключването на договор за наем не гарантира подпомагане на земеделския производител.</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8.3. Кметовете на населените места и кметските наместници от съставните селища на Община Бургас се задължават да следят за изпълнението на Правилата за ползване на общинските пасища и ливади от страна на ползвателите и при констатирани нарушения да уведомяват Община Бургас.</w:t>
      </w:r>
    </w:p>
    <w:p w:rsidR="00615DB3" w:rsidRPr="00615DB3" w:rsidRDefault="00615DB3" w:rsidP="00615DB3">
      <w:pPr>
        <w:spacing w:after="0" w:line="240" w:lineRule="auto"/>
        <w:ind w:firstLine="993"/>
        <w:jc w:val="both"/>
        <w:rPr>
          <w:rFonts w:ascii="Times New Roman" w:eastAsia="Times New Roman" w:hAnsi="Times New Roman" w:cs="Times New Roman"/>
          <w:b/>
          <w:sz w:val="24"/>
          <w:szCs w:val="24"/>
          <w:lang w:eastAsia="bg-BG"/>
        </w:rPr>
      </w:pPr>
      <w:r w:rsidRPr="00615DB3">
        <w:rPr>
          <w:rFonts w:ascii="Times New Roman" w:eastAsia="Times New Roman" w:hAnsi="Times New Roman" w:cs="Times New Roman"/>
          <w:b/>
          <w:sz w:val="24"/>
          <w:szCs w:val="24"/>
          <w:lang w:eastAsia="bg-BG"/>
        </w:rPr>
        <w:t>ЗАДЪЛЖЕНИЯ НА ПОЛЗВАТЕЛИТЕ: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xml:space="preserve">8.4. Ползвателите се задължават да използват пасищата и ливадите по предназначение, а именно: </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Пасищата се ползват за паша на селскостопански животни, а коситба може да се извършва като алтернатива на пашата или като метод за борба с плевели;</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 Ливадите се използват за косене;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8.5. Ползвателите да спазват одобрените със заповед №РД09-122/23.02.2015г. на Министъра на земеделието и храните Национални стандарти за добро земеделско и екологично състояние на земята в област „Околна среда, изменение на климата и добро земеделско състояние на земята“;</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8.6. Да не допускат замърсяване на общинските пасища и ливади с битови, строителни, производствени, опасни и други отпадъци;</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8.7. Да не се палят сухи треви и храсти в пасищата и ливадите;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8.8. Да не се извършва паша нощем и без пастир, както и да не се допуска лагеруване на домашни животни в пасищата;</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8.9. Да не допускат използване на общинските пасища и ливади,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8.10. Да не се извършва паша в горите, граничещи с пасищата;</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8.11. Да не извършват сеч на намиращите се върху отдадените под наем пасища и ливади отделно стоящи или групи дървета, без разрешение от компетентните органи;</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8.12. Да ги опазват от ерозиране, заблатяване, засоляване;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lastRenderedPageBreak/>
        <w:t>8.13. При необходимост да извършват пръскане със съответните разрешени препарати за обезпаразитяване и наторяване;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8.14. Да не изграждат постройки с траен статут в пасищата и ливадите, както и да не ограждат предоставените площи, освен с електропастир;</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8.15. Да не ги преотстъпват за ползване на трети лица;</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8.16. Ползвателите на пасища и ливади от общинския поземлен фонд организират охраната на ползваните от тях имоти, включени в договора за наем;</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8.17. Условията за поддържане на земята в добро земеделско и екологично състояние не отменят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p>
    <w:p w:rsidR="00615DB3" w:rsidRPr="00615DB3" w:rsidRDefault="00615DB3" w:rsidP="00615DB3">
      <w:pPr>
        <w:spacing w:after="0" w:line="240" w:lineRule="auto"/>
        <w:ind w:firstLine="993"/>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9. На основание чл. 60, ал. 1, предложение второ от АПК, допуска предварително изпълнение на решенията.</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08-00-11174</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оценка на земя, находяща се във в.з. Росенец, землище кв. Крайморие, гр. Бургас, на наследниците на физическо лице с учредено право на ползване, по реда на § 29 от ПЗР към ЗИД на ЗСПЗЗ (ДВ бр.13 от 2007 г.)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spacing w:after="0" w:line="240" w:lineRule="auto"/>
        <w:ind w:firstLine="425"/>
        <w:jc w:val="both"/>
        <w:rPr>
          <w:rFonts w:ascii="Times New Roman" w:eastAsia="Times New Roman" w:hAnsi="Times New Roman" w:cs="Times New Roman"/>
          <w:sz w:val="24"/>
          <w:szCs w:val="24"/>
          <w:highlight w:val="lightGray"/>
          <w:lang w:val="en-US" w:eastAsia="bg-BG"/>
        </w:rPr>
      </w:pPr>
      <w:r w:rsidRPr="00615DB3">
        <w:rPr>
          <w:rFonts w:ascii="Times New Roman" w:eastAsia="Times New Roman" w:hAnsi="Times New Roman" w:cs="Times New Roman"/>
          <w:color w:val="000000"/>
          <w:sz w:val="24"/>
          <w:szCs w:val="24"/>
          <w:lang w:val="ru-RU" w:eastAsia="bg-BG"/>
        </w:rPr>
        <w:t xml:space="preserve">Определя оценката на 600/1028 кв.м ид.ч. от УПИ V-76 в кв.8 по действащия ПУП-ПРЗ на в.з. Росенец, землище кв. Крайморие, гр. Бургас, одобрен със Заповед № 136/21.02.1991 г. на Председателя на ИК на ОНС–гр. Бургас, целият с площ 1028 кв.м, с отреждане „за вилно строителство“, </w:t>
      </w:r>
      <w:r w:rsidRPr="00615DB3">
        <w:rPr>
          <w:rFonts w:ascii="Times New Roman" w:eastAsia="Times New Roman" w:hAnsi="Times New Roman" w:cs="Times New Roman"/>
          <w:color w:val="000000"/>
          <w:sz w:val="24"/>
          <w:szCs w:val="24"/>
          <w:lang w:eastAsia="bg-BG"/>
        </w:rPr>
        <w:t xml:space="preserve">при граници: север – УПИ </w:t>
      </w:r>
      <w:r w:rsidRPr="00615DB3">
        <w:rPr>
          <w:rFonts w:ascii="Times New Roman" w:eastAsia="Times New Roman" w:hAnsi="Times New Roman" w:cs="Times New Roman"/>
          <w:color w:val="000000"/>
          <w:sz w:val="24"/>
          <w:szCs w:val="24"/>
          <w:lang w:val="en-US" w:eastAsia="bg-BG"/>
        </w:rPr>
        <w:t>IV-75</w:t>
      </w:r>
      <w:r w:rsidRPr="00615DB3">
        <w:rPr>
          <w:rFonts w:ascii="Times New Roman" w:eastAsia="Times New Roman" w:hAnsi="Times New Roman" w:cs="Times New Roman"/>
          <w:color w:val="000000"/>
          <w:sz w:val="24"/>
          <w:szCs w:val="24"/>
          <w:lang w:eastAsia="bg-BG"/>
        </w:rPr>
        <w:t xml:space="preserve">, изток – улица, юг – УПИ </w:t>
      </w:r>
      <w:r w:rsidRPr="00615DB3">
        <w:rPr>
          <w:rFonts w:ascii="Times New Roman" w:eastAsia="Times New Roman" w:hAnsi="Times New Roman" w:cs="Times New Roman"/>
          <w:color w:val="000000"/>
          <w:sz w:val="24"/>
          <w:szCs w:val="24"/>
          <w:lang w:val="en-US" w:eastAsia="bg-BG"/>
        </w:rPr>
        <w:t>VI-77</w:t>
      </w:r>
      <w:r w:rsidRPr="00615DB3">
        <w:rPr>
          <w:rFonts w:ascii="Times New Roman" w:eastAsia="Times New Roman" w:hAnsi="Times New Roman" w:cs="Times New Roman"/>
          <w:color w:val="000000"/>
          <w:sz w:val="24"/>
          <w:szCs w:val="24"/>
          <w:lang w:eastAsia="bg-BG"/>
        </w:rPr>
        <w:t xml:space="preserve"> и край на регулация, запад – край на регулация</w:t>
      </w:r>
      <w:r w:rsidRPr="00615DB3">
        <w:rPr>
          <w:rFonts w:ascii="Times New Roman" w:eastAsia="Times New Roman" w:hAnsi="Times New Roman" w:cs="Times New Roman"/>
          <w:color w:val="000000"/>
          <w:sz w:val="24"/>
          <w:szCs w:val="24"/>
          <w:lang w:val="ru-RU" w:eastAsia="bg-BG"/>
        </w:rPr>
        <w:t>,</w:t>
      </w:r>
      <w:r w:rsidRPr="00615DB3">
        <w:rPr>
          <w:rFonts w:ascii="Times New Roman" w:eastAsia="Times New Roman" w:hAnsi="Times New Roman" w:cs="Times New Roman"/>
          <w:color w:val="000000"/>
          <w:sz w:val="24"/>
          <w:szCs w:val="24"/>
          <w:lang w:eastAsia="bg-BG"/>
        </w:rPr>
        <w:t xml:space="preserve"> съответен на ПИ с идентификатор 07079.832.325, с площ </w:t>
      </w:r>
      <w:r w:rsidRPr="00615DB3">
        <w:rPr>
          <w:rFonts w:ascii="Times New Roman" w:eastAsia="Times New Roman" w:hAnsi="Times New Roman" w:cs="Times New Roman"/>
          <w:color w:val="000000"/>
          <w:sz w:val="24"/>
          <w:szCs w:val="24"/>
          <w:lang w:val="en-US" w:eastAsia="bg-BG"/>
        </w:rPr>
        <w:t>10</w:t>
      </w:r>
      <w:r w:rsidRPr="00615DB3">
        <w:rPr>
          <w:rFonts w:ascii="Times New Roman" w:eastAsia="Times New Roman" w:hAnsi="Times New Roman" w:cs="Times New Roman"/>
          <w:color w:val="000000"/>
          <w:sz w:val="24"/>
          <w:szCs w:val="24"/>
          <w:lang w:eastAsia="bg-BG"/>
        </w:rPr>
        <w:t>28 кв.м по КККР на гр. Бургас, одобрени със Заповед № РД-18-9-30.01.2009 г. на Началника на СГКК–гр. Бургас, последно изменени със Заповед №18-4748-04.06.2020 г. на Началник на СГКК-Бургас, при съседи: 07079.832.77, 07079.832.175, 07079.832.75, 07079.11.603</w:t>
      </w:r>
      <w:r w:rsidRPr="00615DB3">
        <w:rPr>
          <w:rFonts w:ascii="Times New Roman" w:eastAsia="Times New Roman" w:hAnsi="Times New Roman" w:cs="Times New Roman"/>
          <w:sz w:val="24"/>
          <w:szCs w:val="24"/>
          <w:lang w:eastAsia="bg-BG"/>
        </w:rPr>
        <w:t xml:space="preserve">, за който има съставен Акт за частна общинска собственост </w:t>
      </w:r>
      <w:r w:rsidRPr="00615DB3">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val="en-US" w:eastAsia="bg-BG"/>
        </w:rPr>
        <w:t>1979</w:t>
      </w:r>
      <w:r w:rsidRPr="00615DB3">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val="en-US" w:eastAsia="bg-BG"/>
        </w:rPr>
        <w:t>27</w:t>
      </w:r>
      <w:r w:rsidRPr="00615DB3">
        <w:rPr>
          <w:rFonts w:ascii="Times New Roman" w:eastAsia="Times New Roman" w:hAnsi="Times New Roman" w:cs="Times New Roman"/>
          <w:color w:val="000000"/>
          <w:sz w:val="24"/>
          <w:szCs w:val="24"/>
          <w:lang w:eastAsia="bg-BG"/>
        </w:rPr>
        <w:t>.0</w:t>
      </w:r>
      <w:r w:rsidRPr="00615DB3">
        <w:rPr>
          <w:rFonts w:ascii="Times New Roman" w:eastAsia="Times New Roman" w:hAnsi="Times New Roman" w:cs="Times New Roman"/>
          <w:color w:val="000000"/>
          <w:sz w:val="24"/>
          <w:szCs w:val="24"/>
          <w:lang w:val="en-US" w:eastAsia="bg-BG"/>
        </w:rPr>
        <w:t>1</w:t>
      </w:r>
      <w:r w:rsidRPr="00615DB3">
        <w:rPr>
          <w:rFonts w:ascii="Times New Roman" w:eastAsia="Times New Roman" w:hAnsi="Times New Roman" w:cs="Times New Roman"/>
          <w:color w:val="000000"/>
          <w:sz w:val="24"/>
          <w:szCs w:val="24"/>
          <w:lang w:eastAsia="bg-BG"/>
        </w:rPr>
        <w:t xml:space="preserve">.2000 г., вписан в Служба по вписванията–Бургас с № </w:t>
      </w:r>
      <w:r w:rsidRPr="00615DB3">
        <w:rPr>
          <w:rFonts w:ascii="Times New Roman" w:eastAsia="Times New Roman" w:hAnsi="Times New Roman" w:cs="Times New Roman"/>
          <w:color w:val="000000"/>
          <w:sz w:val="24"/>
          <w:szCs w:val="24"/>
          <w:lang w:val="en-US" w:eastAsia="bg-BG"/>
        </w:rPr>
        <w:t>233</w:t>
      </w:r>
      <w:r w:rsidRPr="00615DB3">
        <w:rPr>
          <w:rFonts w:ascii="Times New Roman" w:eastAsia="Times New Roman" w:hAnsi="Times New Roman" w:cs="Times New Roman"/>
          <w:color w:val="000000"/>
          <w:sz w:val="24"/>
          <w:szCs w:val="24"/>
          <w:lang w:eastAsia="bg-BG"/>
        </w:rPr>
        <w:t xml:space="preserve">, том </w:t>
      </w:r>
      <w:r w:rsidRPr="00615DB3">
        <w:rPr>
          <w:rFonts w:ascii="Times New Roman" w:eastAsia="Times New Roman" w:hAnsi="Times New Roman" w:cs="Times New Roman"/>
          <w:color w:val="000000"/>
          <w:sz w:val="24"/>
          <w:szCs w:val="24"/>
          <w:lang w:val="en-US" w:eastAsia="bg-BG"/>
        </w:rPr>
        <w:t>4</w:t>
      </w:r>
      <w:r w:rsidRPr="00615DB3">
        <w:rPr>
          <w:rFonts w:ascii="Times New Roman" w:eastAsia="Times New Roman" w:hAnsi="Times New Roman" w:cs="Times New Roman"/>
          <w:color w:val="000000"/>
          <w:sz w:val="24"/>
          <w:szCs w:val="24"/>
          <w:lang w:eastAsia="bg-BG"/>
        </w:rPr>
        <w:t xml:space="preserve">, Дв.Вх.рег.№ </w:t>
      </w:r>
      <w:r w:rsidRPr="00615DB3">
        <w:rPr>
          <w:rFonts w:ascii="Times New Roman" w:eastAsia="Times New Roman" w:hAnsi="Times New Roman" w:cs="Times New Roman"/>
          <w:color w:val="000000"/>
          <w:sz w:val="24"/>
          <w:szCs w:val="24"/>
          <w:lang w:val="en-US" w:eastAsia="bg-BG"/>
        </w:rPr>
        <w:t>6959</w:t>
      </w:r>
      <w:r w:rsidRPr="00615DB3">
        <w:rPr>
          <w:rFonts w:ascii="Times New Roman" w:eastAsia="Times New Roman" w:hAnsi="Times New Roman" w:cs="Times New Roman"/>
          <w:color w:val="000000"/>
          <w:sz w:val="24"/>
          <w:szCs w:val="24"/>
          <w:lang w:eastAsia="bg-BG"/>
        </w:rPr>
        <w:t xml:space="preserve"> от </w:t>
      </w:r>
      <w:r w:rsidRPr="00615DB3">
        <w:rPr>
          <w:rFonts w:ascii="Times New Roman" w:eastAsia="Times New Roman" w:hAnsi="Times New Roman" w:cs="Times New Roman"/>
          <w:color w:val="000000"/>
          <w:sz w:val="24"/>
          <w:szCs w:val="24"/>
          <w:lang w:val="en-US" w:eastAsia="bg-BG"/>
        </w:rPr>
        <w:t>04</w:t>
      </w:r>
      <w:r w:rsidRPr="00615DB3">
        <w:rPr>
          <w:rFonts w:ascii="Times New Roman" w:eastAsia="Times New Roman" w:hAnsi="Times New Roman" w:cs="Times New Roman"/>
          <w:color w:val="000000"/>
          <w:sz w:val="24"/>
          <w:szCs w:val="24"/>
          <w:lang w:eastAsia="bg-BG"/>
        </w:rPr>
        <w:t>.0</w:t>
      </w:r>
      <w:r w:rsidRPr="00615DB3">
        <w:rPr>
          <w:rFonts w:ascii="Times New Roman" w:eastAsia="Times New Roman" w:hAnsi="Times New Roman" w:cs="Times New Roman"/>
          <w:color w:val="000000"/>
          <w:sz w:val="24"/>
          <w:szCs w:val="24"/>
          <w:lang w:val="en-US" w:eastAsia="bg-BG"/>
        </w:rPr>
        <w:t>6</w:t>
      </w:r>
      <w:r w:rsidRPr="00615DB3">
        <w:rPr>
          <w:rFonts w:ascii="Times New Roman" w:eastAsia="Times New Roman" w:hAnsi="Times New Roman" w:cs="Times New Roman"/>
          <w:color w:val="000000"/>
          <w:sz w:val="24"/>
          <w:szCs w:val="24"/>
          <w:lang w:eastAsia="bg-BG"/>
        </w:rPr>
        <w:t>.200</w:t>
      </w:r>
      <w:r w:rsidRPr="00615DB3">
        <w:rPr>
          <w:rFonts w:ascii="Times New Roman" w:eastAsia="Times New Roman" w:hAnsi="Times New Roman" w:cs="Times New Roman"/>
          <w:color w:val="000000"/>
          <w:sz w:val="24"/>
          <w:szCs w:val="24"/>
          <w:lang w:val="en-US" w:eastAsia="bg-BG"/>
        </w:rPr>
        <w:t>8</w:t>
      </w:r>
      <w:r w:rsidRPr="00615DB3">
        <w:rPr>
          <w:rFonts w:ascii="Times New Roman" w:eastAsia="Times New Roman" w:hAnsi="Times New Roman" w:cs="Times New Roman"/>
          <w:color w:val="000000"/>
          <w:sz w:val="24"/>
          <w:szCs w:val="24"/>
          <w:lang w:eastAsia="bg-BG"/>
        </w:rPr>
        <w:t xml:space="preserve"> г.</w:t>
      </w:r>
      <w:r w:rsidRPr="00615DB3">
        <w:rPr>
          <w:rFonts w:ascii="Times New Roman" w:eastAsia="Times New Roman" w:hAnsi="Times New Roman" w:cs="Times New Roman"/>
          <w:sz w:val="24"/>
          <w:szCs w:val="24"/>
          <w:lang w:eastAsia="bg-BG"/>
        </w:rPr>
        <w:t>, в размер на 555,00 лева (петстотин петдесет и пет) лева</w:t>
      </w:r>
      <w:r w:rsidRPr="00615DB3">
        <w:rPr>
          <w:rFonts w:ascii="Times New Roman" w:eastAsia="Times New Roman" w:hAnsi="Times New Roman" w:cs="Times New Roman"/>
          <w:sz w:val="24"/>
          <w:szCs w:val="24"/>
          <w:lang w:val="en-US" w:eastAsia="bg-BG"/>
        </w:rPr>
        <w:t>,</w:t>
      </w:r>
      <w:r w:rsidRPr="00615DB3">
        <w:rPr>
          <w:rFonts w:ascii="Times New Roman" w:eastAsia="Times New Roman" w:hAnsi="Times New Roman" w:cs="Times New Roman"/>
          <w:sz w:val="24"/>
          <w:szCs w:val="24"/>
          <w:lang w:eastAsia="bg-BG"/>
        </w:rPr>
        <w:t xml:space="preserve"> без ДДС, изчислена по реда на </w:t>
      </w:r>
      <w:r w:rsidRPr="00615DB3">
        <w:rPr>
          <w:rFonts w:ascii="Times New Roman" w:eastAsia="Times New Roman" w:hAnsi="Times New Roman" w:cs="Times New Roman"/>
          <w:sz w:val="24"/>
          <w:szCs w:val="24"/>
          <w:lang w:val="ru-RU" w:eastAsia="bg-BG"/>
        </w:rPr>
        <w:t>Наредбата по чл.36, ал.2 от ЗСПЗЗ</w:t>
      </w:r>
      <w:r w:rsidRPr="00615DB3">
        <w:rPr>
          <w:rFonts w:ascii="Times New Roman" w:eastAsia="Times New Roman" w:hAnsi="Times New Roman" w:cs="Times New Roman"/>
          <w:sz w:val="24"/>
          <w:szCs w:val="24"/>
          <w:lang w:eastAsia="bg-BG"/>
        </w:rPr>
        <w:t>.</w:t>
      </w:r>
    </w:p>
    <w:p w:rsidR="00615DB3" w:rsidRPr="00615DB3" w:rsidRDefault="00615DB3" w:rsidP="00615DB3">
      <w:pPr>
        <w:spacing w:after="0" w:line="240" w:lineRule="auto"/>
        <w:ind w:firstLine="426"/>
        <w:jc w:val="both"/>
        <w:rPr>
          <w:rFonts w:ascii="Times New Roman" w:eastAsia="Times New Roman" w:hAnsi="Times New Roman" w:cs="Times New Roman"/>
          <w:color w:val="E36C0A"/>
          <w:sz w:val="24"/>
          <w:szCs w:val="24"/>
          <w:lang w:eastAsia="bg-BG"/>
        </w:rPr>
      </w:pPr>
      <w:r w:rsidRPr="00615DB3">
        <w:rPr>
          <w:rFonts w:ascii="Times New Roman" w:eastAsia="Times New Roman" w:hAnsi="Times New Roman" w:cs="Times New Roman"/>
          <w:color w:val="000000"/>
          <w:sz w:val="24"/>
          <w:szCs w:val="24"/>
          <w:lang w:eastAsia="bg-BG"/>
        </w:rPr>
        <w:t>В тримесечен срок от влизане в сила на оценката,</w:t>
      </w:r>
      <w:r w:rsidRPr="00615DB3">
        <w:rPr>
          <w:rFonts w:ascii="Times New Roman" w:eastAsia="Times New Roman" w:hAnsi="Times New Roman" w:cs="Times New Roman"/>
          <w:color w:val="E36C0A"/>
          <w:sz w:val="24"/>
          <w:szCs w:val="24"/>
          <w:lang w:val="ru-RU" w:eastAsia="bg-BG"/>
        </w:rPr>
        <w:t xml:space="preserve"> </w:t>
      </w:r>
      <w:r w:rsidRPr="00615DB3">
        <w:rPr>
          <w:rFonts w:ascii="Times New Roman" w:eastAsia="Times New Roman" w:hAnsi="Times New Roman" w:cs="Times New Roman"/>
          <w:color w:val="000000"/>
          <w:sz w:val="24"/>
          <w:szCs w:val="24"/>
          <w:lang w:eastAsia="bg-BG"/>
        </w:rPr>
        <w:t>С</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Н</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К</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Н</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К</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К</w:t>
      </w:r>
      <w:r w:rsidR="00477279">
        <w:rPr>
          <w:rFonts w:ascii="Times New Roman" w:eastAsia="Times New Roman" w:hAnsi="Times New Roman" w:cs="Times New Roman"/>
          <w:color w:val="000000"/>
          <w:sz w:val="24"/>
          <w:szCs w:val="24"/>
          <w:lang w:eastAsia="bg-BG"/>
        </w:rPr>
        <w:t xml:space="preserve">. </w:t>
      </w:r>
      <w:r w:rsidRPr="00615DB3">
        <w:rPr>
          <w:rFonts w:ascii="Times New Roman" w:eastAsia="Times New Roman" w:hAnsi="Times New Roman" w:cs="Times New Roman"/>
          <w:color w:val="000000"/>
          <w:sz w:val="24"/>
          <w:szCs w:val="24"/>
          <w:lang w:eastAsia="bg-BG"/>
        </w:rPr>
        <w:t>и С</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К</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xml:space="preserve"> К</w:t>
      </w:r>
      <w:r w:rsidR="00477279">
        <w:rPr>
          <w:rFonts w:ascii="Times New Roman" w:eastAsia="Times New Roman" w:hAnsi="Times New Roman" w:cs="Times New Roman"/>
          <w:color w:val="000000"/>
          <w:sz w:val="24"/>
          <w:szCs w:val="24"/>
          <w:lang w:eastAsia="bg-BG"/>
        </w:rPr>
        <w:t>.</w:t>
      </w:r>
      <w:r w:rsidRPr="00615DB3">
        <w:rPr>
          <w:rFonts w:ascii="Times New Roman" w:eastAsia="Times New Roman" w:hAnsi="Times New Roman" w:cs="Times New Roman"/>
          <w:color w:val="000000"/>
          <w:sz w:val="24"/>
          <w:szCs w:val="24"/>
          <w:lang w:eastAsia="bg-BG"/>
        </w:rPr>
        <w:t>, да заплатят на</w:t>
      </w:r>
      <w:r w:rsidRPr="00615DB3">
        <w:rPr>
          <w:rFonts w:ascii="Times New Roman" w:eastAsia="Times New Roman" w:hAnsi="Times New Roman" w:cs="Times New Roman"/>
          <w:color w:val="E36C0A"/>
          <w:sz w:val="24"/>
          <w:szCs w:val="24"/>
          <w:lang w:eastAsia="bg-BG"/>
        </w:rPr>
        <w:t xml:space="preserve"> </w:t>
      </w:r>
      <w:r w:rsidRPr="00615DB3">
        <w:rPr>
          <w:rFonts w:ascii="Times New Roman" w:eastAsia="Times New Roman" w:hAnsi="Times New Roman" w:cs="Times New Roman"/>
          <w:color w:val="000000"/>
          <w:sz w:val="24"/>
          <w:szCs w:val="24"/>
          <w:lang w:eastAsia="bg-BG"/>
        </w:rPr>
        <w:t>Община Бургас определената</w:t>
      </w:r>
      <w:r w:rsidRPr="00615DB3">
        <w:rPr>
          <w:rFonts w:ascii="Times New Roman" w:eastAsia="Times New Roman" w:hAnsi="Times New Roman" w:cs="Times New Roman"/>
          <w:color w:val="E36C0A"/>
          <w:sz w:val="24"/>
          <w:szCs w:val="24"/>
          <w:lang w:eastAsia="bg-BG"/>
        </w:rPr>
        <w:t xml:space="preserve"> </w:t>
      </w:r>
      <w:r w:rsidRPr="00615DB3">
        <w:rPr>
          <w:rFonts w:ascii="Times New Roman" w:eastAsia="Times New Roman" w:hAnsi="Times New Roman" w:cs="Times New Roman"/>
          <w:color w:val="000000"/>
          <w:sz w:val="24"/>
          <w:szCs w:val="24"/>
          <w:lang w:eastAsia="bg-BG"/>
        </w:rPr>
        <w:t>цена на земята,</w:t>
      </w:r>
      <w:r w:rsidRPr="00615DB3">
        <w:rPr>
          <w:rFonts w:ascii="Times New Roman" w:eastAsia="Times New Roman" w:hAnsi="Times New Roman" w:cs="Times New Roman"/>
          <w:color w:val="E36C0A"/>
          <w:sz w:val="24"/>
          <w:szCs w:val="24"/>
          <w:lang w:eastAsia="bg-BG"/>
        </w:rPr>
        <w:t xml:space="preserve"> </w:t>
      </w:r>
      <w:r w:rsidRPr="00615DB3">
        <w:rPr>
          <w:rFonts w:ascii="Times New Roman" w:eastAsia="Times New Roman" w:hAnsi="Times New Roman" w:cs="Times New Roman"/>
          <w:color w:val="000000"/>
          <w:sz w:val="24"/>
          <w:szCs w:val="24"/>
          <w:lang w:val="ru-RU" w:eastAsia="bg-BG"/>
        </w:rPr>
        <w:t>ведно с дължимите данъци и такси.</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оценка на земеделска земя, находяща се в с.о. „Острица 2“, землище кв. Банево, гр. Бургас на физическо лице с учредено право на ползване, по реда на §29 от ПЗР към ЗИД на ЗСПЗЗ (ДВ бр.13 от 2007 г.)</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Default="00615DB3"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15DB3" w:rsidRPr="00615DB3" w:rsidRDefault="00615DB3" w:rsidP="00615DB3">
      <w:pPr>
        <w:spacing w:after="0" w:line="240" w:lineRule="auto"/>
        <w:ind w:right="1" w:firstLine="426"/>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lastRenderedPageBreak/>
        <w:t>1.</w:t>
      </w:r>
      <w:r w:rsidRPr="00615DB3">
        <w:rPr>
          <w:rFonts w:ascii="Times New Roman" w:eastAsia="Times New Roman" w:hAnsi="Times New Roman" w:cs="Times New Roman"/>
          <w:sz w:val="24"/>
          <w:szCs w:val="24"/>
          <w:lang w:eastAsia="bg-BG"/>
        </w:rPr>
        <w:tab/>
        <w:t>Определя оценката на поземлен имот с идентификатор 07079.707.1333 по КККР на гр. Бургас, одобрени със Заповед №РД-18-35/26.04.2016 г. на Изпълнителен директор на АГКК, последно изменени със Заповед №18-10415-29.10.2020 г. на Началник на СГКК-Бургас, с площ 600 кв. метра, при съседи: 07079.707.936, 07079.707.1334, съответен на НПИ №501.386 по ПНИ на с.о. „Острица 2“, земл. кв. Банево, гр. Бургас, с площ 600 кв. метра, за който има съставен Акт за частна общинска собственост №9471/30.11.2020 г., в размер на 70 (седемдесет) лева, без ДДС, изчислена по реда на Наредбата по чл.36, ал.2 от ЗСПЗЗ;</w:t>
      </w:r>
    </w:p>
    <w:p w:rsidR="00615DB3" w:rsidRPr="00615DB3" w:rsidRDefault="00615DB3" w:rsidP="00615DB3">
      <w:pPr>
        <w:spacing w:after="0" w:line="240" w:lineRule="auto"/>
        <w:ind w:right="1" w:firstLine="426"/>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sz w:val="24"/>
          <w:szCs w:val="24"/>
          <w:lang w:eastAsia="bg-BG"/>
        </w:rPr>
        <w:t>2.</w:t>
      </w:r>
      <w:r w:rsidRPr="00615DB3">
        <w:rPr>
          <w:rFonts w:ascii="Times New Roman" w:eastAsia="Times New Roman" w:hAnsi="Times New Roman" w:cs="Times New Roman"/>
          <w:sz w:val="24"/>
          <w:szCs w:val="24"/>
          <w:lang w:eastAsia="bg-BG"/>
        </w:rPr>
        <w:tab/>
        <w:t>В тримесечен срок от влизането в сила на оценката, Г</w:t>
      </w:r>
      <w:r w:rsidR="008F200A">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xml:space="preserve"> И</w:t>
      </w:r>
      <w:r w:rsidR="008F200A">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xml:space="preserve"> Н</w:t>
      </w:r>
      <w:r w:rsidR="008F200A">
        <w:rPr>
          <w:rFonts w:ascii="Times New Roman" w:eastAsia="Times New Roman" w:hAnsi="Times New Roman" w:cs="Times New Roman"/>
          <w:sz w:val="24"/>
          <w:szCs w:val="24"/>
          <w:lang w:eastAsia="bg-BG"/>
        </w:rPr>
        <w:t xml:space="preserve">. </w:t>
      </w:r>
      <w:r w:rsidRPr="00615DB3">
        <w:rPr>
          <w:rFonts w:ascii="Times New Roman" w:eastAsia="Times New Roman" w:hAnsi="Times New Roman" w:cs="Times New Roman"/>
          <w:sz w:val="24"/>
          <w:szCs w:val="24"/>
          <w:lang w:eastAsia="bg-BG"/>
        </w:rPr>
        <w:t>и Т</w:t>
      </w:r>
      <w:r w:rsidR="008F200A">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xml:space="preserve"> И</w:t>
      </w:r>
      <w:r w:rsidR="008F200A">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xml:space="preserve"> Т</w:t>
      </w:r>
      <w:r w:rsidR="008F200A">
        <w:rPr>
          <w:rFonts w:ascii="Times New Roman" w:eastAsia="Times New Roman" w:hAnsi="Times New Roman" w:cs="Times New Roman"/>
          <w:sz w:val="24"/>
          <w:szCs w:val="24"/>
          <w:lang w:eastAsia="bg-BG"/>
        </w:rPr>
        <w:t>.</w:t>
      </w:r>
      <w:r w:rsidRPr="00615DB3">
        <w:rPr>
          <w:rFonts w:ascii="Times New Roman" w:eastAsia="Times New Roman" w:hAnsi="Times New Roman" w:cs="Times New Roman"/>
          <w:sz w:val="24"/>
          <w:szCs w:val="24"/>
          <w:lang w:eastAsia="bg-BG"/>
        </w:rPr>
        <w:t>, да заплатят на Община Бургас цената на земята, ведно с дължимите данъци и такси.</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color w:val="000000" w:themeColor="text1"/>
          <w:sz w:val="24"/>
          <w:szCs w:val="24"/>
        </w:rPr>
      </w:pPr>
      <w:r w:rsidRPr="00714646">
        <w:rPr>
          <w:rFonts w:ascii="Times New Roman" w:hAnsi="Times New Roman" w:cs="Times New Roman"/>
          <w:i/>
          <w:color w:val="000000" w:themeColor="text1"/>
          <w:sz w:val="24"/>
          <w:szCs w:val="24"/>
        </w:rPr>
        <w:t>ОбС 08-00-11200</w:t>
      </w:r>
      <w:r w:rsidRPr="00714646">
        <w:rPr>
          <w:rFonts w:ascii="Times New Roman" w:hAnsi="Times New Roman" w:cs="Times New Roman"/>
          <w:color w:val="000000" w:themeColor="text1"/>
          <w:sz w:val="24"/>
          <w:szCs w:val="24"/>
        </w:rPr>
        <w:t xml:space="preserve"> </w:t>
      </w:r>
      <w:r w:rsidRPr="00714646">
        <w:rPr>
          <w:rFonts w:ascii="Times New Roman" w:hAnsi="Times New Roman" w:cs="Times New Roman"/>
          <w:b/>
          <w:color w:val="000000" w:themeColor="text1"/>
          <w:sz w:val="24"/>
          <w:szCs w:val="24"/>
        </w:rPr>
        <w:t>Докладна записка от Димитър Николов – кмет на Община Бургас,</w:t>
      </w:r>
      <w:r w:rsidRPr="00714646">
        <w:rPr>
          <w:rFonts w:ascii="Times New Roman" w:hAnsi="Times New Roman" w:cs="Times New Roman"/>
          <w:color w:val="000000" w:themeColor="text1"/>
          <w:sz w:val="24"/>
          <w:szCs w:val="24"/>
        </w:rPr>
        <w:t xml:space="preserve"> </w:t>
      </w:r>
      <w:r w:rsidRPr="00714646">
        <w:rPr>
          <w:rFonts w:ascii="Times New Roman" w:hAnsi="Times New Roman" w:cs="Times New Roman"/>
          <w:i/>
          <w:color w:val="000000" w:themeColor="text1"/>
          <w:sz w:val="24"/>
          <w:szCs w:val="24"/>
        </w:rPr>
        <w:t>относно:</w:t>
      </w:r>
      <w:r w:rsidRPr="00714646">
        <w:rPr>
          <w:rFonts w:ascii="Times New Roman" w:hAnsi="Times New Roman" w:cs="Times New Roman"/>
          <w:color w:val="000000" w:themeColor="text1"/>
          <w:sz w:val="24"/>
          <w:szCs w:val="24"/>
        </w:rPr>
        <w:t xml:space="preserve"> Одобряване на спогодба с „ЛПС“ ЕООД за плащане на обезщетение за ползване на ПИ с идентификатор 32367.19.58 по КККР На с. Извор, Община Бургас, с площ 211,420 дка, с начин на трайно ползване "лозе" и даване на съгласие за отдаването му под аренда на дружеството, на основание чл. 24а, ал. 6, т. 1 от ЗСПЗЗ</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numPr>
          <w:ilvl w:val="0"/>
          <w:numId w:val="3"/>
        </w:numPr>
        <w:tabs>
          <w:tab w:val="left" w:pos="851"/>
        </w:tabs>
        <w:spacing w:after="0" w:line="240" w:lineRule="auto"/>
        <w:ind w:left="0" w:firstLine="567"/>
        <w:contextualSpacing/>
        <w:jc w:val="both"/>
        <w:rPr>
          <w:rFonts w:ascii="Times New Roman" w:eastAsia="Times New Roman" w:hAnsi="Times New Roman" w:cs="Times New Roman"/>
          <w:sz w:val="24"/>
          <w:szCs w:val="24"/>
        </w:rPr>
      </w:pPr>
      <w:r w:rsidRPr="00615DB3">
        <w:rPr>
          <w:rFonts w:ascii="Times New Roman" w:eastAsia="Times New Roman" w:hAnsi="Times New Roman" w:cs="Times New Roman"/>
          <w:sz w:val="24"/>
          <w:szCs w:val="24"/>
        </w:rPr>
        <w:t xml:space="preserve">Дава съгласие Община Бургас да сключи спогодба, по силата на която „ЛПС“ ЕООД, </w:t>
      </w:r>
      <w:r w:rsidRPr="00615DB3">
        <w:rPr>
          <w:rFonts w:ascii="Times New Roman" w:eastAsia="Times New Roman" w:hAnsi="Times New Roman" w:cs="Times New Roman"/>
          <w:color w:val="000000"/>
          <w:sz w:val="24"/>
          <w:szCs w:val="24"/>
          <w:lang w:eastAsia="bg-BG" w:bidi="bg-BG"/>
        </w:rPr>
        <w:t>с ЕИК: 102863063</w:t>
      </w:r>
      <w:r w:rsidRPr="00615DB3">
        <w:rPr>
          <w:rFonts w:ascii="Times New Roman" w:eastAsia="Times New Roman" w:hAnsi="Times New Roman" w:cs="Times New Roman"/>
          <w:sz w:val="24"/>
          <w:szCs w:val="24"/>
          <w:lang w:eastAsia="bg-BG" w:bidi="bg-BG"/>
        </w:rPr>
        <w:t>,</w:t>
      </w:r>
      <w:r w:rsidRPr="00615DB3">
        <w:rPr>
          <w:rFonts w:ascii="Times New Roman" w:eastAsia="Times New Roman" w:hAnsi="Times New Roman" w:cs="Times New Roman"/>
          <w:sz w:val="24"/>
          <w:szCs w:val="24"/>
          <w:lang w:eastAsia="bg-BG"/>
        </w:rPr>
        <w:t xml:space="preserve"> седалище и адрес на управление: Област Бургас, общ. Бургас, </w:t>
      </w:r>
      <w:hyperlink r:id="rId8" w:tgtFrame="_blank" w:history="1">
        <w:r w:rsidRPr="00615DB3">
          <w:rPr>
            <w:rFonts w:ascii="Times New Roman" w:eastAsia="Times New Roman" w:hAnsi="Times New Roman" w:cs="Times New Roman"/>
            <w:bCs/>
            <w:sz w:val="24"/>
            <w:szCs w:val="24"/>
            <w:lang w:eastAsia="bg-BG"/>
          </w:rPr>
          <w:t>с. Извор</w:t>
        </w:r>
      </w:hyperlink>
      <w:r w:rsidRPr="00615DB3">
        <w:rPr>
          <w:rFonts w:ascii="Times New Roman" w:eastAsia="Times New Roman" w:hAnsi="Times New Roman" w:cs="Times New Roman"/>
          <w:sz w:val="24"/>
          <w:szCs w:val="24"/>
          <w:lang w:eastAsia="bg-BG"/>
        </w:rPr>
        <w:t xml:space="preserve">, п.код 8153, ул. Велека 10, </w:t>
      </w:r>
      <w:r w:rsidRPr="00615DB3">
        <w:rPr>
          <w:rFonts w:ascii="Times New Roman" w:eastAsia="Times New Roman" w:hAnsi="Times New Roman" w:cs="Times New Roman"/>
          <w:color w:val="000000"/>
          <w:sz w:val="24"/>
          <w:szCs w:val="24"/>
          <w:lang w:eastAsia="bg-BG" w:bidi="bg-BG"/>
        </w:rPr>
        <w:t>представлявано от Е</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Д</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Ж</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w:t>
      </w:r>
      <w:r w:rsidRPr="00615DB3">
        <w:rPr>
          <w:rFonts w:ascii="Times New Roman" w:eastAsia="Times New Roman" w:hAnsi="Times New Roman" w:cs="Times New Roman"/>
          <w:sz w:val="24"/>
          <w:szCs w:val="24"/>
        </w:rPr>
        <w:t xml:space="preserve">се задължава да заплати на общината сумата от 54762,96 (петдесет и четири хиляди седемстотин шестдесет и два лв. и деветдесет и шест ст.) лева, представляваща обезщетение за ползване на общински ПИ с идентификатор 32367.19.58 по КККР на с. Извор, община Бургас, местност „Обратното“, целият с площ 211.420 дка, с начин на трайно ползване: лозе, трета категория, актуван с Акт № 8813/06.12.2017г. за частна общинска собственост при условия и срокове в проект на спогодба и одобрява приложения проект, представляващ Приложение № 1 към докладната записка. </w:t>
      </w:r>
    </w:p>
    <w:p w:rsidR="00581020" w:rsidRPr="00615DB3" w:rsidRDefault="00615DB3" w:rsidP="00615DB3">
      <w:pPr>
        <w:numPr>
          <w:ilvl w:val="0"/>
          <w:numId w:val="3"/>
        </w:numPr>
        <w:tabs>
          <w:tab w:val="left" w:pos="851"/>
        </w:tabs>
        <w:spacing w:after="0" w:line="240" w:lineRule="auto"/>
        <w:ind w:left="0" w:firstLine="567"/>
        <w:contextualSpacing/>
        <w:jc w:val="both"/>
        <w:textAlignment w:val="top"/>
        <w:rPr>
          <w:rFonts w:ascii="Times New Roman" w:eastAsia="Times New Roman" w:hAnsi="Times New Roman" w:cs="Times New Roman"/>
          <w:sz w:val="24"/>
          <w:szCs w:val="24"/>
        </w:rPr>
      </w:pPr>
      <w:r w:rsidRPr="00615DB3">
        <w:rPr>
          <w:rFonts w:ascii="Times New Roman" w:eastAsia="Times New Roman" w:hAnsi="Times New Roman" w:cs="Times New Roman"/>
          <w:sz w:val="24"/>
          <w:szCs w:val="24"/>
        </w:rPr>
        <w:t xml:space="preserve">След сключване на спогодбата по т.1, да се отдаде под аренда  на „ЛПС“ ЕООД, </w:t>
      </w:r>
      <w:r w:rsidRPr="00615DB3">
        <w:rPr>
          <w:rFonts w:ascii="Times New Roman" w:eastAsia="Times New Roman" w:hAnsi="Times New Roman" w:cs="Times New Roman"/>
          <w:color w:val="000000"/>
          <w:sz w:val="24"/>
          <w:szCs w:val="24"/>
          <w:lang w:eastAsia="bg-BG" w:bidi="bg-BG"/>
        </w:rPr>
        <w:t>с ЕИК: 102863063</w:t>
      </w:r>
      <w:r w:rsidRPr="00615DB3">
        <w:rPr>
          <w:rFonts w:ascii="Times New Roman" w:eastAsia="Times New Roman" w:hAnsi="Times New Roman" w:cs="Times New Roman"/>
          <w:sz w:val="24"/>
          <w:szCs w:val="24"/>
          <w:lang w:eastAsia="bg-BG" w:bidi="bg-BG"/>
        </w:rPr>
        <w:t>,</w:t>
      </w:r>
      <w:r w:rsidRPr="00615DB3">
        <w:rPr>
          <w:rFonts w:ascii="Times New Roman" w:eastAsia="Times New Roman" w:hAnsi="Times New Roman" w:cs="Times New Roman"/>
          <w:sz w:val="24"/>
          <w:szCs w:val="24"/>
          <w:lang w:eastAsia="bg-BG"/>
        </w:rPr>
        <w:t xml:space="preserve"> седалище и адрес на управление: Област Бургас, общ. Бургас, </w:t>
      </w:r>
      <w:hyperlink r:id="rId9" w:tgtFrame="_blank" w:history="1">
        <w:r w:rsidRPr="00615DB3">
          <w:rPr>
            <w:rFonts w:ascii="Times New Roman" w:eastAsia="Times New Roman" w:hAnsi="Times New Roman" w:cs="Times New Roman"/>
            <w:bCs/>
            <w:sz w:val="24"/>
            <w:szCs w:val="24"/>
            <w:lang w:eastAsia="bg-BG"/>
          </w:rPr>
          <w:t>с. Извор</w:t>
        </w:r>
      </w:hyperlink>
      <w:r w:rsidRPr="00615DB3">
        <w:rPr>
          <w:rFonts w:ascii="Times New Roman" w:eastAsia="Times New Roman" w:hAnsi="Times New Roman" w:cs="Times New Roman"/>
          <w:sz w:val="24"/>
          <w:szCs w:val="24"/>
          <w:lang w:eastAsia="bg-BG"/>
        </w:rPr>
        <w:t xml:space="preserve">, п.код 8153, ул. Велека 10, </w:t>
      </w:r>
      <w:r w:rsidRPr="00615DB3">
        <w:rPr>
          <w:rFonts w:ascii="Times New Roman" w:eastAsia="Times New Roman" w:hAnsi="Times New Roman" w:cs="Times New Roman"/>
          <w:color w:val="000000"/>
          <w:sz w:val="24"/>
          <w:szCs w:val="24"/>
          <w:lang w:eastAsia="bg-BG" w:bidi="bg-BG"/>
        </w:rPr>
        <w:t>представлявано от Е</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Д</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Ж</w:t>
      </w:r>
      <w:r w:rsidR="008F200A">
        <w:rPr>
          <w:rFonts w:ascii="Times New Roman" w:eastAsia="Times New Roman" w:hAnsi="Times New Roman" w:cs="Times New Roman"/>
          <w:color w:val="000000"/>
          <w:sz w:val="24"/>
          <w:szCs w:val="24"/>
          <w:lang w:eastAsia="bg-BG" w:bidi="bg-BG"/>
        </w:rPr>
        <w:t>.</w:t>
      </w:r>
      <w:r w:rsidRPr="00615DB3">
        <w:rPr>
          <w:rFonts w:ascii="Times New Roman" w:eastAsia="Times New Roman" w:hAnsi="Times New Roman" w:cs="Times New Roman"/>
          <w:color w:val="000000"/>
          <w:sz w:val="24"/>
          <w:szCs w:val="24"/>
          <w:lang w:eastAsia="bg-BG" w:bidi="bg-BG"/>
        </w:rPr>
        <w:t xml:space="preserve">, </w:t>
      </w:r>
      <w:r w:rsidRPr="00615DB3">
        <w:rPr>
          <w:rFonts w:ascii="Times New Roman" w:eastAsia="Times New Roman" w:hAnsi="Times New Roman" w:cs="Times New Roman"/>
          <w:sz w:val="24"/>
          <w:szCs w:val="24"/>
        </w:rPr>
        <w:t xml:space="preserve">поземлен имот с идентификатор 32367.19.58 по КККР на с. Извор, община Бургас, местност „Обратното“, с площ 211.420 дка., трайно предназначение на територията: земеделска,  начин на трайно ползване: лозе, трета категория, при съседи 32367.19.55, 32367.19.54, 32367.19.53, 32367.19.52, 32367.19.72, 32367.19.73, 32367.20.132, 32367.20.5, 32367.20.130, 32367.20.4, 32367.19.78, </w:t>
      </w:r>
      <w:r w:rsidRPr="00615DB3">
        <w:rPr>
          <w:rFonts w:ascii="Times New Roman" w:eastAsia="Times New Roman" w:hAnsi="Times New Roman" w:cs="Times New Roman"/>
          <w:color w:val="000000"/>
          <w:sz w:val="24"/>
          <w:szCs w:val="24"/>
          <w:lang w:eastAsia="bg-BG" w:bidi="bg-BG"/>
        </w:rPr>
        <w:t xml:space="preserve">за отглеждане на създадените лозови насаждения, за срок от 20 стопански години, считано от стопанската 2020/2021 година, при арендна цена в размер на </w:t>
      </w:r>
      <w:r w:rsidRPr="00615DB3">
        <w:rPr>
          <w:rFonts w:ascii="Times New Roman" w:eastAsia="Times New Roman" w:hAnsi="Times New Roman" w:cs="Times New Roman"/>
          <w:sz w:val="24"/>
          <w:szCs w:val="24"/>
          <w:lang w:eastAsia="bg-BG"/>
        </w:rPr>
        <w:t>8245.38 лева (39лв/дка)</w:t>
      </w:r>
      <w:r w:rsidRPr="00615DB3">
        <w:rPr>
          <w:rFonts w:ascii="Times New Roman" w:eastAsia="Times New Roman" w:hAnsi="Times New Roman" w:cs="Times New Roman"/>
          <w:color w:val="000000"/>
          <w:sz w:val="24"/>
          <w:szCs w:val="24"/>
          <w:lang w:eastAsia="bg-BG" w:bidi="bg-BG"/>
        </w:rPr>
        <w:t xml:space="preserve"> за една стопанска година </w:t>
      </w:r>
      <w:r w:rsidRPr="00615DB3">
        <w:rPr>
          <w:rFonts w:ascii="Times New Roman" w:eastAsia="Times New Roman" w:hAnsi="Times New Roman" w:cs="Times New Roman"/>
          <w:sz w:val="24"/>
          <w:szCs w:val="24"/>
        </w:rPr>
        <w:t>и одобрява проект на Аренден договор, представляващ Приложение № 2 към докладната записка.</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08-00-11177</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Допускане на поправка на очевидна фактическа грешка в </w:t>
      </w:r>
      <w:r w:rsidRPr="00714646">
        <w:rPr>
          <w:rFonts w:ascii="Times New Roman" w:hAnsi="Times New Roman" w:cs="Times New Roman"/>
          <w:sz w:val="24"/>
          <w:szCs w:val="24"/>
        </w:rPr>
        <w:lastRenderedPageBreak/>
        <w:t>решение на Общински съвет, прието по т.30 от дневния ред на проведеното на 24.11.2020 г. заседание (Протокол № 16)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xml:space="preserve">Допуска поправка на очевидна фактическа грешка в решение на Общински съвет – Бургас, прието по т.30 от дневния ред на проведеното на 24.11.2020 г. заседание (Протокол № 16), в което вместо: „при граници на целия имот: 48409.20.18, 48409.15.131, 48409.19.1, представляващи реално обособена част с геодезични координати: </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1 (Y = 653304,879 и Х = 4724540,945</w:t>
      </w:r>
      <w:r w:rsidRPr="00615DB3">
        <w:rPr>
          <w:rFonts w:ascii="Times New Roman" w:eastAsia="Calibri" w:hAnsi="Times New Roman" w:cs="Times New Roman"/>
          <w:sz w:val="24"/>
          <w:szCs w:val="24"/>
          <w:lang w:val="en-US"/>
        </w:rPr>
        <w:t>)</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2 (Y = 653321,291 и X = 4724532,454 )</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3 (Y = 653317,258 и Х = 4724512,987)</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4 (Y = 653300,366 и Х = 4724515,039)</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xml:space="preserve">да се чете: „при граници на целия имот: 07332.30.110, 07332.30.111 и 07332.704.2, представляващи реално обособена част с геодезични координати: </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1 (Y = 646365,250 и Х = 4722357,716)</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2 (Y = 646406,931 и X = 4722368,325)</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т. 3 (Y = 646411,289 и X = 4722344,474)</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xml:space="preserve">- т. 4 (Y = 646373,367 и X = 4722334,533)„ </w:t>
      </w:r>
    </w:p>
    <w:p w:rsidR="00615DB3" w:rsidRPr="00615DB3" w:rsidRDefault="00615DB3" w:rsidP="00615DB3">
      <w:pPr>
        <w:spacing w:line="240" w:lineRule="auto"/>
        <w:ind w:firstLine="709"/>
        <w:contextualSpacing/>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Решението остава непроменено в останалата му част.</w:t>
      </w:r>
    </w:p>
    <w:p w:rsidR="00581020" w:rsidRDefault="00581020" w:rsidP="00615DB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08-00-11180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на представител на Община Бургас в извънредно общо събрание на акционерите на „Университетска многопрофилна болница за активно лечение – Бургас“ АД и определяне начина на гласуване на проектите на решения</w:t>
      </w:r>
    </w:p>
    <w:p w:rsidR="00714646" w:rsidRDefault="00216121" w:rsidP="00615D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Pr="00615DB3" w:rsidRDefault="00615DB3" w:rsidP="00615DB3">
      <w:pPr>
        <w:tabs>
          <w:tab w:val="left" w:pos="915"/>
          <w:tab w:val="left" w:pos="993"/>
          <w:tab w:val="left" w:pos="1134"/>
        </w:tabs>
        <w:suppressAutoHyphens/>
        <w:autoSpaceDN w:val="0"/>
        <w:spacing w:after="0" w:line="240" w:lineRule="auto"/>
        <w:contextualSpacing/>
        <w:rPr>
          <w:rFonts w:ascii="Times New Roman" w:eastAsia="Calibri" w:hAnsi="Times New Roman" w:cs="Times New Roman"/>
          <w:sz w:val="24"/>
          <w:szCs w:val="24"/>
        </w:rPr>
      </w:pPr>
    </w:p>
    <w:p w:rsidR="00615DB3" w:rsidRPr="00BA4D38" w:rsidRDefault="00615DB3" w:rsidP="00615DB3">
      <w:pPr>
        <w:pStyle w:val="Body"/>
        <w:spacing w:line="240" w:lineRule="auto"/>
        <w:ind w:firstLine="709"/>
        <w:contextualSpacing/>
        <w:jc w:val="both"/>
        <w:rPr>
          <w:rStyle w:val="st"/>
        </w:rPr>
      </w:pPr>
      <w:r w:rsidRPr="00615DB3">
        <w:rPr>
          <w:rStyle w:val="st"/>
          <w:b/>
        </w:rPr>
        <w:t>1.</w:t>
      </w:r>
      <w:r>
        <w:rPr>
          <w:rStyle w:val="st"/>
        </w:rPr>
        <w:t xml:space="preserve"> Определя Йорданка Бенова-</w:t>
      </w:r>
      <w:r w:rsidRPr="00BA4D38">
        <w:rPr>
          <w:rStyle w:val="st"/>
        </w:rPr>
        <w:t>Ананиева, Заместник-кмет „</w:t>
      </w:r>
      <w:r w:rsidRPr="00632B64">
        <w:rPr>
          <w:rStyle w:val="st"/>
        </w:rPr>
        <w:t>Образование, здравеопазване, социал</w:t>
      </w:r>
      <w:r>
        <w:rPr>
          <w:rStyle w:val="st"/>
        </w:rPr>
        <w:t>ни дейности и младежки политики</w:t>
      </w:r>
      <w:r w:rsidRPr="00BA4D38">
        <w:rPr>
          <w:rStyle w:val="st"/>
        </w:rPr>
        <w:t xml:space="preserve">“ за представител на Община Бургас в извънредното общо събрание на акционерите на </w:t>
      </w:r>
      <w:r>
        <w:rPr>
          <w:rStyle w:val="None"/>
          <w:shd w:val="clear" w:color="auto" w:fill="FFFFFF"/>
        </w:rPr>
        <w:t>„У</w:t>
      </w:r>
      <w:r w:rsidRPr="00BA4D38">
        <w:rPr>
          <w:rStyle w:val="None"/>
          <w:shd w:val="clear" w:color="auto" w:fill="FFFFFF"/>
        </w:rPr>
        <w:t xml:space="preserve">ниверситетска  многопрофилна болница за активно лечение </w:t>
      </w:r>
      <w:r>
        <w:rPr>
          <w:rStyle w:val="None"/>
          <w:shd w:val="clear" w:color="auto" w:fill="FFFFFF"/>
        </w:rPr>
        <w:t>– Б</w:t>
      </w:r>
      <w:r w:rsidRPr="00BA4D38">
        <w:rPr>
          <w:rStyle w:val="None"/>
          <w:shd w:val="clear" w:color="auto" w:fill="FFFFFF"/>
        </w:rPr>
        <w:t>ургас</w:t>
      </w:r>
      <w:r>
        <w:rPr>
          <w:rStyle w:val="None"/>
          <w:shd w:val="clear" w:color="auto" w:fill="FFFFFF"/>
        </w:rPr>
        <w:t>“</w:t>
      </w:r>
      <w:r w:rsidRPr="00BA4D38">
        <w:rPr>
          <w:rStyle w:val="None"/>
          <w:shd w:val="clear" w:color="auto" w:fill="FFFFFF"/>
        </w:rPr>
        <w:t xml:space="preserve"> АД</w:t>
      </w:r>
      <w:r w:rsidRPr="00BA4D38">
        <w:rPr>
          <w:rStyle w:val="st"/>
        </w:rPr>
        <w:t>, ЕИК 1022</w:t>
      </w:r>
      <w:r>
        <w:rPr>
          <w:rStyle w:val="st"/>
        </w:rPr>
        <w:t>74111, което ще се проведе на 16</w:t>
      </w:r>
      <w:r>
        <w:rPr>
          <w:rStyle w:val="None"/>
          <w:shd w:val="clear" w:color="auto" w:fill="FFFFFF"/>
        </w:rPr>
        <w:t xml:space="preserve">.03.2021 </w:t>
      </w:r>
      <w:r w:rsidRPr="00BA4D38">
        <w:rPr>
          <w:rStyle w:val="None"/>
          <w:shd w:val="clear" w:color="auto" w:fill="FFFFFF"/>
        </w:rPr>
        <w:t>г., от 11:00 ч., в кабинета на Изпълнителния директор на дружеството, а при липса на кворум, ще се проведе по реда на ч</w:t>
      </w:r>
      <w:r>
        <w:rPr>
          <w:rStyle w:val="None"/>
          <w:shd w:val="clear" w:color="auto" w:fill="FFFFFF"/>
        </w:rPr>
        <w:t xml:space="preserve">л. 227 от Търговския закон на 31.03.2021 </w:t>
      </w:r>
      <w:r w:rsidRPr="00BA4D38">
        <w:rPr>
          <w:rStyle w:val="None"/>
          <w:shd w:val="clear" w:color="auto" w:fill="FFFFFF"/>
        </w:rPr>
        <w:t>г. от 11:00</w:t>
      </w:r>
      <w:r>
        <w:rPr>
          <w:rStyle w:val="None"/>
          <w:shd w:val="clear" w:color="auto" w:fill="FFFFFF"/>
        </w:rPr>
        <w:t xml:space="preserve"> </w:t>
      </w:r>
      <w:r w:rsidRPr="00BA4D38">
        <w:rPr>
          <w:rStyle w:val="None"/>
          <w:shd w:val="clear" w:color="auto" w:fill="FFFFFF"/>
        </w:rPr>
        <w:t>ч.</w:t>
      </w:r>
      <w:r w:rsidRPr="00BA4D38">
        <w:rPr>
          <w:rStyle w:val="st"/>
        </w:rPr>
        <w:t>, на същото място и при същия дневен ред, което да се счита за упълномощаване по смисъла на чл.</w:t>
      </w:r>
      <w:r>
        <w:rPr>
          <w:rStyle w:val="st"/>
        </w:rPr>
        <w:t xml:space="preserve"> </w:t>
      </w:r>
      <w:r w:rsidRPr="00BA4D38">
        <w:rPr>
          <w:rStyle w:val="st"/>
        </w:rPr>
        <w:t>226 от Търговския закон.</w:t>
      </w:r>
    </w:p>
    <w:p w:rsidR="00615DB3" w:rsidRPr="00BA4D38" w:rsidRDefault="00615DB3" w:rsidP="00615DB3">
      <w:pPr>
        <w:pStyle w:val="Body"/>
        <w:spacing w:line="240" w:lineRule="auto"/>
        <w:contextualSpacing/>
        <w:jc w:val="both"/>
        <w:rPr>
          <w:rStyle w:val="st"/>
        </w:rPr>
      </w:pPr>
      <w:r w:rsidRPr="00BA4D38">
        <w:rPr>
          <w:rStyle w:val="None"/>
          <w:b/>
          <w:bCs/>
          <w:color w:val="76923C"/>
          <w:u w:color="76923C"/>
        </w:rPr>
        <w:tab/>
      </w:r>
      <w:r w:rsidRPr="00BA4D38">
        <w:rPr>
          <w:rStyle w:val="Strong"/>
        </w:rPr>
        <w:t>2.</w:t>
      </w:r>
      <w:r w:rsidRPr="00BA4D38">
        <w:rPr>
          <w:rStyle w:val="st"/>
        </w:rPr>
        <w:t xml:space="preserve"> Оправомощава представителя в общото събрание да гласува по предложения дневен ред, както следва: </w:t>
      </w:r>
    </w:p>
    <w:p w:rsidR="00615DB3" w:rsidRPr="007123FD" w:rsidRDefault="00615DB3" w:rsidP="00615DB3">
      <w:pPr>
        <w:pStyle w:val="Body"/>
        <w:spacing w:line="240" w:lineRule="auto"/>
        <w:ind w:firstLine="709"/>
        <w:contextualSpacing/>
        <w:jc w:val="both"/>
        <w:rPr>
          <w:rStyle w:val="st"/>
        </w:rPr>
      </w:pPr>
      <w:r w:rsidRPr="00BA4D38">
        <w:rPr>
          <w:rStyle w:val="None"/>
          <w:shd w:val="clear" w:color="auto" w:fill="FFFFFF"/>
        </w:rPr>
        <w:t xml:space="preserve">По т. 1 от дневния ред: </w:t>
      </w:r>
      <w:r w:rsidRPr="00BA4D38">
        <w:rPr>
          <w:rStyle w:val="st"/>
        </w:rPr>
        <w:t xml:space="preserve"> </w:t>
      </w:r>
      <w:r>
        <w:rPr>
          <w:rStyle w:val="st"/>
        </w:rPr>
        <w:t>Определя</w:t>
      </w:r>
      <w:r w:rsidRPr="007123FD">
        <w:rPr>
          <w:rStyle w:val="st"/>
        </w:rPr>
        <w:t xml:space="preserve"> възнаграждения на членовете на съвета на директорите – </w:t>
      </w:r>
      <w:r>
        <w:rPr>
          <w:rStyle w:val="st"/>
        </w:rPr>
        <w:t xml:space="preserve">по </w:t>
      </w:r>
      <w:r w:rsidRPr="007123FD">
        <w:rPr>
          <w:rStyle w:val="st"/>
        </w:rPr>
        <w:t>проект</w:t>
      </w:r>
      <w:r>
        <w:rPr>
          <w:rStyle w:val="st"/>
        </w:rPr>
        <w:t>а за</w:t>
      </w:r>
      <w:r w:rsidRPr="007123FD">
        <w:rPr>
          <w:rStyle w:val="st"/>
        </w:rPr>
        <w:t xml:space="preserve"> Решение: Общото събрание на акционерите </w:t>
      </w:r>
      <w:r>
        <w:rPr>
          <w:rStyle w:val="st"/>
        </w:rPr>
        <w:t>да определи възнаграждение</w:t>
      </w:r>
      <w:r w:rsidRPr="007123FD">
        <w:rPr>
          <w:rStyle w:val="st"/>
        </w:rPr>
        <w:t xml:space="preserve"> на членовете на съвета на директорите, по реда на чл.56, ал.13 и т.8 от Забележките към Приложение 2 „Показатели и критерии за определяне на балната оценка в публичните предприятия“ към чл.56, ал.2 от Правилника за прилагане на Закона за публичните предприятия </w:t>
      </w:r>
      <w:r>
        <w:rPr>
          <w:rStyle w:val="st"/>
          <w:lang w:val="en-US"/>
        </w:rPr>
        <w:t>(</w:t>
      </w:r>
      <w:r>
        <w:rPr>
          <w:rStyle w:val="st"/>
        </w:rPr>
        <w:t>ППЗПП</w:t>
      </w:r>
      <w:r>
        <w:rPr>
          <w:rStyle w:val="st"/>
          <w:lang w:val="en-US"/>
        </w:rPr>
        <w:t>)</w:t>
      </w:r>
      <w:r w:rsidRPr="007123FD">
        <w:rPr>
          <w:rStyle w:val="st"/>
        </w:rPr>
        <w:t>, чрез определяне стойността на една бална единица по смисъла на чл.56, ал.3 и ал.4 от ППЗПП и замяна на показатели №4 и №5 от Приложе</w:t>
      </w:r>
      <w:r>
        <w:rPr>
          <w:rStyle w:val="st"/>
        </w:rPr>
        <w:t xml:space="preserve">ние №2 към чл.56, ал.2 от ППЗПП - </w:t>
      </w:r>
      <w:r w:rsidRPr="00BA4D38">
        <w:rPr>
          <w:rStyle w:val="st"/>
        </w:rPr>
        <w:t>„ЗА“;</w:t>
      </w:r>
    </w:p>
    <w:p w:rsidR="00615DB3" w:rsidRPr="00BA4D38" w:rsidRDefault="00615DB3" w:rsidP="00615DB3">
      <w:pPr>
        <w:pStyle w:val="Body"/>
        <w:spacing w:line="240" w:lineRule="auto"/>
        <w:ind w:firstLine="709"/>
        <w:contextualSpacing/>
        <w:jc w:val="both"/>
        <w:rPr>
          <w:rStyle w:val="st"/>
        </w:rPr>
      </w:pPr>
      <w:r w:rsidRPr="00BA4D38">
        <w:rPr>
          <w:rStyle w:val="st"/>
        </w:rPr>
        <w:lastRenderedPageBreak/>
        <w:t>По т. 2 от дневния ред:</w:t>
      </w:r>
      <w:r w:rsidRPr="007123FD">
        <w:t xml:space="preserve"> </w:t>
      </w:r>
      <w:r w:rsidRPr="007123FD">
        <w:rPr>
          <w:rStyle w:val="st"/>
        </w:rPr>
        <w:t xml:space="preserve">Промяна в капитала на дружеството – </w:t>
      </w:r>
      <w:r>
        <w:rPr>
          <w:rStyle w:val="st"/>
        </w:rPr>
        <w:t xml:space="preserve">по </w:t>
      </w:r>
      <w:r w:rsidRPr="007123FD">
        <w:rPr>
          <w:rStyle w:val="st"/>
        </w:rPr>
        <w:t>проект</w:t>
      </w:r>
      <w:r>
        <w:rPr>
          <w:rStyle w:val="st"/>
        </w:rPr>
        <w:t>а за</w:t>
      </w:r>
      <w:r w:rsidRPr="007123FD">
        <w:rPr>
          <w:rStyle w:val="st"/>
        </w:rPr>
        <w:t xml:space="preserve"> Решение: Общот</w:t>
      </w:r>
      <w:r>
        <w:rPr>
          <w:rStyle w:val="st"/>
        </w:rPr>
        <w:t>о събрание на акционерите да приеме</w:t>
      </w:r>
      <w:r w:rsidRPr="007123FD">
        <w:rPr>
          <w:rStyle w:val="st"/>
        </w:rPr>
        <w:t xml:space="preserve"> предложената пр</w:t>
      </w:r>
      <w:r>
        <w:rPr>
          <w:rStyle w:val="st"/>
        </w:rPr>
        <w:t xml:space="preserve">омяна в капитала на дружеството </w:t>
      </w:r>
      <w:r w:rsidRPr="00BA4D38">
        <w:rPr>
          <w:rStyle w:val="st"/>
        </w:rPr>
        <w:t>– „ЗА“;</w:t>
      </w:r>
    </w:p>
    <w:p w:rsidR="00615DB3" w:rsidRDefault="00615DB3" w:rsidP="00615DB3">
      <w:pPr>
        <w:pStyle w:val="Body"/>
        <w:spacing w:line="240" w:lineRule="auto"/>
        <w:ind w:firstLine="709"/>
        <w:contextualSpacing/>
        <w:jc w:val="both"/>
        <w:rPr>
          <w:rStyle w:val="st"/>
        </w:rPr>
      </w:pPr>
      <w:r>
        <w:rPr>
          <w:rStyle w:val="st"/>
        </w:rPr>
        <w:t xml:space="preserve">По т. 3 от дневния </w:t>
      </w:r>
      <w:r w:rsidRPr="00BA4D38">
        <w:rPr>
          <w:rStyle w:val="st"/>
        </w:rPr>
        <w:t>ред:</w:t>
      </w:r>
      <w:r>
        <w:rPr>
          <w:rStyle w:val="st"/>
        </w:rPr>
        <w:t xml:space="preserve"> </w:t>
      </w:r>
      <w:r w:rsidRPr="00BA4D38">
        <w:rPr>
          <w:rStyle w:val="st"/>
        </w:rPr>
        <w:t xml:space="preserve">– </w:t>
      </w:r>
      <w:r w:rsidRPr="007123FD">
        <w:rPr>
          <w:rStyle w:val="st"/>
        </w:rPr>
        <w:t xml:space="preserve">Промяна в Устава на дружеството – </w:t>
      </w:r>
      <w:r>
        <w:rPr>
          <w:rStyle w:val="st"/>
        </w:rPr>
        <w:t xml:space="preserve">по </w:t>
      </w:r>
      <w:r w:rsidRPr="007123FD">
        <w:rPr>
          <w:rStyle w:val="st"/>
        </w:rPr>
        <w:t>проект</w:t>
      </w:r>
      <w:r>
        <w:rPr>
          <w:rStyle w:val="st"/>
        </w:rPr>
        <w:t>а за</w:t>
      </w:r>
      <w:r w:rsidRPr="007123FD">
        <w:rPr>
          <w:rStyle w:val="st"/>
        </w:rPr>
        <w:t xml:space="preserve"> Решение: Общото събрание на акционерите </w:t>
      </w:r>
      <w:r>
        <w:rPr>
          <w:rStyle w:val="st"/>
        </w:rPr>
        <w:t>да приеме</w:t>
      </w:r>
      <w:r w:rsidRPr="007123FD">
        <w:rPr>
          <w:rStyle w:val="st"/>
        </w:rPr>
        <w:t xml:space="preserve"> предложената </w:t>
      </w:r>
      <w:r>
        <w:rPr>
          <w:rStyle w:val="st"/>
        </w:rPr>
        <w:t xml:space="preserve">промяна в Устава на дружеството - </w:t>
      </w:r>
      <w:r w:rsidRPr="00BA4D38">
        <w:rPr>
          <w:rStyle w:val="st"/>
        </w:rPr>
        <w:t>„ЗА“;</w:t>
      </w:r>
    </w:p>
    <w:p w:rsidR="00615DB3" w:rsidRPr="00BA4D38" w:rsidRDefault="00615DB3" w:rsidP="00615DB3">
      <w:pPr>
        <w:pStyle w:val="Body"/>
        <w:spacing w:line="240" w:lineRule="auto"/>
        <w:ind w:firstLine="709"/>
        <w:contextualSpacing/>
        <w:jc w:val="both"/>
        <w:rPr>
          <w:rStyle w:val="st"/>
        </w:rPr>
      </w:pPr>
      <w:r w:rsidRPr="00BA4D38">
        <w:rPr>
          <w:rStyle w:val="Strong"/>
        </w:rPr>
        <w:t>3.</w:t>
      </w:r>
      <w:r w:rsidRPr="00BA4D38">
        <w:rPr>
          <w:rStyle w:val="st"/>
        </w:rPr>
        <w:t xml:space="preserve"> На основание чл. 60, ал. 1 от Административнопроцесуалния кодекс допуска предварително изпълнение на решението.</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Отчет на Димитър Николов – кмет на Община Бургас,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Изпълнение на решенията на Общинския съвет, взети на сесиите проведени в периода месец юли, 2020 г. – месец декември, 2020 г.</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08-00-11071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Йорданка Ананиева – заместник-кмет „Образование, здравеопазване, социални дейности и младежки политики“ на Община Бургас и председател на МКБППМН,</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Отчет за 2020 г. за  дейността на Местната комисия за борба срещу противообществените прояви на малолетните и непълнолетните (МКБППМН) в Община Бургас</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615DB3" w:rsidRPr="00615DB3" w:rsidRDefault="00615DB3" w:rsidP="00615DB3">
      <w:pPr>
        <w:spacing w:after="0" w:line="240" w:lineRule="auto"/>
        <w:ind w:firstLine="708"/>
        <w:jc w:val="both"/>
        <w:rPr>
          <w:rFonts w:ascii="Times New Roman" w:eastAsia="Times New Roman" w:hAnsi="Times New Roman" w:cs="Times New Roman"/>
          <w:sz w:val="24"/>
          <w:szCs w:val="24"/>
          <w:lang w:eastAsia="bg-BG"/>
        </w:rPr>
      </w:pPr>
      <w:r w:rsidRPr="00615DB3">
        <w:rPr>
          <w:rFonts w:ascii="Times New Roman" w:eastAsia="Times New Roman" w:hAnsi="Times New Roman" w:cs="Times New Roman"/>
          <w:b/>
          <w:sz w:val="24"/>
          <w:szCs w:val="24"/>
          <w:lang w:eastAsia="bg-BG"/>
        </w:rPr>
        <w:t>ПРИЕМА</w:t>
      </w:r>
      <w:r w:rsidRPr="00615DB3">
        <w:rPr>
          <w:rFonts w:ascii="Times New Roman" w:eastAsia="Times New Roman" w:hAnsi="Times New Roman" w:cs="Times New Roman"/>
          <w:sz w:val="24"/>
          <w:szCs w:val="24"/>
          <w:lang w:eastAsia="bg-BG"/>
        </w:rPr>
        <w:t xml:space="preserve"> годишния отчет за 2020 г. за дейността на Местната комисия за борба срещу противообществените прояви на малолетните и непълнолетните.</w:t>
      </w:r>
    </w:p>
    <w:p w:rsidR="00581020" w:rsidRDefault="00581020" w:rsidP="00615DB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08-00-11088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Отчет от Тодор Стамболиев – обществен посредник на Община Бургас,</w:t>
      </w:r>
      <w:r w:rsidRPr="00714646">
        <w:rPr>
          <w:rFonts w:ascii="Times New Roman" w:hAnsi="Times New Roman" w:cs="Times New Roman"/>
          <w:b/>
          <w:bCs/>
          <w:i/>
          <w:iCs/>
          <w:sz w:val="24"/>
          <w:szCs w:val="24"/>
        </w:rPr>
        <w:t xml:space="preserve">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Работата и дейността на обществения посредник за 2020 г.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59" w:lineRule="auto"/>
        <w:ind w:left="720"/>
        <w:contextualSpacing/>
        <w:rPr>
          <w:rFonts w:ascii="Times New Roman" w:hAnsi="Times New Roman" w:cs="Times New Roman"/>
          <w:sz w:val="24"/>
          <w:szCs w:val="24"/>
        </w:rPr>
      </w:pPr>
    </w:p>
    <w:p w:rsidR="00615DB3" w:rsidRPr="00615DB3" w:rsidRDefault="00615DB3" w:rsidP="00615DB3">
      <w:pPr>
        <w:spacing w:line="240" w:lineRule="auto"/>
        <w:ind w:firstLine="708"/>
        <w:contextualSpacing/>
        <w:jc w:val="both"/>
        <w:rPr>
          <w:rFonts w:ascii="Times New Roman" w:eastAsia="Calibri" w:hAnsi="Times New Roman" w:cs="Times New Roman"/>
          <w:b/>
          <w:sz w:val="24"/>
          <w:szCs w:val="24"/>
        </w:rPr>
      </w:pPr>
      <w:r w:rsidRPr="00615DB3">
        <w:rPr>
          <w:rFonts w:ascii="Times New Roman" w:eastAsia="Calibri" w:hAnsi="Times New Roman" w:cs="Times New Roman"/>
          <w:b/>
          <w:bCs/>
          <w:sz w:val="24"/>
          <w:szCs w:val="24"/>
        </w:rPr>
        <w:t>Подкрепя</w:t>
      </w:r>
      <w:r w:rsidRPr="00615DB3">
        <w:rPr>
          <w:rFonts w:ascii="Times New Roman" w:eastAsia="Calibri" w:hAnsi="Times New Roman" w:cs="Times New Roman"/>
          <w:b/>
          <w:sz w:val="24"/>
          <w:szCs w:val="24"/>
        </w:rPr>
        <w:t xml:space="preserve"> </w:t>
      </w:r>
      <w:r w:rsidRPr="00615DB3">
        <w:rPr>
          <w:rFonts w:ascii="Times New Roman" w:eastAsia="Calibri" w:hAnsi="Times New Roman" w:cs="Times New Roman"/>
          <w:b/>
          <w:bCs/>
          <w:sz w:val="24"/>
          <w:szCs w:val="24"/>
        </w:rPr>
        <w:t>отчета от Тодор Стамболиев – обществен посредник на Община Бургас.</w:t>
      </w:r>
      <w:r w:rsidRPr="00615DB3">
        <w:rPr>
          <w:rFonts w:ascii="Times New Roman" w:eastAsia="Calibri" w:hAnsi="Times New Roman" w:cs="Times New Roman"/>
          <w:b/>
          <w:sz w:val="24"/>
          <w:szCs w:val="24"/>
        </w:rPr>
        <w:t> </w:t>
      </w:r>
    </w:p>
    <w:p w:rsidR="00581020" w:rsidRDefault="00581020" w:rsidP="00615DB3">
      <w:pPr>
        <w:spacing w:line="259" w:lineRule="auto"/>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08-00-11231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Освобождаване от длъжност на досегашния управител на „Бургаски пазари“ ЕООД, въз основа на решение по т. 29, от дневния ред на заседание, проведено на 26.01.2021 г. на Общински съвет – Бургас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615DB3" w:rsidRPr="00615DB3" w:rsidRDefault="00615DB3" w:rsidP="00615DB3">
      <w:pPr>
        <w:spacing w:after="0" w:line="240" w:lineRule="auto"/>
        <w:ind w:firstLine="708"/>
        <w:jc w:val="both"/>
        <w:rPr>
          <w:rFonts w:ascii="Times New Roman" w:eastAsia="Times New Roman" w:hAnsi="Times New Roman" w:cs="Times New Roman"/>
          <w:sz w:val="24"/>
          <w:szCs w:val="24"/>
        </w:rPr>
      </w:pPr>
      <w:r w:rsidRPr="00615DB3">
        <w:rPr>
          <w:rFonts w:ascii="Times New Roman" w:eastAsia="Times New Roman" w:hAnsi="Times New Roman" w:cs="Times New Roman"/>
          <w:sz w:val="24"/>
          <w:szCs w:val="24"/>
        </w:rPr>
        <w:lastRenderedPageBreak/>
        <w:t>1. Освобождава Живко Иванов Панайотов от длъжността управител на „Бургаски пазари“ ЕООД въз основа на</w:t>
      </w:r>
      <w:r w:rsidRPr="00615DB3">
        <w:rPr>
          <w:rFonts w:ascii="Times New Roman" w:eastAsia="Times New Roman" w:hAnsi="Times New Roman" w:cs="Times New Roman"/>
          <w:b/>
          <w:sz w:val="24"/>
          <w:szCs w:val="24"/>
        </w:rPr>
        <w:t xml:space="preserve"> </w:t>
      </w:r>
      <w:r w:rsidRPr="00615DB3">
        <w:rPr>
          <w:rFonts w:ascii="Times New Roman" w:eastAsia="Times New Roman" w:hAnsi="Times New Roman" w:cs="Times New Roman"/>
          <w:sz w:val="24"/>
          <w:szCs w:val="24"/>
        </w:rPr>
        <w:t xml:space="preserve">решението по т. 29, от дневния ред на заседание, проведено на 26.01.2021г.  на Общински съвет – Бургас.  </w:t>
      </w:r>
    </w:p>
    <w:p w:rsidR="00615DB3" w:rsidRPr="00615DB3" w:rsidRDefault="00615DB3" w:rsidP="00615DB3">
      <w:pPr>
        <w:spacing w:after="0" w:line="240" w:lineRule="auto"/>
        <w:ind w:firstLine="708"/>
        <w:jc w:val="both"/>
        <w:rPr>
          <w:rFonts w:ascii="Times New Roman" w:eastAsia="Times New Roman" w:hAnsi="Times New Roman" w:cs="Times New Roman"/>
          <w:sz w:val="24"/>
          <w:szCs w:val="24"/>
        </w:rPr>
      </w:pPr>
      <w:r w:rsidRPr="00615DB3">
        <w:rPr>
          <w:rFonts w:ascii="Times New Roman" w:eastAsia="Times New Roman" w:hAnsi="Times New Roman" w:cs="Times New Roman"/>
          <w:sz w:val="24"/>
          <w:szCs w:val="24"/>
        </w:rPr>
        <w:t>2. Считано от 12.02.2021 г. да се прекрати и сключеният с него договор за възлагане на управлението с изх. № 08-00-221/1/22.03.2018 г.</w:t>
      </w:r>
    </w:p>
    <w:p w:rsidR="00615DB3" w:rsidRPr="00615DB3" w:rsidRDefault="00615DB3" w:rsidP="00615DB3">
      <w:pPr>
        <w:spacing w:after="0" w:line="240" w:lineRule="auto"/>
        <w:ind w:firstLine="708"/>
        <w:jc w:val="both"/>
        <w:rPr>
          <w:rFonts w:ascii="Times New Roman" w:eastAsia="Times New Roman" w:hAnsi="Times New Roman" w:cs="Times New Roman"/>
          <w:b/>
          <w:sz w:val="24"/>
          <w:szCs w:val="24"/>
        </w:rPr>
      </w:pPr>
      <w:r w:rsidRPr="00615DB3">
        <w:rPr>
          <w:rFonts w:ascii="Times New Roman" w:eastAsia="Times New Roman" w:hAnsi="Times New Roman" w:cs="Times New Roman"/>
          <w:sz w:val="24"/>
          <w:szCs w:val="24"/>
        </w:rPr>
        <w:t>3. На основание чл.60 от Административнопроцесуалния кодекс допуска предварително изпълнение на настоящите решения на Общински съвет – Бургас.</w:t>
      </w:r>
    </w:p>
    <w:p w:rsidR="00581020" w:rsidRDefault="00581020" w:rsidP="00615DB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08-00-11232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Одобрение на трансфер за „Университетска многопрофилна болница за активно лечение – Бургас“ АД, за закупуване на медицински фризер за съхранение на реконвалесцентна плазма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615DB3" w:rsidRPr="00615DB3" w:rsidRDefault="00615DB3" w:rsidP="00615DB3">
      <w:pPr>
        <w:spacing w:after="0" w:line="240" w:lineRule="auto"/>
        <w:ind w:firstLine="567"/>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 xml:space="preserve">1. Одобрява финансови средства в размер на 16 000 лв. </w:t>
      </w:r>
      <w:r w:rsidRPr="00615DB3">
        <w:rPr>
          <w:rFonts w:ascii="Times New Roman" w:eastAsia="Calibri" w:hAnsi="Times New Roman" w:cs="Times New Roman"/>
          <w:sz w:val="24"/>
          <w:szCs w:val="24"/>
          <w:lang w:val="en-US"/>
        </w:rPr>
        <w:t>(</w:t>
      </w:r>
      <w:r w:rsidRPr="00615DB3">
        <w:rPr>
          <w:rFonts w:ascii="Times New Roman" w:eastAsia="Calibri" w:hAnsi="Times New Roman" w:cs="Times New Roman"/>
          <w:sz w:val="24"/>
          <w:szCs w:val="24"/>
        </w:rPr>
        <w:t>шестнадесет</w:t>
      </w:r>
      <w:r w:rsidRPr="00615DB3">
        <w:rPr>
          <w:rFonts w:ascii="Times New Roman" w:eastAsia="Calibri" w:hAnsi="Times New Roman" w:cs="Times New Roman"/>
          <w:sz w:val="24"/>
          <w:szCs w:val="24"/>
          <w:lang w:val="en-US"/>
        </w:rPr>
        <w:t xml:space="preserve"> </w:t>
      </w:r>
      <w:r w:rsidRPr="00615DB3">
        <w:rPr>
          <w:rFonts w:ascii="Times New Roman" w:eastAsia="Calibri" w:hAnsi="Times New Roman" w:cs="Times New Roman"/>
          <w:sz w:val="24"/>
          <w:szCs w:val="24"/>
        </w:rPr>
        <w:t>хиляди</w:t>
      </w:r>
      <w:r w:rsidRPr="00615DB3">
        <w:rPr>
          <w:rFonts w:ascii="Times New Roman" w:eastAsia="Calibri" w:hAnsi="Times New Roman" w:cs="Times New Roman"/>
          <w:sz w:val="24"/>
          <w:szCs w:val="24"/>
          <w:lang w:val="en-US"/>
        </w:rPr>
        <w:t xml:space="preserve">) </w:t>
      </w:r>
      <w:r w:rsidRPr="00615DB3">
        <w:rPr>
          <w:rFonts w:ascii="Times New Roman" w:eastAsia="Calibri" w:hAnsi="Times New Roman" w:cs="Times New Roman"/>
          <w:sz w:val="24"/>
          <w:szCs w:val="24"/>
        </w:rPr>
        <w:t>да бъдат предоставени като трансфер на „УМБАЛ-Бургас“ АД за закупуване на медицински фризер.</w:t>
      </w:r>
    </w:p>
    <w:p w:rsidR="00615DB3" w:rsidRPr="00615DB3" w:rsidRDefault="00615DB3" w:rsidP="00615DB3">
      <w:pPr>
        <w:spacing w:after="0" w:line="240" w:lineRule="auto"/>
        <w:ind w:firstLine="567"/>
        <w:jc w:val="both"/>
        <w:rPr>
          <w:rFonts w:ascii="Times New Roman" w:eastAsia="Calibri" w:hAnsi="Times New Roman" w:cs="Times New Roman"/>
          <w:sz w:val="24"/>
          <w:szCs w:val="24"/>
        </w:rPr>
      </w:pPr>
      <w:r w:rsidRPr="00615DB3">
        <w:rPr>
          <w:rFonts w:ascii="Times New Roman" w:eastAsia="Calibri" w:hAnsi="Times New Roman" w:cs="Times New Roman"/>
          <w:sz w:val="24"/>
          <w:szCs w:val="24"/>
        </w:rPr>
        <w:t>2. На основание чл. 60, ал. 1 от Административнопроцесуалния кодекс допуска предварително изпълнение на решението.</w:t>
      </w:r>
    </w:p>
    <w:p w:rsidR="00581020" w:rsidRDefault="00581020" w:rsidP="00615DB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08-00-11233</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Димитър Николов – кмет на Община Бургас,</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Упълномощаване на представител на Община Бургас за участие в заседание на общото събрание на Асоциация по ВиК на обособена територия, обслужвана от „Водоснабдяване и канализация“ ЕАД – Бургас, насрочено за 12.03.2021 г. и определяне на позицията и мандата по решенията, посочени в дневния ред</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714646" w:rsidRDefault="00714646" w:rsidP="00714646">
      <w:pPr>
        <w:spacing w:line="240" w:lineRule="auto"/>
        <w:ind w:left="720"/>
        <w:contextualSpacing/>
        <w:jc w:val="both"/>
        <w:rPr>
          <w:rFonts w:ascii="Times New Roman" w:hAnsi="Times New Roman" w:cs="Times New Roman"/>
          <w:sz w:val="24"/>
          <w:szCs w:val="24"/>
        </w:rPr>
      </w:pPr>
    </w:p>
    <w:p w:rsidR="00615DB3" w:rsidRPr="00615DB3" w:rsidRDefault="00615DB3" w:rsidP="00615DB3">
      <w:pPr>
        <w:spacing w:after="0" w:line="240" w:lineRule="auto"/>
        <w:ind w:firstLine="709"/>
        <w:jc w:val="both"/>
        <w:rPr>
          <w:rFonts w:ascii="Times New Roman" w:eastAsia="Calibri" w:hAnsi="Times New Roman" w:cs="Times New Roman"/>
          <w:sz w:val="24"/>
          <w:szCs w:val="24"/>
        </w:rPr>
      </w:pPr>
      <w:r w:rsidRPr="00615DB3">
        <w:rPr>
          <w:rFonts w:ascii="Times New Roman" w:eastAsia="Calibri" w:hAnsi="Times New Roman" w:cs="Times New Roman"/>
          <w:b/>
          <w:sz w:val="24"/>
          <w:szCs w:val="24"/>
        </w:rPr>
        <w:t>І.</w:t>
      </w:r>
      <w:r w:rsidRPr="00615DB3">
        <w:rPr>
          <w:rFonts w:ascii="Times New Roman" w:eastAsia="Calibri" w:hAnsi="Times New Roman" w:cs="Times New Roman"/>
          <w:sz w:val="24"/>
          <w:szCs w:val="24"/>
        </w:rPr>
        <w:t xml:space="preserve"> Упълномощава Кмета на Община Бургас, представител по Закона за водите с право да гласува по решенията, посочени в дневния ред на насроченото </w:t>
      </w:r>
      <w:r w:rsidRPr="00615DB3">
        <w:rPr>
          <w:rFonts w:ascii="Times New Roman" w:eastAsia="Calibri" w:hAnsi="Times New Roman" w:cs="Times New Roman"/>
          <w:b/>
          <w:sz w:val="24"/>
          <w:szCs w:val="24"/>
        </w:rPr>
        <w:t>за 12.03.2021 г.</w:t>
      </w:r>
      <w:r w:rsidRPr="00615DB3">
        <w:rPr>
          <w:rFonts w:ascii="Times New Roman" w:eastAsia="Calibri" w:hAnsi="Times New Roman" w:cs="Times New Roman"/>
          <w:sz w:val="24"/>
          <w:szCs w:val="24"/>
        </w:rPr>
        <w:t xml:space="preserve"> и резервна дата  </w:t>
      </w:r>
      <w:r w:rsidRPr="00615DB3">
        <w:rPr>
          <w:rFonts w:ascii="Times New Roman" w:eastAsia="Calibri" w:hAnsi="Times New Roman" w:cs="Times New Roman"/>
          <w:b/>
          <w:bCs/>
          <w:sz w:val="24"/>
          <w:szCs w:val="24"/>
          <w:lang w:bidi="bg-BG"/>
        </w:rPr>
        <w:t xml:space="preserve">26.03.2021 г. </w:t>
      </w:r>
      <w:r w:rsidRPr="00615DB3">
        <w:rPr>
          <w:rFonts w:ascii="Times New Roman" w:eastAsia="Calibri" w:hAnsi="Times New Roman" w:cs="Times New Roman"/>
          <w:sz w:val="24"/>
          <w:szCs w:val="24"/>
        </w:rPr>
        <w:t>Общо събрание на Асоциацията по В и К – Бургас, както следва:</w:t>
      </w:r>
    </w:p>
    <w:p w:rsidR="00615DB3" w:rsidRPr="00615DB3" w:rsidRDefault="00615DB3" w:rsidP="00615DB3">
      <w:pPr>
        <w:spacing w:after="0" w:line="240" w:lineRule="auto"/>
        <w:ind w:firstLine="709"/>
        <w:jc w:val="both"/>
        <w:rPr>
          <w:rFonts w:ascii="Times New Roman" w:eastAsia="Calibri" w:hAnsi="Times New Roman" w:cs="Times New Roman"/>
          <w:b/>
          <w:bCs/>
          <w:sz w:val="24"/>
          <w:szCs w:val="24"/>
        </w:rPr>
      </w:pPr>
      <w:r w:rsidRPr="00615DB3">
        <w:rPr>
          <w:rFonts w:ascii="Times New Roman" w:eastAsia="Calibri" w:hAnsi="Times New Roman" w:cs="Times New Roman"/>
          <w:sz w:val="24"/>
          <w:szCs w:val="24"/>
        </w:rPr>
        <w:t xml:space="preserve">1. По т. 1 от дневния ред: На основание чл. 198в, ал. 4, т. 10 от Закона за водите, общото събрание на Асоциация по В и К на обособената територия, обслужвана от „Водоснабдяване и канализация“ ЕАД, гр. Бургас приема годишния отчет за дейността на асоциацията за 2020 г.; - </w:t>
      </w:r>
      <w:r w:rsidRPr="00615DB3">
        <w:rPr>
          <w:rFonts w:ascii="Times New Roman" w:eastAsia="Calibri" w:hAnsi="Times New Roman" w:cs="Times New Roman"/>
          <w:b/>
          <w:bCs/>
          <w:sz w:val="24"/>
          <w:szCs w:val="24"/>
        </w:rPr>
        <w:t>„ЗА“;</w:t>
      </w:r>
    </w:p>
    <w:p w:rsidR="00615DB3" w:rsidRPr="00615DB3" w:rsidRDefault="00615DB3" w:rsidP="00615DB3">
      <w:pPr>
        <w:spacing w:after="0" w:line="240" w:lineRule="auto"/>
        <w:ind w:firstLine="709"/>
        <w:jc w:val="both"/>
        <w:rPr>
          <w:rFonts w:ascii="Times New Roman" w:eastAsia="Calibri" w:hAnsi="Times New Roman" w:cs="Times New Roman"/>
          <w:b/>
          <w:bCs/>
          <w:sz w:val="24"/>
          <w:szCs w:val="24"/>
        </w:rPr>
      </w:pPr>
      <w:r w:rsidRPr="00615DB3">
        <w:rPr>
          <w:rFonts w:ascii="Times New Roman" w:eastAsia="Calibri" w:hAnsi="Times New Roman" w:cs="Times New Roman"/>
          <w:bCs/>
          <w:sz w:val="24"/>
          <w:szCs w:val="24"/>
        </w:rPr>
        <w:t xml:space="preserve">2. По т. 2 от дневния ред: На основание чл. 9, ал.2 и чл. 26, ал. 3 от Правилника за организацията и дейността на асоциациите по водоснабдяване и канализация, общото събрание на Асоциация по В и К на обособената територия, обслужвана от „Водоснабдяване и канализация“ ЕАД, гр. Бургас приема отчета за изпълнението на бюджета на асоциацията за 2020 г. </w:t>
      </w:r>
      <w:r w:rsidRPr="00615DB3">
        <w:rPr>
          <w:rFonts w:ascii="Times New Roman" w:eastAsia="Calibri" w:hAnsi="Times New Roman" w:cs="Times New Roman"/>
          <w:b/>
          <w:bCs/>
          <w:sz w:val="24"/>
          <w:szCs w:val="24"/>
        </w:rPr>
        <w:t>- „ЗА“;</w:t>
      </w:r>
    </w:p>
    <w:p w:rsidR="00615DB3" w:rsidRPr="00615DB3" w:rsidRDefault="00615DB3" w:rsidP="00615DB3">
      <w:pPr>
        <w:spacing w:after="0" w:line="240" w:lineRule="auto"/>
        <w:ind w:firstLine="709"/>
        <w:jc w:val="both"/>
        <w:rPr>
          <w:rFonts w:ascii="Times New Roman" w:eastAsia="Calibri" w:hAnsi="Times New Roman" w:cs="Times New Roman"/>
          <w:b/>
          <w:bCs/>
          <w:sz w:val="24"/>
          <w:szCs w:val="24"/>
        </w:rPr>
      </w:pPr>
      <w:r w:rsidRPr="00615DB3">
        <w:rPr>
          <w:rFonts w:ascii="Times New Roman" w:eastAsia="Calibri" w:hAnsi="Times New Roman" w:cs="Times New Roman"/>
          <w:bCs/>
          <w:sz w:val="24"/>
          <w:szCs w:val="24"/>
        </w:rPr>
        <w:t xml:space="preserve">3. По т. 3 от дневния ред: Общото събрание на Асоциация по В и К на обособената територия, обслужвана от „Водоснабдяване и канализация“ ЕАД, гр. Бургас приема </w:t>
      </w:r>
      <w:r w:rsidRPr="00615DB3">
        <w:rPr>
          <w:rFonts w:ascii="Times New Roman" w:eastAsia="Calibri" w:hAnsi="Times New Roman" w:cs="Times New Roman"/>
          <w:bCs/>
          <w:sz w:val="24"/>
          <w:szCs w:val="24"/>
        </w:rPr>
        <w:lastRenderedPageBreak/>
        <w:t>годишния финансов отчет (ГФО) на асоциацията за 2020 г., съгласно чл. 38, ал.1, т. 3 от Закона за счетоводството</w:t>
      </w:r>
      <w:r w:rsidRPr="00615DB3">
        <w:rPr>
          <w:rFonts w:ascii="Times New Roman" w:eastAsia="Calibri" w:hAnsi="Times New Roman" w:cs="Times New Roman"/>
          <w:b/>
          <w:bCs/>
          <w:sz w:val="24"/>
          <w:szCs w:val="24"/>
        </w:rPr>
        <w:t xml:space="preserve"> - „ЗА“;</w:t>
      </w:r>
    </w:p>
    <w:p w:rsidR="00615DB3" w:rsidRPr="00615DB3" w:rsidRDefault="00615DB3" w:rsidP="00615DB3">
      <w:pPr>
        <w:spacing w:after="0" w:line="240" w:lineRule="auto"/>
        <w:ind w:firstLine="709"/>
        <w:jc w:val="both"/>
        <w:rPr>
          <w:rFonts w:ascii="Times New Roman" w:eastAsia="Calibri" w:hAnsi="Times New Roman" w:cs="Times New Roman"/>
          <w:b/>
          <w:bCs/>
          <w:sz w:val="24"/>
          <w:szCs w:val="24"/>
        </w:rPr>
      </w:pPr>
      <w:r w:rsidRPr="00615DB3">
        <w:rPr>
          <w:rFonts w:ascii="Times New Roman" w:eastAsia="Calibri" w:hAnsi="Times New Roman" w:cs="Times New Roman"/>
          <w:bCs/>
          <w:sz w:val="24"/>
          <w:szCs w:val="24"/>
        </w:rPr>
        <w:t xml:space="preserve">4. По т. 4 от дневния ред: На основание чл. 198в, ал. 4, т. 9 от Закона за водите, общото събрание на Асоциация по В и К на обособената територия, обслужвана от „Водоснабдяване и канализация“ ЕАД. гр. Бургас приема бюджета на асоциацията за 2021 г. </w:t>
      </w:r>
      <w:r w:rsidRPr="00615DB3">
        <w:rPr>
          <w:rFonts w:ascii="Times New Roman" w:eastAsia="Calibri" w:hAnsi="Times New Roman" w:cs="Times New Roman"/>
          <w:b/>
          <w:bCs/>
          <w:sz w:val="24"/>
          <w:szCs w:val="24"/>
        </w:rPr>
        <w:t>- „ЗА“;</w:t>
      </w:r>
    </w:p>
    <w:p w:rsidR="00615DB3" w:rsidRPr="00615DB3" w:rsidRDefault="00615DB3" w:rsidP="00615DB3">
      <w:pPr>
        <w:spacing w:after="0" w:line="240" w:lineRule="auto"/>
        <w:ind w:firstLine="709"/>
        <w:contextualSpacing/>
        <w:jc w:val="both"/>
        <w:rPr>
          <w:rFonts w:ascii="Times New Roman" w:eastAsia="Calibri" w:hAnsi="Times New Roman" w:cs="Times New Roman"/>
          <w:sz w:val="26"/>
          <w:szCs w:val="26"/>
        </w:rPr>
      </w:pPr>
      <w:r w:rsidRPr="00615DB3">
        <w:rPr>
          <w:rFonts w:ascii="Times New Roman" w:eastAsia="Calibri" w:hAnsi="Times New Roman" w:cs="Times New Roman"/>
          <w:bCs/>
          <w:sz w:val="24"/>
          <w:szCs w:val="24"/>
        </w:rPr>
        <w:t>5. По т.5 Разни – Предлага в инвестиционната програма за 2021 г на „Водоснабдяване и канализация“ ЕАД да бъдат включени улиците, посочени в Решение по т. 24 от дневния ред на проведеното на 2</w:t>
      </w:r>
      <w:r w:rsidRPr="00615DB3">
        <w:rPr>
          <w:rFonts w:ascii="Times New Roman" w:eastAsia="Calibri" w:hAnsi="Times New Roman" w:cs="Times New Roman"/>
          <w:bCs/>
          <w:sz w:val="24"/>
          <w:szCs w:val="24"/>
          <w:lang w:val="en-US"/>
        </w:rPr>
        <w:t>6</w:t>
      </w:r>
      <w:r w:rsidRPr="00615DB3">
        <w:rPr>
          <w:rFonts w:ascii="Times New Roman" w:eastAsia="Calibri" w:hAnsi="Times New Roman" w:cs="Times New Roman"/>
          <w:bCs/>
          <w:sz w:val="24"/>
          <w:szCs w:val="24"/>
        </w:rPr>
        <w:t>.</w:t>
      </w:r>
      <w:r w:rsidRPr="00615DB3">
        <w:rPr>
          <w:rFonts w:ascii="Times New Roman" w:eastAsia="Calibri" w:hAnsi="Times New Roman" w:cs="Times New Roman"/>
          <w:bCs/>
          <w:sz w:val="24"/>
          <w:szCs w:val="24"/>
          <w:lang w:val="en-US"/>
        </w:rPr>
        <w:t>0</w:t>
      </w:r>
      <w:r w:rsidRPr="00615DB3">
        <w:rPr>
          <w:rFonts w:ascii="Times New Roman" w:eastAsia="Calibri" w:hAnsi="Times New Roman" w:cs="Times New Roman"/>
          <w:bCs/>
          <w:sz w:val="24"/>
          <w:szCs w:val="24"/>
        </w:rPr>
        <w:t>1.2021 година заседание, обективирани в Протокол № 1</w:t>
      </w:r>
      <w:r w:rsidRPr="00615DB3">
        <w:rPr>
          <w:rFonts w:ascii="Times New Roman" w:eastAsia="Calibri" w:hAnsi="Times New Roman" w:cs="Times New Roman"/>
          <w:bCs/>
          <w:sz w:val="24"/>
          <w:szCs w:val="24"/>
          <w:lang w:val="en-US"/>
        </w:rPr>
        <w:t>9</w:t>
      </w:r>
      <w:r w:rsidRPr="00615DB3">
        <w:rPr>
          <w:rFonts w:ascii="Times New Roman" w:eastAsia="Calibri" w:hAnsi="Times New Roman" w:cs="Times New Roman"/>
          <w:bCs/>
          <w:sz w:val="24"/>
          <w:szCs w:val="24"/>
        </w:rPr>
        <w:t xml:space="preserve"> на Общински съвет – Бургас.</w:t>
      </w:r>
    </w:p>
    <w:p w:rsidR="00615DB3" w:rsidRPr="00615DB3" w:rsidRDefault="00615DB3" w:rsidP="00615DB3">
      <w:pPr>
        <w:spacing w:after="0" w:line="240" w:lineRule="auto"/>
        <w:ind w:firstLine="709"/>
        <w:jc w:val="both"/>
        <w:rPr>
          <w:rFonts w:ascii="Times New Roman" w:eastAsia="Calibri" w:hAnsi="Times New Roman" w:cs="Times New Roman"/>
          <w:sz w:val="24"/>
          <w:szCs w:val="24"/>
        </w:rPr>
      </w:pPr>
      <w:r w:rsidRPr="00615DB3">
        <w:rPr>
          <w:rFonts w:ascii="Times New Roman" w:eastAsia="Calibri" w:hAnsi="Times New Roman" w:cs="Times New Roman"/>
          <w:b/>
          <w:sz w:val="24"/>
          <w:szCs w:val="24"/>
          <w:lang w:val="en-US"/>
        </w:rPr>
        <w:t>II</w:t>
      </w:r>
      <w:r w:rsidRPr="00615DB3">
        <w:rPr>
          <w:rFonts w:ascii="Times New Roman" w:eastAsia="Calibri" w:hAnsi="Times New Roman" w:cs="Times New Roman"/>
          <w:b/>
          <w:sz w:val="24"/>
          <w:szCs w:val="24"/>
        </w:rPr>
        <w:t xml:space="preserve">. </w:t>
      </w:r>
      <w:r w:rsidRPr="00615DB3">
        <w:rPr>
          <w:rFonts w:ascii="Times New Roman" w:eastAsia="Calibri" w:hAnsi="Times New Roman" w:cs="Times New Roman"/>
          <w:sz w:val="24"/>
          <w:szCs w:val="24"/>
        </w:rPr>
        <w:t xml:space="preserve">Определя инж. Чанка Коралска – заместник-кмет „Строителство, инвестиции и регионално развитие“ за представител на Община Бургас в заседание на общо събрание на Асоциацията по ВиК-Бургас, насрочено за 12.03.2021 г. с резервна дата 26.03.2021 г., при невъзможност на Кмета на Община Бургас да участва лично в Общото събрание на Асоциацията по ВиК-Бургас, която да гласува по цитираните в т. </w:t>
      </w:r>
      <w:r w:rsidRPr="00615DB3">
        <w:rPr>
          <w:rFonts w:ascii="Times New Roman" w:eastAsia="Calibri" w:hAnsi="Times New Roman" w:cs="Times New Roman"/>
          <w:sz w:val="24"/>
          <w:szCs w:val="24"/>
          <w:lang w:val="en-US"/>
        </w:rPr>
        <w:t>I</w:t>
      </w:r>
      <w:r w:rsidRPr="00615DB3">
        <w:rPr>
          <w:rFonts w:ascii="Times New Roman" w:eastAsia="Calibri" w:hAnsi="Times New Roman" w:cs="Times New Roman"/>
          <w:sz w:val="24"/>
          <w:szCs w:val="24"/>
        </w:rPr>
        <w:t xml:space="preserve"> решения със същия мандат.</w:t>
      </w:r>
    </w:p>
    <w:p w:rsidR="00581020" w:rsidRDefault="00581020" w:rsidP="00615DB3">
      <w:pPr>
        <w:spacing w:line="240" w:lineRule="auto"/>
        <w:contextualSpacing/>
        <w:jc w:val="both"/>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40" w:lineRule="auto"/>
        <w:ind w:left="720"/>
        <w:contextualSpacing/>
        <w:jc w:val="both"/>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08-00-11245</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Докладна записка от Иво Баев – председател на Постоянната комисия по правни въпроси,</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Назначаване на проверка </w:t>
      </w:r>
    </w:p>
    <w:p w:rsidR="00714646" w:rsidRDefault="00216121" w:rsidP="00615D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Pr="00615DB3" w:rsidRDefault="00615DB3" w:rsidP="00615D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15DB3" w:rsidRPr="00615DB3" w:rsidRDefault="00615DB3" w:rsidP="00615DB3">
      <w:pPr>
        <w:tabs>
          <w:tab w:val="left" w:pos="709"/>
        </w:tabs>
        <w:spacing w:after="0" w:line="240" w:lineRule="auto"/>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615DB3">
        <w:rPr>
          <w:rFonts w:ascii="Times New Roman" w:eastAsia="Times New Roman" w:hAnsi="Times New Roman" w:cs="Times New Roman"/>
          <w:sz w:val="24"/>
          <w:szCs w:val="24"/>
          <w:lang w:eastAsia="bg-BG"/>
        </w:rPr>
        <w:t xml:space="preserve">За резултатите от проверката, назначена със Заповед </w:t>
      </w:r>
      <w:r w:rsidRPr="00615DB3">
        <w:rPr>
          <w:rFonts w:ascii="Calibri" w:eastAsia="Calibri" w:hAnsi="Calibri" w:cs="Times New Roman"/>
        </w:rPr>
        <w:t>№</w:t>
      </w:r>
      <w:r w:rsidRPr="00615DB3">
        <w:rPr>
          <w:rFonts w:ascii="Times New Roman" w:eastAsia="Times New Roman" w:hAnsi="Times New Roman" w:cs="Times New Roman"/>
          <w:sz w:val="24"/>
          <w:szCs w:val="24"/>
          <w:lang w:eastAsia="bg-BG"/>
        </w:rPr>
        <w:t xml:space="preserve"> 451/18.02.20121 г.  на Кмета – Димитър Николов, да бъде изготвен доклад, който да бъде представен в Общински съвет – Бургас.</w:t>
      </w:r>
    </w:p>
    <w:p w:rsidR="00581020" w:rsidRDefault="00581020"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08-00-11246</w:t>
      </w:r>
      <w:r w:rsidRPr="00714646">
        <w:rPr>
          <w:rFonts w:ascii="Times New Roman" w:hAnsi="Times New Roman" w:cs="Times New Roman"/>
          <w:sz w:val="24"/>
          <w:szCs w:val="24"/>
        </w:rPr>
        <w:t> </w:t>
      </w:r>
      <w:r w:rsidRPr="00714646">
        <w:rPr>
          <w:rFonts w:ascii="Times New Roman" w:hAnsi="Times New Roman" w:cs="Times New Roman"/>
          <w:b/>
          <w:bCs/>
          <w:sz w:val="24"/>
          <w:szCs w:val="24"/>
        </w:rPr>
        <w:t xml:space="preserve">Докладна записка от Димитър Николов – кмет на Община Бургас,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Default="00615DB3"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kern w:val="1"/>
          <w:sz w:val="24"/>
          <w:szCs w:val="24"/>
          <w:lang w:eastAsia="ar-SA"/>
        </w:rPr>
        <w:t>І.</w:t>
      </w:r>
      <w:r w:rsidRPr="00615DB3">
        <w:rPr>
          <w:rFonts w:ascii="Times New Roman" w:eastAsia="Times New Roman" w:hAnsi="Times New Roman" w:cs="Times New Roman"/>
          <w:kern w:val="1"/>
          <w:sz w:val="24"/>
          <w:szCs w:val="24"/>
          <w:lang w:eastAsia="ar-SA"/>
        </w:rPr>
        <w:t xml:space="preserve">  Определя </w:t>
      </w:r>
      <w:r w:rsidRPr="00615DB3">
        <w:rPr>
          <w:rFonts w:ascii="Times New Roman" w:eastAsia="Times New Roman" w:hAnsi="Times New Roman" w:cs="Times New Roman"/>
          <w:iCs/>
          <w:kern w:val="1"/>
          <w:sz w:val="24"/>
          <w:szCs w:val="24"/>
          <w:lang w:eastAsia="ar-SA"/>
        </w:rPr>
        <w:t>Тодор Жаков Йосифов</w:t>
      </w:r>
      <w:r w:rsidRPr="00615DB3">
        <w:rPr>
          <w:rFonts w:ascii="Times New Roman" w:eastAsia="Times New Roman" w:hAnsi="Times New Roman" w:cs="Times New Roman"/>
          <w:kern w:val="1"/>
          <w:sz w:val="24"/>
          <w:szCs w:val="24"/>
          <w:lang w:eastAsia="ar-SA"/>
        </w:rPr>
        <w:t xml:space="preserve"> за представител на Община Бургас в общото събрание на акционерите на „Индустриален и логистичен парк – Бургас” АД, насрочено на 11.03.2021 г. от 14:00 часа, а при липса на кворум, на 25.03.2</w:t>
      </w:r>
      <w:r w:rsidRPr="00615DB3">
        <w:rPr>
          <w:rFonts w:ascii="Times New Roman" w:eastAsia="Times New Roman" w:hAnsi="Times New Roman" w:cs="Times New Roman"/>
          <w:kern w:val="1"/>
          <w:sz w:val="24"/>
          <w:szCs w:val="24"/>
          <w:shd w:val="clear" w:color="auto" w:fill="FFFFFF"/>
          <w:lang w:eastAsia="ar-SA"/>
        </w:rPr>
        <w:t>021 г. о</w:t>
      </w:r>
      <w:r w:rsidRPr="00615DB3">
        <w:rPr>
          <w:rFonts w:ascii="Times New Roman" w:eastAsia="Times New Roman" w:hAnsi="Times New Roman" w:cs="Times New Roman"/>
          <w:kern w:val="1"/>
          <w:sz w:val="24"/>
          <w:szCs w:val="24"/>
          <w:lang w:eastAsia="ar-SA"/>
        </w:rPr>
        <w:t>т 11:00 часа, което да се счита за упълномощаване по смисъла на чл.226 от Търговския закон.</w:t>
      </w:r>
    </w:p>
    <w:p w:rsidR="00615DB3" w:rsidRPr="00615DB3" w:rsidRDefault="00615DB3" w:rsidP="00615DB3">
      <w:pPr>
        <w:suppressAutoHyphens/>
        <w:spacing w:after="0" w:line="100" w:lineRule="atLeast"/>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kern w:val="1"/>
          <w:sz w:val="24"/>
          <w:szCs w:val="24"/>
          <w:lang w:eastAsia="ar-SA"/>
        </w:rPr>
        <w:tab/>
      </w:r>
      <w:r w:rsidRPr="00615DB3">
        <w:rPr>
          <w:rFonts w:ascii="Times New Roman" w:eastAsia="Times New Roman" w:hAnsi="Times New Roman" w:cs="Times New Roman"/>
          <w:b/>
          <w:kern w:val="1"/>
          <w:sz w:val="24"/>
          <w:szCs w:val="24"/>
          <w:lang w:eastAsia="ar-SA"/>
        </w:rPr>
        <w:t>ІІ. Оправомощава представителя</w:t>
      </w:r>
      <w:r w:rsidRPr="00615DB3">
        <w:rPr>
          <w:rFonts w:ascii="Times New Roman" w:eastAsia="Times New Roman" w:hAnsi="Times New Roman" w:cs="Times New Roman"/>
          <w:kern w:val="1"/>
          <w:sz w:val="24"/>
          <w:szCs w:val="24"/>
          <w:lang w:eastAsia="ar-SA"/>
        </w:rPr>
        <w:t xml:space="preserve"> в общото събрание да гласува по предложенията от дневния ред, както следва: </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bCs/>
          <w:kern w:val="1"/>
          <w:sz w:val="24"/>
          <w:szCs w:val="24"/>
          <w:lang w:eastAsia="ar-SA"/>
        </w:rPr>
      </w:pPr>
      <w:r w:rsidRPr="00615DB3">
        <w:rPr>
          <w:rFonts w:ascii="Times New Roman" w:eastAsia="Times New Roman" w:hAnsi="Times New Roman" w:cs="Times New Roman"/>
          <w:b/>
          <w:bCs/>
          <w:kern w:val="1"/>
          <w:sz w:val="24"/>
          <w:szCs w:val="24"/>
          <w:lang w:eastAsia="ar-SA"/>
        </w:rPr>
        <w:t xml:space="preserve">1. </w:t>
      </w:r>
      <w:r w:rsidRPr="00615DB3">
        <w:rPr>
          <w:rFonts w:ascii="Times New Roman" w:eastAsia="Times New Roman" w:hAnsi="Times New Roman" w:cs="Times New Roman"/>
          <w:bCs/>
          <w:kern w:val="1"/>
          <w:sz w:val="24"/>
          <w:szCs w:val="24"/>
          <w:lang w:eastAsia="ar-SA"/>
        </w:rPr>
        <w:t xml:space="preserve">Определя численост на Съвета на директорите на ,,Индустриален и логистичен парк – Бургас“ АД от 5 /петима/ членове, от които трима представители на държавата и двама независими членове. – </w:t>
      </w:r>
      <w:r w:rsidRPr="00615DB3">
        <w:rPr>
          <w:rFonts w:ascii="Times New Roman" w:eastAsia="Times New Roman" w:hAnsi="Times New Roman" w:cs="Times New Roman"/>
          <w:b/>
          <w:bCs/>
          <w:kern w:val="1"/>
          <w:sz w:val="24"/>
          <w:szCs w:val="24"/>
          <w:lang w:eastAsia="ar-SA"/>
        </w:rPr>
        <w:t>„ЗА“</w:t>
      </w:r>
    </w:p>
    <w:p w:rsidR="00615DB3" w:rsidRPr="00615DB3" w:rsidRDefault="00615DB3" w:rsidP="00615DB3">
      <w:pPr>
        <w:suppressAutoHyphens/>
        <w:spacing w:after="0" w:line="100" w:lineRule="atLeast"/>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ab/>
        <w:t xml:space="preserve">т.2.  </w:t>
      </w:r>
      <w:r w:rsidRPr="00615DB3">
        <w:rPr>
          <w:rFonts w:ascii="Times New Roman" w:eastAsia="Times New Roman" w:hAnsi="Times New Roman" w:cs="Times New Roman"/>
          <w:bCs/>
          <w:kern w:val="1"/>
          <w:sz w:val="24"/>
          <w:szCs w:val="24"/>
          <w:lang w:eastAsia="ar-SA"/>
        </w:rPr>
        <w:t>Избира</w:t>
      </w:r>
      <w:r w:rsidRPr="00615DB3">
        <w:rPr>
          <w:rFonts w:ascii="Times New Roman" w:eastAsia="Times New Roman" w:hAnsi="Times New Roman" w:cs="Times New Roman"/>
          <w:kern w:val="1"/>
          <w:sz w:val="24"/>
          <w:szCs w:val="24"/>
          <w:lang w:eastAsia="ar-SA"/>
        </w:rPr>
        <w:t xml:space="preserve"> за членове на Съвета на директорите на </w:t>
      </w:r>
      <w:r w:rsidRPr="00615DB3">
        <w:rPr>
          <w:rFonts w:ascii="Times New Roman" w:eastAsia="Times New Roman" w:hAnsi="Times New Roman" w:cs="Times New Roman"/>
          <w:bCs/>
          <w:kern w:val="1"/>
          <w:sz w:val="24"/>
          <w:szCs w:val="24"/>
          <w:lang w:eastAsia="ar-SA"/>
        </w:rPr>
        <w:t>,,Индустриален и логистичен парк – Бургас“ АД</w:t>
      </w:r>
      <w:r w:rsidRPr="00615DB3">
        <w:rPr>
          <w:rFonts w:ascii="Times New Roman" w:eastAsia="Times New Roman" w:hAnsi="Times New Roman" w:cs="Times New Roman"/>
          <w:kern w:val="1"/>
          <w:sz w:val="24"/>
          <w:szCs w:val="24"/>
          <w:lang w:eastAsia="ar-SA"/>
        </w:rPr>
        <w:t>:</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1.</w:t>
      </w:r>
      <w:r w:rsidRPr="00615DB3">
        <w:rPr>
          <w:rFonts w:ascii="Times New Roman" w:eastAsia="Times New Roman" w:hAnsi="Times New Roman" w:cs="Times New Roman"/>
          <w:kern w:val="1"/>
          <w:sz w:val="24"/>
          <w:szCs w:val="24"/>
          <w:lang w:eastAsia="ar-SA"/>
        </w:rPr>
        <w:t xml:space="preserve"> Г</w:t>
      </w:r>
      <w:r w:rsidR="008F200A">
        <w:rPr>
          <w:rFonts w:ascii="Times New Roman" w:eastAsia="Times New Roman" w:hAnsi="Times New Roman" w:cs="Times New Roman"/>
          <w:kern w:val="1"/>
          <w:sz w:val="24"/>
          <w:szCs w:val="24"/>
          <w:lang w:eastAsia="ar-SA"/>
        </w:rPr>
        <w:t>.</w:t>
      </w:r>
      <w:r w:rsidRPr="00615DB3">
        <w:rPr>
          <w:rFonts w:ascii="Times New Roman" w:eastAsia="Times New Roman" w:hAnsi="Times New Roman" w:cs="Times New Roman"/>
          <w:kern w:val="1"/>
          <w:sz w:val="24"/>
          <w:szCs w:val="24"/>
          <w:lang w:eastAsia="ar-SA"/>
        </w:rPr>
        <w:t xml:space="preserve"> Кузманов, професионална квалификация публична администрация като представител на държавата;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lastRenderedPageBreak/>
        <w:t xml:space="preserve">2. </w:t>
      </w:r>
      <w:r w:rsidRPr="00615DB3">
        <w:rPr>
          <w:rFonts w:ascii="Times New Roman" w:eastAsia="Times New Roman" w:hAnsi="Times New Roman" w:cs="Times New Roman"/>
          <w:bCs/>
          <w:kern w:val="1"/>
          <w:sz w:val="24"/>
          <w:szCs w:val="24"/>
          <w:lang w:eastAsia="ar-SA"/>
        </w:rPr>
        <w:t>Т</w:t>
      </w:r>
      <w:r w:rsidR="008F200A">
        <w:rPr>
          <w:rFonts w:ascii="Times New Roman" w:eastAsia="Times New Roman" w:hAnsi="Times New Roman" w:cs="Times New Roman"/>
          <w:bCs/>
          <w:kern w:val="1"/>
          <w:sz w:val="24"/>
          <w:szCs w:val="24"/>
          <w:lang w:eastAsia="ar-SA"/>
        </w:rPr>
        <w:t>.</w:t>
      </w:r>
      <w:r w:rsidRPr="00615DB3">
        <w:rPr>
          <w:rFonts w:ascii="Times New Roman" w:eastAsia="Times New Roman" w:hAnsi="Times New Roman" w:cs="Times New Roman"/>
          <w:bCs/>
          <w:kern w:val="1"/>
          <w:sz w:val="24"/>
          <w:szCs w:val="24"/>
          <w:lang w:eastAsia="ar-SA"/>
        </w:rPr>
        <w:t xml:space="preserve"> Иванов, </w:t>
      </w:r>
      <w:r w:rsidRPr="00615DB3">
        <w:rPr>
          <w:rFonts w:ascii="Times New Roman" w:eastAsia="Times New Roman" w:hAnsi="Times New Roman" w:cs="Times New Roman"/>
          <w:kern w:val="1"/>
          <w:sz w:val="24"/>
          <w:szCs w:val="24"/>
          <w:lang w:eastAsia="ar-SA"/>
        </w:rPr>
        <w:t>професионална квалификация туризъм като представител на държавата;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 xml:space="preserve">3. </w:t>
      </w:r>
      <w:r w:rsidRPr="00615DB3">
        <w:rPr>
          <w:rFonts w:ascii="Times New Roman" w:eastAsia="Times New Roman" w:hAnsi="Times New Roman" w:cs="Times New Roman"/>
          <w:bCs/>
          <w:kern w:val="1"/>
          <w:sz w:val="24"/>
          <w:szCs w:val="24"/>
          <w:lang w:eastAsia="ar-SA"/>
        </w:rPr>
        <w:t>З</w:t>
      </w:r>
      <w:r w:rsidR="008F200A">
        <w:rPr>
          <w:rFonts w:ascii="Times New Roman" w:eastAsia="Times New Roman" w:hAnsi="Times New Roman" w:cs="Times New Roman"/>
          <w:bCs/>
          <w:kern w:val="1"/>
          <w:sz w:val="24"/>
          <w:szCs w:val="24"/>
          <w:lang w:eastAsia="ar-SA"/>
        </w:rPr>
        <w:t>.</w:t>
      </w:r>
      <w:r w:rsidRPr="00615DB3">
        <w:rPr>
          <w:rFonts w:ascii="Times New Roman" w:eastAsia="Times New Roman" w:hAnsi="Times New Roman" w:cs="Times New Roman"/>
          <w:bCs/>
          <w:kern w:val="1"/>
          <w:sz w:val="24"/>
          <w:szCs w:val="24"/>
          <w:lang w:eastAsia="ar-SA"/>
        </w:rPr>
        <w:t xml:space="preserve"> Георгиева, </w:t>
      </w:r>
      <w:r w:rsidRPr="00615DB3">
        <w:rPr>
          <w:rFonts w:ascii="Times New Roman" w:eastAsia="Times New Roman" w:hAnsi="Times New Roman" w:cs="Times New Roman"/>
          <w:kern w:val="1"/>
          <w:sz w:val="24"/>
          <w:szCs w:val="24"/>
          <w:lang w:eastAsia="ar-SA"/>
        </w:rPr>
        <w:t>професионална квалификация юрист като представител на държавата;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 xml:space="preserve">4. </w:t>
      </w:r>
      <w:r w:rsidRPr="00615DB3">
        <w:rPr>
          <w:rFonts w:ascii="Times New Roman" w:eastAsia="Times New Roman" w:hAnsi="Times New Roman" w:cs="Times New Roman"/>
          <w:bCs/>
          <w:kern w:val="1"/>
          <w:sz w:val="24"/>
          <w:szCs w:val="24"/>
          <w:lang w:eastAsia="ar-SA"/>
        </w:rPr>
        <w:t>В</w:t>
      </w:r>
      <w:r w:rsidR="008F200A">
        <w:rPr>
          <w:rFonts w:ascii="Times New Roman" w:eastAsia="Times New Roman" w:hAnsi="Times New Roman" w:cs="Times New Roman"/>
          <w:bCs/>
          <w:kern w:val="1"/>
          <w:sz w:val="24"/>
          <w:szCs w:val="24"/>
          <w:lang w:eastAsia="ar-SA"/>
        </w:rPr>
        <w:t>.</w:t>
      </w:r>
      <w:r w:rsidRPr="00615DB3">
        <w:rPr>
          <w:rFonts w:ascii="Times New Roman" w:eastAsia="Times New Roman" w:hAnsi="Times New Roman" w:cs="Times New Roman"/>
          <w:bCs/>
          <w:kern w:val="1"/>
          <w:sz w:val="24"/>
          <w:szCs w:val="24"/>
          <w:lang w:eastAsia="ar-SA"/>
        </w:rPr>
        <w:t xml:space="preserve"> Енчева, </w:t>
      </w:r>
      <w:r w:rsidRPr="00615DB3">
        <w:rPr>
          <w:rFonts w:ascii="Times New Roman" w:eastAsia="Times New Roman" w:hAnsi="Times New Roman" w:cs="Times New Roman"/>
          <w:kern w:val="1"/>
          <w:sz w:val="24"/>
          <w:szCs w:val="24"/>
          <w:lang w:eastAsia="ar-SA"/>
        </w:rPr>
        <w:t>професионална квалификация юрист  като независим член;</w:t>
      </w:r>
    </w:p>
    <w:p w:rsidR="00615DB3" w:rsidRPr="00615DB3" w:rsidRDefault="00615DB3" w:rsidP="00615DB3">
      <w:pPr>
        <w:spacing w:line="240" w:lineRule="auto"/>
        <w:ind w:firstLine="708"/>
        <w:contextualSpacing/>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kern w:val="1"/>
          <w:sz w:val="24"/>
          <w:szCs w:val="24"/>
          <w:lang w:eastAsia="ar-SA"/>
        </w:rPr>
        <w:t>5.</w:t>
      </w:r>
      <w:r w:rsidRPr="00615DB3">
        <w:rPr>
          <w:rFonts w:ascii="Times New Roman" w:eastAsia="Times New Roman" w:hAnsi="Times New Roman" w:cs="Times New Roman"/>
          <w:kern w:val="1"/>
          <w:sz w:val="24"/>
          <w:szCs w:val="24"/>
          <w:lang w:eastAsia="ar-SA"/>
        </w:rPr>
        <w:t xml:space="preserve"> </w:t>
      </w:r>
      <w:r w:rsidRPr="00615DB3">
        <w:rPr>
          <w:rFonts w:ascii="Times New Roman" w:eastAsia="Times New Roman" w:hAnsi="Times New Roman" w:cs="Times New Roman"/>
          <w:bCs/>
          <w:kern w:val="1"/>
          <w:sz w:val="24"/>
          <w:szCs w:val="24"/>
          <w:lang w:eastAsia="ar-SA"/>
        </w:rPr>
        <w:t>И</w:t>
      </w:r>
      <w:r w:rsidR="008F200A">
        <w:rPr>
          <w:rFonts w:ascii="Times New Roman" w:eastAsia="Times New Roman" w:hAnsi="Times New Roman" w:cs="Times New Roman"/>
          <w:bCs/>
          <w:kern w:val="1"/>
          <w:sz w:val="24"/>
          <w:szCs w:val="24"/>
          <w:lang w:eastAsia="ar-SA"/>
        </w:rPr>
        <w:t>.</w:t>
      </w:r>
      <w:r w:rsidRPr="00615DB3">
        <w:rPr>
          <w:rFonts w:ascii="Times New Roman" w:eastAsia="Times New Roman" w:hAnsi="Times New Roman" w:cs="Times New Roman"/>
          <w:bCs/>
          <w:kern w:val="1"/>
          <w:sz w:val="24"/>
          <w:szCs w:val="24"/>
          <w:lang w:eastAsia="ar-SA"/>
        </w:rPr>
        <w:t xml:space="preserve"> Крушкова</w:t>
      </w:r>
      <w:bookmarkStart w:id="0" w:name="_GoBack"/>
      <w:bookmarkEnd w:id="0"/>
      <w:r w:rsidRPr="00615DB3">
        <w:rPr>
          <w:rFonts w:ascii="Times New Roman" w:eastAsia="Times New Roman" w:hAnsi="Times New Roman" w:cs="Times New Roman"/>
          <w:bCs/>
          <w:kern w:val="1"/>
          <w:sz w:val="24"/>
          <w:szCs w:val="24"/>
          <w:lang w:eastAsia="ar-SA"/>
        </w:rPr>
        <w:t xml:space="preserve">, </w:t>
      </w:r>
      <w:r w:rsidRPr="00615DB3">
        <w:rPr>
          <w:rFonts w:ascii="Times New Roman" w:eastAsia="Times New Roman" w:hAnsi="Times New Roman" w:cs="Times New Roman"/>
          <w:kern w:val="1"/>
          <w:sz w:val="24"/>
          <w:szCs w:val="24"/>
          <w:lang w:eastAsia="ar-SA"/>
        </w:rPr>
        <w:t xml:space="preserve">професионална квалификация юрист като независим член – </w:t>
      </w:r>
      <w:r w:rsidRPr="00615DB3">
        <w:rPr>
          <w:rFonts w:ascii="Times New Roman" w:eastAsia="Times New Roman" w:hAnsi="Times New Roman" w:cs="Times New Roman"/>
          <w:b/>
          <w:kern w:val="1"/>
          <w:sz w:val="24"/>
          <w:szCs w:val="24"/>
          <w:lang w:eastAsia="ar-SA"/>
        </w:rPr>
        <w:t>„ЗА“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b/>
          <w:bCs/>
          <w:kern w:val="1"/>
          <w:sz w:val="24"/>
          <w:szCs w:val="24"/>
          <w:lang w:eastAsia="ar-SA"/>
        </w:rPr>
      </w:pPr>
      <w:r w:rsidRPr="00615DB3">
        <w:rPr>
          <w:rFonts w:ascii="Times New Roman" w:eastAsia="Times New Roman" w:hAnsi="Times New Roman" w:cs="Times New Roman"/>
          <w:b/>
          <w:kern w:val="1"/>
          <w:sz w:val="24"/>
          <w:szCs w:val="24"/>
          <w:lang w:eastAsia="ar-SA"/>
        </w:rPr>
        <w:t>т. 3.</w:t>
      </w:r>
      <w:r w:rsidRPr="00615DB3">
        <w:rPr>
          <w:rFonts w:ascii="Times New Roman" w:eastAsia="Times New Roman" w:hAnsi="Times New Roman" w:cs="Times New Roman"/>
          <w:kern w:val="1"/>
          <w:sz w:val="24"/>
          <w:szCs w:val="24"/>
          <w:lang w:eastAsia="ar-SA"/>
        </w:rPr>
        <w:t xml:space="preserve"> </w:t>
      </w:r>
      <w:r w:rsidRPr="00615DB3">
        <w:rPr>
          <w:rFonts w:ascii="Times New Roman" w:eastAsia="Times New Roman" w:hAnsi="Times New Roman" w:cs="Times New Roman"/>
          <w:b/>
          <w:bCs/>
          <w:kern w:val="1"/>
          <w:sz w:val="24"/>
          <w:szCs w:val="24"/>
          <w:lang w:eastAsia="ar-SA"/>
        </w:rPr>
        <w:t xml:space="preserve"> </w:t>
      </w:r>
      <w:r w:rsidRPr="00615DB3">
        <w:rPr>
          <w:rFonts w:ascii="Times New Roman" w:eastAsia="Times New Roman" w:hAnsi="Times New Roman" w:cs="Times New Roman"/>
          <w:bCs/>
          <w:kern w:val="1"/>
          <w:sz w:val="24"/>
          <w:szCs w:val="24"/>
          <w:lang w:eastAsia="ar-SA"/>
        </w:rPr>
        <w:t>Освобождава</w:t>
      </w:r>
      <w:r w:rsidRPr="00615DB3">
        <w:rPr>
          <w:rFonts w:ascii="Times New Roman" w:eastAsia="Times New Roman" w:hAnsi="Times New Roman" w:cs="Times New Roman"/>
          <w:kern w:val="1"/>
          <w:sz w:val="24"/>
          <w:szCs w:val="24"/>
          <w:lang w:eastAsia="ar-SA"/>
        </w:rPr>
        <w:t xml:space="preserve"> като член на Съвета на директорите на </w:t>
      </w:r>
      <w:r w:rsidRPr="00615DB3">
        <w:rPr>
          <w:rFonts w:ascii="Times New Roman" w:eastAsia="Times New Roman" w:hAnsi="Times New Roman" w:cs="Times New Roman"/>
          <w:bCs/>
          <w:kern w:val="1"/>
          <w:sz w:val="24"/>
          <w:szCs w:val="24"/>
          <w:lang w:eastAsia="ar-SA"/>
        </w:rPr>
        <w:t>,,Индустриален и логистичен парк – Бургас“ АД</w:t>
      </w:r>
      <w:r w:rsidRPr="00615DB3">
        <w:rPr>
          <w:rFonts w:ascii="Times New Roman" w:eastAsia="Times New Roman" w:hAnsi="Times New Roman" w:cs="Times New Roman"/>
          <w:kern w:val="1"/>
          <w:sz w:val="24"/>
          <w:szCs w:val="24"/>
          <w:lang w:eastAsia="ar-SA"/>
        </w:rPr>
        <w:t xml:space="preserve">, считано от датата на вписване на настоящото решение в Търговския регистър и регистъра на юридическите лица с нестопанска цел </w:t>
      </w:r>
      <w:r w:rsidRPr="00615DB3">
        <w:rPr>
          <w:rFonts w:ascii="Times New Roman" w:hAnsi="Times New Roman" w:cs="Times New Roman"/>
          <w:bCs/>
          <w:color w:val="000000" w:themeColor="text1"/>
          <w:sz w:val="24"/>
          <w:szCs w:val="24"/>
        </w:rPr>
        <w:t>И</w:t>
      </w:r>
      <w:r w:rsidR="008F200A">
        <w:rPr>
          <w:rFonts w:ascii="Times New Roman" w:hAnsi="Times New Roman" w:cs="Times New Roman"/>
          <w:bCs/>
          <w:color w:val="000000" w:themeColor="text1"/>
          <w:sz w:val="24"/>
          <w:szCs w:val="24"/>
        </w:rPr>
        <w:t>.</w:t>
      </w:r>
      <w:r w:rsidRPr="00615DB3">
        <w:rPr>
          <w:rFonts w:ascii="Times New Roman" w:hAnsi="Times New Roman" w:cs="Times New Roman"/>
          <w:bCs/>
          <w:color w:val="000000" w:themeColor="text1"/>
          <w:sz w:val="24"/>
          <w:szCs w:val="24"/>
        </w:rPr>
        <w:t xml:space="preserve"> </w:t>
      </w:r>
      <w:r w:rsidR="008F200A">
        <w:rPr>
          <w:rFonts w:ascii="Times New Roman" w:hAnsi="Times New Roman" w:cs="Times New Roman"/>
          <w:bCs/>
          <w:color w:val="000000" w:themeColor="text1"/>
          <w:sz w:val="24"/>
          <w:szCs w:val="24"/>
        </w:rPr>
        <w:t xml:space="preserve">Иванов </w:t>
      </w:r>
      <w:r w:rsidRPr="00615DB3">
        <w:rPr>
          <w:rFonts w:ascii="Times New Roman" w:hAnsi="Times New Roman" w:cs="Times New Roman"/>
          <w:b/>
          <w:bCs/>
          <w:color w:val="000000" w:themeColor="text1"/>
          <w:sz w:val="24"/>
          <w:szCs w:val="24"/>
        </w:rPr>
        <w:t xml:space="preserve">– </w:t>
      </w:r>
      <w:r w:rsidRPr="00615DB3">
        <w:rPr>
          <w:rFonts w:ascii="Times New Roman" w:eastAsia="Times New Roman" w:hAnsi="Times New Roman" w:cs="Times New Roman"/>
          <w:b/>
          <w:kern w:val="1"/>
          <w:sz w:val="24"/>
          <w:szCs w:val="24"/>
          <w:lang w:eastAsia="ar-SA"/>
        </w:rPr>
        <w:t>„ЗА“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 xml:space="preserve">т. 4. </w:t>
      </w:r>
      <w:r w:rsidRPr="00615DB3">
        <w:rPr>
          <w:rFonts w:ascii="Times New Roman" w:eastAsia="Times New Roman" w:hAnsi="Times New Roman" w:cs="Times New Roman"/>
          <w:bCs/>
          <w:kern w:val="1"/>
          <w:sz w:val="24"/>
          <w:szCs w:val="24"/>
          <w:lang w:eastAsia="ar-SA"/>
        </w:rPr>
        <w:t xml:space="preserve"> Определя </w:t>
      </w:r>
      <w:r w:rsidRPr="00615DB3">
        <w:rPr>
          <w:rFonts w:ascii="Times New Roman" w:eastAsia="Times New Roman" w:hAnsi="Times New Roman" w:cs="Times New Roman"/>
          <w:kern w:val="1"/>
          <w:sz w:val="24"/>
          <w:szCs w:val="24"/>
          <w:lang w:eastAsia="ar-SA"/>
        </w:rPr>
        <w:t>мандат на членовете на Съвета на директорите от пет години, считано от датата на вписването им в Търговския регистър и регистъра на юридическите лица с нестопанска цел -</w:t>
      </w:r>
      <w:r w:rsidRPr="00615DB3">
        <w:rPr>
          <w:rFonts w:ascii="Times New Roman" w:eastAsia="Times New Roman" w:hAnsi="Times New Roman" w:cs="Times New Roman"/>
          <w:b/>
          <w:kern w:val="1"/>
          <w:sz w:val="24"/>
          <w:szCs w:val="24"/>
          <w:lang w:eastAsia="ar-SA"/>
        </w:rPr>
        <w:t>„ЗА“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 xml:space="preserve">т.5. </w:t>
      </w:r>
      <w:r w:rsidRPr="00615DB3">
        <w:rPr>
          <w:rFonts w:ascii="Times New Roman" w:eastAsia="Times New Roman" w:hAnsi="Times New Roman" w:cs="Times New Roman"/>
          <w:kern w:val="1"/>
          <w:sz w:val="24"/>
          <w:szCs w:val="24"/>
          <w:lang w:eastAsia="ar-SA"/>
        </w:rPr>
        <w:t>Определя възнаграждение на членовете на Съвета на директорите в съответствие с принципите, показателите, критериите и стойностите по чл.56 от Правилника за прилагане на Закона за публичните предприятия, приет с ПМС №85 от 30 април 2020 г.</w:t>
      </w:r>
      <w:r w:rsidRPr="00615DB3">
        <w:rPr>
          <w:rFonts w:ascii="Times New Roman" w:eastAsia="Times New Roman" w:hAnsi="Times New Roman" w:cs="Times New Roman"/>
          <w:b/>
          <w:kern w:val="1"/>
          <w:sz w:val="24"/>
          <w:szCs w:val="24"/>
          <w:lang w:eastAsia="ar-SA"/>
        </w:rPr>
        <w:t xml:space="preserve"> - „ЗА“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bCs/>
          <w:kern w:val="1"/>
          <w:sz w:val="24"/>
          <w:szCs w:val="24"/>
          <w:lang w:eastAsia="ar-SA"/>
        </w:rPr>
        <w:t xml:space="preserve">т.6. </w:t>
      </w:r>
      <w:r w:rsidRPr="00615DB3">
        <w:rPr>
          <w:rFonts w:ascii="Times New Roman" w:eastAsia="Times New Roman" w:hAnsi="Times New Roman" w:cs="Times New Roman"/>
          <w:kern w:val="1"/>
          <w:sz w:val="24"/>
          <w:szCs w:val="24"/>
          <w:lang w:eastAsia="ar-SA"/>
        </w:rPr>
        <w:t>Определя</w:t>
      </w:r>
      <w:r w:rsidRPr="00615DB3">
        <w:rPr>
          <w:rFonts w:ascii="Times New Roman" w:eastAsia="Times New Roman" w:hAnsi="Times New Roman" w:cs="Times New Roman"/>
          <w:b/>
          <w:bCs/>
          <w:kern w:val="1"/>
          <w:sz w:val="24"/>
          <w:szCs w:val="24"/>
          <w:lang w:eastAsia="ar-SA"/>
        </w:rPr>
        <w:t xml:space="preserve"> </w:t>
      </w:r>
      <w:r w:rsidRPr="00615DB3">
        <w:rPr>
          <w:rFonts w:ascii="Times New Roman" w:eastAsia="Times New Roman" w:hAnsi="Times New Roman" w:cs="Times New Roman"/>
          <w:kern w:val="1"/>
          <w:sz w:val="24"/>
          <w:szCs w:val="24"/>
          <w:lang w:eastAsia="ar-SA"/>
        </w:rPr>
        <w:t xml:space="preserve">гаранция за управление на членовете на Съвета на директорите по чл.240 от Търговския закон, в размер на 3-месечното им брутно възнаграждение - </w:t>
      </w:r>
      <w:r w:rsidRPr="00615DB3">
        <w:rPr>
          <w:rFonts w:ascii="Times New Roman" w:eastAsia="Times New Roman" w:hAnsi="Times New Roman" w:cs="Times New Roman"/>
          <w:b/>
          <w:kern w:val="1"/>
          <w:sz w:val="24"/>
          <w:szCs w:val="24"/>
          <w:lang w:eastAsia="ar-SA"/>
        </w:rPr>
        <w:t>„ЗА“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kern w:val="1"/>
          <w:sz w:val="24"/>
          <w:szCs w:val="24"/>
          <w:lang w:eastAsia="ar-SA"/>
        </w:rPr>
        <w:t>т.7.</w:t>
      </w:r>
      <w:r w:rsidRPr="00615DB3">
        <w:rPr>
          <w:rFonts w:ascii="Times New Roman" w:eastAsia="Times New Roman" w:hAnsi="Times New Roman" w:cs="Times New Roman"/>
          <w:kern w:val="1"/>
          <w:sz w:val="24"/>
          <w:szCs w:val="24"/>
          <w:lang w:eastAsia="ar-SA"/>
        </w:rPr>
        <w:t xml:space="preserve">  Договорите за управление с членовете на Съвета на директорите да се подпишат от законния представител на акционера „Национална компания индустриални зони“ ЕАД - </w:t>
      </w:r>
      <w:r w:rsidRPr="00615DB3">
        <w:rPr>
          <w:rFonts w:ascii="Times New Roman" w:eastAsia="Times New Roman" w:hAnsi="Times New Roman" w:cs="Times New Roman"/>
          <w:b/>
          <w:kern w:val="1"/>
          <w:sz w:val="24"/>
          <w:szCs w:val="24"/>
          <w:lang w:eastAsia="ar-SA"/>
        </w:rPr>
        <w:t>„ЗА“</w:t>
      </w:r>
    </w:p>
    <w:p w:rsidR="00615DB3" w:rsidRPr="00615DB3" w:rsidRDefault="00615DB3" w:rsidP="00615DB3">
      <w:pPr>
        <w:suppressAutoHyphens/>
        <w:spacing w:after="0" w:line="100" w:lineRule="atLeast"/>
        <w:ind w:firstLine="708"/>
        <w:jc w:val="both"/>
        <w:rPr>
          <w:rFonts w:ascii="Times New Roman" w:eastAsia="Times New Roman" w:hAnsi="Times New Roman" w:cs="Times New Roman"/>
          <w:kern w:val="1"/>
          <w:sz w:val="24"/>
          <w:szCs w:val="24"/>
          <w:lang w:eastAsia="ar-SA"/>
        </w:rPr>
      </w:pPr>
      <w:r w:rsidRPr="00615DB3">
        <w:rPr>
          <w:rFonts w:ascii="Times New Roman" w:eastAsia="Times New Roman" w:hAnsi="Times New Roman" w:cs="Times New Roman"/>
          <w:b/>
          <w:kern w:val="1"/>
          <w:sz w:val="24"/>
          <w:szCs w:val="24"/>
          <w:lang w:eastAsia="ar-SA"/>
        </w:rPr>
        <w:t>т.8.</w:t>
      </w:r>
      <w:r w:rsidRPr="00615DB3">
        <w:rPr>
          <w:rFonts w:ascii="Times New Roman" w:eastAsia="Times New Roman" w:hAnsi="Times New Roman" w:cs="Times New Roman"/>
          <w:kern w:val="1"/>
          <w:sz w:val="24"/>
          <w:szCs w:val="24"/>
          <w:lang w:eastAsia="ar-SA"/>
        </w:rPr>
        <w:t xml:space="preserve"> Разни – „съобразно интересите на Община Бургас“.</w:t>
      </w:r>
    </w:p>
    <w:p w:rsidR="00615DB3" w:rsidRPr="00615DB3" w:rsidRDefault="00615DB3" w:rsidP="00615DB3">
      <w:pPr>
        <w:tabs>
          <w:tab w:val="left" w:pos="709"/>
        </w:tabs>
        <w:spacing w:after="0" w:line="240" w:lineRule="auto"/>
        <w:contextualSpacing/>
        <w:jc w:val="both"/>
        <w:rPr>
          <w:rFonts w:ascii="Times New Roman" w:eastAsia="Calibri" w:hAnsi="Times New Roman" w:cs="Times New Roman"/>
          <w:sz w:val="24"/>
          <w:szCs w:val="24"/>
        </w:rPr>
      </w:pPr>
      <w:r w:rsidRPr="00615DB3">
        <w:rPr>
          <w:rFonts w:ascii="Times New Roman" w:eastAsia="Times New Roman" w:hAnsi="Times New Roman" w:cs="Times New Roman"/>
          <w:b/>
          <w:kern w:val="1"/>
          <w:sz w:val="24"/>
          <w:szCs w:val="24"/>
          <w:lang w:val="en-US" w:eastAsia="ar-SA"/>
        </w:rPr>
        <w:tab/>
        <w:t>III.</w:t>
      </w:r>
      <w:r w:rsidRPr="00615DB3">
        <w:rPr>
          <w:rFonts w:ascii="Times New Roman" w:eastAsia="Times New Roman" w:hAnsi="Times New Roman" w:cs="Times New Roman"/>
          <w:b/>
          <w:kern w:val="1"/>
          <w:sz w:val="24"/>
          <w:szCs w:val="24"/>
          <w:lang w:eastAsia="ar-SA"/>
        </w:rPr>
        <w:t xml:space="preserve"> </w:t>
      </w:r>
      <w:r w:rsidRPr="00615DB3">
        <w:rPr>
          <w:rFonts w:ascii="Times New Roman" w:eastAsia="Times New Roman" w:hAnsi="Times New Roman" w:cs="Times New Roman"/>
          <w:kern w:val="1"/>
          <w:sz w:val="24"/>
          <w:szCs w:val="24"/>
          <w:lang w:eastAsia="ar-SA"/>
        </w:rPr>
        <w:t>На основание чл.60, ал.1 от Административнопроцесуалния кодекс допуска предварително изпълнение на решението, за осигуряване възможността за легитимно участие на представителя на Община Бургас в общото събрание, насрочено за 11.03.2021 година.</w:t>
      </w:r>
    </w:p>
    <w:p w:rsidR="00581020" w:rsidRDefault="00581020" w:rsidP="00714646">
      <w:pPr>
        <w:spacing w:line="259" w:lineRule="auto"/>
        <w:ind w:left="720"/>
        <w:contextualSpacing/>
        <w:rPr>
          <w:rFonts w:ascii="Times New Roman" w:hAnsi="Times New Roman" w:cs="Times New Roman"/>
          <w:i/>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i/>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08-00-11112</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Живко Табаков – общински съветник от ДБГ,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Техническо обезпечаване на дистанционните заседания на Общински съвет – Бургас</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08-00-11120</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Кирил Начев – общински съветник,</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Искане за предоставяне на информация във връзка с приемане на Бюджет 2021 година относно средства, предвидени при съвместната работа на Община Бургас с НПО-та</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08-00-11129</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Стоян Коларов и Христина Секлемова – общински съветници, </w:t>
      </w:r>
      <w:r w:rsidRPr="00714646">
        <w:rPr>
          <w:rFonts w:ascii="Times New Roman" w:hAnsi="Times New Roman" w:cs="Times New Roman"/>
          <w:i/>
          <w:sz w:val="24"/>
          <w:szCs w:val="24"/>
        </w:rPr>
        <w:t>относно:</w:t>
      </w:r>
      <w:r w:rsidRPr="00714646">
        <w:rPr>
          <w:rFonts w:ascii="Times New Roman" w:hAnsi="Times New Roman" w:cs="Times New Roman"/>
          <w:sz w:val="24"/>
          <w:szCs w:val="24"/>
        </w:rPr>
        <w:t xml:space="preserve"> Изграден подземен паркинг в новата сграда на Регионалната библиотека „П.К. Яворов“ </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08-00-11141</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Христо Панайотов – общински съветник от БСП,</w:t>
      </w:r>
      <w:r w:rsidRPr="00714646">
        <w:rPr>
          <w:rFonts w:ascii="Times New Roman" w:hAnsi="Times New Roman" w:cs="Times New Roman"/>
          <w:sz w:val="24"/>
          <w:szCs w:val="24"/>
        </w:rPr>
        <w:t xml:space="preserve">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Изпълнение на Решение на Общински съвет – Бургас от Заседание 8/31.03.2020 г. </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08-00-11166</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Христо Панайотов – общински съветник от ПП БСП,</w:t>
      </w:r>
      <w:r w:rsidRPr="00714646">
        <w:rPr>
          <w:rFonts w:ascii="Times New Roman" w:hAnsi="Times New Roman" w:cs="Times New Roman"/>
          <w:i/>
          <w:iCs/>
          <w:sz w:val="24"/>
          <w:szCs w:val="24"/>
        </w:rPr>
        <w:t xml:space="preserve"> относно:</w:t>
      </w:r>
      <w:r w:rsidRPr="00714646">
        <w:rPr>
          <w:rFonts w:ascii="Times New Roman" w:hAnsi="Times New Roman" w:cs="Times New Roman"/>
          <w:sz w:val="24"/>
          <w:szCs w:val="24"/>
        </w:rPr>
        <w:t xml:space="preserve"> Поети ангажименти за разходи на Община Бургас</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08-00-11168</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Питане от Георги Дракалиев и Николай Стоянов - общински съветници от ПГ ГЕРБ (ПП ВМРО),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Неспазване на решение на Общински съвет във връзка с наименованието на „Рибарското селище“</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08-00-11179</w:t>
      </w:r>
      <w:r w:rsidRPr="00714646">
        <w:rPr>
          <w:rFonts w:ascii="Times New Roman" w:hAnsi="Times New Roman" w:cs="Times New Roman"/>
          <w:sz w:val="24"/>
          <w:szCs w:val="24"/>
        </w:rPr>
        <w:t xml:space="preserve"> </w:t>
      </w:r>
      <w:r w:rsidRPr="00714646">
        <w:rPr>
          <w:rFonts w:ascii="Times New Roman" w:hAnsi="Times New Roman" w:cs="Times New Roman"/>
          <w:b/>
          <w:bCs/>
          <w:sz w:val="24"/>
          <w:szCs w:val="24"/>
        </w:rPr>
        <w:t xml:space="preserve">Питане от Константин Бачийски – общински съветник от ПП СЕК, </w:t>
      </w:r>
      <w:r w:rsidRPr="00714646">
        <w:rPr>
          <w:rFonts w:ascii="Times New Roman" w:hAnsi="Times New Roman" w:cs="Times New Roman"/>
          <w:i/>
          <w:iCs/>
          <w:sz w:val="24"/>
          <w:szCs w:val="24"/>
        </w:rPr>
        <w:t xml:space="preserve">относно: </w:t>
      </w:r>
      <w:r w:rsidRPr="00714646">
        <w:rPr>
          <w:rFonts w:ascii="Times New Roman" w:hAnsi="Times New Roman" w:cs="Times New Roman"/>
          <w:sz w:val="24"/>
          <w:szCs w:val="24"/>
        </w:rPr>
        <w:t>Състоянието и асфалтирането на улиците от общинската улична мрежа</w:t>
      </w:r>
    </w:p>
    <w:p w:rsidR="00714646" w:rsidRDefault="00714646" w:rsidP="00714646">
      <w:pPr>
        <w:spacing w:line="259" w:lineRule="auto"/>
        <w:ind w:left="720"/>
        <w:contextualSpacing/>
        <w:rPr>
          <w:rFonts w:ascii="Times New Roman" w:hAnsi="Times New Roman" w:cs="Times New Roman"/>
          <w:sz w:val="24"/>
          <w:szCs w:val="24"/>
        </w:rPr>
      </w:pPr>
    </w:p>
    <w:p w:rsidR="00581020"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714646" w:rsidRDefault="00581020" w:rsidP="00714646">
      <w:pPr>
        <w:spacing w:line="259" w:lineRule="auto"/>
        <w:ind w:left="720"/>
        <w:contextualSpacing/>
        <w:rPr>
          <w:rFonts w:ascii="Times New Roman" w:hAnsi="Times New Roman" w:cs="Times New Roman"/>
          <w:sz w:val="24"/>
          <w:szCs w:val="24"/>
        </w:rPr>
      </w:pPr>
    </w:p>
    <w:p w:rsidR="00714646" w:rsidRPr="00714646" w:rsidRDefault="00714646" w:rsidP="00714646">
      <w:pPr>
        <w:pStyle w:val="ListParagraph"/>
        <w:numPr>
          <w:ilvl w:val="0"/>
          <w:numId w:val="2"/>
        </w:numPr>
        <w:spacing w:line="240" w:lineRule="auto"/>
        <w:jc w:val="both"/>
        <w:rPr>
          <w:rFonts w:ascii="Times New Roman" w:hAnsi="Times New Roman" w:cs="Times New Roman"/>
          <w:sz w:val="24"/>
          <w:szCs w:val="24"/>
        </w:rPr>
      </w:pPr>
      <w:r w:rsidRPr="00714646">
        <w:rPr>
          <w:rFonts w:ascii="Times New Roman" w:hAnsi="Times New Roman" w:cs="Times New Roman"/>
          <w:i/>
          <w:sz w:val="24"/>
          <w:szCs w:val="24"/>
        </w:rPr>
        <w:t>ОбС 08-00-11241</w:t>
      </w:r>
      <w:r w:rsidRPr="00714646">
        <w:rPr>
          <w:rFonts w:ascii="Times New Roman" w:hAnsi="Times New Roman" w:cs="Times New Roman"/>
          <w:sz w:val="24"/>
          <w:szCs w:val="24"/>
          <w:lang w:val="en-US"/>
        </w:rPr>
        <w:t xml:space="preserve"> </w:t>
      </w:r>
      <w:r w:rsidRPr="00714646">
        <w:rPr>
          <w:rFonts w:ascii="Times New Roman" w:hAnsi="Times New Roman" w:cs="Times New Roman"/>
          <w:b/>
          <w:bCs/>
          <w:sz w:val="24"/>
          <w:szCs w:val="24"/>
        </w:rPr>
        <w:t xml:space="preserve">Докладна записка от Иво Баев – председател на Комисията по чл. 9 от Правилника за организацията и дейността на обществени посредник на територията на Бургаска община, </w:t>
      </w:r>
      <w:r w:rsidRPr="00714646">
        <w:rPr>
          <w:rFonts w:ascii="Times New Roman" w:hAnsi="Times New Roman" w:cs="Times New Roman"/>
          <w:i/>
          <w:iCs/>
          <w:sz w:val="24"/>
          <w:szCs w:val="24"/>
        </w:rPr>
        <w:t>относно:</w:t>
      </w:r>
      <w:r w:rsidRPr="00714646">
        <w:rPr>
          <w:rFonts w:ascii="Times New Roman" w:hAnsi="Times New Roman" w:cs="Times New Roman"/>
          <w:sz w:val="24"/>
          <w:szCs w:val="24"/>
        </w:rPr>
        <w:t xml:space="preserve"> Избор на обществен посредник на територията на Община Бургас </w:t>
      </w:r>
    </w:p>
    <w:p w:rsidR="00216121" w:rsidRDefault="00216121" w:rsidP="0021612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615DB3" w:rsidRDefault="00615DB3" w:rsidP="00615DB3">
      <w:pPr>
        <w:spacing w:after="0" w:line="240" w:lineRule="auto"/>
        <w:ind w:firstLine="708"/>
        <w:jc w:val="both"/>
        <w:rPr>
          <w:rFonts w:ascii="Times New Roman" w:eastAsia="Times New Roman" w:hAnsi="Times New Roman" w:cs="Times New Roman"/>
          <w:color w:val="000000"/>
          <w:sz w:val="24"/>
          <w:szCs w:val="24"/>
          <w:lang w:eastAsia="bg-BG"/>
        </w:rPr>
      </w:pPr>
    </w:p>
    <w:p w:rsidR="00615DB3" w:rsidRPr="00615DB3" w:rsidRDefault="00615DB3" w:rsidP="00615DB3">
      <w:pPr>
        <w:spacing w:after="0" w:line="240" w:lineRule="auto"/>
        <w:ind w:firstLine="708"/>
        <w:jc w:val="both"/>
        <w:rPr>
          <w:rFonts w:ascii="Times New Roman" w:eastAsia="Times New Roman" w:hAnsi="Times New Roman" w:cs="Times New Roman"/>
          <w:color w:val="000000"/>
          <w:sz w:val="24"/>
          <w:szCs w:val="24"/>
          <w:lang w:eastAsia="bg-BG"/>
        </w:rPr>
      </w:pPr>
      <w:r w:rsidRPr="00615DB3">
        <w:rPr>
          <w:rFonts w:ascii="Times New Roman" w:eastAsia="Times New Roman" w:hAnsi="Times New Roman" w:cs="Times New Roman"/>
          <w:color w:val="000000"/>
          <w:sz w:val="24"/>
          <w:szCs w:val="24"/>
          <w:lang w:eastAsia="bg-BG"/>
        </w:rPr>
        <w:t>Избира Тодор Стойчев Стамболиев за обществен посредник на територията на Община Бургас.</w:t>
      </w:r>
    </w:p>
    <w:p w:rsidR="00216121" w:rsidRDefault="00216121" w:rsidP="00714646">
      <w:pPr>
        <w:spacing w:line="240" w:lineRule="auto"/>
        <w:ind w:left="360"/>
        <w:jc w:val="both"/>
        <w:rPr>
          <w:rFonts w:ascii="Times New Roman" w:hAnsi="Times New Roman" w:cs="Times New Roman"/>
          <w:sz w:val="24"/>
          <w:szCs w:val="24"/>
        </w:rPr>
      </w:pPr>
    </w:p>
    <w:p w:rsidR="00581020" w:rsidRPr="007D4541" w:rsidRDefault="00581020" w:rsidP="0058102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81020" w:rsidRPr="00292522" w:rsidRDefault="00581020" w:rsidP="00581020">
      <w:pPr>
        <w:spacing w:line="240" w:lineRule="auto"/>
        <w:jc w:val="both"/>
        <w:rPr>
          <w:rFonts w:ascii="Times New Roman" w:hAnsi="Times New Roman" w:cs="Times New Roman"/>
          <w:b/>
          <w:color w:val="2F5496" w:themeColor="accent5" w:themeShade="BF"/>
          <w:sz w:val="24"/>
          <w:szCs w:val="24"/>
        </w:rPr>
      </w:pPr>
    </w:p>
    <w:p w:rsidR="00581020" w:rsidRPr="003C40A6" w:rsidRDefault="00581020" w:rsidP="00581020">
      <w:pPr>
        <w:suppressAutoHyphens/>
        <w:autoSpaceDN w:val="0"/>
        <w:spacing w:after="0" w:line="240" w:lineRule="auto"/>
        <w:ind w:left="3540" w:firstLine="708"/>
        <w:rPr>
          <w:rFonts w:ascii="Calibri" w:eastAsia="Calibri" w:hAnsi="Calibri" w:cs="Times New Roman"/>
        </w:rPr>
      </w:pPr>
      <w:r w:rsidRPr="003C40A6">
        <w:rPr>
          <w:rFonts w:ascii="Times New Roman" w:eastAsia="Times New Roman" w:hAnsi="Times New Roman" w:cs="Times New Roman"/>
          <w:b/>
          <w:bCs/>
          <w:caps/>
          <w:sz w:val="24"/>
          <w:szCs w:val="24"/>
          <w:lang w:eastAsia="bg-BG"/>
        </w:rPr>
        <w:t xml:space="preserve">ПРЕДСЕДАТЕЛ </w:t>
      </w:r>
    </w:p>
    <w:p w:rsidR="00581020" w:rsidRPr="003C40A6" w:rsidRDefault="00581020" w:rsidP="00581020">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3C40A6">
        <w:rPr>
          <w:rFonts w:ascii="Times New Roman" w:eastAsia="Times New Roman" w:hAnsi="Times New Roman" w:cs="Times New Roman"/>
          <w:b/>
          <w:bCs/>
          <w:caps/>
          <w:sz w:val="24"/>
          <w:szCs w:val="24"/>
          <w:lang w:eastAsia="bg-BG"/>
        </w:rPr>
        <w:t xml:space="preserve">НА ОБЩИНСКИ СЪВЕТ – Бургас:  </w:t>
      </w:r>
    </w:p>
    <w:p w:rsidR="00581020" w:rsidRDefault="00581020" w:rsidP="00581020">
      <w:r w:rsidRPr="003C40A6">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w:t>
      </w:r>
      <w:r w:rsidRPr="003C40A6">
        <w:rPr>
          <w:rFonts w:ascii="Times New Roman" w:eastAsia="Times New Roman" w:hAnsi="Times New Roman" w:cs="Times New Roman"/>
          <w:b/>
          <w:bCs/>
          <w:caps/>
          <w:sz w:val="24"/>
          <w:szCs w:val="24"/>
          <w:lang w:eastAsia="bg-BG"/>
        </w:rPr>
        <w:t>ПРОФ. Д-Р  СЕВДАЛИНА ТУРМАНОВА</w:t>
      </w:r>
    </w:p>
    <w:p w:rsidR="00714646" w:rsidRDefault="00714646"/>
    <w:sectPr w:rsidR="007146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default"/>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33ED"/>
    <w:multiLevelType w:val="hybridMultilevel"/>
    <w:tmpl w:val="4FB657FA"/>
    <w:lvl w:ilvl="0" w:tplc="16A03D3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22156A4"/>
    <w:multiLevelType w:val="hybridMultilevel"/>
    <w:tmpl w:val="140A49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45B5423"/>
    <w:multiLevelType w:val="hybridMultilevel"/>
    <w:tmpl w:val="A78881AE"/>
    <w:lvl w:ilvl="0" w:tplc="0994C8D2">
      <w:start w:val="1"/>
      <w:numFmt w:val="decimal"/>
      <w:lvlText w:val="%1."/>
      <w:lvlJc w:val="left"/>
      <w:pPr>
        <w:ind w:left="1068" w:hanging="36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DD42B4B"/>
    <w:multiLevelType w:val="multilevel"/>
    <w:tmpl w:val="0B7288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EE34B6"/>
    <w:multiLevelType w:val="multilevel"/>
    <w:tmpl w:val="9DAAF1A0"/>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9A7750"/>
    <w:multiLevelType w:val="multilevel"/>
    <w:tmpl w:val="97E00D3E"/>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9A021E"/>
    <w:multiLevelType w:val="hybridMultilevel"/>
    <w:tmpl w:val="192AC7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88978D1"/>
    <w:multiLevelType w:val="multilevel"/>
    <w:tmpl w:val="B112976E"/>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A02738"/>
    <w:multiLevelType w:val="hybridMultilevel"/>
    <w:tmpl w:val="FD0077EE"/>
    <w:lvl w:ilvl="0" w:tplc="AA2E3C7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24BA2176"/>
    <w:multiLevelType w:val="hybridMultilevel"/>
    <w:tmpl w:val="32100F4C"/>
    <w:lvl w:ilvl="0" w:tplc="04020001">
      <w:start w:val="1"/>
      <w:numFmt w:val="bullet"/>
      <w:lvlText w:val=""/>
      <w:lvlJc w:val="left"/>
      <w:pPr>
        <w:tabs>
          <w:tab w:val="num" w:pos="360"/>
        </w:tabs>
        <w:ind w:left="360" w:hanging="360"/>
      </w:pPr>
      <w:rPr>
        <w:rFonts w:ascii="Symbol" w:hAnsi="Symbol" w:hint="default"/>
      </w:rPr>
    </w:lvl>
    <w:lvl w:ilvl="1" w:tplc="0402000F">
      <w:start w:val="1"/>
      <w:numFmt w:val="decimal"/>
      <w:lvlText w:val="%2."/>
      <w:lvlJc w:val="left"/>
      <w:pPr>
        <w:tabs>
          <w:tab w:val="num" w:pos="1875"/>
        </w:tabs>
        <w:ind w:left="1875" w:hanging="360"/>
      </w:pPr>
      <w:rPr>
        <w:rFonts w:hint="default"/>
      </w:rPr>
    </w:lvl>
    <w:lvl w:ilvl="2" w:tplc="04020005" w:tentative="1">
      <w:start w:val="1"/>
      <w:numFmt w:val="bullet"/>
      <w:lvlText w:val=""/>
      <w:lvlJc w:val="left"/>
      <w:pPr>
        <w:tabs>
          <w:tab w:val="num" w:pos="2595"/>
        </w:tabs>
        <w:ind w:left="2595" w:hanging="360"/>
      </w:pPr>
      <w:rPr>
        <w:rFonts w:ascii="Wingdings" w:hAnsi="Wingdings" w:hint="default"/>
      </w:rPr>
    </w:lvl>
    <w:lvl w:ilvl="3" w:tplc="04020001" w:tentative="1">
      <w:start w:val="1"/>
      <w:numFmt w:val="bullet"/>
      <w:lvlText w:val=""/>
      <w:lvlJc w:val="left"/>
      <w:pPr>
        <w:tabs>
          <w:tab w:val="num" w:pos="3315"/>
        </w:tabs>
        <w:ind w:left="3315" w:hanging="360"/>
      </w:pPr>
      <w:rPr>
        <w:rFonts w:ascii="Symbol" w:hAnsi="Symbol" w:hint="default"/>
      </w:rPr>
    </w:lvl>
    <w:lvl w:ilvl="4" w:tplc="04020003" w:tentative="1">
      <w:start w:val="1"/>
      <w:numFmt w:val="bullet"/>
      <w:lvlText w:val="o"/>
      <w:lvlJc w:val="left"/>
      <w:pPr>
        <w:tabs>
          <w:tab w:val="num" w:pos="4035"/>
        </w:tabs>
        <w:ind w:left="4035" w:hanging="360"/>
      </w:pPr>
      <w:rPr>
        <w:rFonts w:ascii="Courier New" w:hAnsi="Courier New" w:cs="Courier New" w:hint="default"/>
      </w:rPr>
    </w:lvl>
    <w:lvl w:ilvl="5" w:tplc="04020005" w:tentative="1">
      <w:start w:val="1"/>
      <w:numFmt w:val="bullet"/>
      <w:lvlText w:val=""/>
      <w:lvlJc w:val="left"/>
      <w:pPr>
        <w:tabs>
          <w:tab w:val="num" w:pos="4755"/>
        </w:tabs>
        <w:ind w:left="4755" w:hanging="360"/>
      </w:pPr>
      <w:rPr>
        <w:rFonts w:ascii="Wingdings" w:hAnsi="Wingdings" w:hint="default"/>
      </w:rPr>
    </w:lvl>
    <w:lvl w:ilvl="6" w:tplc="04020001" w:tentative="1">
      <w:start w:val="1"/>
      <w:numFmt w:val="bullet"/>
      <w:lvlText w:val=""/>
      <w:lvlJc w:val="left"/>
      <w:pPr>
        <w:tabs>
          <w:tab w:val="num" w:pos="5475"/>
        </w:tabs>
        <w:ind w:left="5475" w:hanging="360"/>
      </w:pPr>
      <w:rPr>
        <w:rFonts w:ascii="Symbol" w:hAnsi="Symbol" w:hint="default"/>
      </w:rPr>
    </w:lvl>
    <w:lvl w:ilvl="7" w:tplc="04020003" w:tentative="1">
      <w:start w:val="1"/>
      <w:numFmt w:val="bullet"/>
      <w:lvlText w:val="o"/>
      <w:lvlJc w:val="left"/>
      <w:pPr>
        <w:tabs>
          <w:tab w:val="num" w:pos="6195"/>
        </w:tabs>
        <w:ind w:left="6195" w:hanging="360"/>
      </w:pPr>
      <w:rPr>
        <w:rFonts w:ascii="Courier New" w:hAnsi="Courier New" w:cs="Courier New" w:hint="default"/>
      </w:rPr>
    </w:lvl>
    <w:lvl w:ilvl="8" w:tplc="04020005" w:tentative="1">
      <w:start w:val="1"/>
      <w:numFmt w:val="bullet"/>
      <w:lvlText w:val=""/>
      <w:lvlJc w:val="left"/>
      <w:pPr>
        <w:tabs>
          <w:tab w:val="num" w:pos="6915"/>
        </w:tabs>
        <w:ind w:left="6915" w:hanging="360"/>
      </w:pPr>
      <w:rPr>
        <w:rFonts w:ascii="Wingdings" w:hAnsi="Wingdings" w:hint="default"/>
      </w:rPr>
    </w:lvl>
  </w:abstractNum>
  <w:abstractNum w:abstractNumId="10" w15:restartNumberingAfterBreak="0">
    <w:nsid w:val="26E3182E"/>
    <w:multiLevelType w:val="hybridMultilevel"/>
    <w:tmpl w:val="E92CCC34"/>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875"/>
        </w:tabs>
        <w:ind w:left="1875" w:hanging="360"/>
      </w:pPr>
      <w:rPr>
        <w:rFonts w:ascii="Courier New" w:hAnsi="Courier New" w:cs="Courier New" w:hint="default"/>
      </w:rPr>
    </w:lvl>
    <w:lvl w:ilvl="2" w:tplc="04020005" w:tentative="1">
      <w:start w:val="1"/>
      <w:numFmt w:val="bullet"/>
      <w:lvlText w:val=""/>
      <w:lvlJc w:val="left"/>
      <w:pPr>
        <w:tabs>
          <w:tab w:val="num" w:pos="2595"/>
        </w:tabs>
        <w:ind w:left="2595" w:hanging="360"/>
      </w:pPr>
      <w:rPr>
        <w:rFonts w:ascii="Wingdings" w:hAnsi="Wingdings" w:hint="default"/>
      </w:rPr>
    </w:lvl>
    <w:lvl w:ilvl="3" w:tplc="04020001" w:tentative="1">
      <w:start w:val="1"/>
      <w:numFmt w:val="bullet"/>
      <w:lvlText w:val=""/>
      <w:lvlJc w:val="left"/>
      <w:pPr>
        <w:tabs>
          <w:tab w:val="num" w:pos="3315"/>
        </w:tabs>
        <w:ind w:left="3315" w:hanging="360"/>
      </w:pPr>
      <w:rPr>
        <w:rFonts w:ascii="Symbol" w:hAnsi="Symbol" w:hint="default"/>
      </w:rPr>
    </w:lvl>
    <w:lvl w:ilvl="4" w:tplc="04020003" w:tentative="1">
      <w:start w:val="1"/>
      <w:numFmt w:val="bullet"/>
      <w:lvlText w:val="o"/>
      <w:lvlJc w:val="left"/>
      <w:pPr>
        <w:tabs>
          <w:tab w:val="num" w:pos="4035"/>
        </w:tabs>
        <w:ind w:left="4035" w:hanging="360"/>
      </w:pPr>
      <w:rPr>
        <w:rFonts w:ascii="Courier New" w:hAnsi="Courier New" w:cs="Courier New" w:hint="default"/>
      </w:rPr>
    </w:lvl>
    <w:lvl w:ilvl="5" w:tplc="04020005" w:tentative="1">
      <w:start w:val="1"/>
      <w:numFmt w:val="bullet"/>
      <w:lvlText w:val=""/>
      <w:lvlJc w:val="left"/>
      <w:pPr>
        <w:tabs>
          <w:tab w:val="num" w:pos="4755"/>
        </w:tabs>
        <w:ind w:left="4755" w:hanging="360"/>
      </w:pPr>
      <w:rPr>
        <w:rFonts w:ascii="Wingdings" w:hAnsi="Wingdings" w:hint="default"/>
      </w:rPr>
    </w:lvl>
    <w:lvl w:ilvl="6" w:tplc="04020001" w:tentative="1">
      <w:start w:val="1"/>
      <w:numFmt w:val="bullet"/>
      <w:lvlText w:val=""/>
      <w:lvlJc w:val="left"/>
      <w:pPr>
        <w:tabs>
          <w:tab w:val="num" w:pos="5475"/>
        </w:tabs>
        <w:ind w:left="5475" w:hanging="360"/>
      </w:pPr>
      <w:rPr>
        <w:rFonts w:ascii="Symbol" w:hAnsi="Symbol" w:hint="default"/>
      </w:rPr>
    </w:lvl>
    <w:lvl w:ilvl="7" w:tplc="04020003" w:tentative="1">
      <w:start w:val="1"/>
      <w:numFmt w:val="bullet"/>
      <w:lvlText w:val="o"/>
      <w:lvlJc w:val="left"/>
      <w:pPr>
        <w:tabs>
          <w:tab w:val="num" w:pos="6195"/>
        </w:tabs>
        <w:ind w:left="6195" w:hanging="360"/>
      </w:pPr>
      <w:rPr>
        <w:rFonts w:ascii="Courier New" w:hAnsi="Courier New" w:cs="Courier New" w:hint="default"/>
      </w:rPr>
    </w:lvl>
    <w:lvl w:ilvl="8" w:tplc="04020005" w:tentative="1">
      <w:start w:val="1"/>
      <w:numFmt w:val="bullet"/>
      <w:lvlText w:val=""/>
      <w:lvlJc w:val="left"/>
      <w:pPr>
        <w:tabs>
          <w:tab w:val="num" w:pos="6915"/>
        </w:tabs>
        <w:ind w:left="6915" w:hanging="360"/>
      </w:pPr>
      <w:rPr>
        <w:rFonts w:ascii="Wingdings" w:hAnsi="Wingdings" w:hint="default"/>
      </w:rPr>
    </w:lvl>
  </w:abstractNum>
  <w:abstractNum w:abstractNumId="11" w15:restartNumberingAfterBreak="0">
    <w:nsid w:val="2DA13A8B"/>
    <w:multiLevelType w:val="hybridMultilevel"/>
    <w:tmpl w:val="BC4673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F4056C6"/>
    <w:multiLevelType w:val="multilevel"/>
    <w:tmpl w:val="CADA981C"/>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6475D6"/>
    <w:multiLevelType w:val="hybridMultilevel"/>
    <w:tmpl w:val="8FE247E6"/>
    <w:lvl w:ilvl="0" w:tplc="5694D50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15:restartNumberingAfterBreak="0">
    <w:nsid w:val="416B54C1"/>
    <w:multiLevelType w:val="hybridMultilevel"/>
    <w:tmpl w:val="11428320"/>
    <w:lvl w:ilvl="0" w:tplc="E9749B6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15:restartNumberingAfterBreak="0">
    <w:nsid w:val="425045ED"/>
    <w:multiLevelType w:val="hybridMultilevel"/>
    <w:tmpl w:val="6D1E9258"/>
    <w:lvl w:ilvl="0" w:tplc="9CF029F0">
      <w:start w:val="3"/>
      <w:numFmt w:val="decimal"/>
      <w:lvlText w:val="(%1)"/>
      <w:lvlJc w:val="left"/>
      <w:pPr>
        <w:ind w:left="3763" w:hanging="360"/>
      </w:pPr>
      <w:rPr>
        <w:rFonts w:hint="default"/>
      </w:rPr>
    </w:lvl>
    <w:lvl w:ilvl="1" w:tplc="04020019" w:tentative="1">
      <w:start w:val="1"/>
      <w:numFmt w:val="lowerLetter"/>
      <w:lvlText w:val="%2."/>
      <w:lvlJc w:val="left"/>
      <w:pPr>
        <w:ind w:left="4483" w:hanging="360"/>
      </w:pPr>
    </w:lvl>
    <w:lvl w:ilvl="2" w:tplc="0402001B" w:tentative="1">
      <w:start w:val="1"/>
      <w:numFmt w:val="lowerRoman"/>
      <w:lvlText w:val="%3."/>
      <w:lvlJc w:val="right"/>
      <w:pPr>
        <w:ind w:left="5203" w:hanging="180"/>
      </w:pPr>
    </w:lvl>
    <w:lvl w:ilvl="3" w:tplc="0402000F" w:tentative="1">
      <w:start w:val="1"/>
      <w:numFmt w:val="decimal"/>
      <w:lvlText w:val="%4."/>
      <w:lvlJc w:val="left"/>
      <w:pPr>
        <w:ind w:left="5923" w:hanging="360"/>
      </w:pPr>
    </w:lvl>
    <w:lvl w:ilvl="4" w:tplc="04020019" w:tentative="1">
      <w:start w:val="1"/>
      <w:numFmt w:val="lowerLetter"/>
      <w:lvlText w:val="%5."/>
      <w:lvlJc w:val="left"/>
      <w:pPr>
        <w:ind w:left="6643" w:hanging="360"/>
      </w:pPr>
    </w:lvl>
    <w:lvl w:ilvl="5" w:tplc="0402001B" w:tentative="1">
      <w:start w:val="1"/>
      <w:numFmt w:val="lowerRoman"/>
      <w:lvlText w:val="%6."/>
      <w:lvlJc w:val="right"/>
      <w:pPr>
        <w:ind w:left="7363" w:hanging="180"/>
      </w:pPr>
    </w:lvl>
    <w:lvl w:ilvl="6" w:tplc="0402000F" w:tentative="1">
      <w:start w:val="1"/>
      <w:numFmt w:val="decimal"/>
      <w:lvlText w:val="%7."/>
      <w:lvlJc w:val="left"/>
      <w:pPr>
        <w:ind w:left="8083" w:hanging="360"/>
      </w:pPr>
    </w:lvl>
    <w:lvl w:ilvl="7" w:tplc="04020019" w:tentative="1">
      <w:start w:val="1"/>
      <w:numFmt w:val="lowerLetter"/>
      <w:lvlText w:val="%8."/>
      <w:lvlJc w:val="left"/>
      <w:pPr>
        <w:ind w:left="8803" w:hanging="360"/>
      </w:pPr>
    </w:lvl>
    <w:lvl w:ilvl="8" w:tplc="0402001B" w:tentative="1">
      <w:start w:val="1"/>
      <w:numFmt w:val="lowerRoman"/>
      <w:lvlText w:val="%9."/>
      <w:lvlJc w:val="right"/>
      <w:pPr>
        <w:ind w:left="9523" w:hanging="180"/>
      </w:pPr>
    </w:lvl>
  </w:abstractNum>
  <w:abstractNum w:abstractNumId="16" w15:restartNumberingAfterBreak="0">
    <w:nsid w:val="442C0786"/>
    <w:multiLevelType w:val="hybridMultilevel"/>
    <w:tmpl w:val="7152E9B4"/>
    <w:lvl w:ilvl="0" w:tplc="5604660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47C92679"/>
    <w:multiLevelType w:val="hybridMultilevel"/>
    <w:tmpl w:val="99BAE632"/>
    <w:lvl w:ilvl="0" w:tplc="AB8CBA4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88F5528"/>
    <w:multiLevelType w:val="hybridMultilevel"/>
    <w:tmpl w:val="91528A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A8F2368"/>
    <w:multiLevelType w:val="hybridMultilevel"/>
    <w:tmpl w:val="71424AAC"/>
    <w:lvl w:ilvl="0" w:tplc="C6C2A826">
      <w:start w:val="1"/>
      <w:numFmt w:val="decimal"/>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A9746A0"/>
    <w:multiLevelType w:val="hybridMultilevel"/>
    <w:tmpl w:val="15547D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AFA2D9B"/>
    <w:multiLevelType w:val="hybridMultilevel"/>
    <w:tmpl w:val="69984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A4556"/>
    <w:multiLevelType w:val="hybridMultilevel"/>
    <w:tmpl w:val="DC648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142D4E"/>
    <w:multiLevelType w:val="hybridMultilevel"/>
    <w:tmpl w:val="9DFA0554"/>
    <w:lvl w:ilvl="0" w:tplc="AAF26F8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B493849"/>
    <w:multiLevelType w:val="hybridMultilevel"/>
    <w:tmpl w:val="15A84494"/>
    <w:lvl w:ilvl="0" w:tplc="570E2FB2">
      <w:start w:val="1"/>
      <w:numFmt w:val="upperRoman"/>
      <w:lvlText w:val="%1."/>
      <w:lvlJc w:val="left"/>
      <w:pPr>
        <w:ind w:left="1425" w:hanging="72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5" w15:restartNumberingAfterBreak="0">
    <w:nsid w:val="5DF550F9"/>
    <w:multiLevelType w:val="hybridMultilevel"/>
    <w:tmpl w:val="F83A6EC0"/>
    <w:lvl w:ilvl="0" w:tplc="56706AC2">
      <w:start w:val="2"/>
      <w:numFmt w:val="bullet"/>
      <w:lvlText w:val="-"/>
      <w:lvlJc w:val="left"/>
      <w:pPr>
        <w:ind w:left="1287" w:hanging="360"/>
      </w:pPr>
      <w:rPr>
        <w:rFonts w:ascii="Times New Roman" w:eastAsiaTheme="minorHAnsi" w:hAnsi="Times New Roman" w:cs="Times New Roman" w:hint="default"/>
        <w:b/>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6" w15:restartNumberingAfterBreak="0">
    <w:nsid w:val="60666D17"/>
    <w:multiLevelType w:val="multilevel"/>
    <w:tmpl w:val="1610C088"/>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7" w15:restartNumberingAfterBreak="0">
    <w:nsid w:val="60724A86"/>
    <w:multiLevelType w:val="hybridMultilevel"/>
    <w:tmpl w:val="C81A14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62AB0C34"/>
    <w:multiLevelType w:val="multilevel"/>
    <w:tmpl w:val="F0245E16"/>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AC3415"/>
    <w:multiLevelType w:val="multilevel"/>
    <w:tmpl w:val="BF3881F2"/>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0A256A"/>
    <w:multiLevelType w:val="hybridMultilevel"/>
    <w:tmpl w:val="1C041958"/>
    <w:lvl w:ilvl="0" w:tplc="D1D8E8B2">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C392063"/>
    <w:multiLevelType w:val="hybridMultilevel"/>
    <w:tmpl w:val="65E0AE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DC855F4"/>
    <w:multiLevelType w:val="hybridMultilevel"/>
    <w:tmpl w:val="DEBA08F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3" w15:restartNumberingAfterBreak="0">
    <w:nsid w:val="73F96A90"/>
    <w:multiLevelType w:val="hybridMultilevel"/>
    <w:tmpl w:val="1FBE41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8146CAF"/>
    <w:multiLevelType w:val="hybridMultilevel"/>
    <w:tmpl w:val="69E622CE"/>
    <w:lvl w:ilvl="0" w:tplc="ECB0E49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8D00660"/>
    <w:multiLevelType w:val="multilevel"/>
    <w:tmpl w:val="2026B62C"/>
    <w:lvl w:ilvl="0">
      <w:start w:val="2"/>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D333AF"/>
    <w:multiLevelType w:val="hybridMultilevel"/>
    <w:tmpl w:val="578C17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0"/>
  </w:num>
  <w:num w:numId="2">
    <w:abstractNumId w:val="23"/>
  </w:num>
  <w:num w:numId="3">
    <w:abstractNumId w:val="16"/>
  </w:num>
  <w:num w:numId="4">
    <w:abstractNumId w:val="32"/>
  </w:num>
  <w:num w:numId="5">
    <w:abstractNumId w:val="11"/>
  </w:num>
  <w:num w:numId="6">
    <w:abstractNumId w:val="24"/>
  </w:num>
  <w:num w:numId="7">
    <w:abstractNumId w:val="8"/>
  </w:num>
  <w:num w:numId="8">
    <w:abstractNumId w:val="25"/>
  </w:num>
  <w:num w:numId="9">
    <w:abstractNumId w:val="26"/>
  </w:num>
  <w:num w:numId="10">
    <w:abstractNumId w:val="9"/>
  </w:num>
  <w:num w:numId="11">
    <w:abstractNumId w:val="10"/>
  </w:num>
  <w:num w:numId="12">
    <w:abstractNumId w:val="31"/>
  </w:num>
  <w:num w:numId="13">
    <w:abstractNumId w:val="1"/>
  </w:num>
  <w:num w:numId="14">
    <w:abstractNumId w:val="17"/>
  </w:num>
  <w:num w:numId="15">
    <w:abstractNumId w:val="27"/>
  </w:num>
  <w:num w:numId="16">
    <w:abstractNumId w:val="22"/>
  </w:num>
  <w:num w:numId="17">
    <w:abstractNumId w:val="19"/>
  </w:num>
  <w:num w:numId="18">
    <w:abstractNumId w:val="34"/>
  </w:num>
  <w:num w:numId="19">
    <w:abstractNumId w:val="13"/>
  </w:num>
  <w:num w:numId="20">
    <w:abstractNumId w:val="2"/>
  </w:num>
  <w:num w:numId="21">
    <w:abstractNumId w:val="18"/>
  </w:num>
  <w:num w:numId="22">
    <w:abstractNumId w:val="6"/>
  </w:num>
  <w:num w:numId="23">
    <w:abstractNumId w:val="3"/>
  </w:num>
  <w:num w:numId="24">
    <w:abstractNumId w:val="0"/>
  </w:num>
  <w:num w:numId="25">
    <w:abstractNumId w:val="14"/>
  </w:num>
  <w:num w:numId="26">
    <w:abstractNumId w:val="33"/>
  </w:num>
  <w:num w:numId="27">
    <w:abstractNumId w:val="20"/>
  </w:num>
  <w:num w:numId="28">
    <w:abstractNumId w:val="36"/>
  </w:num>
  <w:num w:numId="29">
    <w:abstractNumId w:val="28"/>
  </w:num>
  <w:num w:numId="30">
    <w:abstractNumId w:val="4"/>
  </w:num>
  <w:num w:numId="31">
    <w:abstractNumId w:val="7"/>
  </w:num>
  <w:num w:numId="32">
    <w:abstractNumId w:val="5"/>
  </w:num>
  <w:num w:numId="33">
    <w:abstractNumId w:val="12"/>
  </w:num>
  <w:num w:numId="34">
    <w:abstractNumId w:val="29"/>
  </w:num>
  <w:num w:numId="35">
    <w:abstractNumId w:val="35"/>
  </w:num>
  <w:num w:numId="36">
    <w:abstractNumId w:val="21"/>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91B"/>
    <w:rsid w:val="001D311D"/>
    <w:rsid w:val="00216121"/>
    <w:rsid w:val="004517FF"/>
    <w:rsid w:val="00477279"/>
    <w:rsid w:val="00581020"/>
    <w:rsid w:val="00615DB3"/>
    <w:rsid w:val="006A691B"/>
    <w:rsid w:val="00714646"/>
    <w:rsid w:val="008324B7"/>
    <w:rsid w:val="008F200A"/>
    <w:rsid w:val="0092591B"/>
    <w:rsid w:val="00970CAC"/>
    <w:rsid w:val="00AE1FC8"/>
    <w:rsid w:val="00B411E3"/>
    <w:rsid w:val="00DC51F1"/>
    <w:rsid w:val="00E46A28"/>
    <w:rsid w:val="00EF7C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8D686-7DE8-4B12-8F67-CC8C1834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91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91B"/>
    <w:rPr>
      <w:color w:val="0000FF"/>
      <w:u w:val="single"/>
    </w:rPr>
  </w:style>
  <w:style w:type="paragraph" w:styleId="ListParagraph">
    <w:name w:val="List Paragraph"/>
    <w:basedOn w:val="Normal"/>
    <w:uiPriority w:val="34"/>
    <w:qFormat/>
    <w:rsid w:val="00714646"/>
    <w:pPr>
      <w:ind w:left="720"/>
      <w:contextualSpacing/>
    </w:pPr>
  </w:style>
  <w:style w:type="character" w:styleId="Strong">
    <w:name w:val="Strong"/>
    <w:basedOn w:val="DefaultParagraphFont"/>
    <w:uiPriority w:val="22"/>
    <w:qFormat/>
    <w:rsid w:val="00615DB3"/>
    <w:rPr>
      <w:b/>
      <w:bCs/>
    </w:rPr>
  </w:style>
  <w:style w:type="paragraph" w:customStyle="1" w:styleId="Body">
    <w:name w:val="Body"/>
    <w:rsid w:val="00615DB3"/>
    <w:pPr>
      <w:pBdr>
        <w:top w:val="nil"/>
        <w:left w:val="nil"/>
        <w:bottom w:val="nil"/>
        <w:right w:val="nil"/>
        <w:between w:val="nil"/>
        <w:bar w:val="nil"/>
      </w:pBdr>
      <w:suppressAutoHyphens/>
      <w:spacing w:after="0" w:line="100" w:lineRule="atLeast"/>
    </w:pP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style>
  <w:style w:type="character" w:customStyle="1" w:styleId="st">
    <w:name w:val="st"/>
    <w:rsid w:val="00615DB3"/>
  </w:style>
  <w:style w:type="character" w:customStyle="1" w:styleId="None">
    <w:name w:val="None"/>
    <w:rsid w:val="00615DB3"/>
  </w:style>
  <w:style w:type="table" w:customStyle="1" w:styleId="TableGrid1">
    <w:name w:val="Table Grid1"/>
    <w:basedOn w:val="TableNormal"/>
    <w:next w:val="TableGrid"/>
    <w:uiPriority w:val="39"/>
    <w:rsid w:val="00B41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41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g.wikipedia.org/wiki/%D0%98%D0%B7%D0%B2%D0%BE%D1%80_%28%D0%9E%D0%B1%D0%BB%D0%B0%D1%81%D1%82_%D0%91%D1%83%D1%80%D0%B3%D0%B0%D1%81%29" TargetMode="External"/><Relationship Id="rId3" Type="http://schemas.openxmlformats.org/officeDocument/2006/relationships/settings" Target="settings.xml"/><Relationship Id="rId7" Type="http://schemas.openxmlformats.org/officeDocument/2006/relationships/hyperlink" Target="apis://NORM|1053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g.wikipedia.org/wiki/%D0%98%D0%B7%D0%B2%D0%BE%D1%80_%28%D0%9E%D0%B1%D0%BB%D0%B0%D1%81%D1%82_%D0%91%D1%83%D1%80%D0%B3%D0%B0%D1%8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53</Pages>
  <Words>19219</Words>
  <Characters>109554</Characters>
  <Application>Microsoft Office Word</Application>
  <DocSecurity>0</DocSecurity>
  <Lines>912</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9</cp:revision>
  <dcterms:created xsi:type="dcterms:W3CDTF">2021-03-01T07:04:00Z</dcterms:created>
  <dcterms:modified xsi:type="dcterms:W3CDTF">2021-03-02T13:13:00Z</dcterms:modified>
</cp:coreProperties>
</file>