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047" w:rsidRPr="006A72EF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72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ПРАВИЛНИК</w:t>
      </w:r>
    </w:p>
    <w:p w:rsidR="00630047" w:rsidRPr="006A72EF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72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 ДЕЙНОСТТА НА ОБЩИНСКО ПРЕДПРИЯТИЕ "ОБЩИНСКИ ИМОТИ"</w:t>
      </w:r>
    </w:p>
    <w:p w:rsidR="006A72EF" w:rsidRDefault="006A72EF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36A3D" w:rsidRPr="00867EB8" w:rsidRDefault="00D60DFB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60D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Приет с решение на Общински съвет-Бургас по т.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65</w:t>
      </w:r>
      <w:r w:rsidRPr="00D60D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Протокол №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11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/24.07.2008</w:t>
      </w:r>
      <w:r w:rsidRPr="00D60D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г.; изменен и допълнен:  по т.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Протокол № 16/ 18 и 20. 12. 2008</w:t>
      </w:r>
      <w:r w:rsidRPr="00D60D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г.</w:t>
      </w:r>
      <w:r w:rsidR="00336A3D" w:rsidRPr="00D60D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="00867E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; по т.16, Протокол №7/26.01.2016 г.</w:t>
      </w:r>
      <w:r w:rsidR="000750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; по т.7, Протокол №26/25.04.2017 г.</w:t>
      </w:r>
      <w:r w:rsidR="001F0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; по т.5, Протокол №34/28.11.2017 г.</w:t>
      </w:r>
      <w:r w:rsidR="001478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; по т.2, Протокол №39/27.03.2018 г.</w:t>
      </w:r>
      <w:r w:rsidR="000059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; по т.1, Протокол №55/26.03.2019 г.</w:t>
      </w:r>
      <w:r w:rsidR="009825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; по т.1, Протокол №7/27.02.2020 г.</w:t>
      </w:r>
      <w:r w:rsidR="004847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; по т.4, Протокол №18/21.12.2020 г.</w:t>
      </w:r>
    </w:p>
    <w:p w:rsidR="00D60DFB" w:rsidRDefault="00D60DFB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850FA" w:rsidRDefault="001850FA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36A3D" w:rsidRPr="00336A3D" w:rsidRDefault="004A271E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ГЛАВА ПЪРВА</w:t>
      </w:r>
      <w:r w:rsidR="00630047"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630047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ПРЕДМЕТ НА ДЕЙНОСТ</w:t>
      </w:r>
    </w:p>
    <w:p w:rsidR="0011118D" w:rsidRPr="006A72EF" w:rsidRDefault="0011118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proofErr w:type="gramStart"/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gramEnd"/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</w:rPr>
        <w:t>. Протокол №7/26.01.206 г.</w:t>
      </w:r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:rsidR="00630047" w:rsidRPr="00630047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0047" w:rsidRPr="00630047" w:rsidRDefault="00336A3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Чл.1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(</w:t>
      </w:r>
      <w:r w:rsidR="00630047"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Pr="00336A3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630047" w:rsidRPr="00630047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Общинско предприятие "Общински имоти" се създава, преобразува и закрива с решение на Общински съвет - Бургас.</w:t>
      </w:r>
    </w:p>
    <w:p w:rsidR="00630047" w:rsidRPr="00336A3D" w:rsidRDefault="00336A3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A3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(</w:t>
      </w:r>
      <w:r w:rsidRPr="00336A3D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="00677112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 w:rsidR="0067711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8456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(</w:t>
      </w:r>
      <w:proofErr w:type="gramStart"/>
      <w:r w:rsidR="00284565">
        <w:rPr>
          <w:rFonts w:ascii="Times New Roman" w:hAnsi="Times New Roman" w:cs="Times New Roman"/>
          <w:bCs/>
          <w:color w:val="000000"/>
          <w:sz w:val="24"/>
          <w:szCs w:val="24"/>
        </w:rPr>
        <w:t>изм</w:t>
      </w:r>
      <w:proofErr w:type="gramEnd"/>
      <w:r w:rsidR="00284565">
        <w:rPr>
          <w:rFonts w:ascii="Times New Roman" w:hAnsi="Times New Roman" w:cs="Times New Roman"/>
          <w:bCs/>
          <w:color w:val="000000"/>
          <w:sz w:val="24"/>
          <w:szCs w:val="24"/>
        </w:rPr>
        <w:t>. Протокол №55/26.03.2019 г.</w:t>
      </w:r>
      <w:r w:rsidR="0028456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 w:rsidR="002845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30047"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Общинското предприятие е специализирано звено на Общината за управление, изграждане, поддържане, ремонт и реконструкция на обекти, мрежи и съоръжения на техническата инфраструктура и други жилищни и нежилищни имоти, собственост на Община Бургас.</w:t>
      </w:r>
      <w:r w:rsidR="00284565" w:rsidRPr="002845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84565" w:rsidRPr="002845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Общинското предприятие е оператор на услугата по социално жилищно настаняване.</w:t>
      </w:r>
      <w:r w:rsidR="002845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630047" w:rsidRPr="00630047" w:rsidRDefault="00336A3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(</w:t>
      </w:r>
      <w:r w:rsidR="0063004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 w:rsidR="00630047" w:rsidRPr="00630047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Общинското предприятие не е юридическо лице и осъществява дейността си от името на Община Бургас в рамките на предоставените му пълномощия.</w:t>
      </w:r>
    </w:p>
    <w:p w:rsidR="00630047" w:rsidRPr="00630047" w:rsidRDefault="00336A3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 w:rsidR="00630047" w:rsidRPr="00630047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Общинското предприятие осъществява дейността си въз основа на настоящия правилник, в съответствие с изискванията на Закона за общинската собственост и приетите от Общински съвет - Бургас подзаконови актове.</w:t>
      </w:r>
    </w:p>
    <w:p w:rsidR="00630047" w:rsidRPr="00630047" w:rsidRDefault="00336A3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 w:rsidR="00630047" w:rsidRPr="00630047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Общинското предприятие осъществява дейността си под наименованието "Общински имоти" на адрес: гр. Бургас, ул. "Шейново" № 24.</w:t>
      </w:r>
    </w:p>
    <w:p w:rsidR="00630047" w:rsidRPr="00630047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Чл.2.</w:t>
      </w:r>
      <w:r w:rsidR="001111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63004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Предприятието осъществява своята дейност на бюджетна издръжка при условията и реда на този правилник. Предприятието е със самостоятелна сметка в банката.</w:t>
      </w:r>
    </w:p>
    <w:p w:rsidR="00630047" w:rsidRPr="00336A3D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Чл.3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1111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Предметът на дейността на Общинско предприятие "Общински имоти" е:</w:t>
      </w:r>
    </w:p>
    <w:p w:rsidR="00630047" w:rsidRPr="00336A3D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A3D">
        <w:rPr>
          <w:rFonts w:ascii="Times New Roman" w:hAnsi="Times New Roman" w:cs="Times New Roman"/>
          <w:bCs/>
          <w:color w:val="000000"/>
          <w:sz w:val="24"/>
          <w:szCs w:val="24"/>
        </w:rPr>
        <w:t>1.</w:t>
      </w:r>
      <w:r w:rsidR="0067711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Управление на предоставените имоти;</w:t>
      </w:r>
    </w:p>
    <w:p w:rsidR="00630047" w:rsidRPr="00336A3D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A3D">
        <w:rPr>
          <w:rFonts w:ascii="Times New Roman" w:hAnsi="Times New Roman" w:cs="Times New Roman"/>
          <w:bCs/>
          <w:color w:val="000000"/>
          <w:sz w:val="24"/>
          <w:szCs w:val="24"/>
        </w:rPr>
        <w:t>2.</w:t>
      </w:r>
      <w:r w:rsidR="0067711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B66A2" w:rsidRPr="00CB66A2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(</w:t>
      </w:r>
      <w:proofErr w:type="gramStart"/>
      <w:r w:rsidR="00CB66A2">
        <w:rPr>
          <w:rFonts w:ascii="Times New Roman" w:hAnsi="Times New Roman" w:cs="Times New Roman"/>
          <w:bCs/>
          <w:color w:val="000000"/>
          <w:sz w:val="24"/>
          <w:szCs w:val="24"/>
        </w:rPr>
        <w:t>изм</w:t>
      </w:r>
      <w:proofErr w:type="gramEnd"/>
      <w:r w:rsidR="00CB66A2">
        <w:rPr>
          <w:rFonts w:ascii="Times New Roman" w:hAnsi="Times New Roman" w:cs="Times New Roman"/>
          <w:bCs/>
          <w:color w:val="000000"/>
          <w:sz w:val="24"/>
          <w:szCs w:val="24"/>
        </w:rPr>
        <w:t>. Протокол №7/27.02.2020</w:t>
      </w:r>
      <w:r w:rsidR="00CB66A2" w:rsidRPr="00CB66A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г.</w:t>
      </w:r>
      <w:r w:rsidR="00CB66A2" w:rsidRPr="00CB66A2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 w:rsidR="0002277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22771" w:rsidRPr="0002277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Поддържане и ремонт на общински сграден фонд - жилищни и нежилищни имоти, съоръжения на техническата инфраструктура, елементи на градското обзавеждане и други обекти, предадени</w:t>
      </w:r>
      <w:r w:rsidR="0002277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 управление на предприятието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630047" w:rsidRPr="00336A3D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3.</w:t>
      </w:r>
      <w:r w:rsidR="0067711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Неотложен ремонт и отстраняване на аварии в административни сгради, училища, детски градини, сгради на културни институции, почивни бази, мрежи и съоръжения на техническата инфраструктура и други обекти, собственост на Община Бургас;</w:t>
      </w:r>
    </w:p>
    <w:p w:rsidR="00630047" w:rsidRPr="00336A3D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A3D">
        <w:rPr>
          <w:rFonts w:ascii="Times New Roman" w:hAnsi="Times New Roman" w:cs="Times New Roman"/>
          <w:bCs/>
          <w:color w:val="000000"/>
          <w:sz w:val="24"/>
          <w:szCs w:val="24"/>
        </w:rPr>
        <w:t>4.</w:t>
      </w:r>
      <w:r w:rsidR="0067711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Премахване на строежи или части от тях - общинска собственост или такива изградени върху земя, урегулирани поземлени имоти, улици, тротоари и др. имоти общинска собственост;</w:t>
      </w:r>
    </w:p>
    <w:p w:rsidR="00630047" w:rsidRPr="00336A3D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A3D">
        <w:rPr>
          <w:rFonts w:ascii="Times New Roman" w:hAnsi="Times New Roman" w:cs="Times New Roman"/>
          <w:bCs/>
          <w:color w:val="000000"/>
          <w:sz w:val="24"/>
          <w:szCs w:val="24"/>
        </w:rPr>
        <w:t>5.</w:t>
      </w:r>
      <w:r w:rsidR="0067711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Демонтиране на незаконни рекламно-информационни елементи /РИЕ/, преместваеми обекти, елементи на техническата инфраструктура, ограждения и други подобни, поставени върху имоти, общинска собственост;</w:t>
      </w:r>
    </w:p>
    <w:p w:rsidR="00630047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6.</w:t>
      </w:r>
      <w:r w:rsidR="0067711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Осигуряване на оптимална заетост на предоставения фонд с цел ефективното му управление.</w:t>
      </w:r>
    </w:p>
    <w:p w:rsidR="00BE6D50" w:rsidRDefault="007C5B7B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 xml:space="preserve">7. </w:t>
      </w:r>
      <w:r w:rsidR="00B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(</w:t>
      </w:r>
      <w:proofErr w:type="gramStart"/>
      <w:r w:rsidR="00BE6D5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нова</w:t>
      </w:r>
      <w:proofErr w:type="gramEnd"/>
      <w:r w:rsidR="00BE6D5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Протокол №7/26.01.2016 г.</w:t>
      </w:r>
      <w:r w:rsidR="001C047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1C047F" w:rsidRPr="001C047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изм. Протокол №55/26.03.2019 г.</w:t>
      </w:r>
      <w:r w:rsidR="00B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 w:rsidR="00BE6D5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06750" w:rsidRPr="0040675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Съставяне и поддържане на картотека на нуждаещите се лица и семейства от социални жилища и от жилища за настаняване под наем на граждани с установени жилищни нужди, които отговарят на условията на Наредбата за условията и реда за установяване на жилищните нужди на граждани, настаняване под наем и продажба на общински жилища (НУРУЖНГННПОЖ), приета с решение на Общински съвет – Бургас по т. 6 от Протокол №29/17 и 18.12.2009 г.</w:t>
      </w:r>
    </w:p>
    <w:p w:rsidR="007C5B7B" w:rsidRDefault="007C5B7B" w:rsidP="007C5B7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8. </w:t>
      </w:r>
      <w:r w:rsidRPr="007C5B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(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нова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7C5B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Протокол №55/26.03.2019 г.</w:t>
      </w:r>
      <w:r w:rsidRPr="007C5B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C5B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Извършване на обществена услуга по настаняване в социални жилища след въвеждане в експлоатация на сградата, предназначена за социални жилища. </w:t>
      </w:r>
    </w:p>
    <w:p w:rsidR="00FE4659" w:rsidRPr="007B10A8" w:rsidRDefault="00FE4659" w:rsidP="007C5B7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9. </w:t>
      </w:r>
      <w:r w:rsidRPr="00FE46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(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нова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Протокол №18/21.12</w:t>
      </w:r>
      <w:r w:rsidRPr="00FE465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.2020 г.</w:t>
      </w:r>
      <w:r w:rsidRPr="00FE46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 w:rsidR="007B10A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B10A8" w:rsidRPr="007B10A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Озеленяване и благоустройство на територията на общината.</w:t>
      </w:r>
    </w:p>
    <w:p w:rsidR="00630047" w:rsidRDefault="00630047" w:rsidP="00630047">
      <w:pPr>
        <w:spacing w:line="240" w:lineRule="auto"/>
        <w:ind w:firstLine="708"/>
        <w:jc w:val="both"/>
        <w:rPr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Чл.4.</w:t>
      </w:r>
      <w:r w:rsidR="001111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630047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Общинското предприятие не може да разширява своя предмет на дейност, освен с решение на Общински съвет.</w:t>
      </w:r>
    </w:p>
    <w:p w:rsidR="00336A3D" w:rsidRPr="00336A3D" w:rsidRDefault="0011118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ГЛАВА</w:t>
      </w:r>
      <w:r w:rsidR="00630047"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4A27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ВТОРА</w:t>
      </w:r>
    </w:p>
    <w:p w:rsidR="00630047" w:rsidRPr="00336A3D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СТРУКТУРА И СЪСТАВ НА ОБЩИНСКОТО ПРЕДПРИЯТИЕ</w:t>
      </w:r>
    </w:p>
    <w:p w:rsidR="0011118D" w:rsidRPr="006A72EF" w:rsidRDefault="0011118D" w:rsidP="001111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proofErr w:type="gramStart"/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gramEnd"/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</w:rPr>
        <w:t>. Протокол №7/26.01.206 г.</w:t>
      </w:r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:rsidR="00630047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30047" w:rsidRPr="00336A3D" w:rsidRDefault="00336A3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111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Чл.5</w:t>
      </w:r>
      <w:r w:rsidRPr="001111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  <w:r w:rsidRPr="00336A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="004A271E" w:rsidRPr="004A271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(</w:t>
      </w:r>
      <w:proofErr w:type="gramStart"/>
      <w:r w:rsidR="004A27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изм</w:t>
      </w:r>
      <w:proofErr w:type="gramEnd"/>
      <w:r w:rsidR="004A27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4A271E" w:rsidRPr="004A27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Протокол №7/26.01.2016 г.</w:t>
      </w:r>
      <w:r w:rsidR="007F221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 изм. Протокол №26/25.04.2017 г.</w:t>
      </w:r>
      <w:r w:rsidR="00D0299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; </w:t>
      </w:r>
      <w:r w:rsidR="00D02993" w:rsidRPr="00D0299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изм. </w:t>
      </w:r>
      <w:r w:rsidR="00D0299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Протокол №34/28.11</w:t>
      </w:r>
      <w:r w:rsidR="00D02993" w:rsidRPr="00D0299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.2017 г.</w:t>
      </w:r>
      <w:r w:rsidR="001478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 изм. Протокол №39/27.03.2018 г.</w:t>
      </w:r>
      <w:r w:rsidR="0062414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изм. </w:t>
      </w:r>
      <w:r w:rsidR="00624141" w:rsidRPr="0062414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Протокол №18/21.12.2020</w:t>
      </w:r>
      <w:r w:rsidR="0062414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24141" w:rsidRPr="0062414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г.</w:t>
      </w:r>
      <w:r w:rsidR="004A271E" w:rsidRPr="004A271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)</w:t>
      </w:r>
      <w:r w:rsidR="004A27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C21DD" w:rsidRPr="00BC21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Организационно-управленската структура на общинското предприятие е съгласно Приложение №2, неразделна част от настоящия правилник. Численият съста</w:t>
      </w:r>
      <w:r w:rsidR="00AA0C7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на общинското </w:t>
      </w:r>
      <w:r w:rsidR="0062414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предприятие е 210</w:t>
      </w:r>
      <w:r w:rsidR="00BC21DD" w:rsidRPr="00BC21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бройки.</w:t>
      </w:r>
    </w:p>
    <w:p w:rsidR="00630047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11118D" w:rsidRDefault="0011118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36A3D" w:rsidRPr="00336A3D" w:rsidRDefault="0011118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ГЛАВА</w:t>
      </w:r>
      <w:r w:rsidR="00630047"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4A27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ТРЕТА</w:t>
      </w:r>
    </w:p>
    <w:p w:rsidR="00630047" w:rsidRPr="00336A3D" w:rsidRDefault="00630047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УПРАВЛЕНИЕ</w:t>
      </w:r>
    </w:p>
    <w:p w:rsidR="00630047" w:rsidRPr="006A72EF" w:rsidRDefault="0011118D" w:rsidP="001111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proofErr w:type="gramStart"/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gramEnd"/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</w:rPr>
        <w:t>. Протокол №7/26.01.206 г.</w:t>
      </w:r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:rsidR="0011118D" w:rsidRPr="006A72EF" w:rsidRDefault="0011118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6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Общинското предприятие се ръководи и представлява от Директор.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</w:p>
    <w:p w:rsidR="004C6F72" w:rsidRPr="004C6F72" w:rsidRDefault="004C6F72" w:rsidP="004C6F7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 7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Кметът на Общината назначава Директора на Общинското предприятие. 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8.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Директорът на Общинското предприятие е административно подчинен на </w:t>
      </w:r>
    </w:p>
    <w:p w:rsidR="004C6F72" w:rsidRPr="004C6F72" w:rsidRDefault="004C6F72" w:rsidP="004C6F7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Кмета на Община Бургас.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9.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Директорът организира и управлява дейността на предприятието съобразно действащото законодателство, решенията на Общинския съвет и заповедите на Кмета на Общината.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 10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За осъществяването на своите правомощия, Директорът на </w:t>
      </w:r>
      <w:proofErr w:type="gram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Общинското  предприятие</w:t>
      </w:r>
      <w:proofErr w:type="gram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издава заповеди.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 11.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Директорът назначава, преназначава и освобождава работниците и служителите на Общинското предприятие и урежда трудовите правоотношения с тях съгласно Кодекса на труда.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12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При осъществяване дейността на Общинското предприятие Директорът: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Осигурява материали, консумативи, съоръжения и специалисти за поддръжка на предоставените за управление имоти;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2.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Управлява предоставеното общинско имущество ефективно и с грижа на добър стопанин;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При извършване на строително-монтажни и строително-ремонтни работи на имотите, следи за тяхното качествено и своевременно изпълнение;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4.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Сключва договорите за наем на общински жилища с настанените от Кмета на Община Бургас наематели в тях;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5.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Разработва ежегодна програма за реконструкция и модернизация на управляваните имоти като съгласува нейното изпълнение с Кмета на Община Бургас; </w:t>
      </w:r>
    </w:p>
    <w:p w:rsidR="00645BDB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lastRenderedPageBreak/>
        <w:t>6.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Прави предложение за установяване състоянието на общински имоти, опасни за здравето и живота на обитателите, негодни за използване, застрашени от самосрутване, създаващи условия за възникване на пожар или вредни в санитарно-хигиенно отношение.</w:t>
      </w:r>
    </w:p>
    <w:p w:rsidR="00166BE2" w:rsidRPr="00166BE2" w:rsidRDefault="00645BDB" w:rsidP="00166B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 w:rsidRPr="00645B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Чл.12а.</w:t>
      </w:r>
      <w:r w:rsidR="004C6F72" w:rsidRPr="00645BDB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r w:rsidR="00166BE2" w:rsidRPr="00166BE2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(</w:t>
      </w:r>
      <w:proofErr w:type="gramStart"/>
      <w:r w:rsidR="00166BE2"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нов</w:t>
      </w:r>
      <w:proofErr w:type="gramEnd"/>
      <w:r w:rsidR="00166BE2"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Протокол №55/26.03.2019 г.</w:t>
      </w:r>
      <w:r w:rsidR="00166BE2" w:rsidRPr="00166BE2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)</w:t>
      </w:r>
      <w:r w:rsid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166BE2"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Общинско предприятие „Общински имоти” при извършване на услугата по социално жилищно настаняване има следните права и задължения:</w:t>
      </w:r>
    </w:p>
    <w:p w:rsidR="00166BE2" w:rsidRPr="00166BE2" w:rsidRDefault="00166BE2" w:rsidP="0016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1. Изпълнява услугата и ползва финансираните от Оперативна програма „Региони в растеж” 2014 – 2020 г. активи за целите на услугата;</w:t>
      </w:r>
    </w:p>
    <w:p w:rsidR="00166BE2" w:rsidRPr="00166BE2" w:rsidRDefault="00166BE2" w:rsidP="0016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2. Сключва договори за наем с ползвателите на услугата и осъществява контрол върху изпълнението на задълженията им включително и по отношение на изпълнението на „социалната клауза”;</w:t>
      </w:r>
    </w:p>
    <w:p w:rsidR="00166BE2" w:rsidRPr="00166BE2" w:rsidRDefault="00166BE2" w:rsidP="0016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3. Поддържа и ремонтира социалните жилища и околните пространства;</w:t>
      </w:r>
    </w:p>
    <w:p w:rsidR="00166BE2" w:rsidRPr="00166BE2" w:rsidRDefault="00166BE2" w:rsidP="0016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4. Осигурява охрана на жилищата;</w:t>
      </w:r>
    </w:p>
    <w:p w:rsidR="00166BE2" w:rsidRPr="00166BE2" w:rsidRDefault="00166BE2" w:rsidP="0016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5. Следи за спазване на изискванията за безопасност и сигурност;  </w:t>
      </w:r>
    </w:p>
    <w:p w:rsidR="00166BE2" w:rsidRPr="00166BE2" w:rsidRDefault="00166BE2" w:rsidP="0016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6. Управлява социалните жилища ефективно и с грижата на добър стопанин;</w:t>
      </w:r>
    </w:p>
    <w:p w:rsidR="00166BE2" w:rsidRPr="00166BE2" w:rsidRDefault="00166BE2" w:rsidP="0016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7. Право на компенсация /възнаграждение/ за дейността, която предприятието осъществява и свързаните с нея разходи.  </w:t>
      </w:r>
    </w:p>
    <w:p w:rsidR="00166BE2" w:rsidRPr="00166BE2" w:rsidRDefault="00166BE2" w:rsidP="0016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8.   Организира събирането на наемите;</w:t>
      </w:r>
    </w:p>
    <w:p w:rsidR="004C6F72" w:rsidRPr="00166BE2" w:rsidRDefault="00166BE2" w:rsidP="00166B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66BE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9. Организира и ръководи служителите на предприятието, определени със заповед на кмета на общината да осъществяват контрол и мониторинг при ползването на социалните жилища.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 13.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157C51" w:rsidRPr="00157C51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(</w:t>
      </w:r>
      <w:proofErr w:type="gramStart"/>
      <w:r w:rsidR="00157C51" w:rsidRPr="00157C5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изм</w:t>
      </w:r>
      <w:proofErr w:type="gramEnd"/>
      <w:r w:rsidR="00157C51" w:rsidRPr="00157C5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Протокол №7/27.02.2020 г.</w:t>
      </w:r>
      <w:r w:rsidR="00157C51" w:rsidRPr="00157C51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)</w:t>
      </w:r>
      <w:r w:rsidR="00157C5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157C51" w:rsidRPr="00157C51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Кметът на Община Бургас утвърждава длъжностното щатно разписание на предприятието.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14.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Директорът организира, ръководи и отговаря за дейността на предприятието и го представлява пред контролните органи - Сметна палата, НАП, НОИ и др.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15.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Директорът е работодател на работниците и служителите в предприятието и има всички права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задължения, произтичащи от кодекса на труда, Кодекса за социално осигуряване и др. 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16.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5748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proofErr w:type="gramStart"/>
      <w:r w:rsidR="00F57485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</w:t>
      </w:r>
      <w:proofErr w:type="gramEnd"/>
      <w:r w:rsidR="00F57485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Протокол №34/28.11.2017 г.</w:t>
      </w:r>
      <w:r w:rsidR="00F5748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r w:rsidR="00C60226" w:rsidRPr="00C6022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Предприятието управлява жилищни и нежилищни имоти, дворни места и временни обекти по § 17 от ЗУТ съгласно Приложение №1, неразделна част от този правилник.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17.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Дълготрайни активи, необходими за осъществяване предмета на дейност на предприятието, се залагат в капиталовата програма на Община Бургас като общинската администрация осигурява доставянето им по съответния законов ред. Същите се предават за управление след Решение на Общински съвет - Бургас.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2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При нужда, в края на всяка календарна година, Директорът на предприятието прави предложение до Кмета на Община Бургас за нови дълготрайни активи, които да бъдат осигурени по реда на предходната алинея.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18.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Предприятието извършва неотложен ремонт и отстраняване на аварии в административни сгради, училища, детски градини, сгради на културни институции, почивни бази, мрежи и съоръжения на техническата инфраструктура и други обекти, собственост на Община Бургас.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19.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Предприятието осъществява изпълнението на сключените договори за наем на: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Нежилищни имоти - частна общинска собственост;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2.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Части от имоти - публична общинска собственост;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3.</w:t>
      </w:r>
      <w:r w:rsidR="00CD7D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D7D6C" w:rsidRPr="00CD7D6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proofErr w:type="gramStart"/>
      <w:r w:rsidR="00CD7D6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</w:t>
      </w:r>
      <w:proofErr w:type="gramEnd"/>
      <w:r w:rsidR="00CD7D6C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Протокол №55/26.03.2019</w:t>
      </w:r>
      <w:r w:rsidR="00CD7D6C" w:rsidRPr="00CD7D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CD7D6C" w:rsidRPr="00CD7D6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r w:rsidR="00D75F46" w:rsidRPr="00D75F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жилища, предназначени за отдаване под наем на граждани с установени жилищни нужди, социални жилища, резервни и ведомствени жилища;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4.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Общински ателиета;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5. Гаражи;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lastRenderedPageBreak/>
        <w:t>6.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Общински поземлени имоти;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7.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Рекламни съоръжения, разположени върху имоти-общинска собственост.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20.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При осъществяване предмета на дейност на Общинското предприятие "Общински имоти", Директорът съгласува действията си със съответните дирекции на Община Бургас и с други общински звена в зависимост от спецификата на дейността.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21.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Изготвя предложения до Кмета на Община Бургас за обявяване на управляваните имоти за публична или частна общинска собственост с оглед настъпилите промени в тяхното предназначение.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22.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При неспазване на законовите разпоредби и нарушения на договорните задължения от страна на наемателите, сезира компетентните органи, завежда дела и защитава интересите на Община Бургас по тях.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23.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Предприятието изпълнява следните задачи: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1. Създава необходимата техническа и счетоводна отчетност за сключените наемни договори;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2.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Осигурява приемането и предаването на наетите имоти, съгласно условията на договора;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3.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Осъществява контрол по използуването на имотите от страна на наемателите, съобразно предназначението им и нуждите, за които са предоставени;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4.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85BA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proofErr w:type="gramStart"/>
      <w:r w:rsidR="00085BA6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</w:t>
      </w:r>
      <w:proofErr w:type="gramEnd"/>
      <w:r w:rsidR="00085BA6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Протокол №18/21.12.2020 г.</w:t>
      </w:r>
      <w:r w:rsidR="00085BA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085B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85BA6" w:rsidRPr="00085B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Организира своевременното събиране и постъпване на  наеми, такси и цени на услуги, съгласно сключените договори за наем и Наредбата за определянето и администрирането на местните такси и цени на услуги </w:t>
      </w:r>
      <w:r w:rsidR="00085BA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територията на Община Бургас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</w:p>
    <w:p w:rsidR="004C6F72" w:rsidRPr="004C6F72" w:rsidRDefault="004C6F72" w:rsidP="004C6F7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5.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Предприема необходимите действия по прекратяване и разваляне на договорите, когато има основание за това; </w:t>
      </w:r>
    </w:p>
    <w:p w:rsidR="004C6F72" w:rsidRPr="004C6F72" w:rsidRDefault="004C6F72" w:rsidP="004C6F7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6.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Реализира освобождаването на имотите по административен ред;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7.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Подава своевременно информация до съответните дирекции и отдели на Общината във връзка с управлението на общинските имоти;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8.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Подготвя и 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комплектова документацията за отдаване под наем чрез търг, конкурс или настанителна заповед на общински обекти;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9.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Образува от името на Община Бургас съдебни дела при неизпълнение на договорни задължения.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Подготвя от името на Община Бургас административни производства за издаване на заповеди по предвидените в Закона за общинската собственост основания като представя необходимите актове за подписване от Кмета на Община Бургас;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11.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Анализира физическото състояние на имотите и при констатирана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необходимост възлага извършване на работите по чл.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, т.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2; </w:t>
      </w:r>
    </w:p>
    <w:p w:rsidR="004C6F72" w:rsidRPr="004C6F72" w:rsidRDefault="004C6F72" w:rsidP="004C6F72">
      <w:pPr>
        <w:spacing w:after="0" w:line="240" w:lineRule="auto"/>
        <w:ind w:left="708" w:hanging="14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12.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Извършва: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-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вътрешно</w:t>
      </w:r>
      <w:proofErr w:type="gram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външно боядисване на сгради и постройки - общинска собственост;</w:t>
      </w:r>
    </w:p>
    <w:p w:rsidR="004C6F72" w:rsidRPr="004C6F72" w:rsidRDefault="004C6F72" w:rsidP="004C6F7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-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подменяне</w:t>
      </w:r>
      <w:proofErr w:type="gram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на покривни материали на обекти-общинска собственост;</w:t>
      </w:r>
    </w:p>
    <w:p w:rsidR="004C6F72" w:rsidRPr="004C6F72" w:rsidRDefault="004C6F72" w:rsidP="004C6F72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-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вътрешни преустройства на общински имоти, при които се засяга конструкцията на сградата, 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както и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дейности като премахване, преместване на съществуващи зидове и направа на отвори в тях, които засягат конструкцията на сградата, променя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предназначението на помещенията и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>ли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натоварванията в тях; </w:t>
      </w:r>
    </w:p>
    <w:p w:rsidR="004C6F72" w:rsidRPr="004C6F72" w:rsidRDefault="004C6F72" w:rsidP="004C6F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-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основен</w:t>
      </w:r>
      <w:proofErr w:type="gramEnd"/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текущ ремонт на сгради, постройки, съоръжения и инсталации - общинска собственост;</w:t>
      </w:r>
    </w:p>
    <w:p w:rsidR="004C6F72" w:rsidRPr="004C6F72" w:rsidRDefault="004C6F72" w:rsidP="004C6F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-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текущ</w:t>
      </w:r>
      <w:proofErr w:type="gram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ремонт на елементите на техническата инфраструктура - общинска собственост, с които не се променят трасето и техническите характеристики. </w:t>
      </w:r>
    </w:p>
    <w:p w:rsidR="004C6F72" w:rsidRPr="004C6F72" w:rsidRDefault="004C6F72" w:rsidP="004C6F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13.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Премахва строежи или части от тях - общинска собственост или такива изградени върху земя, урегулирани поземлени имоти, улици, тротоари и др. </w:t>
      </w:r>
      <w:proofErr w:type="gramStart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имоти</w:t>
      </w:r>
      <w:proofErr w:type="gramEnd"/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— общинска собственост; </w:t>
      </w:r>
    </w:p>
    <w:p w:rsidR="004C6F72" w:rsidRPr="004C6F72" w:rsidRDefault="004C6F72" w:rsidP="004C6F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14.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Демонтира незаконни рекламно-информационни елементи /РИЕ/, преместваеми обекти, елементи на техническата инфраструктура, ограждения и други подобни, поставени върху имоти, общинска собственост;</w:t>
      </w:r>
    </w:p>
    <w:p w:rsidR="00630047" w:rsidRPr="00630047" w:rsidRDefault="004C6F72" w:rsidP="004C6F72">
      <w:pPr>
        <w:spacing w:line="240" w:lineRule="auto"/>
        <w:ind w:firstLine="708"/>
        <w:jc w:val="both"/>
        <w:rPr>
          <w:sz w:val="24"/>
          <w:szCs w:val="24"/>
        </w:rPr>
      </w:pP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lastRenderedPageBreak/>
        <w:t>15.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Отразява количествено и стойностно работите по т.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12,</w:t>
      </w:r>
      <w:r w:rsidRPr="004C6F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F72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13 и 14.</w:t>
      </w:r>
    </w:p>
    <w:p w:rsidR="00A01810" w:rsidRDefault="00A01810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01810" w:rsidRDefault="00A01810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36A3D" w:rsidRPr="00336A3D" w:rsidRDefault="0011118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ГЛАВА</w:t>
      </w:r>
      <w:r w:rsidR="00630047"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4A271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ЧЕТВЪРТА</w:t>
      </w:r>
    </w:p>
    <w:p w:rsidR="00630047" w:rsidRPr="00336A3D" w:rsidRDefault="00E2230E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ФИНАНСИРАНЕ НА ОБЩИНСКОТО ПРЕДПРИЯТИЕ</w:t>
      </w:r>
    </w:p>
    <w:p w:rsidR="00630047" w:rsidRPr="006A72EF" w:rsidRDefault="0011118D" w:rsidP="001111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proofErr w:type="gramStart"/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proofErr w:type="gramEnd"/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</w:rPr>
        <w:t>. Протокол №7/26.01.206 г.</w:t>
      </w:r>
      <w:r w:rsidRPr="006A72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:rsidR="0011118D" w:rsidRDefault="0011118D" w:rsidP="006300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2230E" w:rsidRDefault="00E2230E" w:rsidP="00E22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24.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75F4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(1) </w:t>
      </w:r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Дейността на Общинското предприятие се финансира от бюджета на Община Бургас, местни дейности по пълна бюджетна класификация за текущата бюджетна година. Същото е второстепенен разпоредител с бюджетни кредити. </w:t>
      </w:r>
    </w:p>
    <w:p w:rsidR="00D75F46" w:rsidRPr="00D75F46" w:rsidRDefault="00D75F46" w:rsidP="00D75F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5F4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D75F4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Протокол №55/26.03.2019 г.</w:t>
      </w:r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75F4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Предоставянето на услугата социално жилищно настаняване подлежи на компенсиране под формата на държавна помощ за срок от 10 години или за по-дълъг срок, когато са необходими значителни инвестиции, които трябва да бъдат амортизирани през по-дълъг период от време в съответствие с общоприетите счетоводни принципи, по смисъла на Решението на Европейската комисия от 20.12.2011 год. </w:t>
      </w:r>
    </w:p>
    <w:p w:rsidR="00D75F46" w:rsidRPr="0086546C" w:rsidRDefault="00D75F46" w:rsidP="008654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="00C03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6546C" w:rsidRPr="0086546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proofErr w:type="gramStart"/>
      <w:r w:rsidR="0086546C" w:rsidRPr="0086546C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нова</w:t>
      </w:r>
      <w:proofErr w:type="gramEnd"/>
      <w:r w:rsidR="0086546C" w:rsidRPr="0086546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Протокол №55/26.03.2019 г.</w:t>
      </w:r>
      <w:r w:rsidR="0086546C" w:rsidRPr="0086546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="0086546C" w:rsidRPr="008654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Община Бургас предоставя на общинското предприятие, натоварено с изпълнението на услугата социално жилищно настаняване, годишна компенсация в размер на разликата в приходите от наеми събирани от ползвателите на социалните жилища и разходите за поддръжка и осигуряване функционирането на сградите използвани за социални жилища и прилежащите им пространства.</w:t>
      </w:r>
    </w:p>
    <w:p w:rsidR="00E2230E" w:rsidRDefault="00E2230E" w:rsidP="00E22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25.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03DFD" w:rsidRPr="00C03DFD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="00C03DFD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C03DFD" w:rsidRPr="00C03DFD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="00C03DFD" w:rsidRPr="00C03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03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Периодичният контрол по изпълнение на утвърдения бюджет се осъществява от съответната финансова дирекция при Община Бургас. </w:t>
      </w:r>
    </w:p>
    <w:p w:rsidR="00C03DFD" w:rsidRPr="00FA62AE" w:rsidRDefault="00C03DFD" w:rsidP="00C03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3DFD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Pr="00C03DFD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C03DFD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Pr="00C03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03DFD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proofErr w:type="gramStart"/>
      <w:r w:rsidRPr="00C03DFD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нова</w:t>
      </w:r>
      <w:proofErr w:type="gramEnd"/>
      <w:r w:rsidRPr="00C03DFD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Протокол №55/26.03.2019 г.</w:t>
      </w:r>
      <w:r w:rsidRPr="00C03DFD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="00FA62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A62AE" w:rsidRPr="00FA62AE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Дирекцията по предходната алинея упражнява ежемесечен контрол върху разходването на средствата за услугата по социално жилищно настаняване.</w:t>
      </w:r>
    </w:p>
    <w:p w:rsidR="00E2230E" w:rsidRPr="00E2230E" w:rsidRDefault="00E2230E" w:rsidP="00E22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26.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Цялостният контрол по изпълнение дейността на ОП 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Общински имоти</w:t>
      </w:r>
      <w:proofErr w:type="gramStart"/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се</w:t>
      </w:r>
      <w:proofErr w:type="gram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осъществява от Кмета на Община Бургас. Той може да делегира своите права със заповед на определен от него заместник-кмет. </w:t>
      </w:r>
    </w:p>
    <w:p w:rsidR="00E2230E" w:rsidRPr="00E2230E" w:rsidRDefault="00E2230E" w:rsidP="00E22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27.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Общинското предприятие 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Общински имоти</w:t>
      </w:r>
      <w:proofErr w:type="gramStart"/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се</w:t>
      </w:r>
      <w:proofErr w:type="gramEnd"/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разчита самостоятелно за всички данъци, такси, вноски и др., съгласно действащата нормативна уредба.</w:t>
      </w:r>
    </w:p>
    <w:p w:rsidR="00E2230E" w:rsidRDefault="00E2230E" w:rsidP="00E22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28.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34307" w:rsidRPr="00C3430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="00C34307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C34307" w:rsidRPr="00C3430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="00C34307" w:rsidRPr="00C343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Общинското предприятие осъществява счетоводната си дейност съгласно изискванията на Закона за счетоводството и утвърдената счетоводна политика на Община Бургас. Предприятието води отделна аналитична отчетност за приходите си и извършваната дейност. </w:t>
      </w:r>
    </w:p>
    <w:p w:rsidR="00C34307" w:rsidRPr="00AF5592" w:rsidRDefault="00C34307" w:rsidP="00E22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3430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r w:rsidRPr="00C34307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C3430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Pr="00C343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3430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(</w:t>
      </w:r>
      <w:proofErr w:type="gramStart"/>
      <w:r w:rsidRPr="00C34307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нова</w:t>
      </w:r>
      <w:proofErr w:type="gramEnd"/>
      <w:r w:rsidRPr="00C34307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Протокол №55/26.03.2019 г.</w:t>
      </w:r>
      <w:r w:rsidRPr="00C34307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 w:rsidR="00AF55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F5592" w:rsidRPr="00AF559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Общинското предприятие води разделно счетоводство при извършване на услугата</w:t>
      </w:r>
      <w:r w:rsidR="00AF5592" w:rsidRPr="00AF55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социално жилищно настаняване</w:t>
      </w:r>
      <w:r w:rsidR="00AF5592" w:rsidRPr="00AF559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Средствата свързани с предоставяне на услугата</w:t>
      </w:r>
      <w:r w:rsidR="00AF5592" w:rsidRPr="00AF55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социално жилищно настаняване</w:t>
      </w:r>
      <w:r w:rsidR="00AF5592" w:rsidRPr="00AF559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се посочват и отчитат отделно от всички останали средства на предприятието.</w:t>
      </w:r>
    </w:p>
    <w:p w:rsidR="00E2230E" w:rsidRPr="00E2230E" w:rsidRDefault="00E2230E" w:rsidP="00E22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29.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Годишните брутни приходи на предприятието се установяват въз основа на годишен счетоводен отчет. </w:t>
      </w:r>
    </w:p>
    <w:p w:rsidR="00E2230E" w:rsidRPr="00E2230E" w:rsidRDefault="00E2230E" w:rsidP="00E223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30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Разходите на предприятието са в рамките на утвърдения годишен бюджетен кредит. </w:t>
      </w:r>
    </w:p>
    <w:p w:rsidR="00654C38" w:rsidRDefault="00E2230E" w:rsidP="00F24CCE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31.</w:t>
      </w:r>
      <w:r w:rsidRPr="00E223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2230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Предприятието реализира финансови средства от дейността си, които подлежат на внасяне изцяло в приход на общинския бюджет.</w:t>
      </w:r>
    </w:p>
    <w:p w:rsidR="00F24CCE" w:rsidRPr="00F24CCE" w:rsidRDefault="00F24CCE" w:rsidP="00F24CCE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4CC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Чл.</w:t>
      </w:r>
      <w:r w:rsidRPr="00F24C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32</w:t>
      </w:r>
      <w:r w:rsidRPr="00F24CCE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.</w:t>
      </w:r>
      <w:r w:rsidRPr="00F24CC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(</w:t>
      </w:r>
      <w:proofErr w:type="gramStart"/>
      <w:r w:rsidRPr="00F24CCE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</w:t>
      </w:r>
      <w:proofErr w:type="gramEnd"/>
      <w:r w:rsidRPr="00F24CCE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Протокол №55/26.03.2019 г.</w:t>
      </w:r>
      <w:r w:rsidRPr="00F24CCE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24CC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(1</w:t>
      </w:r>
      <w:r w:rsidRPr="00F24CCE">
        <w:rPr>
          <w:rFonts w:ascii="Times New Roman" w:eastAsia="Times New Roman" w:hAnsi="Times New Roman" w:cs="Times New Roman"/>
          <w:sz w:val="24"/>
          <w:szCs w:val="24"/>
          <w:lang w:eastAsia="bg-BG"/>
        </w:rPr>
        <w:t>) Общински съвет – Бургас съвместно с Кмета на Община Бургас осъществява контрол при изпълнение на услугата по социално жилищно настаняване и контрол върху средствата, които получава общинското предприятие за нея.</w:t>
      </w:r>
    </w:p>
    <w:p w:rsidR="00FF4F45" w:rsidRPr="001850FA" w:rsidRDefault="00F24CCE" w:rsidP="001850FA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4CC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</w:t>
      </w:r>
      <w:r w:rsidRPr="00F24CC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(2</w:t>
      </w:r>
      <w:r w:rsidRPr="00F24C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В края на календарната година директорът на общинското предприятие изготвя доклад за изпълнение на услугата по социално жилищно настаняване и го предоставя на Кмета на Община Бургас, който го внася за приемане от Общински съвет – Бургас. </w:t>
      </w:r>
    </w:p>
    <w:p w:rsidR="00FF4F45" w:rsidRDefault="00FF4F45" w:rsidP="00654C3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54C38" w:rsidRPr="00336A3D" w:rsidRDefault="00654C38" w:rsidP="00654C3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3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ЗАКЛЮЧИТЕЛНИ РАЗПОРЕДБИ</w:t>
      </w:r>
    </w:p>
    <w:p w:rsidR="00654C38" w:rsidRPr="006A72EF" w:rsidRDefault="0011118D" w:rsidP="00654C3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72EF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Pr="006A72EF">
        <w:rPr>
          <w:rFonts w:ascii="Times New Roman" w:hAnsi="Times New Roman" w:cs="Times New Roman"/>
          <w:sz w:val="24"/>
          <w:szCs w:val="24"/>
        </w:rPr>
        <w:t>изм</w:t>
      </w:r>
      <w:proofErr w:type="gramEnd"/>
      <w:r w:rsidRPr="006A72EF">
        <w:rPr>
          <w:rFonts w:ascii="Times New Roman" w:hAnsi="Times New Roman" w:cs="Times New Roman"/>
          <w:sz w:val="24"/>
          <w:szCs w:val="24"/>
        </w:rPr>
        <w:t>. Протокол №7/26.01.206 г.</w:t>
      </w:r>
      <w:r w:rsidRPr="006A72E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11118D" w:rsidRDefault="0011118D" w:rsidP="00654C3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54C38" w:rsidRPr="00654C38" w:rsidRDefault="00654C38" w:rsidP="00654C3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11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§1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>.Този правилник се приема на основание чл.52, ал.З от Закона за общинската собственост;</w:t>
      </w:r>
    </w:p>
    <w:p w:rsidR="00FA655A" w:rsidRDefault="00654C38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11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§2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.Правилникът е приет с Решение на Общински съвет - Бургас по т. </w:t>
      </w:r>
      <w:r w:rsidR="00C76FD9">
        <w:rPr>
          <w:rFonts w:ascii="Times New Roman" w:eastAsia="Times New Roman" w:hAnsi="Times New Roman" w:cs="Times New Roman"/>
          <w:color w:val="000000"/>
          <w:sz w:val="24"/>
          <w:szCs w:val="24"/>
        </w:rPr>
        <w:t>65</w:t>
      </w:r>
      <w:r w:rsidR="00C76FD9">
        <w:rPr>
          <w:rFonts w:ascii="Times New Roman" w:hAnsi="Times New Roman" w:cs="Times New Roman"/>
          <w:sz w:val="24"/>
          <w:szCs w:val="24"/>
        </w:rPr>
        <w:t xml:space="preserve"> 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заседанието, проведено на </w:t>
      </w:r>
      <w:r w:rsidR="00C76FD9">
        <w:rPr>
          <w:rFonts w:ascii="Times New Roman" w:eastAsia="Times New Roman" w:hAnsi="Times New Roman" w:cs="Times New Roman"/>
          <w:color w:val="000000"/>
          <w:sz w:val="24"/>
          <w:szCs w:val="24"/>
        </w:rPr>
        <w:t>24.07.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2008г. /Протокол № </w:t>
      </w:r>
      <w:r w:rsidR="00C76FD9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r w:rsidR="00C76FD9">
        <w:rPr>
          <w:rFonts w:ascii="Times New Roman" w:eastAsia="Times New Roman" w:hAnsi="Times New Roman" w:cs="Times New Roman"/>
          <w:color w:val="000000"/>
          <w:sz w:val="24"/>
          <w:szCs w:val="24"/>
        </w:rPr>
        <w:t>24.07.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2008г./,</w:t>
      </w:r>
      <w:r w:rsidR="00C76FD9">
        <w:rPr>
          <w:rFonts w:ascii="Times New Roman" w:hAnsi="Times New Roman" w:cs="Times New Roman"/>
          <w:sz w:val="24"/>
          <w:szCs w:val="24"/>
        </w:rPr>
        <w:t xml:space="preserve"> 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изменен с Решение на Общински съвет - Бургас по т. </w:t>
      </w:r>
      <w:r w:rsidR="00C76FD9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заседанието, проведено</w:t>
      </w:r>
      <w:r w:rsidR="00C76FD9">
        <w:rPr>
          <w:rFonts w:ascii="Times New Roman" w:hAnsi="Times New Roman" w:cs="Times New Roman"/>
          <w:sz w:val="24"/>
          <w:szCs w:val="24"/>
        </w:rPr>
        <w:t xml:space="preserve"> 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C76FD9">
        <w:rPr>
          <w:rFonts w:ascii="Times New Roman" w:eastAsia="Times New Roman" w:hAnsi="Times New Roman" w:cs="Times New Roman"/>
          <w:color w:val="000000"/>
          <w:sz w:val="24"/>
          <w:szCs w:val="24"/>
        </w:rPr>
        <w:t>18 и 20.12.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2008г. /Протокол № </w:t>
      </w:r>
      <w:r w:rsidR="00C76FD9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Pr="00654C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r w:rsidR="00C76FD9">
        <w:rPr>
          <w:rFonts w:ascii="Times New Roman" w:eastAsia="Times New Roman" w:hAnsi="Times New Roman" w:cs="Times New Roman"/>
          <w:color w:val="000000"/>
          <w:sz w:val="24"/>
          <w:szCs w:val="24"/>
        </w:rPr>
        <w:t>18 и 20.12.</w:t>
      </w:r>
      <w:r w:rsid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2008г./, изменен с </w:t>
      </w:r>
      <w:r w:rsidR="00562479" w:rsidRP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 на Общински съвет - Бургас по т. </w:t>
      </w:r>
      <w:r w:rsid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="00562479" w:rsidRP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заседанието, проведено на </w:t>
      </w:r>
      <w:r w:rsid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>26.01</w:t>
      </w:r>
      <w:r w:rsidR="00562479" w:rsidRP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2016 </w:t>
      </w:r>
      <w:r w:rsidR="00562479" w:rsidRP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/Протокол № </w:t>
      </w:r>
      <w:r w:rsid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562479" w:rsidRP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r w:rsid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>26.01</w:t>
      </w:r>
      <w:r w:rsidR="00562479" w:rsidRP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2016 </w:t>
      </w:r>
      <w:r w:rsidR="00562479" w:rsidRPr="00562479">
        <w:rPr>
          <w:rFonts w:ascii="Times New Roman" w:eastAsia="Times New Roman" w:hAnsi="Times New Roman" w:cs="Times New Roman"/>
          <w:color w:val="000000"/>
          <w:sz w:val="24"/>
          <w:szCs w:val="24"/>
        </w:rPr>
        <w:t>г./</w:t>
      </w:r>
    </w:p>
    <w:p w:rsidR="00065875" w:rsidRDefault="00065875" w:rsidP="0006587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65875" w:rsidRPr="00065875" w:rsidRDefault="00065875" w:rsidP="0006587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658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Заключителна разпоредба</w:t>
      </w:r>
    </w:p>
    <w:p w:rsidR="00065875" w:rsidRPr="00065875" w:rsidRDefault="00065875" w:rsidP="0006587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658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към Правилника за изменение и допълнение</w:t>
      </w:r>
      <w:r w:rsidRPr="000658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0658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Правилника за дейността на Общинско предприятие „Общински имоти“, приет с Решение по т.4 от Протокол №</w:t>
      </w:r>
      <w:r w:rsidRPr="000658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18</w:t>
      </w:r>
      <w:r w:rsidRPr="000658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</w:t>
      </w:r>
      <w:r w:rsidRPr="000658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21</w:t>
      </w:r>
      <w:r w:rsidRPr="000658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.12.20</w:t>
      </w:r>
      <w:r w:rsidRPr="000658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20</w:t>
      </w:r>
      <w:r w:rsidRPr="000658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г.</w:t>
      </w:r>
    </w:p>
    <w:p w:rsidR="00065875" w:rsidRPr="00065875" w:rsidRDefault="00065875" w:rsidP="0006587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65875" w:rsidRPr="00065875" w:rsidRDefault="00065875" w:rsidP="0006587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§9</w:t>
      </w:r>
      <w:r w:rsidRPr="000658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06587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Правилникът за изменение и допълнение на Правилника за дейността на ОП „Общински имоти” влиза в сила на 01.01.2021 година.</w:t>
      </w:r>
    </w:p>
    <w:p w:rsidR="00065875" w:rsidRDefault="0006587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50FA" w:rsidRDefault="001850FA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Председател на Общински съвет – Бургас: </w:t>
      </w: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</w:t>
      </w:r>
      <w:r w:rsidR="001654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Проф. д-р Севдалина Турманова</w:t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/ </w:t>
      </w: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Секретар на Община Бургас: </w:t>
      </w: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</w:t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:rsidR="003631E4" w:rsidRPr="003631E4" w:rsidRDefault="003631E4" w:rsidP="003631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631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/Божидар Кънчев/</w:t>
      </w: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7F85" w:rsidRDefault="00257F85" w:rsidP="00C76F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1810" w:rsidRDefault="00A01810" w:rsidP="000E140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A01810" w:rsidRDefault="00A01810" w:rsidP="00593F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E1406" w:rsidRPr="00BC19C4" w:rsidRDefault="000E1406" w:rsidP="000E1406">
      <w:pPr>
        <w:spacing w:after="0" w:line="240" w:lineRule="auto"/>
        <w:ind w:left="4956" w:firstLine="708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C19C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1 към чл. 16</w:t>
      </w:r>
    </w:p>
    <w:p w:rsidR="000E1406" w:rsidRPr="000E1406" w:rsidRDefault="000E1406" w:rsidP="000E1406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 </w:t>
      </w:r>
      <w:r w:rsidRPr="000E1406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(</w:t>
      </w:r>
      <w:proofErr w:type="gramStart"/>
      <w:r w:rsidR="00216B9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ново</w:t>
      </w:r>
      <w:proofErr w:type="gramEnd"/>
      <w:r w:rsidR="00216B9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Протокол №18/21.12</w:t>
      </w:r>
      <w:r w:rsidRPr="000E14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.2020 г.</w:t>
      </w:r>
      <w:r w:rsidRPr="000E1406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)</w:t>
      </w:r>
    </w:p>
    <w:p w:rsidR="000E1406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E1406" w:rsidRPr="00BC19C4" w:rsidRDefault="000E1406" w:rsidP="000E1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16B93" w:rsidRPr="00216B93" w:rsidRDefault="00216B93" w:rsidP="00216B93">
      <w:pPr>
        <w:shd w:val="clear" w:color="auto" w:fill="FFFFFF"/>
        <w:spacing w:after="120" w:line="240" w:lineRule="auto"/>
        <w:jc w:val="center"/>
        <w:rPr>
          <w:rFonts w:ascii="Georgia" w:eastAsia="Times New Roman" w:hAnsi="Georgia" w:cs="Arial"/>
          <w:sz w:val="21"/>
          <w:szCs w:val="21"/>
          <w:lang w:eastAsia="bg-BG"/>
        </w:rPr>
      </w:pP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ИМОТИ, УПРАВЛЯВАНИ ОТ ОП „ОБЩИНСКИ ИМОТИ“,</w:t>
      </w:r>
    </w:p>
    <w:p w:rsidR="00216B93" w:rsidRPr="00216B93" w:rsidRDefault="00216B93" w:rsidP="00216B9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ОБЩИНА БУРГАС </w:t>
      </w:r>
    </w:p>
    <w:p w:rsidR="00216B93" w:rsidRPr="00216B93" w:rsidRDefault="00216B93" w:rsidP="00216B93">
      <w:pPr>
        <w:shd w:val="clear" w:color="auto" w:fill="FFFFFF"/>
        <w:spacing w:after="120" w:line="240" w:lineRule="auto"/>
        <w:jc w:val="center"/>
        <w:rPr>
          <w:rFonts w:ascii="Georgia" w:eastAsia="Times New Roman" w:hAnsi="Georgia" w:cs="Arial"/>
          <w:sz w:val="21"/>
          <w:szCs w:val="21"/>
          <w:lang w:eastAsia="bg-BG"/>
        </w:rPr>
      </w:pPr>
    </w:p>
    <w:p w:rsidR="00216B93" w:rsidRPr="00216B93" w:rsidRDefault="00216B93" w:rsidP="00216B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</w:t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.</w:t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НЕЖИЛИЩНИ ИМОТИ</w:t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441</w:t>
      </w:r>
    </w:p>
    <w:p w:rsidR="00216B93" w:rsidRPr="00216B93" w:rsidRDefault="00216B93" w:rsidP="00216B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>- за отдаване под наем</w:t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</w:t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>38</w:t>
      </w:r>
    </w:p>
    <w:p w:rsidR="00216B93" w:rsidRPr="00216B93" w:rsidRDefault="00216B93" w:rsidP="00216B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предоставени на държавни структури</w:t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</w:t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</w:p>
    <w:p w:rsidR="00216B93" w:rsidRPr="00216B93" w:rsidRDefault="00216B93" w:rsidP="00216B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предоставени на общински структури</w:t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40</w:t>
      </w:r>
    </w:p>
    <w:p w:rsidR="00216B93" w:rsidRPr="00216B93" w:rsidRDefault="00216B93" w:rsidP="00216B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>- клубове на пенсионери</w:t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</w:t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</w:p>
    <w:p w:rsidR="00216B93" w:rsidRPr="00216B93" w:rsidRDefault="00216B93" w:rsidP="00216B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>- съсобствени и др. обекти включително</w:t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116</w:t>
      </w:r>
    </w:p>
    <w:p w:rsidR="00216B93" w:rsidRPr="00216B93" w:rsidRDefault="00216B93" w:rsidP="00216B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6B9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подлези – 11 броя; надлези – </w:t>
      </w:r>
      <w:r w:rsidRPr="00216B93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bg-BG"/>
        </w:rPr>
        <w:t xml:space="preserve">3 </w:t>
      </w:r>
      <w:r w:rsidRPr="00216B9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броя; фонтани - 14 броя; автобусни спирки – 36 броя; язовири – 18 броя; мостик – 1 брой; находище „Бургаски минерални бани”; почивни бази – 2 броя.</w:t>
      </w:r>
    </w:p>
    <w:p w:rsidR="00216B93" w:rsidRPr="00216B93" w:rsidRDefault="00216B93" w:rsidP="00216B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216B93" w:rsidRPr="00216B93" w:rsidRDefault="00216B93" w:rsidP="00216B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16B9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</w:t>
      </w:r>
      <w:r w:rsidRPr="00216B9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СПОРТНИ ИМОТИ</w:t>
      </w:r>
      <w:r w:rsidRPr="00216B9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„Елин Пелин”;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зона Б, к-с „Меден Рудник”;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Спортна площадка „Мина Черно море”;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Спортна площадка „Братя Миладинови”;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ул. „Абоба”;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„Дом Надежда”;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color w:val="FF0000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„Борисова градина”;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кв. „Лозово”; </w:t>
      </w:r>
    </w:p>
    <w:p w:rsidR="00216B93" w:rsidRPr="00216B93" w:rsidRDefault="00216B93" w:rsidP="00216B93">
      <w:pPr>
        <w:numPr>
          <w:ilvl w:val="1"/>
          <w:numId w:val="10"/>
        </w:numPr>
        <w:tabs>
          <w:tab w:val="left" w:pos="0"/>
          <w:tab w:val="left" w:pos="180"/>
          <w:tab w:val="left" w:pos="54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Спортна площадка кв. „Долно Езерово ”; </w:t>
      </w:r>
    </w:p>
    <w:p w:rsidR="00216B93" w:rsidRPr="00216B93" w:rsidRDefault="00216B93" w:rsidP="00216B93">
      <w:pPr>
        <w:numPr>
          <w:ilvl w:val="1"/>
          <w:numId w:val="10"/>
        </w:numPr>
        <w:tabs>
          <w:tab w:val="left" w:pos="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кв. „Маринка ”; </w:t>
      </w:r>
    </w:p>
    <w:p w:rsidR="00216B93" w:rsidRPr="00216B93" w:rsidRDefault="00216B93" w:rsidP="00216B93">
      <w:pPr>
        <w:numPr>
          <w:ilvl w:val="1"/>
          <w:numId w:val="10"/>
        </w:num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ул. „Дебелт ”; </w:t>
      </w:r>
    </w:p>
    <w:p w:rsidR="00216B93" w:rsidRPr="00216B93" w:rsidRDefault="00216B93" w:rsidP="00216B93">
      <w:pPr>
        <w:numPr>
          <w:ilvl w:val="1"/>
          <w:numId w:val="10"/>
        </w:numPr>
        <w:tabs>
          <w:tab w:val="left" w:pos="0"/>
          <w:tab w:val="left" w:pos="180"/>
          <w:tab w:val="left" w:pos="54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Спортна площадка  „Славейков ” бл. 1 Б;</w:t>
      </w:r>
    </w:p>
    <w:p w:rsidR="00216B93" w:rsidRPr="00216B93" w:rsidRDefault="00216B93" w:rsidP="00216B93">
      <w:pPr>
        <w:numPr>
          <w:ilvl w:val="1"/>
          <w:numId w:val="10"/>
        </w:num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с. Рудник; 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color w:val="FF0000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„Отманли ”; </w:t>
      </w:r>
    </w:p>
    <w:p w:rsidR="00216B93" w:rsidRPr="00216B93" w:rsidRDefault="00216B93" w:rsidP="00216B93">
      <w:pPr>
        <w:numPr>
          <w:ilvl w:val="1"/>
          <w:numId w:val="10"/>
        </w:num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с. Извор- футбол; </w:t>
      </w:r>
    </w:p>
    <w:p w:rsidR="00216B93" w:rsidRPr="00216B93" w:rsidRDefault="00216B93" w:rsidP="00216B93">
      <w:pPr>
        <w:numPr>
          <w:ilvl w:val="1"/>
          <w:numId w:val="10"/>
        </w:num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Спортна площадка парк Ветрен – мини футбол, волейбол, бадминтон, тенис на маса;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кв. Ветрен;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с. Изворище;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кв. Банево;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кв. Славейков, бл. 16;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ул. „Съгласие“;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кв. Изгрев, бл. 17-18;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Спортна площадка кв. Крайморие;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Фитнес на открито кв. Братя Миладинови, бл. 62 – 63;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кв.Възраждане бл. 43;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Фитнес на открито кв. Сарафово;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Спортна площадка с. Твърдица;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Поливно съоръжение с. Димчево;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Атракционно съоръжение за плажни спортове;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Спортна площадка кв. „Меден Рудник“, кв. 60;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Спортна площадка кв. „Меден Рудник“ 23, бл.453, 455;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с. Равнец;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lastRenderedPageBreak/>
        <w:t xml:space="preserve">Спортна площадка кв. „Долно Езерово“;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ОУ „Иван Вазов“, кв. Банево;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кв. „Лозово“;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кв. „Лозово“;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с. Драганово;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Спортна площадка с. Брястовец;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СЗ „Младост“ – к-с „Славейков“;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СЗ „Бойчо Брънзов“ – к-с „Зорница”;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СЗ „Никола Станчев“ – к-с „Меден Рудник“;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СЗ „Нефтохимик“ – к-с „Лазур“;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Многофункционална спортна зала към ПМГ „Акад. Никола Обрешков“ и ГРЕ „Г.С. Раковски“, с плувен басейн;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Плувен басейн „Флора“ – „Приморски парк“;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Плувен басейн „Меден Рудник“ – к-с „Меден Рудник“;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Плувен басейн към СОЦ „Ветрен“ – кв. Ветрен;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Спортен комплекс „Парк арена ОЗК“ – к-с „Славейков“;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Спортен център „Изгрев“ – к-с „Изгрев“;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Спортен център „Славейков“ – к-с „Славейков“;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Спортно оздравителен център „Ветрен“ – кв . Ветрен;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Тенис Кортове „Парк Езеро“ – Парк „Езеро“;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Тенис кортове „Трета поликлиника“ – ул. „Гурко“;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Стадион „Долно Езерово“ – кв. „Долно Езерово“;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Стадион „Българово“ - гр. Българово;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Стадион „Рудник“ – кв. „Рудник“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Стадион към СОЦ „Ветрен“ – кв. Ветрен;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Конна база „Парк Езеро“ – Парк Езеро;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Байк Парк – Парк Езеро;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Еко зона „Форос“;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Еко зона „Вая“; 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Рибарско пристанище „Сарафово“, кв. Сарафово;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Специализиран пристанищен обект за обслужване на риболовни дейности – място за временно укритие на риболовни кораби (защитена лодкостоянка),                                   кв. Крайморие</w:t>
      </w: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Тенис кортове МБАЛ Бургас; 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Спортна площадка кв. Сарафово;</w:t>
      </w:r>
    </w:p>
    <w:p w:rsidR="00216B93" w:rsidRPr="00216B93" w:rsidRDefault="00216B93" w:rsidP="00216B93">
      <w:pPr>
        <w:numPr>
          <w:ilvl w:val="1"/>
          <w:numId w:val="10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Специализиран пристанищен обект – закрита лодкостоянка „Ченгене скеле”,                                   землище на кв. Крайморие, Община Бургас</w:t>
      </w:r>
      <w:r w:rsidRPr="00216B93">
        <w:rPr>
          <w:rFonts w:ascii="Times New Roman" w:eastAsia="SimSun" w:hAnsi="Times New Roman" w:cs="Times New Roman"/>
          <w:sz w:val="24"/>
          <w:szCs w:val="24"/>
          <w:lang w:eastAsia="zh-CN"/>
        </w:rPr>
        <w:t>;</w:t>
      </w:r>
    </w:p>
    <w:p w:rsidR="00216B93" w:rsidRPr="00216B93" w:rsidRDefault="00216B93" w:rsidP="00216B9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216B93" w:rsidRPr="00216B93" w:rsidRDefault="00216B93" w:rsidP="00216B93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sz w:val="21"/>
          <w:szCs w:val="21"/>
          <w:lang w:eastAsia="bg-BG"/>
        </w:rPr>
      </w:pP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III</w:t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. </w:t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ЖИЛИЩНИ ИМОТИ</w:t>
      </w:r>
      <w:r w:rsidRPr="00216B93">
        <w:rPr>
          <w:rFonts w:ascii="Calibri" w:eastAsia="Times New Roman" w:hAnsi="Calibri" w:cs="Arial"/>
          <w:b/>
          <w:bCs/>
          <w:lang w:eastAsia="bg-BG"/>
        </w:rPr>
        <w:tab/>
      </w:r>
      <w:r w:rsidRPr="00216B93">
        <w:rPr>
          <w:rFonts w:ascii="Calibri" w:eastAsia="Times New Roman" w:hAnsi="Calibri" w:cs="Arial"/>
          <w:b/>
          <w:bCs/>
          <w:lang w:eastAsia="bg-BG"/>
        </w:rPr>
        <w:tab/>
      </w:r>
      <w:r w:rsidRPr="00216B93">
        <w:rPr>
          <w:rFonts w:ascii="Calibri" w:eastAsia="Times New Roman" w:hAnsi="Calibri" w:cs="Arial"/>
          <w:b/>
          <w:bCs/>
          <w:lang w:eastAsia="bg-BG"/>
        </w:rPr>
        <w:tab/>
      </w:r>
      <w:r w:rsidRPr="00216B93">
        <w:rPr>
          <w:rFonts w:ascii="Calibri" w:eastAsia="Times New Roman" w:hAnsi="Calibri" w:cs="Arial"/>
          <w:b/>
          <w:bCs/>
          <w:lang w:eastAsia="bg-BG"/>
        </w:rPr>
        <w:tab/>
      </w:r>
      <w:r w:rsidRPr="00216B93">
        <w:rPr>
          <w:rFonts w:ascii="Calibri" w:eastAsia="Times New Roman" w:hAnsi="Calibri" w:cs="Arial"/>
          <w:b/>
          <w:bCs/>
          <w:lang w:eastAsia="bg-BG"/>
        </w:rPr>
        <w:tab/>
      </w:r>
      <w:r w:rsidRPr="00216B93">
        <w:rPr>
          <w:rFonts w:ascii="Calibri" w:eastAsia="Times New Roman" w:hAnsi="Calibri" w:cs="Arial"/>
          <w:b/>
          <w:bCs/>
          <w:lang w:eastAsia="bg-BG"/>
        </w:rPr>
        <w:tab/>
      </w:r>
      <w:r w:rsidRPr="00216B93">
        <w:rPr>
          <w:rFonts w:ascii="Calibri" w:eastAsia="Times New Roman" w:hAnsi="Calibri" w:cs="Arial"/>
          <w:b/>
          <w:bCs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860</w:t>
      </w:r>
    </w:p>
    <w:p w:rsidR="00216B93" w:rsidRPr="00216B93" w:rsidRDefault="00216B93" w:rsidP="00216B93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sz w:val="21"/>
          <w:szCs w:val="21"/>
          <w:lang w:eastAsia="bg-BG"/>
        </w:rPr>
      </w:pP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>- за настаняване на граждани с установени жилищни нужди</w:t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761</w:t>
      </w:r>
    </w:p>
    <w:p w:rsidR="00216B93" w:rsidRPr="00216B93" w:rsidRDefault="00216B93" w:rsidP="00216B93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sz w:val="21"/>
          <w:szCs w:val="21"/>
          <w:lang w:eastAsia="bg-BG"/>
        </w:rPr>
      </w:pP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>- резервни жилища</w:t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29</w:t>
      </w:r>
    </w:p>
    <w:p w:rsidR="00216B93" w:rsidRPr="00216B93" w:rsidRDefault="00216B93" w:rsidP="00216B93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sz w:val="21"/>
          <w:szCs w:val="21"/>
          <w:lang w:eastAsia="bg-BG"/>
        </w:rPr>
      </w:pP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>- ведомствени жилища</w:t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60</w:t>
      </w:r>
    </w:p>
    <w:p w:rsidR="00216B93" w:rsidRPr="00216B93" w:rsidRDefault="00216B93" w:rsidP="00216B93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sz w:val="21"/>
          <w:szCs w:val="21"/>
          <w:lang w:eastAsia="bg-BG"/>
        </w:rPr>
      </w:pP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>- съсобствени</w:t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10</w:t>
      </w:r>
    </w:p>
    <w:p w:rsidR="00216B93" w:rsidRPr="00216B93" w:rsidRDefault="00216B93" w:rsidP="00216B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>- социални жилища, които ще бъдат изградени по Процедура за предоставяне на безвъзмездна финансова помощ BG16RFOP001-1.001-039 „Изпълнение на Интегрирани планове за градско възстановяване и развитие”, по Приоритетна ос 1 „Устойчиво и интегрирано градско развитие“, която се осъществява с финансовата подкрепа на Оперативна програма „Региони в растеж” 2014-2020 (ОПРР 2014-2020).</w:t>
      </w:r>
    </w:p>
    <w:p w:rsidR="00216B93" w:rsidRPr="00216B93" w:rsidRDefault="00216B93" w:rsidP="00216B93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sz w:val="21"/>
          <w:szCs w:val="21"/>
          <w:lang w:eastAsia="bg-BG"/>
        </w:rPr>
      </w:pPr>
    </w:p>
    <w:p w:rsidR="00216B93" w:rsidRPr="00216B93" w:rsidRDefault="00216B93" w:rsidP="00216B9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IV</w:t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216B93">
        <w:rPr>
          <w:rFonts w:ascii="Calibri" w:eastAsia="Times New Roman" w:hAnsi="Calibri" w:cs="Arial"/>
          <w:b/>
          <w:bCs/>
          <w:lang w:eastAsia="bg-BG"/>
        </w:rPr>
        <w:t xml:space="preserve"> </w:t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ДВОРНИ МЕСТА</w:t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117</w:t>
      </w:r>
    </w:p>
    <w:p w:rsidR="00216B93" w:rsidRPr="00216B93" w:rsidRDefault="00216B93" w:rsidP="00216B9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V</w:t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 ВРЕМЕННИ ОБЕКТИ ПО § 17 ОТ ЗУТ</w:t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5</w:t>
      </w:r>
      <w:r w:rsidRPr="00216B9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>00</w:t>
      </w:r>
      <w:r w:rsidRPr="00216B9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216B93" w:rsidRPr="00216B93" w:rsidRDefault="00216B93" w:rsidP="00216B93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216B93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VI</w:t>
      </w:r>
      <w:proofErr w:type="gramStart"/>
      <w:r w:rsidRPr="00216B9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.  ДЕКОРАТИВНИ</w:t>
      </w:r>
      <w:proofErr w:type="gramEnd"/>
      <w:r w:rsidRPr="00216B93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ХРАСТИ И ДЪРВЕТА</w:t>
      </w:r>
    </w:p>
    <w:p w:rsidR="00216B93" w:rsidRPr="00216B93" w:rsidRDefault="00216B93" w:rsidP="00216B93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tbl>
      <w:tblPr>
        <w:tblW w:w="8851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56"/>
        <w:gridCol w:w="2276"/>
        <w:gridCol w:w="1676"/>
        <w:gridCol w:w="1535"/>
      </w:tblGrid>
      <w:tr w:rsidR="00216B93" w:rsidRPr="00216B93" w:rsidTr="00A31891">
        <w:trPr>
          <w:trHeight w:val="255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26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2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16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 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 xml:space="preserve">Декоративна  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 xml:space="preserve">Дек.растителност  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 xml:space="preserve">Височина на 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Брой</w:t>
            </w:r>
          </w:p>
        </w:tc>
      </w:tr>
      <w:tr w:rsidR="00216B93" w:rsidRPr="00216B93" w:rsidTr="00A31891">
        <w:trPr>
          <w:trHeight w:val="270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растителност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българско название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растител.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 </w:t>
            </w:r>
          </w:p>
        </w:tc>
      </w:tr>
      <w:tr w:rsidR="00216B93" w:rsidRPr="00216B93" w:rsidTr="00A31891">
        <w:trPr>
          <w:trHeight w:val="270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.І. Игл. дървета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h - м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 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Abies cephalonica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Гр. eла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0.70 - 0.90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Cedrus atlantica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Атл. kедър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10.00 -12.00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125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Cedrus deodara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Хим. kедър "Argentea"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4.00 - 5.00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61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Chamaeciparis lawsoniana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Лъжекипарис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3,00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Criptomeria japonika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Криптомерия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4.00 - 5.80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Cupressus arizonika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Ар. kипарис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5.00 - 6.00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157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Cupressus arizonika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Ар. kипарис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Cupressus sempervirens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Об. kипарис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5.00 - 6.00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7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Juniperus skopularum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Вирг. xвойна сребриста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1,80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Juniperus virginiana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Вирг. xвойна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1.50 - 2.00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405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Juniperus communis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 xml:space="preserve">Обикновена хвойна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2,00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Libocedrus decurrens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Либоцедрус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2.50 - 3.00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180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Pinus nigra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Черен бор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3.50 - 4.00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Thuja orientalis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Източна туя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2.50 - 3.00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285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Thuja orientalis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Източна туя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5.00 - 6.00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145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Thuja occidentalis brabant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Западна туя "Брабант"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1.50 - 2.00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</w:t>
            </w:r>
          </w:p>
        </w:tc>
      </w:tr>
      <w:tr w:rsidR="00216B93" w:rsidRPr="00216B93" w:rsidTr="00A31891">
        <w:trPr>
          <w:trHeight w:val="270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Taxodium distichum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Бл. кипарис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2.00 - 2.50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60</w:t>
            </w:r>
          </w:p>
        </w:tc>
      </w:tr>
      <w:tr w:rsidR="00216B93" w:rsidRPr="00216B93" w:rsidTr="00A31891">
        <w:trPr>
          <w:trHeight w:val="28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660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right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ОБЩО I: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1 514</w:t>
            </w:r>
          </w:p>
        </w:tc>
      </w:tr>
      <w:tr w:rsidR="00216B93" w:rsidRPr="00216B93" w:rsidTr="00A31891">
        <w:trPr>
          <w:trHeight w:val="270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26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.II.Шир. дървета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h - м</w:t>
            </w: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 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Acer dasycarpum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Явор среброл.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2.50 - 3.80</w:t>
            </w: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679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Acer ginala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Явор гинала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2.00 - 2.50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257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Acer palmatum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Явор палмат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Acer platanoides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Шестил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2.50 - 3.50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921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Acer pseudoplatanus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Обикновен явор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2.50 - 3.50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1 788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Acer pseudoplatanus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Обикновен явор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1.50 - 1.80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86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Acer negundo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Явор ясенолистен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2.50 - 3.00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14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Acer campestre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Клен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2.50 - 3.00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220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Aesculus hippocastanum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Конски кестен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2.00 - 2.50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497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Aesculus hippocastanum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Конски кестен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1.00 - 1.50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500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Albizzia julibrissin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Албиция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0.30 - 1.00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72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Албиция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Албиция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Албиция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Албиция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2,50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16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Betula alba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Бяла бреза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6.00 - 7.00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Betula alba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Бяла бреза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1.50 - 2.00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Broussonetia papirifea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Книжно дърво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2.00 - 2.50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18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carpinus betulus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Габър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1.50 - 1.80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Catalpa bignonioides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Каталпа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3.00 - 3.50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975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Catalpa bignonioides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Каталпа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1.50 - 2.00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150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Celtis australis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Копривка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Celtis australis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Копривка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3.50 - 4.50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 xml:space="preserve">Cercis siliquastrum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Див рошков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2.00 - 2.50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520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Diospyrus lotus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Дива р. ябълка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2.00 - 2.50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23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Eleagnus angustifolia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Мириз. върба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2.00 - 2.50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Eleagnus argentea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Сребриста  върба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2.00 - 2.50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Evodia henryi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Еводия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2.00 - 2.50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14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Evonimus europaea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Ев. чашкодрян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2.00 - 2.50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70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Evonimus europaea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Ев. чашкодрян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Fraxinus americana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Американски ясен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2.50 - 3.50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1 500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Fraxinus americana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Американски ясен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1.50 - 1.80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170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lastRenderedPageBreak/>
              <w:t>31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Fraxinus americana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Пл.ясен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1.50 - 1.80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200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Fraxinus exelsior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Пл.ясен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3.00 - 3.50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670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Ginkgo biloba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Гинко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2.00 - 2.50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38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Ginkgo biloba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Гинко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16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Gymnocladus canadensis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Гимнокладус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3.00 - 3.50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80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Gymnocladus canadensis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Гимнокладус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1.00 - 1.50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Hibiscus syriacus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Дър. ружа стъблена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1.50 - 1.80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290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Koelreuteria paniculata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Кит. мехурник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3.00 - 3.50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435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Koelreuteria paniculata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Кит. мехурник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7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Laburnum vulgare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Златен дъжд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2.00 - 2.50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458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Malus Niedzwetzkiana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Декоративна ябълка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2.50 - 3.00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525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Malus Niedzwetzkiana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Мелия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4.00 - 5.00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51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Melia azedarach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Мелия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2.00 - 2.50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36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Melia azedarach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 xml:space="preserve">Мелия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0,30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31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Paulownia tomentosa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Пауловния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3.00 - 3.50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7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Paulownia tomentosa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Пауловния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1.60 - 1.80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7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Platanus occidentalis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З. чинар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6.00 - 7.00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297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Ptelea trifoliata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Птелея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2.00 - 2.50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120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Quercus rubra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Червен дъб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3.00 - 3.50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561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Quercus rubra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Червен дъб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0,30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250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Rhus typhina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Шмак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1.80 - 2.50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204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Rhus typhina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Шмак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0.70 - 1.00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90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Salix babylonica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Пл. върба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1.80 - 2.20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32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Salix babylonica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Пл. върба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0.80 - 1.00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32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Robinia pseudoacacia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Бяла акация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3.00 - 3.50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67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Robinia pseudoacacia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Бяла акация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5,00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143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Salix caprea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Ива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2.00 - 2.50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95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Tilia argentea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Ср. липа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2.50 - 3.00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207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Tilia argentea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Ср. липа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0,50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Salix matsudana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Къдр. върба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3.00 - 3.50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51</w:t>
            </w:r>
          </w:p>
        </w:tc>
      </w:tr>
      <w:tr w:rsidR="00216B93" w:rsidRPr="00216B93" w:rsidTr="00A31891">
        <w:trPr>
          <w:trHeight w:val="270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Ulmus glabra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П. бряст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5.00 - 6.00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15</w:t>
            </w:r>
          </w:p>
        </w:tc>
      </w:tr>
      <w:tr w:rsidR="00216B93" w:rsidRPr="00216B93" w:rsidTr="00A31891">
        <w:trPr>
          <w:trHeight w:val="28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660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right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ОБЩО II: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13 883</w:t>
            </w:r>
          </w:p>
        </w:tc>
      </w:tr>
      <w:tr w:rsidR="00216B93" w:rsidRPr="00216B93" w:rsidTr="00A31891">
        <w:trPr>
          <w:trHeight w:val="270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.ІІІ. Веч.зел.храсти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h - м</w:t>
            </w: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 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Buxus sempervirens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Чимшир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0,30</w:t>
            </w: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43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Cotoneaster dammeri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Котонеастер д.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0,60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Evonymus japonica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Яп. чашкодрян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0,80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Jun.sabina f.tamaricifolia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Стел. хвойна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0,25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Ligustrum ovalifolium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Пт. грозде-полувечн.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1.00 - 1.30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13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Ligustrum ovalifolium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Пт. грозде-полувечн.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0,60 - 0.80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422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Ligustrum ovalifolium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Пт. грозде-полувечн.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0.20 - 0.30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765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Lonicera fragrantissima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Нокът-полувечнозеленo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 xml:space="preserve"> 1,50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495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Lonicera nitida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Нокът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0.80 - 1.00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49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Lonicera nitida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Нокът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 xml:space="preserve"> 0,50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Mahonia aquifolium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Махония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0,70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1 315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Pyracantha coccinea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Огнен трън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1.30 - 1.50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370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Rosmarinus offcinale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Розмарин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0.60 - 0.70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23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Viburnum rhytidophillum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Калина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</w:t>
            </w:r>
          </w:p>
        </w:tc>
      </w:tr>
      <w:tr w:rsidR="00216B93" w:rsidRPr="00216B93" w:rsidTr="00A31891">
        <w:trPr>
          <w:trHeight w:val="270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Yucca gloriosa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Юка-пищна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0.50 - 0.70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104</w:t>
            </w:r>
          </w:p>
        </w:tc>
      </w:tr>
      <w:tr w:rsidR="00216B93" w:rsidRPr="00216B93" w:rsidTr="00A31891">
        <w:trPr>
          <w:trHeight w:val="28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660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right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ОБЩО III: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3 747</w:t>
            </w:r>
          </w:p>
        </w:tc>
      </w:tr>
      <w:tr w:rsidR="00216B93" w:rsidRPr="00216B93" w:rsidTr="00A31891">
        <w:trPr>
          <w:trHeight w:val="270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.ІV.Лист. храсти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h - м</w:t>
            </w: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 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Amorpha fruticosa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Аморфа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1.30 - 1.50</w:t>
            </w: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Berberis vulgaris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Кисел трън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840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Buddleia alternifolia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Будлея алтер.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Buddleia Davidii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Будлея дав.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1.50 - 1.80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lastRenderedPageBreak/>
              <w:t>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Cercis siliguastrum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Див рошков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2,50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560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Ceaesailpinia gilliesii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Цезалпиния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0,70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Cidonia japonica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Японска дюля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 xml:space="preserve"> 0,80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1 277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Cornus alba sibirica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Червен дрян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70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Cornus sanguinea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Кучи дрян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160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Deutzia crenata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Дойция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1,60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110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Evonymus europaea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Ев. чашкодрян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1,60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345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Forsythian suspensa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Форзиция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1,60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168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Genista germanica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Жълтуга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2,00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150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Hibiscus syriacus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Дър. ружа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0.40 - 0.70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77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Hibiscus syriacus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Дър. ружа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0.20 - 0.30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170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Jasminum nudiflorum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Жасмин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 xml:space="preserve"> 0,60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38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Laburnum vulgare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Златен дъжд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2,50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245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Lagerstroemia indica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Индийски люляк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0,60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Lonicera tatarica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Нокът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38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Lonicera tatarica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Нокът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0.30 - 0.60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31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Phisocarpus opulifolius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Физокарпус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1,30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Philadelphus coronarius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Филаделфус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227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Potentilla fruticosa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Потентила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0,60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Punica granatum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Нар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1,70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Punica granatum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Нар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0,60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17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Rhodotypus kerrioides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Родотипус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760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Ribes aureum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Рибес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 xml:space="preserve"> 1,00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13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 xml:space="preserve">Salix caprea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Ива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1,80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130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Sambucus nigra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Черен бъз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1,60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Sorbaria sorbifolia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Сорбария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1,70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Spiraea Douglasii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Спирея дугл.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465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Spiraea japonica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Спирея япон.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 xml:space="preserve"> 0,70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126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Spiraea Vanhouttei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Спирея ванх.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1,60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430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Spiraea cantoniensi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Спирея кант.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1,60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Staphilea pinnata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Клокочка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Simphoricarpus racemosa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Снежник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0.80 - 1.00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145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Symphoricarpus orbiculatus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Червен сим.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0.80 - 1.00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550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Syringa vulgaris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Об. люляк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1.00 - 1.30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827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Syringa persica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Перс. люляк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1.00 - 1.30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Tamarix tetrandra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Ракитовица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0,80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225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Vitex agnus castus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Витекс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1.80 - 2.20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602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Viburnum lantana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Черна калина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0.80 - 1.00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Weigela hibrida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Вайгелия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1.00 - 1.50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275</w:t>
            </w:r>
          </w:p>
        </w:tc>
      </w:tr>
      <w:tr w:rsidR="00216B93" w:rsidRPr="00216B93" w:rsidTr="00A31891">
        <w:trPr>
          <w:trHeight w:val="270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Ziziphus vulgaris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Хинап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2,50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</w:t>
            </w:r>
          </w:p>
        </w:tc>
      </w:tr>
      <w:tr w:rsidR="00216B93" w:rsidRPr="00216B93" w:rsidTr="00A31891">
        <w:trPr>
          <w:trHeight w:val="28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660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right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ОБЩО IV: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9 435</w:t>
            </w:r>
          </w:p>
        </w:tc>
      </w:tr>
      <w:tr w:rsidR="00216B93" w:rsidRPr="00216B93" w:rsidTr="00A31891">
        <w:trPr>
          <w:trHeight w:val="270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 xml:space="preserve"> .V.Увивни храсти</w:t>
            </w: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h - м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 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Ampelopsis quinquefolia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дива лоза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1,00</w:t>
            </w: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Tecoma radicans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текома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1.00 - 2.00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110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lonicera caprifolia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нокът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0,60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9</w:t>
            </w:r>
          </w:p>
        </w:tc>
      </w:tr>
      <w:tr w:rsidR="00216B93" w:rsidRPr="00216B93" w:rsidTr="00A31891">
        <w:trPr>
          <w:trHeight w:val="270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Wistaria chinensis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глициния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1.00 - 1.50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11</w:t>
            </w:r>
          </w:p>
        </w:tc>
      </w:tr>
      <w:tr w:rsidR="00216B93" w:rsidRPr="00216B93" w:rsidTr="00A31891">
        <w:trPr>
          <w:trHeight w:val="28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660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right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ОБЩО V: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230</w:t>
            </w:r>
          </w:p>
        </w:tc>
      </w:tr>
      <w:tr w:rsidR="00216B93" w:rsidRPr="00216B93" w:rsidTr="00A31891">
        <w:trPr>
          <w:trHeight w:val="270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493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.VІ. Алейни дървета  - едроразмерни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h - м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 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Ginkgo biloba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гинко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3,00</w:t>
            </w: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Laburnum vulgare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златен дъжд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3.00 - 4.00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2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Aesculus hippocastanum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к.кестен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4.00 - 5.00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13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Koelreuteria paniculata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кит.мехурник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4.00 - 6.00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Catalpa bignonioides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каталпа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4.00 - 5.00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2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Celtis australis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копривка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4.00 - 6.00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16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lastRenderedPageBreak/>
              <w:t>7</w:t>
            </w:r>
          </w:p>
        </w:tc>
        <w:tc>
          <w:tcPr>
            <w:tcW w:w="2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Tilia argentea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липа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4.00 - 6.00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13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Quercus rubra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червен дъб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3.00 - 5.00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50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9</w:t>
            </w:r>
          </w:p>
        </w:tc>
        <w:tc>
          <w:tcPr>
            <w:tcW w:w="2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Acer pseudoplatanus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об.явор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3.00 - 5.00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12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Acer dasycarpum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явор среброл.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 xml:space="preserve"> 4,50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11</w:t>
            </w:r>
          </w:p>
        </w:tc>
        <w:tc>
          <w:tcPr>
            <w:tcW w:w="2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Fraxinus americana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амер.ясен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5.00 - 6.00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172</w:t>
            </w:r>
          </w:p>
        </w:tc>
      </w:tr>
      <w:tr w:rsidR="00216B93" w:rsidRPr="00216B93" w:rsidTr="00A31891">
        <w:trPr>
          <w:trHeight w:val="255"/>
        </w:trPr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12</w:t>
            </w: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Platanus occidentalis</w:t>
            </w: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чинар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4,50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</w:t>
            </w:r>
          </w:p>
        </w:tc>
      </w:tr>
      <w:tr w:rsidR="00216B93" w:rsidRPr="00216B93" w:rsidTr="00A31891">
        <w:trPr>
          <w:trHeight w:val="270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13</w:t>
            </w: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Acer campestre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клен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4.00 - 5.00</w:t>
            </w:r>
          </w:p>
        </w:tc>
        <w:tc>
          <w:tcPr>
            <w:tcW w:w="1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16"/>
                <w:szCs w:val="16"/>
                <w:lang w:eastAsia="zh-CN"/>
              </w:rPr>
              <w:t>1</w:t>
            </w:r>
          </w:p>
        </w:tc>
      </w:tr>
      <w:tr w:rsidR="00216B93" w:rsidRPr="00216B93" w:rsidTr="00A31891">
        <w:trPr>
          <w:trHeight w:val="28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660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right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ОБЩО VI: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291</w:t>
            </w:r>
          </w:p>
        </w:tc>
      </w:tr>
      <w:tr w:rsidR="00216B93" w:rsidRPr="00216B93" w:rsidTr="00A31891">
        <w:trPr>
          <w:trHeight w:val="28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65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right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right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right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 </w:t>
            </w:r>
          </w:p>
        </w:tc>
      </w:tr>
      <w:tr w:rsidR="00216B93" w:rsidRPr="00216B93" w:rsidTr="00A31891">
        <w:trPr>
          <w:trHeight w:val="28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660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16B93" w:rsidRPr="00216B93" w:rsidRDefault="00216B93" w:rsidP="00216B93">
            <w:pPr>
              <w:spacing w:after="0" w:line="240" w:lineRule="auto"/>
              <w:jc w:val="right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ВСИЧКО I-VI: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16B93" w:rsidRPr="00216B93" w:rsidRDefault="00216B93" w:rsidP="00216B93">
            <w:pPr>
              <w:spacing w:after="0" w:line="240" w:lineRule="auto"/>
              <w:jc w:val="center"/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</w:pPr>
            <w:r w:rsidRPr="00216B93">
              <w:rPr>
                <w:rFonts w:ascii="Arial Narrow" w:eastAsia="SimSun" w:hAnsi="Arial Narrow" w:cs="Arial"/>
                <w:b/>
                <w:bCs/>
                <w:sz w:val="24"/>
                <w:szCs w:val="24"/>
                <w:lang w:eastAsia="zh-CN"/>
              </w:rPr>
              <w:t>29 100</w:t>
            </w:r>
          </w:p>
        </w:tc>
      </w:tr>
    </w:tbl>
    <w:p w:rsidR="000E1406" w:rsidRDefault="000E1406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16B93" w:rsidRDefault="00216B93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E1406" w:rsidRDefault="000E1406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E1406" w:rsidRDefault="000E1406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6A72EF" w:rsidRDefault="006A72EF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E1406" w:rsidRDefault="000E1406" w:rsidP="00FF4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FF4F45" w:rsidRPr="008B4432" w:rsidRDefault="00FF4F45" w:rsidP="000E1406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4F4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Приложение № 2 към </w:t>
      </w:r>
      <w:r w:rsidR="008B4432">
        <w:rPr>
          <w:rFonts w:ascii="Times New Roman" w:eastAsia="Times New Roman" w:hAnsi="Times New Roman" w:cs="Times New Roman"/>
          <w:b/>
          <w:bCs/>
          <w:sz w:val="24"/>
          <w:szCs w:val="24"/>
        </w:rPr>
        <w:t>чл.5</w:t>
      </w:r>
    </w:p>
    <w:p w:rsidR="008E121E" w:rsidRDefault="000E1406" w:rsidP="000E1406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="008E121E" w:rsidRPr="008E12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(</w:t>
      </w:r>
      <w:proofErr w:type="gramStart"/>
      <w:r w:rsidR="00216B93">
        <w:rPr>
          <w:rFonts w:ascii="Times New Roman" w:eastAsia="Times New Roman" w:hAnsi="Times New Roman" w:cs="Times New Roman"/>
          <w:bCs/>
          <w:sz w:val="24"/>
          <w:szCs w:val="24"/>
        </w:rPr>
        <w:t>ново</w:t>
      </w:r>
      <w:proofErr w:type="gramEnd"/>
      <w:r w:rsidR="00216B93">
        <w:rPr>
          <w:rFonts w:ascii="Times New Roman" w:eastAsia="Times New Roman" w:hAnsi="Times New Roman" w:cs="Times New Roman"/>
          <w:bCs/>
          <w:sz w:val="24"/>
          <w:szCs w:val="24"/>
        </w:rPr>
        <w:t>, Протокол №18/21.12</w:t>
      </w:r>
      <w:r w:rsidR="007E1F0E">
        <w:rPr>
          <w:rFonts w:ascii="Times New Roman" w:eastAsia="Times New Roman" w:hAnsi="Times New Roman" w:cs="Times New Roman"/>
          <w:bCs/>
          <w:sz w:val="24"/>
          <w:szCs w:val="24"/>
        </w:rPr>
        <w:t>.2020</w:t>
      </w:r>
      <w:r w:rsidR="00046BA6"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  <w:r w:rsidR="008E121E" w:rsidRPr="008E121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)</w:t>
      </w:r>
    </w:p>
    <w:p w:rsidR="00633F17" w:rsidRDefault="00633F17" w:rsidP="00633F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bg-BG"/>
        </w:rPr>
      </w:pPr>
    </w:p>
    <w:p w:rsidR="00633F17" w:rsidRDefault="00633F17" w:rsidP="00633F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bg-BG"/>
        </w:rPr>
      </w:pPr>
    </w:p>
    <w:p w:rsidR="0020435A" w:rsidRPr="0020435A" w:rsidRDefault="0020435A" w:rsidP="0020435A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tbl>
      <w:tblPr>
        <w:tblW w:w="7750" w:type="dxa"/>
        <w:tblInd w:w="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8"/>
        <w:gridCol w:w="1761"/>
        <w:gridCol w:w="91"/>
      </w:tblGrid>
      <w:tr w:rsidR="0020435A" w:rsidRPr="0020435A" w:rsidTr="00A31891">
        <w:trPr>
          <w:trHeight w:val="375"/>
        </w:trPr>
        <w:tc>
          <w:tcPr>
            <w:tcW w:w="77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ОП „ОБЩИНСКИ ИМОТИ” </w:t>
            </w:r>
          </w:p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ОРГАНИЗАЦИОННО – УПРАВЛЕНСКА СТРУКТУРА И ЧИСЛЕН СЪСТАВ</w:t>
            </w:r>
          </w:p>
        </w:tc>
      </w:tr>
      <w:tr w:rsidR="0020435A" w:rsidRPr="0020435A" w:rsidTr="00A31891">
        <w:trPr>
          <w:gridAfter w:val="1"/>
          <w:wAfter w:w="91" w:type="dxa"/>
          <w:trHeight w:val="570"/>
        </w:trPr>
        <w:tc>
          <w:tcPr>
            <w:tcW w:w="5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Численост на персонала /бр./</w:t>
            </w:r>
          </w:p>
        </w:tc>
      </w:tr>
      <w:tr w:rsidR="0020435A" w:rsidRPr="0020435A" w:rsidTr="00A31891">
        <w:trPr>
          <w:gridAfter w:val="1"/>
          <w:wAfter w:w="91" w:type="dxa"/>
          <w:trHeight w:val="315"/>
        </w:trPr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РЪКОВОДСТВО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 </w:t>
            </w:r>
          </w:p>
        </w:tc>
      </w:tr>
      <w:tr w:rsidR="0020435A" w:rsidRPr="0020435A" w:rsidTr="00A31891">
        <w:trPr>
          <w:gridAfter w:val="1"/>
          <w:wAfter w:w="91" w:type="dxa"/>
          <w:trHeight w:val="420"/>
        </w:trPr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</w:t>
            </w:r>
          </w:p>
        </w:tc>
      </w:tr>
      <w:tr w:rsidR="0020435A" w:rsidRPr="0020435A" w:rsidTr="00A31891">
        <w:trPr>
          <w:gridAfter w:val="1"/>
          <w:wAfter w:w="91" w:type="dxa"/>
          <w:trHeight w:val="420"/>
        </w:trPr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Главен инженер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</w:t>
            </w:r>
          </w:p>
        </w:tc>
      </w:tr>
      <w:tr w:rsidR="0020435A" w:rsidRPr="0020435A" w:rsidTr="00A31891">
        <w:trPr>
          <w:gridAfter w:val="1"/>
          <w:wAfter w:w="91" w:type="dxa"/>
          <w:trHeight w:val="420"/>
        </w:trPr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Главен юрисконсулт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</w:t>
            </w:r>
          </w:p>
        </w:tc>
      </w:tr>
      <w:tr w:rsidR="0020435A" w:rsidRPr="0020435A" w:rsidTr="00A31891">
        <w:trPr>
          <w:gridAfter w:val="1"/>
          <w:wAfter w:w="91" w:type="dxa"/>
          <w:trHeight w:val="420"/>
        </w:trPr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Главен счетоводител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</w:t>
            </w:r>
          </w:p>
        </w:tc>
      </w:tr>
      <w:tr w:rsidR="0020435A" w:rsidRPr="0020435A" w:rsidTr="00A31891">
        <w:trPr>
          <w:gridAfter w:val="1"/>
          <w:wAfter w:w="91" w:type="dxa"/>
          <w:trHeight w:val="600"/>
        </w:trPr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Ръководител, направление "Пристанищна инфраструктура"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</w:t>
            </w:r>
          </w:p>
        </w:tc>
      </w:tr>
      <w:tr w:rsidR="0020435A" w:rsidRPr="0020435A" w:rsidTr="00A31891">
        <w:trPr>
          <w:gridAfter w:val="1"/>
          <w:wAfter w:w="91" w:type="dxa"/>
          <w:trHeight w:val="600"/>
        </w:trPr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Ръководител, направление "Спортни имоти"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</w:t>
            </w:r>
          </w:p>
        </w:tc>
      </w:tr>
      <w:tr w:rsidR="0020435A" w:rsidRPr="0020435A" w:rsidTr="00A31891">
        <w:trPr>
          <w:gridAfter w:val="1"/>
          <w:wAfter w:w="91" w:type="dxa"/>
          <w:trHeight w:val="420"/>
        </w:trPr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Ръководител, техн. надзор и ПТО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</w:t>
            </w:r>
          </w:p>
        </w:tc>
      </w:tr>
      <w:tr w:rsidR="0020435A" w:rsidRPr="0020435A" w:rsidTr="00A31891">
        <w:trPr>
          <w:gridAfter w:val="1"/>
          <w:wAfter w:w="91" w:type="dxa"/>
          <w:trHeight w:val="912"/>
        </w:trPr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НАПРАВЛЕНИЕ "ПРИСТАНИЩНА ИНФРАСТРУКТУРА"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19 </w:t>
            </w:r>
          </w:p>
        </w:tc>
      </w:tr>
      <w:tr w:rsidR="0020435A" w:rsidRPr="0020435A" w:rsidTr="00A31891">
        <w:trPr>
          <w:gridAfter w:val="1"/>
          <w:wAfter w:w="91" w:type="dxa"/>
          <w:trHeight w:val="630"/>
        </w:trPr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ПРОЕКТНО - ТЕХНИЧЕСКИ ОТДЕЛ /ПТО/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4 </w:t>
            </w:r>
          </w:p>
        </w:tc>
      </w:tr>
      <w:tr w:rsidR="0020435A" w:rsidRPr="0020435A" w:rsidTr="00A31891">
        <w:trPr>
          <w:gridAfter w:val="1"/>
          <w:wAfter w:w="91" w:type="dxa"/>
          <w:trHeight w:val="585"/>
        </w:trPr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ОТДЕЛ "ОЗЕЛЕНЯВАНЕ, БЛАГОУСТРОЙСТВО И ЧИСТОТА"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38 </w:t>
            </w:r>
          </w:p>
        </w:tc>
      </w:tr>
      <w:tr w:rsidR="0020435A" w:rsidRPr="0020435A" w:rsidTr="00A31891">
        <w:trPr>
          <w:gridAfter w:val="1"/>
          <w:wAfter w:w="91" w:type="dxa"/>
          <w:trHeight w:val="660"/>
        </w:trPr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ОТДЕЛ "УПРАВЛЕНИЕ НА ОБЩИНСКИ ИМОТИ"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CN"/>
              </w:rPr>
              <w:t> 14</w:t>
            </w:r>
          </w:p>
        </w:tc>
      </w:tr>
      <w:tr w:rsidR="0020435A" w:rsidRPr="0020435A" w:rsidTr="00A31891">
        <w:trPr>
          <w:gridAfter w:val="1"/>
          <w:wAfter w:w="91" w:type="dxa"/>
          <w:trHeight w:val="938"/>
        </w:trPr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ОТДЕЛ "УПРАВЛЕНИЕ НА СПОРТНИ ОБЕКТИ И СЪОРЪЖЕНИЯ"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 </w:t>
            </w:r>
            <w:r w:rsidRPr="0020435A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43</w:t>
            </w:r>
          </w:p>
        </w:tc>
      </w:tr>
      <w:tr w:rsidR="0020435A" w:rsidRPr="0020435A" w:rsidTr="00A31891">
        <w:trPr>
          <w:gridAfter w:val="1"/>
          <w:wAfter w:w="91" w:type="dxa"/>
          <w:trHeight w:val="600"/>
        </w:trPr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ОТДЕЛ "ФИНАНСОВО-ИКОНОМИЧЕСКИ"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 34</w:t>
            </w:r>
          </w:p>
        </w:tc>
      </w:tr>
      <w:tr w:rsidR="0020435A" w:rsidRPr="0020435A" w:rsidTr="00A31891">
        <w:trPr>
          <w:gridAfter w:val="1"/>
          <w:wAfter w:w="91" w:type="dxa"/>
          <w:trHeight w:val="570"/>
        </w:trPr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ОТДЕЛ "СТРОИТЕЛНО - РЕМОНТНИ ДЕЙНОСТИ И ПОДДРЪЖКА"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51 </w:t>
            </w:r>
          </w:p>
        </w:tc>
      </w:tr>
    </w:tbl>
    <w:p w:rsidR="0020435A" w:rsidRPr="0020435A" w:rsidRDefault="0020435A" w:rsidP="0020435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20435A" w:rsidRPr="0020435A" w:rsidRDefault="0020435A" w:rsidP="0020435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20435A" w:rsidRDefault="0020435A" w:rsidP="0020435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20435A" w:rsidRDefault="0020435A" w:rsidP="0020435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20435A" w:rsidRDefault="0020435A" w:rsidP="0020435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20435A" w:rsidRDefault="0020435A" w:rsidP="0020435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20435A" w:rsidRDefault="0020435A" w:rsidP="0020435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20435A" w:rsidRDefault="0020435A" w:rsidP="0020435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20435A" w:rsidRDefault="0020435A" w:rsidP="0020435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20435A" w:rsidRPr="0020435A" w:rsidRDefault="0020435A" w:rsidP="0020435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20435A" w:rsidRPr="0020435A" w:rsidRDefault="0020435A" w:rsidP="0020435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tbl>
      <w:tblPr>
        <w:tblW w:w="8779" w:type="dxa"/>
        <w:tblInd w:w="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2"/>
        <w:gridCol w:w="253"/>
        <w:gridCol w:w="174"/>
        <w:gridCol w:w="733"/>
        <w:gridCol w:w="567"/>
        <w:gridCol w:w="225"/>
        <w:gridCol w:w="539"/>
        <w:gridCol w:w="205"/>
        <w:gridCol w:w="811"/>
        <w:gridCol w:w="174"/>
        <w:gridCol w:w="785"/>
        <w:gridCol w:w="188"/>
        <w:gridCol w:w="635"/>
        <w:gridCol w:w="145"/>
        <w:gridCol w:w="140"/>
        <w:gridCol w:w="140"/>
        <w:gridCol w:w="515"/>
        <w:gridCol w:w="154"/>
        <w:gridCol w:w="407"/>
        <w:gridCol w:w="157"/>
        <w:gridCol w:w="140"/>
        <w:gridCol w:w="140"/>
        <w:gridCol w:w="347"/>
        <w:gridCol w:w="339"/>
        <w:gridCol w:w="379"/>
        <w:gridCol w:w="88"/>
      </w:tblGrid>
      <w:tr w:rsidR="0020435A" w:rsidRPr="0020435A" w:rsidTr="00A31891">
        <w:trPr>
          <w:gridAfter w:val="1"/>
          <w:wAfter w:w="130" w:type="dxa"/>
          <w:trHeight w:val="668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 xml:space="preserve">   ДИРЕКТОР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20435A" w:rsidRPr="0020435A" w:rsidTr="00A31891">
        <w:trPr>
          <w:gridAfter w:val="1"/>
          <w:wAfter w:w="131" w:type="dxa"/>
          <w:trHeight w:val="334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20435A" w:rsidRPr="0020435A" w:rsidTr="00A31891">
        <w:trPr>
          <w:gridAfter w:val="1"/>
          <w:wAfter w:w="131" w:type="dxa"/>
          <w:trHeight w:val="828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1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1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20435A" w:rsidRPr="0020435A" w:rsidTr="00A31891">
        <w:trPr>
          <w:gridAfter w:val="1"/>
          <w:wAfter w:w="127" w:type="dxa"/>
          <w:trHeight w:val="945"/>
        </w:trPr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ГЛАВЕН ИНЖЕНЕР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ГЛАВЕН ЮРИСКОНСУЛТ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17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ГЛАВЕН СЧЕТОВОДИТЕЛ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РЪКОВОДИТЕЛ, НАПРАВЛЕНИЕ "ПРИСТАНИЩНА ИНФРАСТРУКТУРА"</w:t>
            </w:r>
          </w:p>
        </w:tc>
        <w:tc>
          <w:tcPr>
            <w:tcW w:w="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РЪКОВОДИТЕЛ, НАПРАВЛЕНИЕ "СПОРТНИ ИМОТИ"</w:t>
            </w: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eastAsia="zh-CN"/>
              </w:rPr>
              <w:t>РЪКОВОДИТЕЛ, ТЕХН. НАДЗОР И ПТО</w:t>
            </w:r>
          </w:p>
        </w:tc>
      </w:tr>
      <w:tr w:rsidR="0020435A" w:rsidRPr="0020435A" w:rsidTr="00A31891">
        <w:trPr>
          <w:gridAfter w:val="1"/>
          <w:wAfter w:w="131" w:type="dxa"/>
          <w:trHeight w:val="814"/>
        </w:trPr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20435A" w:rsidRPr="0020435A" w:rsidTr="00A31891">
        <w:trPr>
          <w:gridAfter w:val="1"/>
          <w:wAfter w:w="127" w:type="dxa"/>
          <w:trHeight w:val="1308"/>
        </w:trPr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  <w:t>Отдел  "Строително - ремонтни дейности и поддръжка"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  <w:t>Отдел "Управление на общински имоти"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  <w:t>Отдел "Финансово - икономически"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  <w:t>Направление "Пристанищна инфраструктура"</w:t>
            </w:r>
          </w:p>
        </w:tc>
        <w:tc>
          <w:tcPr>
            <w:tcW w:w="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  <w:t>Отдел "Управление на спортни обекти и съоръжения"</w:t>
            </w: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  <w:t>Проектно - технически отдел                      /ПТО/</w:t>
            </w:r>
          </w:p>
        </w:tc>
      </w:tr>
      <w:tr w:rsidR="0020435A" w:rsidRPr="0020435A" w:rsidTr="00A31891">
        <w:trPr>
          <w:trHeight w:val="639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 </w:t>
            </w:r>
          </w:p>
        </w:tc>
        <w:tc>
          <w:tcPr>
            <w:tcW w:w="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20435A" w:rsidRPr="0020435A" w:rsidTr="00A31891">
        <w:trPr>
          <w:trHeight w:val="1105"/>
        </w:trPr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435A" w:rsidRPr="0020435A" w:rsidRDefault="0020435A" w:rsidP="0020435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</w:pPr>
            <w:r w:rsidRPr="0020435A">
              <w:rPr>
                <w:rFonts w:ascii="Times New Roman" w:eastAsia="SimSun" w:hAnsi="Times New Roman" w:cs="Times New Roman"/>
                <w:b/>
                <w:bCs/>
                <w:i/>
                <w:iCs/>
                <w:sz w:val="16"/>
                <w:szCs w:val="16"/>
                <w:lang w:eastAsia="zh-CN"/>
              </w:rPr>
              <w:t>Отдел  "Озеленяване, благоустройство и чистота"</w:t>
            </w:r>
          </w:p>
        </w:tc>
      </w:tr>
    </w:tbl>
    <w:p w:rsidR="0020435A" w:rsidRPr="0020435A" w:rsidRDefault="0020435A" w:rsidP="0020435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AD1CEE" w:rsidRDefault="00AD1CEE" w:rsidP="002043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sectPr w:rsidR="00AD1CEE" w:rsidSect="00FF4F45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42E24"/>
    <w:multiLevelType w:val="hybridMultilevel"/>
    <w:tmpl w:val="57C23768"/>
    <w:lvl w:ilvl="0" w:tplc="19E6013A">
      <w:start w:val="1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6B1D51"/>
    <w:multiLevelType w:val="multilevel"/>
    <w:tmpl w:val="DA582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83CC2"/>
    <w:multiLevelType w:val="multilevel"/>
    <w:tmpl w:val="D45C6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271298"/>
    <w:multiLevelType w:val="hybridMultilevel"/>
    <w:tmpl w:val="3D9843E4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9452C"/>
    <w:multiLevelType w:val="multilevel"/>
    <w:tmpl w:val="D45C6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917E1A"/>
    <w:multiLevelType w:val="multilevel"/>
    <w:tmpl w:val="2F4A8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100371A8"/>
    <w:multiLevelType w:val="multilevel"/>
    <w:tmpl w:val="D564F37A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24F056F"/>
    <w:multiLevelType w:val="multilevel"/>
    <w:tmpl w:val="4F420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781CE2"/>
    <w:multiLevelType w:val="multilevel"/>
    <w:tmpl w:val="6F466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A06C30"/>
    <w:multiLevelType w:val="multilevel"/>
    <w:tmpl w:val="AFFAB418"/>
    <w:styleLink w:val="WWNum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10" w15:restartNumberingAfterBreak="0">
    <w:nsid w:val="15D3792B"/>
    <w:multiLevelType w:val="multilevel"/>
    <w:tmpl w:val="58927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1B0518"/>
    <w:multiLevelType w:val="hybridMultilevel"/>
    <w:tmpl w:val="B8540B18"/>
    <w:lvl w:ilvl="0" w:tplc="E0CEEC3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21335BD8"/>
    <w:multiLevelType w:val="multilevel"/>
    <w:tmpl w:val="D45C6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0E48DE"/>
    <w:multiLevelType w:val="hybridMultilevel"/>
    <w:tmpl w:val="05669A28"/>
    <w:lvl w:ilvl="0" w:tplc="D8863C88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37696A"/>
    <w:multiLevelType w:val="hybridMultilevel"/>
    <w:tmpl w:val="D054D8A6"/>
    <w:lvl w:ilvl="0" w:tplc="54A4720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A0C39F9"/>
    <w:multiLevelType w:val="multilevel"/>
    <w:tmpl w:val="B0264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0D4B76"/>
    <w:multiLevelType w:val="multilevel"/>
    <w:tmpl w:val="59127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777D6D"/>
    <w:multiLevelType w:val="multilevel"/>
    <w:tmpl w:val="3CF04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646326"/>
    <w:multiLevelType w:val="multilevel"/>
    <w:tmpl w:val="C470A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824183"/>
    <w:multiLevelType w:val="multilevel"/>
    <w:tmpl w:val="1B7E3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9471A7"/>
    <w:multiLevelType w:val="multilevel"/>
    <w:tmpl w:val="D45C6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9C04F0"/>
    <w:multiLevelType w:val="hybridMultilevel"/>
    <w:tmpl w:val="465CA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B72B3"/>
    <w:multiLevelType w:val="hybridMultilevel"/>
    <w:tmpl w:val="76BEEC50"/>
    <w:lvl w:ilvl="0" w:tplc="C37AC1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D1E4A50"/>
    <w:multiLevelType w:val="multilevel"/>
    <w:tmpl w:val="26C6C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1068D6"/>
    <w:multiLevelType w:val="hybridMultilevel"/>
    <w:tmpl w:val="3D9843E4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014A4"/>
    <w:multiLevelType w:val="multilevel"/>
    <w:tmpl w:val="D45C6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7B04CD"/>
    <w:multiLevelType w:val="hybridMultilevel"/>
    <w:tmpl w:val="BEBA93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C145A"/>
    <w:multiLevelType w:val="hybridMultilevel"/>
    <w:tmpl w:val="C2BE73C4"/>
    <w:lvl w:ilvl="0" w:tplc="0402000F">
      <w:start w:val="1"/>
      <w:numFmt w:val="decimal"/>
      <w:lvlText w:val="%1."/>
      <w:lvlJc w:val="left"/>
      <w:pPr>
        <w:ind w:left="777" w:hanging="360"/>
      </w:pPr>
    </w:lvl>
    <w:lvl w:ilvl="1" w:tplc="04020019" w:tentative="1">
      <w:start w:val="1"/>
      <w:numFmt w:val="lowerLetter"/>
      <w:lvlText w:val="%2."/>
      <w:lvlJc w:val="left"/>
      <w:pPr>
        <w:ind w:left="1497" w:hanging="360"/>
      </w:pPr>
    </w:lvl>
    <w:lvl w:ilvl="2" w:tplc="0402001B" w:tentative="1">
      <w:start w:val="1"/>
      <w:numFmt w:val="lowerRoman"/>
      <w:lvlText w:val="%3."/>
      <w:lvlJc w:val="right"/>
      <w:pPr>
        <w:ind w:left="2217" w:hanging="180"/>
      </w:pPr>
    </w:lvl>
    <w:lvl w:ilvl="3" w:tplc="0402000F" w:tentative="1">
      <w:start w:val="1"/>
      <w:numFmt w:val="decimal"/>
      <w:lvlText w:val="%4."/>
      <w:lvlJc w:val="left"/>
      <w:pPr>
        <w:ind w:left="2937" w:hanging="360"/>
      </w:pPr>
    </w:lvl>
    <w:lvl w:ilvl="4" w:tplc="04020019" w:tentative="1">
      <w:start w:val="1"/>
      <w:numFmt w:val="lowerLetter"/>
      <w:lvlText w:val="%5."/>
      <w:lvlJc w:val="left"/>
      <w:pPr>
        <w:ind w:left="3657" w:hanging="360"/>
      </w:pPr>
    </w:lvl>
    <w:lvl w:ilvl="5" w:tplc="0402001B" w:tentative="1">
      <w:start w:val="1"/>
      <w:numFmt w:val="lowerRoman"/>
      <w:lvlText w:val="%6."/>
      <w:lvlJc w:val="right"/>
      <w:pPr>
        <w:ind w:left="4377" w:hanging="180"/>
      </w:pPr>
    </w:lvl>
    <w:lvl w:ilvl="6" w:tplc="0402000F" w:tentative="1">
      <w:start w:val="1"/>
      <w:numFmt w:val="decimal"/>
      <w:lvlText w:val="%7."/>
      <w:lvlJc w:val="left"/>
      <w:pPr>
        <w:ind w:left="5097" w:hanging="360"/>
      </w:pPr>
    </w:lvl>
    <w:lvl w:ilvl="7" w:tplc="04020019" w:tentative="1">
      <w:start w:val="1"/>
      <w:numFmt w:val="lowerLetter"/>
      <w:lvlText w:val="%8."/>
      <w:lvlJc w:val="left"/>
      <w:pPr>
        <w:ind w:left="5817" w:hanging="360"/>
      </w:pPr>
    </w:lvl>
    <w:lvl w:ilvl="8" w:tplc="0402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8" w15:restartNumberingAfterBreak="0">
    <w:nsid w:val="55696B21"/>
    <w:multiLevelType w:val="multilevel"/>
    <w:tmpl w:val="3D5EC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5D01DD"/>
    <w:multiLevelType w:val="multilevel"/>
    <w:tmpl w:val="39725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984BA9"/>
    <w:multiLevelType w:val="multilevel"/>
    <w:tmpl w:val="9E12C15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5AA93FB6"/>
    <w:multiLevelType w:val="hybridMultilevel"/>
    <w:tmpl w:val="05669A28"/>
    <w:lvl w:ilvl="0" w:tplc="D8863C88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CB5540"/>
    <w:multiLevelType w:val="multilevel"/>
    <w:tmpl w:val="7854B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2B4603"/>
    <w:multiLevelType w:val="multilevel"/>
    <w:tmpl w:val="D45C6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FB2DF5"/>
    <w:multiLevelType w:val="hybridMultilevel"/>
    <w:tmpl w:val="1D824C88"/>
    <w:lvl w:ilvl="0" w:tplc="BCB630F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BA14FC8"/>
    <w:multiLevelType w:val="multilevel"/>
    <w:tmpl w:val="F4FE7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4267FC"/>
    <w:multiLevelType w:val="multilevel"/>
    <w:tmpl w:val="0B3A2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051DFA"/>
    <w:multiLevelType w:val="multilevel"/>
    <w:tmpl w:val="897A7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04259B3"/>
    <w:multiLevelType w:val="hybridMultilevel"/>
    <w:tmpl w:val="9AC04CE4"/>
    <w:lvl w:ilvl="0" w:tplc="EB2A586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860B64"/>
    <w:multiLevelType w:val="hybridMultilevel"/>
    <w:tmpl w:val="B69AB5E2"/>
    <w:lvl w:ilvl="0" w:tplc="F4005210">
      <w:start w:val="1"/>
      <w:numFmt w:val="decimal"/>
      <w:lvlText w:val="(%1)"/>
      <w:lvlJc w:val="left"/>
      <w:pPr>
        <w:ind w:left="10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0" w:hanging="360"/>
      </w:pPr>
    </w:lvl>
    <w:lvl w:ilvl="2" w:tplc="0402001B" w:tentative="1">
      <w:start w:val="1"/>
      <w:numFmt w:val="lowerRoman"/>
      <w:lvlText w:val="%3."/>
      <w:lvlJc w:val="right"/>
      <w:pPr>
        <w:ind w:left="2440" w:hanging="180"/>
      </w:pPr>
    </w:lvl>
    <w:lvl w:ilvl="3" w:tplc="0402000F" w:tentative="1">
      <w:start w:val="1"/>
      <w:numFmt w:val="decimal"/>
      <w:lvlText w:val="%4."/>
      <w:lvlJc w:val="left"/>
      <w:pPr>
        <w:ind w:left="3160" w:hanging="360"/>
      </w:pPr>
    </w:lvl>
    <w:lvl w:ilvl="4" w:tplc="04020019" w:tentative="1">
      <w:start w:val="1"/>
      <w:numFmt w:val="lowerLetter"/>
      <w:lvlText w:val="%5."/>
      <w:lvlJc w:val="left"/>
      <w:pPr>
        <w:ind w:left="3880" w:hanging="360"/>
      </w:pPr>
    </w:lvl>
    <w:lvl w:ilvl="5" w:tplc="0402001B" w:tentative="1">
      <w:start w:val="1"/>
      <w:numFmt w:val="lowerRoman"/>
      <w:lvlText w:val="%6."/>
      <w:lvlJc w:val="right"/>
      <w:pPr>
        <w:ind w:left="4600" w:hanging="180"/>
      </w:pPr>
    </w:lvl>
    <w:lvl w:ilvl="6" w:tplc="0402000F" w:tentative="1">
      <w:start w:val="1"/>
      <w:numFmt w:val="decimal"/>
      <w:lvlText w:val="%7."/>
      <w:lvlJc w:val="left"/>
      <w:pPr>
        <w:ind w:left="5320" w:hanging="360"/>
      </w:pPr>
    </w:lvl>
    <w:lvl w:ilvl="7" w:tplc="04020019" w:tentative="1">
      <w:start w:val="1"/>
      <w:numFmt w:val="lowerLetter"/>
      <w:lvlText w:val="%8."/>
      <w:lvlJc w:val="left"/>
      <w:pPr>
        <w:ind w:left="6040" w:hanging="360"/>
      </w:pPr>
    </w:lvl>
    <w:lvl w:ilvl="8" w:tplc="0402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40" w15:restartNumberingAfterBreak="0">
    <w:nsid w:val="79D6511E"/>
    <w:multiLevelType w:val="multilevel"/>
    <w:tmpl w:val="57E68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7E7F94"/>
    <w:multiLevelType w:val="multilevel"/>
    <w:tmpl w:val="D45C6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4A209B"/>
    <w:multiLevelType w:val="multilevel"/>
    <w:tmpl w:val="012C5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7851D8"/>
    <w:multiLevelType w:val="multilevel"/>
    <w:tmpl w:val="D45C6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062CFF"/>
    <w:multiLevelType w:val="hybridMultilevel"/>
    <w:tmpl w:val="208AA2F8"/>
    <w:lvl w:ilvl="0" w:tplc="E5FEE50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31"/>
  </w:num>
  <w:num w:numId="3">
    <w:abstractNumId w:val="39"/>
  </w:num>
  <w:num w:numId="4">
    <w:abstractNumId w:val="15"/>
  </w:num>
  <w:num w:numId="5">
    <w:abstractNumId w:val="17"/>
  </w:num>
  <w:num w:numId="6">
    <w:abstractNumId w:val="22"/>
  </w:num>
  <w:num w:numId="7">
    <w:abstractNumId w:val="14"/>
  </w:num>
  <w:num w:numId="8">
    <w:abstractNumId w:val="11"/>
  </w:num>
  <w:num w:numId="9">
    <w:abstractNumId w:val="32"/>
  </w:num>
  <w:num w:numId="10">
    <w:abstractNumId w:val="5"/>
  </w:num>
  <w:num w:numId="11">
    <w:abstractNumId w:val="16"/>
  </w:num>
  <w:num w:numId="12">
    <w:abstractNumId w:val="8"/>
  </w:num>
  <w:num w:numId="13">
    <w:abstractNumId w:val="35"/>
  </w:num>
  <w:num w:numId="14">
    <w:abstractNumId w:val="30"/>
  </w:num>
  <w:num w:numId="15">
    <w:abstractNumId w:val="9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ascii="Times New Roman" w:hAnsi="Times New Roman" w:cs="Times New Roman" w:hint="default"/>
        </w:rPr>
      </w:lvl>
    </w:lvlOverride>
  </w:num>
  <w:num w:numId="16">
    <w:abstractNumId w:val="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17">
    <w:abstractNumId w:val="30"/>
    <w:lvlOverride w:ilvl="0">
      <w:startOverride w:val="1"/>
    </w:lvlOverride>
  </w:num>
  <w:num w:numId="18">
    <w:abstractNumId w:val="9"/>
    <w:lvlOverride w:ilvl="0">
      <w:startOverride w:val="1"/>
      <w:lvl w:ilvl="0">
        <w:start w:val="1"/>
        <w:numFmt w:val="decimal"/>
        <w:lvlText w:val="%1."/>
        <w:lvlJc w:val="left"/>
        <w:pPr>
          <w:ind w:left="1068" w:hanging="360"/>
        </w:pPr>
        <w:rPr>
          <w:rFonts w:ascii="Times New Roman" w:hAnsi="Times New Roman" w:cs="Times New Roman" w:hint="default"/>
        </w:rPr>
      </w:lvl>
    </w:lvlOverride>
  </w:num>
  <w:num w:numId="19">
    <w:abstractNumId w:val="6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20">
    <w:abstractNumId w:val="1"/>
  </w:num>
  <w:num w:numId="21">
    <w:abstractNumId w:val="10"/>
  </w:num>
  <w:num w:numId="22">
    <w:abstractNumId w:val="44"/>
  </w:num>
  <w:num w:numId="23">
    <w:abstractNumId w:val="26"/>
  </w:num>
  <w:num w:numId="24">
    <w:abstractNumId w:val="38"/>
  </w:num>
  <w:num w:numId="25">
    <w:abstractNumId w:val="24"/>
  </w:num>
  <w:num w:numId="26">
    <w:abstractNumId w:val="3"/>
  </w:num>
  <w:num w:numId="27">
    <w:abstractNumId w:val="19"/>
  </w:num>
  <w:num w:numId="28">
    <w:abstractNumId w:val="21"/>
  </w:num>
  <w:num w:numId="29">
    <w:abstractNumId w:val="7"/>
  </w:num>
  <w:num w:numId="30">
    <w:abstractNumId w:val="42"/>
  </w:num>
  <w:num w:numId="31">
    <w:abstractNumId w:val="18"/>
  </w:num>
  <w:num w:numId="32">
    <w:abstractNumId w:val="40"/>
  </w:num>
  <w:num w:numId="33">
    <w:abstractNumId w:val="28"/>
  </w:num>
  <w:num w:numId="34">
    <w:abstractNumId w:val="36"/>
  </w:num>
  <w:num w:numId="35">
    <w:abstractNumId w:val="27"/>
  </w:num>
  <w:num w:numId="36">
    <w:abstractNumId w:val="23"/>
  </w:num>
  <w:num w:numId="37">
    <w:abstractNumId w:val="20"/>
  </w:num>
  <w:num w:numId="38">
    <w:abstractNumId w:val="25"/>
  </w:num>
  <w:num w:numId="39">
    <w:abstractNumId w:val="4"/>
  </w:num>
  <w:num w:numId="40">
    <w:abstractNumId w:val="41"/>
  </w:num>
  <w:num w:numId="41">
    <w:abstractNumId w:val="43"/>
  </w:num>
  <w:num w:numId="42">
    <w:abstractNumId w:val="12"/>
  </w:num>
  <w:num w:numId="43">
    <w:abstractNumId w:val="34"/>
  </w:num>
  <w:num w:numId="44">
    <w:abstractNumId w:val="2"/>
  </w:num>
  <w:num w:numId="45">
    <w:abstractNumId w:val="29"/>
  </w:num>
  <w:num w:numId="46">
    <w:abstractNumId w:val="0"/>
  </w:num>
  <w:num w:numId="47">
    <w:abstractNumId w:val="33"/>
  </w:num>
  <w:num w:numId="48">
    <w:abstractNumId w:val="6"/>
  </w:num>
  <w:num w:numId="49">
    <w:abstractNumId w:val="9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047"/>
    <w:rsid w:val="000059E9"/>
    <w:rsid w:val="00022771"/>
    <w:rsid w:val="00042AA3"/>
    <w:rsid w:val="00046BA6"/>
    <w:rsid w:val="00065875"/>
    <w:rsid w:val="00075097"/>
    <w:rsid w:val="00085BA6"/>
    <w:rsid w:val="000B4D44"/>
    <w:rsid w:val="000E1406"/>
    <w:rsid w:val="00103711"/>
    <w:rsid w:val="0011118D"/>
    <w:rsid w:val="00143C30"/>
    <w:rsid w:val="001478F6"/>
    <w:rsid w:val="0015601F"/>
    <w:rsid w:val="00157C51"/>
    <w:rsid w:val="00162E5A"/>
    <w:rsid w:val="00165496"/>
    <w:rsid w:val="00166BE2"/>
    <w:rsid w:val="001850FA"/>
    <w:rsid w:val="001C047F"/>
    <w:rsid w:val="001F0CE9"/>
    <w:rsid w:val="0020435A"/>
    <w:rsid w:val="0021479C"/>
    <w:rsid w:val="00216B93"/>
    <w:rsid w:val="0025275C"/>
    <w:rsid w:val="00257F85"/>
    <w:rsid w:val="00284565"/>
    <w:rsid w:val="00297C30"/>
    <w:rsid w:val="002E18F4"/>
    <w:rsid w:val="002E59D6"/>
    <w:rsid w:val="00336A3D"/>
    <w:rsid w:val="003631E4"/>
    <w:rsid w:val="003A1F15"/>
    <w:rsid w:val="003A3C26"/>
    <w:rsid w:val="003C7B12"/>
    <w:rsid w:val="004005C7"/>
    <w:rsid w:val="00406750"/>
    <w:rsid w:val="00455F9E"/>
    <w:rsid w:val="00484793"/>
    <w:rsid w:val="004A271E"/>
    <w:rsid w:val="004C348C"/>
    <w:rsid w:val="004C6F72"/>
    <w:rsid w:val="004F4643"/>
    <w:rsid w:val="00560C79"/>
    <w:rsid w:val="00562479"/>
    <w:rsid w:val="00593A67"/>
    <w:rsid w:val="00593F87"/>
    <w:rsid w:val="005B657E"/>
    <w:rsid w:val="005F5832"/>
    <w:rsid w:val="00624141"/>
    <w:rsid w:val="00630047"/>
    <w:rsid w:val="00633F17"/>
    <w:rsid w:val="00643684"/>
    <w:rsid w:val="00645BDB"/>
    <w:rsid w:val="00654C38"/>
    <w:rsid w:val="00677112"/>
    <w:rsid w:val="006A6C51"/>
    <w:rsid w:val="006A72EF"/>
    <w:rsid w:val="006F328C"/>
    <w:rsid w:val="00772B51"/>
    <w:rsid w:val="007B10A8"/>
    <w:rsid w:val="007C10F5"/>
    <w:rsid w:val="007C2D7D"/>
    <w:rsid w:val="007C5B7B"/>
    <w:rsid w:val="007D73C0"/>
    <w:rsid w:val="007E1F0E"/>
    <w:rsid w:val="007E3076"/>
    <w:rsid w:val="007E7BF5"/>
    <w:rsid w:val="007F221D"/>
    <w:rsid w:val="00817AC2"/>
    <w:rsid w:val="0086546C"/>
    <w:rsid w:val="00867EB8"/>
    <w:rsid w:val="008B4432"/>
    <w:rsid w:val="008E121E"/>
    <w:rsid w:val="008F7087"/>
    <w:rsid w:val="00920617"/>
    <w:rsid w:val="00940E57"/>
    <w:rsid w:val="00982565"/>
    <w:rsid w:val="0098661D"/>
    <w:rsid w:val="009F68A9"/>
    <w:rsid w:val="00A01810"/>
    <w:rsid w:val="00A04E22"/>
    <w:rsid w:val="00AA0C7B"/>
    <w:rsid w:val="00AD099A"/>
    <w:rsid w:val="00AD1CEE"/>
    <w:rsid w:val="00AF5592"/>
    <w:rsid w:val="00B33F31"/>
    <w:rsid w:val="00B623AF"/>
    <w:rsid w:val="00B83768"/>
    <w:rsid w:val="00BC21DD"/>
    <w:rsid w:val="00BC73CB"/>
    <w:rsid w:val="00BE6D50"/>
    <w:rsid w:val="00C03DFD"/>
    <w:rsid w:val="00C34307"/>
    <w:rsid w:val="00C60226"/>
    <w:rsid w:val="00C67590"/>
    <w:rsid w:val="00C76FD9"/>
    <w:rsid w:val="00CB5BD5"/>
    <w:rsid w:val="00CB66A2"/>
    <w:rsid w:val="00CC2541"/>
    <w:rsid w:val="00CD7D6C"/>
    <w:rsid w:val="00D02993"/>
    <w:rsid w:val="00D31D51"/>
    <w:rsid w:val="00D42FC7"/>
    <w:rsid w:val="00D60DFB"/>
    <w:rsid w:val="00D66327"/>
    <w:rsid w:val="00D75F46"/>
    <w:rsid w:val="00DC72A4"/>
    <w:rsid w:val="00DF77B1"/>
    <w:rsid w:val="00E14915"/>
    <w:rsid w:val="00E2230E"/>
    <w:rsid w:val="00E3516F"/>
    <w:rsid w:val="00E650C1"/>
    <w:rsid w:val="00F24CCE"/>
    <w:rsid w:val="00F44234"/>
    <w:rsid w:val="00F55C36"/>
    <w:rsid w:val="00F57485"/>
    <w:rsid w:val="00FA62AE"/>
    <w:rsid w:val="00FA655A"/>
    <w:rsid w:val="00FE4659"/>
    <w:rsid w:val="00FF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00674"/>
  <w15:docId w15:val="{675644C9-1266-4841-9304-A495E5C7A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16B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6B93"/>
    <w:pPr>
      <w:pBdr>
        <w:bottom w:val="single" w:sz="8" w:space="1" w:color="4F81BD"/>
      </w:pBdr>
      <w:spacing w:before="200" w:after="80" w:line="240" w:lineRule="auto"/>
      <w:outlineLvl w:val="1"/>
    </w:pPr>
    <w:rPr>
      <w:rFonts w:ascii="Cambria" w:eastAsia="Times New Roman" w:hAnsi="Cambria" w:cs="Times New Roman"/>
      <w:color w:val="365F91"/>
      <w:sz w:val="24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16B93"/>
    <w:pPr>
      <w:pBdr>
        <w:bottom w:val="single" w:sz="4" w:space="1" w:color="95B3D7"/>
      </w:pBdr>
      <w:spacing w:before="200" w:after="80" w:line="240" w:lineRule="auto"/>
      <w:outlineLvl w:val="2"/>
    </w:pPr>
    <w:rPr>
      <w:rFonts w:ascii="Cambria" w:eastAsia="Times New Roman" w:hAnsi="Cambria" w:cs="Times New Roman"/>
      <w:color w:val="4F81BD"/>
      <w:sz w:val="24"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16B93"/>
    <w:pPr>
      <w:pBdr>
        <w:bottom w:val="single" w:sz="4" w:space="2" w:color="B8CCE4"/>
      </w:pBdr>
      <w:spacing w:before="200" w:after="80" w:line="240" w:lineRule="auto"/>
      <w:outlineLvl w:val="3"/>
    </w:pPr>
    <w:rPr>
      <w:rFonts w:ascii="Cambria" w:eastAsia="Times New Roman" w:hAnsi="Cambria" w:cs="Times New Roman"/>
      <w:i/>
      <w:iCs/>
      <w:color w:val="4F81BD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B93"/>
    <w:pPr>
      <w:spacing w:before="200" w:after="80" w:line="240" w:lineRule="auto"/>
      <w:outlineLvl w:val="4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B93"/>
    <w:pPr>
      <w:spacing w:before="280" w:after="100" w:line="240" w:lineRule="auto"/>
      <w:outlineLvl w:val="5"/>
    </w:pPr>
    <w:rPr>
      <w:rFonts w:ascii="Cambria" w:eastAsia="Times New Roman" w:hAnsi="Cambria" w:cs="Times New Roman"/>
      <w:i/>
      <w:iCs/>
      <w:color w:val="4F81BD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B93"/>
    <w:pPr>
      <w:spacing w:before="320" w:after="100" w:line="240" w:lineRule="auto"/>
      <w:outlineLvl w:val="6"/>
    </w:pPr>
    <w:rPr>
      <w:rFonts w:ascii="Cambria" w:eastAsia="Times New Roman" w:hAnsi="Cambria" w:cs="Times New Roman"/>
      <w:b/>
      <w:bCs/>
      <w:color w:val="9BBB59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B93"/>
    <w:pPr>
      <w:spacing w:before="320" w:after="100" w:line="240" w:lineRule="auto"/>
      <w:outlineLvl w:val="7"/>
    </w:pPr>
    <w:rPr>
      <w:rFonts w:ascii="Cambria" w:eastAsia="Times New Roman" w:hAnsi="Cambria" w:cs="Times New Roman"/>
      <w:b/>
      <w:bCs/>
      <w:i/>
      <w:iCs/>
      <w:color w:val="9BBB59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B93"/>
    <w:pPr>
      <w:spacing w:before="320" w:after="100" w:line="240" w:lineRule="auto"/>
      <w:outlineLvl w:val="8"/>
    </w:pPr>
    <w:rPr>
      <w:rFonts w:ascii="Cambria" w:eastAsia="Times New Roman" w:hAnsi="Cambria" w:cs="Times New Roman"/>
      <w:i/>
      <w:iCs/>
      <w:color w:val="9BBB59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3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C3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16B93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16B93"/>
    <w:rPr>
      <w:rFonts w:ascii="Cambria" w:eastAsia="Times New Roman" w:hAnsi="Cambria" w:cs="Times New Roman"/>
      <w:color w:val="365F91"/>
      <w:sz w:val="24"/>
      <w:szCs w:val="24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216B93"/>
    <w:rPr>
      <w:rFonts w:ascii="Cambria" w:eastAsia="Times New Roman" w:hAnsi="Cambria" w:cs="Times New Roman"/>
      <w:color w:val="4F81BD"/>
      <w:sz w:val="24"/>
      <w:szCs w:val="24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rsid w:val="00216B93"/>
    <w:rPr>
      <w:rFonts w:ascii="Cambria" w:eastAsia="Times New Roman" w:hAnsi="Cambria" w:cs="Times New Roman"/>
      <w:i/>
      <w:iCs/>
      <w:color w:val="4F81BD"/>
      <w:sz w:val="24"/>
      <w:szCs w:val="24"/>
      <w:lang w:val="x-none" w:eastAsia="x-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B93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B93"/>
    <w:rPr>
      <w:rFonts w:ascii="Cambria" w:eastAsia="Times New Roman" w:hAnsi="Cambria" w:cs="Times New Roman"/>
      <w:i/>
      <w:iCs/>
      <w:color w:val="4F81BD"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B93"/>
    <w:rPr>
      <w:rFonts w:ascii="Cambria" w:eastAsia="Times New Roman" w:hAnsi="Cambria" w:cs="Times New Roman"/>
      <w:b/>
      <w:bCs/>
      <w:color w:val="9BBB59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B93"/>
    <w:rPr>
      <w:rFonts w:ascii="Cambria" w:eastAsia="Times New Roman" w:hAnsi="Cambria" w:cs="Times New Roman"/>
      <w:b/>
      <w:bCs/>
      <w:i/>
      <w:iCs/>
      <w:color w:val="9BBB59"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B93"/>
    <w:rPr>
      <w:rFonts w:ascii="Cambria" w:eastAsia="Times New Roman" w:hAnsi="Cambria" w:cs="Times New Roman"/>
      <w:i/>
      <w:iCs/>
      <w:color w:val="9BBB59"/>
      <w:sz w:val="20"/>
      <w:szCs w:val="20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216B93"/>
  </w:style>
  <w:style w:type="character" w:styleId="Hyperlink">
    <w:name w:val="Hyperlink"/>
    <w:basedOn w:val="DefaultParagraphFont"/>
    <w:uiPriority w:val="99"/>
    <w:unhideWhenUsed/>
    <w:rsid w:val="00216B9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6B9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216B9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16B9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216B93"/>
    <w:rPr>
      <w:rFonts w:ascii="Calibri" w:eastAsia="Calibri" w:hAnsi="Calibri" w:cs="Times New Roman"/>
    </w:rPr>
  </w:style>
  <w:style w:type="character" w:styleId="Emphasis">
    <w:name w:val="Emphasis"/>
    <w:basedOn w:val="DefaultParagraphFont"/>
    <w:uiPriority w:val="20"/>
    <w:qFormat/>
    <w:rsid w:val="00216B93"/>
    <w:rPr>
      <w:i/>
      <w:iCs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216B93"/>
    <w:pPr>
      <w:spacing w:after="160" w:line="259" w:lineRule="auto"/>
      <w:ind w:left="720"/>
      <w:contextualSpacing/>
    </w:pPr>
  </w:style>
  <w:style w:type="numbering" w:customStyle="1" w:styleId="NoList11">
    <w:name w:val="No List11"/>
    <w:next w:val="NoList"/>
    <w:uiPriority w:val="99"/>
    <w:semiHidden/>
    <w:unhideWhenUsed/>
    <w:rsid w:val="00216B93"/>
  </w:style>
  <w:style w:type="character" w:styleId="Strong">
    <w:name w:val="Strong"/>
    <w:basedOn w:val="DefaultParagraphFont"/>
    <w:qFormat/>
    <w:rsid w:val="00216B93"/>
    <w:rPr>
      <w:b/>
      <w:bCs/>
    </w:rPr>
  </w:style>
  <w:style w:type="paragraph" w:styleId="NormalWeb">
    <w:name w:val="Normal (Web)"/>
    <w:basedOn w:val="Normal"/>
    <w:uiPriority w:val="99"/>
    <w:unhideWhenUsed/>
    <w:rsid w:val="00216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2">
    <w:name w:val="Body text (2)_"/>
    <w:basedOn w:val="DefaultParagraphFont"/>
    <w:link w:val="Bodytext20"/>
    <w:rsid w:val="00216B9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216B93"/>
    <w:pPr>
      <w:widowControl w:val="0"/>
      <w:shd w:val="clear" w:color="auto" w:fill="FFFFFF"/>
      <w:spacing w:after="260" w:line="264" w:lineRule="exact"/>
      <w:ind w:firstLine="820"/>
      <w:jc w:val="both"/>
    </w:pPr>
    <w:rPr>
      <w:rFonts w:ascii="Times New Roman" w:eastAsia="Times New Roman" w:hAnsi="Times New Roman" w:cs="Times New Roman"/>
    </w:rPr>
  </w:style>
  <w:style w:type="character" w:customStyle="1" w:styleId="Bodytext2Bold">
    <w:name w:val="Body text (2) + Bold"/>
    <w:basedOn w:val="Bodytext2"/>
    <w:rsid w:val="00216B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Bodytext8">
    <w:name w:val="Body text (8)_"/>
    <w:basedOn w:val="DefaultParagraphFont"/>
    <w:link w:val="Bodytext80"/>
    <w:rsid w:val="00216B9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216B93"/>
    <w:pPr>
      <w:widowControl w:val="0"/>
      <w:shd w:val="clear" w:color="auto" w:fill="FFFFFF"/>
      <w:spacing w:after="260" w:line="264" w:lineRule="exact"/>
      <w:ind w:firstLine="740"/>
      <w:jc w:val="both"/>
    </w:pPr>
    <w:rPr>
      <w:rFonts w:ascii="Times New Roman" w:eastAsia="Times New Roman" w:hAnsi="Times New Roman" w:cs="Times New Roman"/>
      <w:b/>
      <w:bCs/>
    </w:rPr>
  </w:style>
  <w:style w:type="numbering" w:customStyle="1" w:styleId="NoList111">
    <w:name w:val="No List111"/>
    <w:next w:val="NoList"/>
    <w:uiPriority w:val="99"/>
    <w:semiHidden/>
    <w:unhideWhenUsed/>
    <w:rsid w:val="00216B93"/>
  </w:style>
  <w:style w:type="character" w:customStyle="1" w:styleId="field">
    <w:name w:val="field"/>
    <w:basedOn w:val="DefaultParagraphFont"/>
    <w:rsid w:val="00216B93"/>
  </w:style>
  <w:style w:type="paragraph" w:customStyle="1" w:styleId="MINESTYLE">
    <w:name w:val="MINE STYLE"/>
    <w:basedOn w:val="Normal"/>
    <w:link w:val="MINESTYLEChar"/>
    <w:qFormat/>
    <w:rsid w:val="00216B93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MINESTYLEChar">
    <w:name w:val="MINE STYLE Char"/>
    <w:link w:val="MINESTYLE"/>
    <w:rsid w:val="00216B93"/>
    <w:rPr>
      <w:rFonts w:ascii="Times New Roman" w:eastAsia="Calibri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16B93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216B93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216B93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216B93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B93"/>
    <w:rPr>
      <w:b/>
      <w:bCs/>
      <w:sz w:val="20"/>
      <w:szCs w:val="20"/>
    </w:rPr>
  </w:style>
  <w:style w:type="numbering" w:customStyle="1" w:styleId="NoList2">
    <w:name w:val="No List2"/>
    <w:next w:val="NoList"/>
    <w:uiPriority w:val="99"/>
    <w:semiHidden/>
    <w:rsid w:val="00216B93"/>
  </w:style>
  <w:style w:type="character" w:styleId="PageNumber">
    <w:name w:val="page number"/>
    <w:basedOn w:val="DefaultParagraphFont"/>
    <w:rsid w:val="00216B93"/>
  </w:style>
  <w:style w:type="paragraph" w:styleId="BodyTextIndent">
    <w:name w:val="Body Text Indent"/>
    <w:basedOn w:val="Normal"/>
    <w:link w:val="BodyTextIndentChar"/>
    <w:rsid w:val="00216B93"/>
    <w:pPr>
      <w:spacing w:after="0" w:line="240" w:lineRule="auto"/>
      <w:ind w:left="720"/>
      <w:jc w:val="both"/>
    </w:pPr>
    <w:rPr>
      <w:rFonts w:ascii="Times New Roman" w:eastAsia="Calibri" w:hAnsi="Times New Roman" w:cs="Times New Roman"/>
      <w:b/>
      <w:sz w:val="24"/>
      <w:szCs w:val="20"/>
      <w:u w:val="single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216B93"/>
    <w:rPr>
      <w:rFonts w:ascii="Times New Roman" w:eastAsia="Calibri" w:hAnsi="Times New Roman" w:cs="Times New Roman"/>
      <w:b/>
      <w:sz w:val="24"/>
      <w:szCs w:val="20"/>
      <w:u w:val="single"/>
      <w:lang w:eastAsia="bg-BG"/>
    </w:rPr>
  </w:style>
  <w:style w:type="character" w:customStyle="1" w:styleId="Bodytext2115ptBold">
    <w:name w:val="Body text (2) + 11;5 pt;Bold"/>
    <w:basedOn w:val="Bodytext2"/>
    <w:rsid w:val="00216B9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Bodytext221ptBoldItalic">
    <w:name w:val="Body text (2) + 21 pt;Bold;Italic"/>
    <w:basedOn w:val="Bodytext2"/>
    <w:rsid w:val="00216B9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42"/>
      <w:szCs w:val="42"/>
      <w:shd w:val="clear" w:color="auto" w:fill="FFFFFF"/>
      <w:lang w:val="bg-BG" w:eastAsia="bg-BG" w:bidi="bg-BG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16B93"/>
    <w:pPr>
      <w:spacing w:after="0" w:line="240" w:lineRule="auto"/>
      <w:ind w:firstLine="360"/>
    </w:pPr>
    <w:rPr>
      <w:rFonts w:ascii="Calibri" w:eastAsia="Calibri" w:hAnsi="Calibri" w:cs="Times New Roman"/>
      <w:b/>
      <w:bCs/>
      <w:sz w:val="18"/>
      <w:szCs w:val="18"/>
      <w:lang w:val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216B93"/>
    <w:pPr>
      <w:pBdr>
        <w:top w:val="single" w:sz="8" w:space="10" w:color="A7BFDE"/>
        <w:bottom w:val="single" w:sz="24" w:space="15" w:color="9BBB59"/>
      </w:pBdr>
      <w:spacing w:after="0" w:line="240" w:lineRule="auto"/>
      <w:jc w:val="center"/>
    </w:pPr>
    <w:rPr>
      <w:rFonts w:ascii="Cambria" w:eastAsia="Times New Roman" w:hAnsi="Cambria" w:cs="Times New Roman"/>
      <w:i/>
      <w:iCs/>
      <w:color w:val="243F60"/>
      <w:sz w:val="60"/>
      <w:szCs w:val="60"/>
      <w:lang w:val="x-none" w:eastAsia="x-none"/>
    </w:rPr>
  </w:style>
  <w:style w:type="character" w:customStyle="1" w:styleId="TitleChar">
    <w:name w:val="Title Char"/>
    <w:basedOn w:val="DefaultParagraphFont"/>
    <w:link w:val="Title"/>
    <w:uiPriority w:val="10"/>
    <w:rsid w:val="00216B93"/>
    <w:rPr>
      <w:rFonts w:ascii="Cambria" w:eastAsia="Times New Roman" w:hAnsi="Cambria" w:cs="Times New Roman"/>
      <w:i/>
      <w:iCs/>
      <w:color w:val="243F60"/>
      <w:sz w:val="60"/>
      <w:szCs w:val="60"/>
      <w:lang w:val="x-none" w:eastAsia="x-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B93"/>
    <w:pPr>
      <w:spacing w:before="200" w:after="900" w:line="240" w:lineRule="auto"/>
      <w:jc w:val="right"/>
    </w:pPr>
    <w:rPr>
      <w:rFonts w:ascii="Calibri" w:eastAsia="Calibri" w:hAnsi="Calibri" w:cs="Times New Roman"/>
      <w:i/>
      <w:iCs/>
      <w:sz w:val="24"/>
      <w:szCs w:val="24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216B93"/>
    <w:rPr>
      <w:rFonts w:ascii="Calibri" w:eastAsia="Calibri" w:hAnsi="Calibri" w:cs="Times New Roman"/>
      <w:i/>
      <w:iCs/>
      <w:sz w:val="24"/>
      <w:szCs w:val="24"/>
      <w:lang w:val="x-none" w:eastAsia="x-none"/>
    </w:rPr>
  </w:style>
  <w:style w:type="paragraph" w:styleId="NoSpacing">
    <w:name w:val="No Spacing"/>
    <w:basedOn w:val="Normal"/>
    <w:link w:val="NoSpacingChar"/>
    <w:uiPriority w:val="1"/>
    <w:qFormat/>
    <w:rsid w:val="00216B93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16B93"/>
    <w:rPr>
      <w:rFonts w:ascii="Calibri" w:eastAsia="Calibri" w:hAnsi="Calibri" w:cs="Times New Roman"/>
      <w:lang w:val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216B93"/>
    <w:pPr>
      <w:spacing w:after="0" w:line="240" w:lineRule="auto"/>
      <w:ind w:firstLine="360"/>
    </w:pPr>
    <w:rPr>
      <w:rFonts w:ascii="Cambria" w:eastAsia="Times New Roman" w:hAnsi="Cambria" w:cs="Times New Roman"/>
      <w:i/>
      <w:iCs/>
      <w:color w:val="5A5A5A"/>
      <w:sz w:val="20"/>
      <w:szCs w:val="20"/>
      <w:lang w:val="x-none" w:eastAsia="x-none"/>
    </w:rPr>
  </w:style>
  <w:style w:type="character" w:customStyle="1" w:styleId="QuoteChar">
    <w:name w:val="Quote Char"/>
    <w:basedOn w:val="DefaultParagraphFont"/>
    <w:link w:val="Quote"/>
    <w:uiPriority w:val="29"/>
    <w:rsid w:val="00216B93"/>
    <w:rPr>
      <w:rFonts w:ascii="Cambria" w:eastAsia="Times New Roman" w:hAnsi="Cambria" w:cs="Times New Roman"/>
      <w:i/>
      <w:iCs/>
      <w:color w:val="5A5A5A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B93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</w:pPr>
    <w:rPr>
      <w:rFonts w:ascii="Cambria" w:eastAsia="Times New Roman" w:hAnsi="Cambria" w:cs="Times New Roman"/>
      <w:i/>
      <w:iCs/>
      <w:color w:val="FFFFFF"/>
      <w:sz w:val="24"/>
      <w:szCs w:val="24"/>
      <w:lang w:val="x-none" w:eastAsia="x-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B93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  <w:lang w:val="x-none" w:eastAsia="x-none"/>
    </w:rPr>
  </w:style>
  <w:style w:type="character" w:styleId="SubtleEmphasis">
    <w:name w:val="Subtle Emphasis"/>
    <w:uiPriority w:val="19"/>
    <w:qFormat/>
    <w:rsid w:val="00216B93"/>
    <w:rPr>
      <w:i/>
      <w:iCs/>
      <w:color w:val="5A5A5A"/>
    </w:rPr>
  </w:style>
  <w:style w:type="character" w:styleId="IntenseEmphasis">
    <w:name w:val="Intense Emphasis"/>
    <w:uiPriority w:val="21"/>
    <w:qFormat/>
    <w:rsid w:val="00216B93"/>
    <w:rPr>
      <w:b/>
      <w:bCs/>
      <w:i/>
      <w:iCs/>
      <w:color w:val="4F81BD"/>
      <w:sz w:val="22"/>
      <w:szCs w:val="22"/>
    </w:rPr>
  </w:style>
  <w:style w:type="character" w:styleId="SubtleReference">
    <w:name w:val="Subtle Reference"/>
    <w:uiPriority w:val="31"/>
    <w:qFormat/>
    <w:rsid w:val="00216B93"/>
    <w:rPr>
      <w:color w:val="auto"/>
      <w:u w:val="single" w:color="9BBB59"/>
    </w:rPr>
  </w:style>
  <w:style w:type="character" w:styleId="IntenseReference">
    <w:name w:val="Intense Reference"/>
    <w:uiPriority w:val="32"/>
    <w:qFormat/>
    <w:rsid w:val="00216B93"/>
    <w:rPr>
      <w:b/>
      <w:bCs/>
      <w:color w:val="76923C"/>
      <w:u w:val="single" w:color="9BBB59"/>
    </w:rPr>
  </w:style>
  <w:style w:type="character" w:styleId="BookTitle">
    <w:name w:val="Book Title"/>
    <w:uiPriority w:val="33"/>
    <w:qFormat/>
    <w:rsid w:val="00216B93"/>
    <w:rPr>
      <w:rFonts w:ascii="Cambria" w:eastAsia="Times New Roman" w:hAnsi="Cambria" w:cs="Times New Roman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6B93"/>
    <w:pPr>
      <w:pBdr>
        <w:bottom w:val="single" w:sz="12" w:space="1" w:color="365F91"/>
      </w:pBdr>
      <w:spacing w:before="600" w:beforeAutospacing="0" w:after="80" w:afterAutospacing="0"/>
      <w:outlineLvl w:val="9"/>
    </w:pPr>
    <w:rPr>
      <w:rFonts w:ascii="Cambria" w:hAnsi="Cambria"/>
      <w:color w:val="365F91"/>
      <w:kern w:val="0"/>
      <w:sz w:val="24"/>
      <w:szCs w:val="24"/>
      <w:lang w:val="x-none" w:eastAsia="x-none"/>
    </w:rPr>
  </w:style>
  <w:style w:type="paragraph" w:customStyle="1" w:styleId="Default">
    <w:name w:val="Default"/>
    <w:rsid w:val="00216B9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indented">
    <w:name w:val="indented"/>
    <w:rsid w:val="00216B93"/>
    <w:rPr>
      <w:rFonts w:ascii="Times New Roman" w:hAnsi="Times New Roman" w:cs="Times New Roman" w:hint="default"/>
    </w:rPr>
  </w:style>
  <w:style w:type="numbering" w:customStyle="1" w:styleId="NoList3">
    <w:name w:val="No List3"/>
    <w:next w:val="NoList"/>
    <w:uiPriority w:val="99"/>
    <w:semiHidden/>
    <w:unhideWhenUsed/>
    <w:rsid w:val="00216B93"/>
  </w:style>
  <w:style w:type="numbering" w:customStyle="1" w:styleId="WWNum2">
    <w:name w:val="WWNum2"/>
    <w:basedOn w:val="NoList"/>
    <w:rsid w:val="00216B93"/>
    <w:pPr>
      <w:numPr>
        <w:numId w:val="14"/>
      </w:numPr>
    </w:pPr>
  </w:style>
  <w:style w:type="numbering" w:customStyle="1" w:styleId="WWNum5">
    <w:name w:val="WWNum5"/>
    <w:basedOn w:val="NoList"/>
    <w:rsid w:val="00216B93"/>
    <w:pPr>
      <w:numPr>
        <w:numId w:val="49"/>
      </w:numPr>
    </w:pPr>
  </w:style>
  <w:style w:type="numbering" w:customStyle="1" w:styleId="WWNum7">
    <w:name w:val="WWNum7"/>
    <w:basedOn w:val="NoList"/>
    <w:rsid w:val="00216B93"/>
    <w:pPr>
      <w:numPr>
        <w:numId w:val="48"/>
      </w:numPr>
    </w:pPr>
  </w:style>
  <w:style w:type="numbering" w:customStyle="1" w:styleId="NoList4">
    <w:name w:val="No List4"/>
    <w:next w:val="NoList"/>
    <w:uiPriority w:val="99"/>
    <w:semiHidden/>
    <w:unhideWhenUsed/>
    <w:rsid w:val="00216B93"/>
  </w:style>
  <w:style w:type="table" w:customStyle="1" w:styleId="TableGrid1">
    <w:name w:val="Table Grid1"/>
    <w:basedOn w:val="TableNormal"/>
    <w:next w:val="TableGrid"/>
    <w:uiPriority w:val="59"/>
    <w:rsid w:val="00216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216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6B93"/>
    <w:pPr>
      <w:ind w:left="720"/>
      <w:contextualSpacing/>
    </w:pPr>
  </w:style>
  <w:style w:type="paragraph" w:styleId="CommentText">
    <w:name w:val="annotation text"/>
    <w:basedOn w:val="Normal"/>
    <w:link w:val="CommentTextChar1"/>
    <w:uiPriority w:val="99"/>
    <w:semiHidden/>
    <w:unhideWhenUsed/>
    <w:rsid w:val="00216B93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216B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B93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216B93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216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9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27522-66D6-413C-9772-4BCFCA3A6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14</Pages>
  <Words>4358</Words>
  <Characters>24843</Characters>
  <Application>Microsoft Office Word</Application>
  <DocSecurity>0</DocSecurity>
  <Lines>207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29143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Galina Teneva</cp:lastModifiedBy>
  <cp:revision>119</cp:revision>
  <cp:lastPrinted>2020-03-05T07:33:00Z</cp:lastPrinted>
  <dcterms:created xsi:type="dcterms:W3CDTF">2016-02-01T09:55:00Z</dcterms:created>
  <dcterms:modified xsi:type="dcterms:W3CDTF">2020-12-30T07:44:00Z</dcterms:modified>
</cp:coreProperties>
</file>