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360" w:rsidRPr="00F345AF" w:rsidRDefault="00A5052C" w:rsidP="00F345AF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A5052C">
        <w:rPr>
          <w:rFonts w:ascii="Times New Roman" w:eastAsia="Times New Roman" w:hAnsi="Times New Roman"/>
          <w:b/>
          <w:bCs/>
          <w:color w:val="000000" w:themeColor="text1"/>
          <w:sz w:val="32"/>
          <w:szCs w:val="32"/>
          <w:lang w:eastAsia="bg-BG"/>
        </w:rPr>
        <w:t>Наредба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  <w:r w:rsidR="00F345AF" w:rsidRPr="00A5052C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bg-BG"/>
        </w:rPr>
        <w:t xml:space="preserve"> </w:t>
      </w:r>
      <w:r w:rsidR="00F345AF" w:rsidRPr="00F345AF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345A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</w:t>
      </w:r>
      <w:r w:rsidR="00F345AF" w:rsidRPr="00F345A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г.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, изм. </w:t>
      </w:r>
      <w:r w:rsidRPr="00A5052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Протокол №16/24.11.2020 г.</w:t>
      </w:r>
      <w:r w:rsidR="00F345AF" w:rsidRPr="00F345AF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</w:p>
    <w:p w:rsidR="00F345AF" w:rsidRDefault="00F345AF" w:rsidP="00C55CE7">
      <w:pPr>
        <w:pStyle w:val="BodyText"/>
        <w:rPr>
          <w:b/>
          <w:color w:val="000000" w:themeColor="text1"/>
          <w:sz w:val="28"/>
          <w:szCs w:val="28"/>
        </w:rPr>
      </w:pPr>
    </w:p>
    <w:p w:rsidR="0033154C" w:rsidRDefault="00C55CE7" w:rsidP="00C55CE7">
      <w:pPr>
        <w:pStyle w:val="BodyText"/>
        <w:rPr>
          <w:b/>
          <w:color w:val="000000" w:themeColor="text1"/>
          <w:sz w:val="28"/>
          <w:szCs w:val="28"/>
        </w:rPr>
      </w:pPr>
      <w:proofErr w:type="spellStart"/>
      <w:r w:rsidRPr="004808F1">
        <w:rPr>
          <w:b/>
          <w:color w:val="000000" w:themeColor="text1"/>
          <w:sz w:val="28"/>
          <w:szCs w:val="28"/>
        </w:rPr>
        <w:t>Приета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с </w:t>
      </w:r>
      <w:proofErr w:type="spellStart"/>
      <w:r w:rsidRPr="004808F1">
        <w:rPr>
          <w:b/>
          <w:color w:val="000000" w:themeColor="text1"/>
          <w:sz w:val="28"/>
          <w:szCs w:val="28"/>
        </w:rPr>
        <w:t>решение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4808F1">
        <w:rPr>
          <w:b/>
          <w:color w:val="000000" w:themeColor="text1"/>
          <w:sz w:val="28"/>
          <w:szCs w:val="28"/>
        </w:rPr>
        <w:t>на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Общински </w:t>
      </w:r>
      <w:proofErr w:type="spellStart"/>
      <w:r w:rsidRPr="004808F1">
        <w:rPr>
          <w:b/>
          <w:color w:val="000000" w:themeColor="text1"/>
          <w:sz w:val="28"/>
          <w:szCs w:val="28"/>
        </w:rPr>
        <w:t>съвет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-Бургас </w:t>
      </w:r>
      <w:proofErr w:type="spellStart"/>
      <w:r w:rsidRPr="004808F1">
        <w:rPr>
          <w:b/>
          <w:color w:val="000000" w:themeColor="text1"/>
          <w:sz w:val="28"/>
          <w:szCs w:val="28"/>
        </w:rPr>
        <w:t>по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т. 3, </w:t>
      </w:r>
      <w:proofErr w:type="spellStart"/>
      <w:r w:rsidRPr="004808F1">
        <w:rPr>
          <w:b/>
          <w:color w:val="000000" w:themeColor="text1"/>
          <w:sz w:val="28"/>
          <w:szCs w:val="28"/>
        </w:rPr>
        <w:t>Протокол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№</w:t>
      </w:r>
      <w:r w:rsidRPr="004808F1">
        <w:rPr>
          <w:b/>
          <w:color w:val="000000" w:themeColor="text1"/>
          <w:sz w:val="28"/>
          <w:szCs w:val="28"/>
          <w:lang w:val="bg-BG"/>
        </w:rPr>
        <w:t xml:space="preserve">27/24.09.2013 </w:t>
      </w:r>
      <w:proofErr w:type="gramStart"/>
      <w:r w:rsidRPr="004808F1">
        <w:rPr>
          <w:b/>
          <w:color w:val="000000" w:themeColor="text1"/>
          <w:sz w:val="28"/>
          <w:szCs w:val="28"/>
          <w:lang w:val="bg-BG"/>
        </w:rPr>
        <w:t>г.</w:t>
      </w:r>
      <w:r w:rsidR="00223C7B" w:rsidRPr="004808F1">
        <w:rPr>
          <w:b/>
          <w:color w:val="000000" w:themeColor="text1"/>
          <w:sz w:val="28"/>
          <w:szCs w:val="28"/>
          <w:lang w:val="bg-BG"/>
        </w:rPr>
        <w:t>,</w:t>
      </w:r>
      <w:proofErr w:type="gramEnd"/>
      <w:r w:rsidR="00223C7B" w:rsidRPr="004808F1">
        <w:rPr>
          <w:b/>
          <w:color w:val="000000" w:themeColor="text1"/>
          <w:sz w:val="28"/>
          <w:szCs w:val="28"/>
          <w:lang w:val="bg-BG"/>
        </w:rPr>
        <w:t xml:space="preserve"> изменена и допълнена: по т.</w:t>
      </w:r>
      <w:r w:rsidR="006C252D" w:rsidRPr="004808F1">
        <w:rPr>
          <w:b/>
          <w:color w:val="000000" w:themeColor="text1"/>
          <w:sz w:val="28"/>
          <w:szCs w:val="28"/>
          <w:lang w:val="bg-BG"/>
        </w:rPr>
        <w:t xml:space="preserve">11, </w:t>
      </w:r>
      <w:proofErr w:type="spellStart"/>
      <w:r w:rsidR="006C252D" w:rsidRPr="004808F1">
        <w:rPr>
          <w:b/>
          <w:color w:val="000000" w:themeColor="text1"/>
          <w:sz w:val="28"/>
          <w:szCs w:val="28"/>
        </w:rPr>
        <w:t>Протокол</w:t>
      </w:r>
      <w:proofErr w:type="spellEnd"/>
      <w:r w:rsidR="006C252D" w:rsidRPr="004808F1">
        <w:rPr>
          <w:b/>
          <w:color w:val="000000" w:themeColor="text1"/>
          <w:sz w:val="28"/>
          <w:szCs w:val="28"/>
        </w:rPr>
        <w:t xml:space="preserve"> №</w:t>
      </w:r>
      <w:r w:rsidR="00326F2E" w:rsidRPr="004808F1">
        <w:rPr>
          <w:b/>
          <w:color w:val="000000" w:themeColor="text1"/>
          <w:sz w:val="28"/>
          <w:szCs w:val="28"/>
          <w:lang w:val="bg-BG"/>
        </w:rPr>
        <w:t xml:space="preserve"> 42/28.10.2014 г., изм.</w:t>
      </w:r>
      <w:r w:rsidR="00FB34E3" w:rsidRPr="004808F1">
        <w:rPr>
          <w:b/>
          <w:color w:val="000000" w:themeColor="text1"/>
          <w:sz w:val="28"/>
          <w:szCs w:val="28"/>
          <w:lang w:val="bg-BG"/>
        </w:rPr>
        <w:t xml:space="preserve"> и доп.</w:t>
      </w:r>
      <w:r w:rsidR="00326F2E" w:rsidRPr="004808F1">
        <w:rPr>
          <w:b/>
          <w:color w:val="000000" w:themeColor="text1"/>
          <w:sz w:val="28"/>
          <w:szCs w:val="28"/>
          <w:lang w:val="bg-BG"/>
        </w:rPr>
        <w:t>-Протокол № 45/16.12.2014 г.</w:t>
      </w:r>
      <w:r w:rsidR="00F848B2" w:rsidRPr="004808F1">
        <w:rPr>
          <w:b/>
          <w:color w:val="000000" w:themeColor="text1"/>
          <w:sz w:val="28"/>
          <w:szCs w:val="28"/>
          <w:lang w:val="bg-BG"/>
        </w:rPr>
        <w:t>, изм. и доп.</w:t>
      </w:r>
      <w:r w:rsidR="00C3633A" w:rsidRPr="004808F1">
        <w:rPr>
          <w:b/>
          <w:color w:val="000000" w:themeColor="text1"/>
          <w:sz w:val="28"/>
          <w:szCs w:val="28"/>
          <w:lang w:val="bg-BG"/>
        </w:rPr>
        <w:t xml:space="preserve"> </w:t>
      </w:r>
    </w:p>
    <w:p w:rsidR="00C55CE7" w:rsidRPr="00A5052C" w:rsidRDefault="00C3633A" w:rsidP="00C55CE7">
      <w:pPr>
        <w:pStyle w:val="BodyText"/>
        <w:rPr>
          <w:b/>
          <w:color w:val="000000" w:themeColor="text1"/>
          <w:sz w:val="28"/>
          <w:szCs w:val="28"/>
          <w:lang w:val="bg-BG"/>
        </w:rPr>
      </w:pPr>
      <w:r w:rsidRPr="004808F1">
        <w:rPr>
          <w:b/>
          <w:color w:val="000000" w:themeColor="text1"/>
          <w:sz w:val="28"/>
          <w:szCs w:val="28"/>
          <w:lang w:val="bg-BG"/>
        </w:rPr>
        <w:t>по т.9</w:t>
      </w:r>
      <w:r w:rsidR="00F848B2" w:rsidRPr="004808F1">
        <w:rPr>
          <w:b/>
          <w:color w:val="000000" w:themeColor="text1"/>
          <w:sz w:val="28"/>
          <w:szCs w:val="28"/>
          <w:lang w:val="bg-BG"/>
        </w:rPr>
        <w:t>, Протокол № 51/28.04.2015 г.</w:t>
      </w:r>
      <w:r w:rsidR="006814C8">
        <w:rPr>
          <w:b/>
          <w:color w:val="000000" w:themeColor="text1"/>
          <w:sz w:val="28"/>
          <w:szCs w:val="28"/>
          <w:lang w:val="bg-BG"/>
        </w:rPr>
        <w:t>; по т.1, Протокол №9/29.03.2016 г.</w:t>
      </w:r>
      <w:r w:rsidR="006673F2">
        <w:rPr>
          <w:b/>
          <w:color w:val="000000" w:themeColor="text1"/>
          <w:sz w:val="28"/>
          <w:szCs w:val="28"/>
          <w:lang w:val="bg-BG"/>
        </w:rPr>
        <w:t>; по т.3, Протокол №16/30.08.2016 г.</w:t>
      </w:r>
      <w:r w:rsidR="00D15D3F">
        <w:rPr>
          <w:b/>
          <w:color w:val="000000" w:themeColor="text1"/>
          <w:sz w:val="28"/>
          <w:szCs w:val="28"/>
          <w:lang w:val="bg-BG"/>
        </w:rPr>
        <w:t>; по т.4, Протокол №26/25.04.2017 г.</w:t>
      </w:r>
      <w:r w:rsidR="00674E18">
        <w:rPr>
          <w:b/>
          <w:color w:val="000000" w:themeColor="text1"/>
          <w:sz w:val="28"/>
          <w:szCs w:val="28"/>
          <w:lang w:val="bg-BG"/>
        </w:rPr>
        <w:t>; по т.3, Протокол №28/27.06.2017 г.</w:t>
      </w:r>
      <w:r w:rsidR="00A22C10">
        <w:rPr>
          <w:b/>
          <w:color w:val="000000" w:themeColor="text1"/>
          <w:sz w:val="28"/>
          <w:szCs w:val="28"/>
          <w:lang w:val="bg-BG"/>
        </w:rPr>
        <w:t>; по т.2, Протокол№36/19.12.2017 г.</w:t>
      </w:r>
      <w:r w:rsidR="00265FF7">
        <w:rPr>
          <w:b/>
          <w:color w:val="000000" w:themeColor="text1"/>
          <w:sz w:val="28"/>
          <w:szCs w:val="28"/>
          <w:lang w:val="bg-BG"/>
        </w:rPr>
        <w:t>; по т.1, Протокол №39/27.03.2018 г.</w:t>
      </w:r>
      <w:r w:rsidR="00AC3F1A">
        <w:rPr>
          <w:b/>
          <w:color w:val="000000" w:themeColor="text1"/>
          <w:sz w:val="28"/>
          <w:szCs w:val="28"/>
          <w:lang w:val="bg-BG"/>
        </w:rPr>
        <w:t>; по т.2, Протокол №48/25.09.2018 г.</w:t>
      </w:r>
      <w:r w:rsidR="001E3104">
        <w:rPr>
          <w:b/>
          <w:color w:val="000000" w:themeColor="text1"/>
          <w:sz w:val="28"/>
          <w:szCs w:val="28"/>
          <w:lang w:val="bg-BG"/>
        </w:rPr>
        <w:t>; по т.2, Протокол №7/27.02.2020 г.</w:t>
      </w:r>
      <w:r w:rsidR="00160527">
        <w:rPr>
          <w:b/>
          <w:color w:val="000000" w:themeColor="text1"/>
          <w:sz w:val="28"/>
          <w:szCs w:val="28"/>
          <w:lang w:val="bg-BG"/>
        </w:rPr>
        <w:t>; по т.5, Протокол №8/31.03.2020 г.</w:t>
      </w:r>
      <w:r w:rsidR="00A5052C">
        <w:rPr>
          <w:b/>
          <w:color w:val="000000" w:themeColor="text1"/>
          <w:sz w:val="28"/>
          <w:szCs w:val="28"/>
          <w:lang w:val="bg-BG"/>
        </w:rPr>
        <w:t xml:space="preserve"> по т.2, Протокол №16/24.11.2020 г.</w:t>
      </w:r>
    </w:p>
    <w:p w:rsidR="00823AE3" w:rsidRPr="004808F1" w:rsidRDefault="00823AE3" w:rsidP="00823AE3">
      <w:pPr>
        <w:tabs>
          <w:tab w:val="left" w:pos="-284"/>
          <w:tab w:val="left" w:pos="-142"/>
        </w:tabs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Раздел I 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Общи положения </w:t>
      </w:r>
    </w:p>
    <w:p w:rsidR="003D6360" w:rsidRPr="004808F1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D22BCC" w:rsidRDefault="003D6360" w:rsidP="00D22BCC">
      <w:pPr>
        <w:tabs>
          <w:tab w:val="left" w:pos="-284"/>
          <w:tab w:val="left" w:pos="-142"/>
        </w:tabs>
        <w:spacing w:after="0" w:line="240" w:lineRule="auto"/>
        <w:ind w:hanging="142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Чл.1. 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="00997D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,</w:t>
      </w:r>
      <w:r w:rsidR="0055659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изм. Протокол №7/27.02.2020</w:t>
      </w:r>
      <w:r w:rsidR="00997D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г.</w:t>
      </w:r>
      <w:r w:rsidR="003411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, изм. </w:t>
      </w:r>
      <w:r w:rsidR="003411AA" w:rsidRPr="003411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Протокол №16/24.11.2020 г.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="003411AA" w:rsidRPr="003411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Наредбата урежда условията и реда за платено и безплатно паркиране и контрол на достъпа в определени зони на територията на Община Бургас, както и издаването на електронни стикери и карти.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="0012488D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>2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1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22BCC" w:rsidRP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600E3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, </w:t>
      </w:r>
      <w:r w:rsidR="00AF4E3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изм. </w:t>
      </w:r>
      <w:r w:rsidR="00600E32" w:rsidRPr="00600E3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Протокол №16/24.11.2020 г.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22BCC" w:rsidRP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Кметът на Община Бургас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със заповед въвежда в експлоатация райони, пътища и части от пътища, определя временни и постоянни ограничения при паркиране</w:t>
      </w:r>
      <w:r w:rsidR="00600E32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600E32" w:rsidRPr="00600E3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и достъп чрез </w:t>
      </w:r>
      <w:proofErr w:type="spellStart"/>
      <w:r w:rsidR="00600E32" w:rsidRPr="00600E3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боларди</w:t>
      </w:r>
      <w:proofErr w:type="spellEnd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, съгласно предоставените му по закон правомощия, съобразно схеми, приети от Общинския съвет. По същия ред се извършва и закрива</w:t>
      </w:r>
      <w:r w:rsidR="00D22BC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нето на участъци и улици от зоните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(2) 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22BCC" w:rsidRP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Със заповед кметът има право да ограничи временно – за срок до 14 дни, частично или цялостно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>,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достъпа до райони, </w:t>
      </w:r>
      <w:r w:rsidR="00D22BC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пътища и части от пътища от зоните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, в случаи на провеждане на заявени по съответния ред мероприятия от частен или обществен характер.</w:t>
      </w:r>
    </w:p>
    <w:p w:rsidR="003D6360" w:rsidRPr="004808F1" w:rsidRDefault="003D6360" w:rsidP="008E12A1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Раздел II 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Режим на платено паркиране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на моторни превозни средства (МПС)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</w:p>
    <w:p w:rsidR="002D3FAA" w:rsidRPr="002D3FAA" w:rsidRDefault="0012488D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US" w:eastAsia="bg-BG"/>
        </w:rPr>
        <w:t>3</w:t>
      </w:r>
      <w:r w:rsidR="003D6360"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  <w:t xml:space="preserve">. </w:t>
      </w:r>
      <w:r w:rsidR="004B33D8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bg-BG"/>
        </w:rPr>
        <w:t>(изм. Протокол №</w:t>
      </w:r>
      <w:r w:rsidR="004B33D8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42/28.10.2014 г.</w:t>
      </w:r>
      <w:r w:rsidR="00326F2E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, доп.-Протокол № 45/16.12.2014 г.</w:t>
      </w:r>
      <w:r w:rsidR="00F848B2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, изм. и доп. Протокол № 51/28.04.2015 г.</w:t>
      </w:r>
      <w:r w:rsidR="00BC5CCA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, изм. Протокол №9/29.03.2016 г.</w:t>
      </w:r>
      <w:r w:rsid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,</w:t>
      </w:r>
      <w:r w:rsid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 xml:space="preserve"> </w:t>
      </w:r>
      <w:r w:rsidR="002D3FAA"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F940C4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 (</w:t>
      </w:r>
      <w:r w:rsidR="002D3FAA"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1) </w:t>
      </w:r>
      <w:r w:rsidR="00F940C4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F940C4" w:rsidRPr="00F940C4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F940C4" w:rsidRPr="00F940C4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№16/24.11.2020 г.</w:t>
      </w:r>
      <w:r w:rsidR="00F940C4" w:rsidRPr="00F940C4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940C4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 xml:space="preserve"> </w:t>
      </w:r>
      <w:r w:rsidR="00AF4E30" w:rsidRPr="00AF4E3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Общинският съвет определя зони за платено и </w:t>
      </w:r>
      <w:r w:rsidR="00AF4E30" w:rsidRPr="00AF4E3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lastRenderedPageBreak/>
        <w:t xml:space="preserve">безплатно паркиране на МПС, от категориите М, М1, М2, </w:t>
      </w:r>
      <w:r w:rsidR="00AF4E30" w:rsidRPr="00AF4E30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N</w:t>
      </w:r>
      <w:r w:rsidR="00AF4E30" w:rsidRPr="00AF4E30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bg-BG"/>
        </w:rPr>
        <w:t>1</w:t>
      </w:r>
      <w:r w:rsidR="00AF4E30" w:rsidRPr="00AF4E3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, в определени дни на седмицата, часове на денонощието, на райони, пътища и части от пътища, публична общинска собственост, с граници съгласно Приложение 1 „Синя зона“, Приложение 2,  „Зелена зона“ и Приложение </w:t>
      </w:r>
      <w:r w:rsidR="00AF4E30" w:rsidRPr="00AF4E30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bg-BG"/>
        </w:rPr>
        <w:t>3</w:t>
      </w:r>
      <w:r w:rsidR="00AF4E30" w:rsidRPr="00AF4E3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„Зона </w:t>
      </w:r>
      <w:proofErr w:type="spellStart"/>
      <w:r w:rsidR="00AF4E30" w:rsidRPr="00AF4E3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боларди</w:t>
      </w:r>
      <w:proofErr w:type="spellEnd"/>
      <w:r w:rsidR="00AF4E30" w:rsidRPr="00AF4E3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“.</w:t>
      </w:r>
      <w:r w:rsidR="002D3FAA"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</w:p>
    <w:p w:rsidR="002D3FAA" w:rsidRPr="002D3FAA" w:rsidRDefault="002D3FAA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</w:pPr>
      <w:r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(2) </w:t>
      </w:r>
      <w:r w:rsidR="00F940C4" w:rsidRPr="00F940C4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940C4" w:rsidRPr="00F940C4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№16/24.11.2020 г.</w:t>
      </w:r>
      <w:r w:rsidR="00F940C4" w:rsidRPr="00F940C4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940C4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 xml:space="preserve"> </w:t>
      </w:r>
      <w:r w:rsidR="00BB50F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Цена</w:t>
      </w:r>
      <w:r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за паркиране, в определената в Приложение 1 „Синя зона“, се заплаща в работни дни и обхваща часовете от 09:00 до 19:00 часа. </w:t>
      </w:r>
    </w:p>
    <w:p w:rsidR="003D6360" w:rsidRPr="004808F1" w:rsidRDefault="002D3FAA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(3) </w:t>
      </w:r>
      <w:r w:rsidR="00F940C4" w:rsidRPr="00F940C4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940C4" w:rsidRPr="00F940C4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№16/24.11.2020 г.</w:t>
      </w:r>
      <w:r w:rsidR="00F940C4" w:rsidRPr="00F940C4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940C4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 xml:space="preserve"> </w:t>
      </w:r>
      <w:r w:rsidR="00BB50F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Цена</w:t>
      </w:r>
      <w:r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за паркиране, в определената в Приложение 2 „Зелена зона“ се заплаща в дните от понеделник до неделя, включително, с изключение на официални празници и обхваща часовете от 11:00 до 20:00 часа, от 1 май до 30 септември.</w:t>
      </w:r>
    </w:p>
    <w:p w:rsidR="003D6360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="0012488D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4.</w:t>
      </w:r>
      <w:r w:rsidR="0012488D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F24D7B" w:rsidRP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F24D7B" w:rsidRP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F24D7B" w:rsidRP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№26/25.04.2017 г.</w:t>
      </w:r>
      <w:r w:rsidR="00A92DC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, </w:t>
      </w:r>
      <w:r w:rsidR="00A92DC5" w:rsidRPr="00A92DC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F24D7B" w:rsidRP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CB5E5E" w:rsidRPr="00CB5E5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CB5E5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1) </w:t>
      </w:r>
      <w:r w:rsidR="00A92DC5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Зона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за платено паркиране се обозначава с неподвижен пътен знак, представляващ информационна табела, в който са посочени условията за паркиране на МПС в зоната, размера на </w:t>
      </w:r>
      <w:r w:rsidR="00F24D7B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цената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за паркиране, начина на заплащане и принудителните мерки</w:t>
      </w:r>
      <w:proofErr w:type="gramStart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,  прилагани</w:t>
      </w:r>
      <w:proofErr w:type="gramEnd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съгласно  ЗДвП.</w:t>
      </w:r>
    </w:p>
    <w:p w:rsidR="00CB5E5E" w:rsidRPr="00FF573C" w:rsidRDefault="00CB5E5E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Pr="00CB5E5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2</w:t>
      </w:r>
      <w:r w:rsidRPr="00CB5E5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)</w:t>
      </w:r>
      <w:r w:rsidR="00FF573C" w:rsidRPr="00FF573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 xml:space="preserve"> (</w:t>
      </w:r>
      <w:proofErr w:type="gramStart"/>
      <w:r w:rsidR="00FF573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нова</w:t>
      </w:r>
      <w:proofErr w:type="gramEnd"/>
      <w:r w:rsidR="00FF573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, </w:t>
      </w:r>
      <w:r w:rsidR="00FF573C" w:rsidRPr="00FF573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Протокол №16/24.11.2020 г.</w:t>
      </w:r>
      <w:r w:rsidR="00FF573C" w:rsidRPr="00FF573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73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FF573C" w:rsidRPr="00FF573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Зона с въведен контролиран достъп, чрез „</w:t>
      </w:r>
      <w:proofErr w:type="spellStart"/>
      <w:r w:rsidR="00FF573C" w:rsidRPr="00FF573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болард</w:t>
      </w:r>
      <w:proofErr w:type="spellEnd"/>
      <w:r w:rsidR="00FF573C" w:rsidRPr="00FF573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се обозначава с неподвижен пътен знак, представляващ информационна табела, в който са посочени условията за достъп на МПС в зоната, времевата рамка в която участъка работи за съответната зона, начина ѝ на ползване, размера на цената за достъп, престой и паркиране, начина на заплащане и принудителните мерки, прилагани съгласно ЗДвП. На табелата е поставено изображение на </w:t>
      </w:r>
      <w:proofErr w:type="spellStart"/>
      <w:r w:rsidR="00FF573C" w:rsidRPr="00FF573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болард</w:t>
      </w:r>
      <w:proofErr w:type="spellEnd"/>
      <w:r w:rsidR="00FF573C" w:rsidRPr="00FF573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="0012488D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5.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(1)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6A622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, изм. </w:t>
      </w:r>
      <w:r w:rsidR="006A622A" w:rsidRPr="006A622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Протокол №16/24.11.2020 г.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2C4DB2" w:rsidRPr="002C4DB2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Общинският съвет определя размера на цените, които се заплащат за паркиране и достъп до зона </w:t>
      </w:r>
      <w:proofErr w:type="spellStart"/>
      <w:r w:rsidR="002C4DB2" w:rsidRPr="002C4DB2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боларди</w:t>
      </w:r>
      <w:proofErr w:type="spellEnd"/>
      <w:r w:rsidR="002C4DB2" w:rsidRPr="002C4DB2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(2)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8E72F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, </w:t>
      </w:r>
      <w:r w:rsidR="008E72F9" w:rsidRPr="008E72F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8E72F9" w:rsidRPr="008E72F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Заплащането на </w:t>
      </w:r>
      <w:r w:rsidR="00C413D9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в </w:t>
      </w:r>
      <w:r w:rsidR="008E72F9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съответната зона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се извършва по един от следните начини: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1. С талон, върху който трайно се отбелязва началния момент на паркирането, чрез задраскване или перфориране на годината, месеца, деня, часа и минутите. Талонът се поставя зад предното обзорно стъкло на автомобила от страната на водача на видимо място, даващо възможност за осъществяване на контрол.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 2. Чрез изпращане на кратко текстово съобщение на номер, посочен в пътен знак – информационна табела, описана в чл. 4.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3. С билет от паркинг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автомат, поставен зад предното обзорно стъкло от страната на водача, на видимо място, даващо възможност за осъществяване на контрол.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lastRenderedPageBreak/>
        <w:tab/>
        <w:t xml:space="preserve">(3)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Освобождават се от </w:t>
      </w:r>
      <w:r w:rsidR="00DB3810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по ал. 1 обозначени моторни превозни средства със специален режим на движение на: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Спешна медицинска помощ;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Териториални звена „Пожарна безопасност и защита на населението“; 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Главни и областни дирекции на МВР;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Служба „Военна полиция“;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(4)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Освобождават се от </w:t>
      </w:r>
      <w:r w:rsidR="00CD111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по ал. 1 автомобилите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>,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собственост на Община Бургас, </w:t>
      </w:r>
      <w:proofErr w:type="spellStart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електромобилите</w:t>
      </w:r>
      <w:proofErr w:type="spellEnd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и </w:t>
      </w:r>
      <w:proofErr w:type="spellStart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двуколесните</w:t>
      </w:r>
      <w:proofErr w:type="spellEnd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МПС.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(5)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Освобождават се от заплащане на </w:t>
      </w:r>
      <w:r w:rsidR="00E9267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по ал. 1 удостоените със звание „Почетен гражданин на гр. Бургас”, като това право те ползват след представяне на диплом – грамота за звание и свидетелство за регистрация на моторно превозно средство, удостоверяващо лична собственост или договор за лизинг.</w:t>
      </w: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Раздел III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Режим на платено паркиране на МПС – служебен абонамент 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и карта за паркинг автомати 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D6360" w:rsidRPr="004808F1" w:rsidRDefault="0012488D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ab/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6.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(1)</w:t>
      </w:r>
      <w:r w:rsidR="00C070EA" w:rsidRPr="00C070EA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 xml:space="preserve"> </w:t>
      </w:r>
      <w:r w:rsidR="00C070EA" w:rsidRPr="00C070EA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C070EA" w:rsidRPr="00C070EA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№26/25.04.2017 г.</w:t>
      </w:r>
      <w:r w:rsidR="009E19F7">
        <w:rPr>
          <w:rFonts w:ascii="Times New Roman" w:hAnsi="Times New Roman"/>
          <w:bCs/>
          <w:color w:val="000000" w:themeColor="text1"/>
          <w:sz w:val="28"/>
          <w:szCs w:val="28"/>
        </w:rPr>
        <w:t>, изм. Протокол №7/27.02.2020 г.</w:t>
      </w:r>
      <w:r w:rsidR="00C070EA" w:rsidRPr="00C070EA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На 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райони, пътища и части от пътища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– общинска собственост, в рамките на специално обозначени за това места, може да се въвежда режим на платено паркиране „Служебен абонамент”</w:t>
      </w:r>
      <w:r w:rsidR="009E19F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E19F7" w:rsidRPr="009E19F7">
        <w:rPr>
          <w:rFonts w:ascii="Times New Roman" w:hAnsi="Times New Roman"/>
          <w:color w:val="000000" w:themeColor="text1"/>
          <w:sz w:val="28"/>
          <w:szCs w:val="28"/>
          <w:lang w:bidi="bg-BG"/>
        </w:rPr>
        <w:t>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съответната зона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, за което се заплаща </w:t>
      </w:r>
      <w:r w:rsidR="00C070EA">
        <w:rPr>
          <w:rFonts w:ascii="Times New Roman" w:hAnsi="Times New Roman"/>
          <w:color w:val="000000" w:themeColor="text1"/>
          <w:sz w:val="28"/>
          <w:szCs w:val="28"/>
        </w:rPr>
        <w:t>цена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в размер, определен от Общинския съвет.</w:t>
      </w:r>
    </w:p>
    <w:p w:rsidR="003D6360" w:rsidRPr="004808F1" w:rsidRDefault="003D6360" w:rsidP="009D7D57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  <w:t xml:space="preserve">(2) </w:t>
      </w:r>
      <w:r w:rsidR="008E72F9" w:rsidRPr="008E72F9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8E72F9" w:rsidRPr="008E72F9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№36/19.12.2017 г.</w:t>
      </w:r>
      <w:r w:rsidR="008E72F9" w:rsidRPr="008E72F9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8E72F9" w:rsidRPr="008E72F9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На райони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, пътища и части от пътища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– общинска собственост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може да се въвежда режим на платено паркиране „Карта за паркинг автомат“ 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</w:t>
      </w:r>
      <w:r w:rsidR="008E72F9">
        <w:rPr>
          <w:rFonts w:ascii="Times New Roman" w:hAnsi="Times New Roman"/>
          <w:color w:val="000000" w:themeColor="text1"/>
          <w:sz w:val="28"/>
          <w:szCs w:val="28"/>
        </w:rPr>
        <w:t>съответната зона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D6360" w:rsidRDefault="003D6360" w:rsidP="00C57329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2488D"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7. </w:t>
      </w:r>
      <w:r w:rsidR="0003480B" w:rsidRPr="0003480B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proofErr w:type="gramStart"/>
      <w:r w:rsidR="0003480B" w:rsidRPr="0003480B">
        <w:rPr>
          <w:rFonts w:ascii="Times New Roman" w:hAnsi="Times New Roman"/>
          <w:bCs/>
          <w:color w:val="000000" w:themeColor="text1"/>
          <w:sz w:val="28"/>
          <w:szCs w:val="28"/>
        </w:rPr>
        <w:t>изм</w:t>
      </w:r>
      <w:proofErr w:type="gramEnd"/>
      <w:r w:rsidR="0003480B" w:rsidRPr="0003480B">
        <w:rPr>
          <w:rFonts w:ascii="Times New Roman" w:hAnsi="Times New Roman"/>
          <w:bCs/>
          <w:color w:val="000000" w:themeColor="text1"/>
          <w:sz w:val="28"/>
          <w:szCs w:val="28"/>
        </w:rPr>
        <w:t>. Протокол №36/19.12.2017 г.</w:t>
      </w:r>
      <w:r w:rsidR="00717E0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717E0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17E01" w:rsidRPr="00717E01">
        <w:rPr>
          <w:rFonts w:ascii="Times New Roman" w:hAnsi="Times New Roman"/>
          <w:color w:val="000000" w:themeColor="text1"/>
          <w:sz w:val="28"/>
          <w:szCs w:val="28"/>
        </w:rPr>
        <w:t>(1)</w:t>
      </w:r>
      <w:r w:rsidR="00717E01" w:rsidRPr="00717E0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="00717E01" w:rsidRPr="00717E01">
        <w:rPr>
          <w:rFonts w:ascii="Times New Roman" w:hAnsi="Times New Roman"/>
          <w:bCs/>
          <w:color w:val="000000" w:themeColor="text1"/>
          <w:sz w:val="28"/>
          <w:szCs w:val="28"/>
        </w:rPr>
        <w:t>(изм. Протокол №39/27.03.2018 г.)</w:t>
      </w:r>
      <w:r w:rsidR="00717E01" w:rsidRPr="00717E0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="0003480B" w:rsidRPr="0003480B">
        <w:rPr>
          <w:rFonts w:ascii="Times New Roman" w:hAnsi="Times New Roman"/>
          <w:color w:val="000000" w:themeColor="text1"/>
          <w:sz w:val="28"/>
          <w:szCs w:val="28"/>
        </w:rPr>
        <w:t xml:space="preserve">В границите на “Синя зона“ се допуска платено паркиране „Служебен абонамент“ в работни дни, в часовете от 08:00 до 19:00 часа. В границите на „Зелена зона“ се допуска платено паркиране „Служебен абонамент“ в работни дни, събота и неделя, в часовете от 09:00 </w:t>
      </w:r>
      <w:r w:rsidR="0003480B" w:rsidRPr="0003480B">
        <w:rPr>
          <w:rFonts w:ascii="Times New Roman" w:hAnsi="Times New Roman"/>
          <w:color w:val="000000" w:themeColor="text1"/>
          <w:sz w:val="28"/>
          <w:szCs w:val="28"/>
        </w:rPr>
        <w:lastRenderedPageBreak/>
        <w:t>до 20:00 часа. Местата за „Служебен абонамент”, за зоните се определят от общинския съвет с одобряване на схемата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0449E" w:rsidRPr="000263A0" w:rsidRDefault="0000449E" w:rsidP="0000449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0449E">
        <w:rPr>
          <w:rFonts w:ascii="Times New Roman" w:hAnsi="Times New Roman"/>
          <w:color w:val="000000" w:themeColor="text1"/>
          <w:sz w:val="28"/>
          <w:szCs w:val="28"/>
        </w:rPr>
        <w:t xml:space="preserve">(2) </w:t>
      </w:r>
      <w:r w:rsidRPr="000044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0263A0">
        <w:rPr>
          <w:rFonts w:ascii="Times New Roman" w:hAnsi="Times New Roman"/>
          <w:bCs/>
          <w:color w:val="000000" w:themeColor="text1"/>
          <w:sz w:val="28"/>
          <w:szCs w:val="28"/>
        </w:rPr>
        <w:t>нова,</w:t>
      </w:r>
      <w:r w:rsidRPr="000044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0263A0" w:rsidRPr="000263A0">
        <w:rPr>
          <w:rFonts w:ascii="Times New Roman" w:hAnsi="Times New Roman"/>
          <w:bCs/>
          <w:color w:val="000000" w:themeColor="text1"/>
          <w:sz w:val="28"/>
          <w:szCs w:val="28"/>
        </w:rPr>
        <w:t>Протокол №39/27.03.2018 г.</w:t>
      </w:r>
      <w:r w:rsidR="002C4DB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2C4DB2" w:rsidRPr="002C4DB2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№16/24.11.2020 г.</w:t>
      </w:r>
      <w:r w:rsidRPr="000044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0263A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2C4DB2" w:rsidRPr="002C4DB2">
        <w:rPr>
          <w:rFonts w:ascii="Times New Roman" w:hAnsi="Times New Roman"/>
          <w:bCs/>
          <w:color w:val="000000" w:themeColor="text1"/>
          <w:sz w:val="28"/>
          <w:szCs w:val="28"/>
        </w:rPr>
        <w:t>„Служебен абонамент“ с непрекъснат достъп за паркиране, независимо от режима на действие на съответната зона се допуска за лечебни заведения по чл. 2, ал.1 от Закона за лечебните заведения, както и за места за настаняване Клас А, съгласно чл.3 ал.2, т.1, б. „а“ от Закона за туризма, след</w:t>
      </w:r>
      <w:r w:rsidR="00A7482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заплащане на предвидената цена</w:t>
      </w:r>
      <w:r w:rsidR="002C4DB2" w:rsidRPr="002C4DB2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2488D"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8.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(1)</w:t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За ползване на режим на платено паркиране „Служебен абонамент”, по чл. 6, ал. 1 и карта за паркинг автомати по чл. 6, ал. 2, заинтересованите лица подават заявления до директора на ОП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„Транспорт”, надлежни документи за вписване в съответния регистър и документ за собственост или договор за наем.</w:t>
      </w:r>
    </w:p>
    <w:p w:rsidR="003D6360" w:rsidRPr="009D7D57" w:rsidRDefault="003D6360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(2) След разглеждане на заявленията по ал. 1 и при наличие на свободни места в схемата по чл. 3 от Наредбата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>,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лицата подали заявления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>,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сключват договори за временно и възмездно ползване на съответните паркинг места с режим на платено паркиране „Служебен абонамент” с кмета на общината или упълномощени от него със заповед лица.</w:t>
      </w:r>
    </w:p>
    <w:p w:rsidR="003D6360" w:rsidRPr="009D7D57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9.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Местата за паркиране по чл. 6, ал. 1 се сигнализират със съответния неподвижен пътен знак, маркировка и по желание с подвижна преносима табела.</w:t>
      </w:r>
    </w:p>
    <w:p w:rsidR="003D6360" w:rsidRPr="009D7D57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10.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Забранено е паркирането на други моторни превозни средства на обозначените съгласно чл. 9 места, освен за автомобили, определени от ползвателя на местата.</w:t>
      </w:r>
    </w:p>
    <w:p w:rsidR="003D6360" w:rsidRPr="009D7D57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11.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Временно ограничаване паркирането на местата в режим „Служебен абонамент”, с цел провеждането на заявени по съответния ред в Община Бургас мероприятия, се допуска със заповед на кмета на общината.</w:t>
      </w:r>
    </w:p>
    <w:p w:rsidR="003D6360" w:rsidRPr="004808F1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12.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Служебни паркоместа на публичните учреждения се отреждат след охранително обследване от компетентните органи, направено с участие на общинските съветници от Постоянната комисия по обществен ред, сигурност и безопасност на движението и след решение на общинския съвет.</w:t>
      </w:r>
    </w:p>
    <w:p w:rsidR="003D6360" w:rsidRPr="004808F1" w:rsidRDefault="003D6360" w:rsidP="009D7D5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Раздел IV</w:t>
      </w:r>
    </w:p>
    <w:p w:rsidR="003D6360" w:rsidRPr="004808F1" w:rsidRDefault="00D91458" w:rsidP="003D63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91458">
        <w:rPr>
          <w:rFonts w:ascii="Times New Roman" w:hAnsi="Times New Roman"/>
          <w:b/>
          <w:bCs/>
          <w:color w:val="000000" w:themeColor="text1"/>
          <w:sz w:val="28"/>
          <w:szCs w:val="28"/>
        </w:rPr>
        <w:t>Режим на платено локално паркиране на МПС по постоянен адрес и достъп в зона „</w:t>
      </w:r>
      <w:proofErr w:type="spellStart"/>
      <w:r w:rsidRPr="00D91458">
        <w:rPr>
          <w:rFonts w:ascii="Times New Roman" w:hAnsi="Times New Roman"/>
          <w:b/>
          <w:bCs/>
          <w:color w:val="000000" w:themeColor="text1"/>
          <w:sz w:val="28"/>
          <w:szCs w:val="28"/>
        </w:rPr>
        <w:t>боларди</w:t>
      </w:r>
      <w:proofErr w:type="spellEnd"/>
      <w:r w:rsidR="00884CB2">
        <w:rPr>
          <w:rFonts w:ascii="Times New Roman" w:hAnsi="Times New Roman"/>
          <w:b/>
          <w:bCs/>
          <w:color w:val="000000" w:themeColor="text1"/>
          <w:sz w:val="28"/>
          <w:szCs w:val="28"/>
        </w:rPr>
        <w:t>“</w:t>
      </w:r>
      <w:r w:rsidR="00884CB2" w:rsidRPr="00884CB2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 xml:space="preserve"> (</w:t>
      </w:r>
      <w:r w:rsidR="00884CB2" w:rsidRPr="00884CB2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№16/24.11.2020 г.</w:t>
      </w:r>
      <w:r w:rsidR="00884CB2" w:rsidRPr="00884CB2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3D6360" w:rsidRPr="009D7D57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13. 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proofErr w:type="gramStart"/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</w:rPr>
        <w:t>изм</w:t>
      </w:r>
      <w:proofErr w:type="gramEnd"/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</w:rPr>
        <w:t>. Протокол №36/19.12.2017 г.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650920" w:rsidRPr="0065092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650920">
        <w:rPr>
          <w:rFonts w:ascii="Times New Roman" w:hAnsi="Times New Roman"/>
          <w:bCs/>
          <w:color w:val="000000" w:themeColor="text1"/>
          <w:sz w:val="28"/>
          <w:szCs w:val="28"/>
        </w:rPr>
        <w:t>В зона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с въведен режим за платено паркиране, кметът със заповед може да въвежда режим на платено локално паркиране на МПС по постоянен адрес на собствениците им.</w:t>
      </w:r>
    </w:p>
    <w:p w:rsidR="003D6360" w:rsidRPr="004808F1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14.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(1) 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№36/19.12.2017 г.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650920" w:rsidRPr="0065092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Собственици на МПС и лица, ползващи МПС на друго правно основание, регистр</w:t>
      </w:r>
      <w:r w:rsidR="00650920">
        <w:rPr>
          <w:rFonts w:ascii="Times New Roman" w:hAnsi="Times New Roman"/>
          <w:color w:val="000000" w:themeColor="text1"/>
          <w:sz w:val="28"/>
          <w:szCs w:val="28"/>
        </w:rPr>
        <w:t xml:space="preserve">ирани по </w:t>
      </w:r>
      <w:r w:rsidR="00650920">
        <w:rPr>
          <w:rFonts w:ascii="Times New Roman" w:hAnsi="Times New Roman"/>
          <w:color w:val="000000" w:themeColor="text1"/>
          <w:sz w:val="28"/>
          <w:szCs w:val="28"/>
        </w:rPr>
        <w:lastRenderedPageBreak/>
        <w:t>постоянен адрес в зон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а с въведен режим за платено паркиране, имат право да паркират в границите на </w:t>
      </w:r>
      <w:proofErr w:type="spellStart"/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подзоната</w:t>
      </w:r>
      <w:proofErr w:type="spellEnd"/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, в чиито граници попада постоянният адрес, посочени в Приложение 1.</w:t>
      </w:r>
    </w:p>
    <w:p w:rsidR="00650920" w:rsidRPr="004808F1" w:rsidRDefault="003D6360" w:rsidP="00650920">
      <w:pPr>
        <w:tabs>
          <w:tab w:val="left" w:pos="709"/>
        </w:tabs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  <w:t xml:space="preserve">(2) 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№36/19.12.2017 г.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650920" w:rsidRPr="0065092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Регистрираните по постоянен адрес в гранич</w:t>
      </w:r>
      <w:r w:rsidR="00650920">
        <w:rPr>
          <w:rFonts w:ascii="Times New Roman" w:hAnsi="Times New Roman"/>
          <w:color w:val="000000" w:themeColor="text1"/>
          <w:sz w:val="28"/>
          <w:szCs w:val="28"/>
        </w:rPr>
        <w:t xml:space="preserve">ни участъци на </w:t>
      </w:r>
      <w:proofErr w:type="spellStart"/>
      <w:r w:rsidR="00650920">
        <w:rPr>
          <w:rFonts w:ascii="Times New Roman" w:hAnsi="Times New Roman"/>
          <w:color w:val="000000" w:themeColor="text1"/>
          <w:sz w:val="28"/>
          <w:szCs w:val="28"/>
        </w:rPr>
        <w:t>подзони</w:t>
      </w:r>
      <w:proofErr w:type="spellEnd"/>
      <w:r w:rsidR="00650920">
        <w:rPr>
          <w:rFonts w:ascii="Times New Roman" w:hAnsi="Times New Roman"/>
          <w:color w:val="000000" w:themeColor="text1"/>
          <w:sz w:val="28"/>
          <w:szCs w:val="28"/>
        </w:rPr>
        <w:t>, в зона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за платено и локално паркиране, имат право да изберат конкретна </w:t>
      </w:r>
      <w:proofErr w:type="spellStart"/>
      <w:r w:rsidRPr="004808F1">
        <w:rPr>
          <w:rFonts w:ascii="Times New Roman" w:hAnsi="Times New Roman"/>
          <w:color w:val="000000" w:themeColor="text1"/>
          <w:sz w:val="28"/>
          <w:szCs w:val="28"/>
        </w:rPr>
        <w:t>подзона</w:t>
      </w:r>
      <w:proofErr w:type="spellEnd"/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за паркиране в непосредствена близост до постоянния им адрес.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(3) </w:t>
      </w:r>
      <w:r w:rsidR="007F0067" w:rsidRPr="007F0067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№7/27.02.2020</w:t>
      </w:r>
      <w:r w:rsidR="007F0067" w:rsidRPr="007F006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7F0067" w:rsidRPr="007F0067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7F0067" w:rsidRPr="007F006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Правото за платено локално паркиране по ал. 1, се упражнява въз основа на </w:t>
      </w:r>
      <w:r w:rsidR="007F0067">
        <w:rPr>
          <w:rFonts w:ascii="Times New Roman" w:hAnsi="Times New Roman"/>
          <w:color w:val="000000" w:themeColor="text1"/>
          <w:sz w:val="28"/>
          <w:szCs w:val="28"/>
        </w:rPr>
        <w:t xml:space="preserve">електронен </w:t>
      </w:r>
      <w:r w:rsidR="00AA0DA4">
        <w:rPr>
          <w:rFonts w:ascii="Times New Roman" w:hAnsi="Times New Roman"/>
          <w:color w:val="000000" w:themeColor="text1"/>
          <w:sz w:val="28"/>
          <w:szCs w:val="28"/>
        </w:rPr>
        <w:t>стикер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F0067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(4) </w:t>
      </w:r>
      <w:r w:rsidR="007F0067" w:rsidRPr="007F0067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7F0067">
        <w:rPr>
          <w:rFonts w:ascii="Times New Roman" w:hAnsi="Times New Roman"/>
          <w:bCs/>
          <w:color w:val="000000" w:themeColor="text1"/>
          <w:sz w:val="28"/>
          <w:szCs w:val="28"/>
        </w:rPr>
        <w:t>отм.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Протокол №7/27.02.2020</w:t>
      </w:r>
      <w:r w:rsidR="007F0067" w:rsidRPr="007F006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7F0067" w:rsidRPr="007F0067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7F0067" w:rsidRPr="007F006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(5) Правото по ал. 1, се ползва за 2 (два) автомобила на постоянен адрес, като правото за втория автомобил се удостоверява с документ за собственост на МПС или въз основа на друго правно основание.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(6) 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№7/27.02.2020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55659E" w:rsidRPr="0055659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D408CB">
        <w:rPr>
          <w:rFonts w:ascii="Times New Roman" w:hAnsi="Times New Roman"/>
          <w:color w:val="000000" w:themeColor="text1"/>
          <w:sz w:val="28"/>
          <w:szCs w:val="28"/>
        </w:rPr>
        <w:t>Електронен с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тикер не се издава на лица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>,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притежаващи място за паркиране или гаражна клетка в урегулирания поземлен имот, на който е постоянният им адрес или е било променено предназначението на такива помещения.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(7) 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№7/27.02.2020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55659E" w:rsidRPr="0055659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Забранява се паркирането на МПС със </w:t>
      </w:r>
      <w:r w:rsidR="00380B8D">
        <w:rPr>
          <w:rFonts w:ascii="Times New Roman" w:hAnsi="Times New Roman"/>
          <w:color w:val="000000" w:themeColor="text1"/>
          <w:sz w:val="28"/>
          <w:szCs w:val="28"/>
        </w:rPr>
        <w:t xml:space="preserve">електронен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стикер извън границите на неговата </w:t>
      </w:r>
      <w:proofErr w:type="spellStart"/>
      <w:r w:rsidRPr="004808F1">
        <w:rPr>
          <w:rFonts w:ascii="Times New Roman" w:hAnsi="Times New Roman"/>
          <w:color w:val="000000" w:themeColor="text1"/>
          <w:sz w:val="28"/>
          <w:szCs w:val="28"/>
        </w:rPr>
        <w:t>подзона</w:t>
      </w:r>
      <w:proofErr w:type="spellEnd"/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3D6360" w:rsidRPr="009D7D57" w:rsidRDefault="003D6360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(8) 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№7/27.02.2020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55659E" w:rsidRPr="0055659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bCs/>
          <w:color w:val="000000" w:themeColor="text1"/>
          <w:sz w:val="28"/>
          <w:szCs w:val="28"/>
        </w:rPr>
        <w:t>Забранява се п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аркирането на МПС с невалиден </w:t>
      </w:r>
      <w:r w:rsidR="00380B8D">
        <w:rPr>
          <w:rFonts w:ascii="Times New Roman" w:hAnsi="Times New Roman"/>
          <w:color w:val="000000" w:themeColor="text1"/>
          <w:sz w:val="28"/>
          <w:szCs w:val="28"/>
        </w:rPr>
        <w:t xml:space="preserve">електронен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стикер.</w:t>
      </w:r>
    </w:p>
    <w:p w:rsidR="003D6360" w:rsidRPr="004808F1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>15.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(1) 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№7/27.02.2020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55659E" w:rsidRPr="0055659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Лицата по чл. 14, ал. 1 подават заявления за издаване на </w:t>
      </w:r>
      <w:r w:rsidR="00CC784D">
        <w:rPr>
          <w:rFonts w:ascii="Times New Roman" w:hAnsi="Times New Roman"/>
          <w:color w:val="000000" w:themeColor="text1"/>
          <w:sz w:val="28"/>
          <w:szCs w:val="28"/>
        </w:rPr>
        <w:t xml:space="preserve">електронен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стикер по образец. Към заявлението се представят следните документи: 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1. Лична карта за удостоверяване на постоянен адрес; 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2. Свидетелство за регистрация на МПС;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3. Документ, удостоверяващ друго правно основание.</w:t>
      </w:r>
    </w:p>
    <w:p w:rsidR="003D6360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(2) </w:t>
      </w:r>
      <w:r w:rsidR="000A469B" w:rsidRPr="000A469B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0A469B">
        <w:rPr>
          <w:rFonts w:ascii="Times New Roman" w:hAnsi="Times New Roman"/>
          <w:bCs/>
          <w:color w:val="000000" w:themeColor="text1"/>
          <w:sz w:val="28"/>
          <w:szCs w:val="28"/>
        </w:rPr>
        <w:t>изм</w:t>
      </w:r>
      <w:r w:rsidR="000A469B" w:rsidRPr="000A469B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Протокол №7/27.02.2020</w:t>
      </w:r>
      <w:r w:rsidR="000A469B" w:rsidRPr="000A469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0A469B" w:rsidRPr="000A469B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0A469B" w:rsidRPr="000A469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FD20D0" w:rsidRPr="00FD20D0">
        <w:rPr>
          <w:rFonts w:ascii="Times New Roman" w:hAnsi="Times New Roman"/>
          <w:color w:val="000000" w:themeColor="text1"/>
          <w:sz w:val="28"/>
          <w:szCs w:val="28"/>
          <w:lang w:bidi="bg-BG"/>
        </w:rPr>
        <w:t>Електронен стикер се валидира в 7-дневен срок, след подаване на заявлението и заплащане на определената цена на услугата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D4D91" w:rsidRPr="003D4D91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4D91">
        <w:rPr>
          <w:rFonts w:ascii="Times New Roman" w:hAnsi="Times New Roman"/>
          <w:b/>
          <w:color w:val="000000" w:themeColor="text1"/>
          <w:sz w:val="28"/>
          <w:szCs w:val="28"/>
        </w:rPr>
        <w:t>Чл.15а.</w:t>
      </w:r>
      <w:r w:rsidRPr="003D4D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D4D9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proofErr w:type="gramStart"/>
      <w:r>
        <w:rPr>
          <w:rFonts w:ascii="Times New Roman" w:hAnsi="Times New Roman"/>
          <w:bCs/>
          <w:color w:val="000000" w:themeColor="text1"/>
          <w:sz w:val="28"/>
          <w:szCs w:val="28"/>
        </w:rPr>
        <w:t>нов</w:t>
      </w:r>
      <w:proofErr w:type="gram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Pr="003D4D91">
        <w:rPr>
          <w:rFonts w:ascii="Times New Roman" w:hAnsi="Times New Roman"/>
          <w:bCs/>
          <w:color w:val="000000" w:themeColor="text1"/>
          <w:sz w:val="28"/>
          <w:szCs w:val="28"/>
        </w:rPr>
        <w:t>Протокол №16/24.11.2020 г.</w:t>
      </w:r>
      <w:r w:rsidRPr="003D4D9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3D4D91">
        <w:rPr>
          <w:rFonts w:ascii="Times New Roman" w:hAnsi="Times New Roman"/>
          <w:color w:val="000000" w:themeColor="text1"/>
          <w:sz w:val="28"/>
          <w:szCs w:val="28"/>
        </w:rPr>
        <w:t>На територията на Община Бургас се създават зони</w:t>
      </w:r>
      <w:r w:rsidRPr="003D4D91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Pr="003D4D91">
        <w:rPr>
          <w:rFonts w:ascii="Times New Roman" w:hAnsi="Times New Roman"/>
          <w:color w:val="000000" w:themeColor="text1"/>
          <w:sz w:val="28"/>
          <w:szCs w:val="28"/>
        </w:rPr>
        <w:t xml:space="preserve">за контролиран достъп на МПС, чрез </w:t>
      </w:r>
      <w:proofErr w:type="spellStart"/>
      <w:r w:rsidRPr="003D4D91">
        <w:rPr>
          <w:rFonts w:ascii="Times New Roman" w:hAnsi="Times New Roman"/>
          <w:color w:val="000000" w:themeColor="text1"/>
          <w:sz w:val="28"/>
          <w:szCs w:val="28"/>
        </w:rPr>
        <w:t>боларди</w:t>
      </w:r>
      <w:proofErr w:type="spellEnd"/>
      <w:r w:rsidRPr="003D4D91">
        <w:rPr>
          <w:rFonts w:ascii="Times New Roman" w:hAnsi="Times New Roman"/>
          <w:color w:val="000000" w:themeColor="text1"/>
          <w:sz w:val="28"/>
          <w:szCs w:val="28"/>
        </w:rPr>
        <w:t>, със забрана за престой и паркиране в посочен часови интервал.</w:t>
      </w:r>
    </w:p>
    <w:p w:rsidR="003D4D91" w:rsidRPr="003D4D91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4D91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Pr="003D4D91">
        <w:rPr>
          <w:rFonts w:ascii="Times New Roman" w:hAnsi="Times New Roman"/>
          <w:b/>
          <w:color w:val="000000" w:themeColor="text1"/>
          <w:sz w:val="28"/>
          <w:szCs w:val="28"/>
        </w:rPr>
        <w:t>Чл.15б.</w:t>
      </w:r>
      <w:r w:rsidRPr="003D4D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D4D9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proofErr w:type="gramStart"/>
      <w:r w:rsidRPr="003D4D91">
        <w:rPr>
          <w:rFonts w:ascii="Times New Roman" w:hAnsi="Times New Roman"/>
          <w:bCs/>
          <w:color w:val="000000" w:themeColor="text1"/>
          <w:sz w:val="28"/>
          <w:szCs w:val="28"/>
        </w:rPr>
        <w:t>нов</w:t>
      </w:r>
      <w:proofErr w:type="gramEnd"/>
      <w:r w:rsidRPr="003D4D91">
        <w:rPr>
          <w:rFonts w:ascii="Times New Roman" w:hAnsi="Times New Roman"/>
          <w:bCs/>
          <w:color w:val="000000" w:themeColor="text1"/>
          <w:sz w:val="28"/>
          <w:szCs w:val="28"/>
        </w:rPr>
        <w:t>, Протокол №16/24.11.2020 г.</w:t>
      </w:r>
      <w:r w:rsidRPr="003D4D9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Pr="003D4D91">
        <w:rPr>
          <w:rFonts w:ascii="Times New Roman" w:hAnsi="Times New Roman"/>
          <w:color w:val="000000" w:themeColor="text1"/>
          <w:sz w:val="28"/>
          <w:szCs w:val="28"/>
        </w:rPr>
        <w:t xml:space="preserve"> (1) Забранява се престоя и паркирането на МПС в зоните с контролиран достъп, чрез </w:t>
      </w:r>
      <w:proofErr w:type="spellStart"/>
      <w:r w:rsidRPr="003D4D91">
        <w:rPr>
          <w:rFonts w:ascii="Times New Roman" w:hAnsi="Times New Roman"/>
          <w:color w:val="000000" w:themeColor="text1"/>
          <w:sz w:val="28"/>
          <w:szCs w:val="28"/>
        </w:rPr>
        <w:t>боларди</w:t>
      </w:r>
      <w:proofErr w:type="spellEnd"/>
      <w:r w:rsidRPr="003D4D9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D4D91" w:rsidRPr="003D4D91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4D91">
        <w:rPr>
          <w:rFonts w:ascii="Times New Roman" w:hAnsi="Times New Roman"/>
          <w:color w:val="000000" w:themeColor="text1"/>
          <w:sz w:val="28"/>
          <w:szCs w:val="28"/>
        </w:rPr>
        <w:t>(</w:t>
      </w:r>
      <w:r w:rsidRPr="003D4D91">
        <w:rPr>
          <w:rFonts w:ascii="Times New Roman" w:hAnsi="Times New Roman"/>
          <w:color w:val="000000" w:themeColor="text1"/>
          <w:sz w:val="28"/>
          <w:szCs w:val="28"/>
          <w:lang w:val="ru-RU"/>
        </w:rPr>
        <w:t>2</w:t>
      </w:r>
      <w:r w:rsidRPr="003D4D91">
        <w:rPr>
          <w:rFonts w:ascii="Times New Roman" w:hAnsi="Times New Roman"/>
          <w:color w:val="000000" w:themeColor="text1"/>
          <w:sz w:val="28"/>
          <w:szCs w:val="28"/>
        </w:rPr>
        <w:t xml:space="preserve">) Достъп до зона, контролирана чрез </w:t>
      </w:r>
      <w:proofErr w:type="spellStart"/>
      <w:r w:rsidRPr="003D4D91">
        <w:rPr>
          <w:rFonts w:ascii="Times New Roman" w:hAnsi="Times New Roman"/>
          <w:color w:val="000000" w:themeColor="text1"/>
          <w:sz w:val="28"/>
          <w:szCs w:val="28"/>
        </w:rPr>
        <w:t>боларди</w:t>
      </w:r>
      <w:proofErr w:type="spellEnd"/>
      <w:r w:rsidRPr="003D4D91">
        <w:rPr>
          <w:rFonts w:ascii="Times New Roman" w:hAnsi="Times New Roman"/>
          <w:color w:val="000000" w:themeColor="text1"/>
          <w:sz w:val="28"/>
          <w:szCs w:val="28"/>
        </w:rPr>
        <w:t xml:space="preserve"> се допуска всеки ден, в часовете от 06:00 до 10:00 часа. </w:t>
      </w:r>
    </w:p>
    <w:p w:rsidR="003D4D91" w:rsidRPr="003D4D91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4D91">
        <w:rPr>
          <w:rFonts w:ascii="Times New Roman" w:hAnsi="Times New Roman"/>
          <w:color w:val="000000" w:themeColor="text1"/>
          <w:sz w:val="28"/>
          <w:szCs w:val="28"/>
        </w:rPr>
        <w:t>(</w:t>
      </w:r>
      <w:r w:rsidRPr="003D4D91">
        <w:rPr>
          <w:rFonts w:ascii="Times New Roman" w:hAnsi="Times New Roman"/>
          <w:color w:val="000000" w:themeColor="text1"/>
          <w:sz w:val="28"/>
          <w:szCs w:val="28"/>
          <w:lang w:val="ru-RU"/>
        </w:rPr>
        <w:t>3</w:t>
      </w:r>
      <w:r w:rsidRPr="003D4D91">
        <w:rPr>
          <w:rFonts w:ascii="Times New Roman" w:hAnsi="Times New Roman"/>
          <w:color w:val="000000" w:themeColor="text1"/>
          <w:sz w:val="28"/>
          <w:szCs w:val="28"/>
        </w:rPr>
        <w:t>) Извън определения часови интервал достъп се допуска за автомобили на живущи по постоянен адрес, собственици и/или наематели на гаражи и/или паркоместа в сгради или имоти, в рамките на 30 минути.</w:t>
      </w:r>
    </w:p>
    <w:p w:rsidR="003D4D91" w:rsidRPr="003D4D91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4D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D4D91">
        <w:rPr>
          <w:rFonts w:ascii="Times New Roman" w:hAnsi="Times New Roman"/>
          <w:b/>
          <w:color w:val="000000" w:themeColor="text1"/>
          <w:sz w:val="28"/>
          <w:szCs w:val="28"/>
        </w:rPr>
        <w:t>Чл.15в.</w:t>
      </w:r>
      <w:r w:rsidRPr="003D4D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D4D9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proofErr w:type="gramStart"/>
      <w:r w:rsidRPr="003D4D91">
        <w:rPr>
          <w:rFonts w:ascii="Times New Roman" w:hAnsi="Times New Roman"/>
          <w:bCs/>
          <w:color w:val="000000" w:themeColor="text1"/>
          <w:sz w:val="28"/>
          <w:szCs w:val="28"/>
        </w:rPr>
        <w:t>нов</w:t>
      </w:r>
      <w:proofErr w:type="gramEnd"/>
      <w:r w:rsidRPr="003D4D91">
        <w:rPr>
          <w:rFonts w:ascii="Times New Roman" w:hAnsi="Times New Roman"/>
          <w:bCs/>
          <w:color w:val="000000" w:themeColor="text1"/>
          <w:sz w:val="28"/>
          <w:szCs w:val="28"/>
        </w:rPr>
        <w:t>, Протокол №16/24.11.2020 г.</w:t>
      </w:r>
      <w:r w:rsidRPr="003D4D9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3D4D91">
        <w:rPr>
          <w:rFonts w:ascii="Times New Roman" w:hAnsi="Times New Roman"/>
          <w:color w:val="000000" w:themeColor="text1"/>
          <w:sz w:val="28"/>
          <w:szCs w:val="28"/>
        </w:rPr>
        <w:t>Контролът по спазването на режима за достъп в зона „</w:t>
      </w:r>
      <w:proofErr w:type="spellStart"/>
      <w:r w:rsidRPr="003D4D91">
        <w:rPr>
          <w:rFonts w:ascii="Times New Roman" w:hAnsi="Times New Roman"/>
          <w:color w:val="000000" w:themeColor="text1"/>
          <w:sz w:val="28"/>
          <w:szCs w:val="28"/>
        </w:rPr>
        <w:t>боларди</w:t>
      </w:r>
      <w:proofErr w:type="spellEnd"/>
      <w:r w:rsidRPr="003D4D91">
        <w:rPr>
          <w:rFonts w:ascii="Times New Roman" w:hAnsi="Times New Roman"/>
          <w:color w:val="000000" w:themeColor="text1"/>
          <w:sz w:val="28"/>
          <w:szCs w:val="28"/>
        </w:rPr>
        <w:t>“   се осъществява от упълномощени от кмета на Община Бургас длъжностни лица, съгласно чл.171 от ЗДвП.</w:t>
      </w:r>
    </w:p>
    <w:p w:rsidR="003D4D91" w:rsidRPr="003D4D91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4D91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Чл.15г.</w:t>
      </w:r>
      <w:r w:rsidRPr="003D4D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D4D9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proofErr w:type="gramStart"/>
      <w:r w:rsidRPr="003D4D91">
        <w:rPr>
          <w:rFonts w:ascii="Times New Roman" w:hAnsi="Times New Roman"/>
          <w:bCs/>
          <w:color w:val="000000" w:themeColor="text1"/>
          <w:sz w:val="28"/>
          <w:szCs w:val="28"/>
        </w:rPr>
        <w:t>нов</w:t>
      </w:r>
      <w:proofErr w:type="gramEnd"/>
      <w:r w:rsidRPr="003D4D91">
        <w:rPr>
          <w:rFonts w:ascii="Times New Roman" w:hAnsi="Times New Roman"/>
          <w:bCs/>
          <w:color w:val="000000" w:themeColor="text1"/>
          <w:sz w:val="28"/>
          <w:szCs w:val="28"/>
        </w:rPr>
        <w:t>, Протокол №16/24.11.2020 г.</w:t>
      </w:r>
      <w:r w:rsidRPr="003D4D9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Pr="003D4D91">
        <w:rPr>
          <w:rFonts w:ascii="Times New Roman" w:hAnsi="Times New Roman"/>
          <w:color w:val="000000" w:themeColor="text1"/>
          <w:sz w:val="28"/>
          <w:szCs w:val="28"/>
        </w:rPr>
        <w:t xml:space="preserve"> (1) На МПС, спряло за престой или паркиране в нарушение на чл.15б се налага принудителна мярка „преместване на МПС в отсъствието на водача“.</w:t>
      </w:r>
    </w:p>
    <w:p w:rsidR="003D4D91" w:rsidRPr="004808F1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4D91">
        <w:rPr>
          <w:rFonts w:ascii="Times New Roman" w:hAnsi="Times New Roman"/>
          <w:color w:val="000000" w:themeColor="text1"/>
          <w:sz w:val="28"/>
          <w:szCs w:val="28"/>
        </w:rPr>
        <w:t>(2) На МПС, спряло за престой или паркиране в нарушение на чл.1</w:t>
      </w:r>
      <w:r w:rsidRPr="003D4D91">
        <w:rPr>
          <w:rFonts w:ascii="Times New Roman" w:hAnsi="Times New Roman"/>
          <w:color w:val="000000" w:themeColor="text1"/>
          <w:sz w:val="28"/>
          <w:szCs w:val="28"/>
          <w:lang w:val="ru-RU"/>
        </w:rPr>
        <w:t>5</w:t>
      </w:r>
      <w:r w:rsidRPr="003D4D91">
        <w:rPr>
          <w:rFonts w:ascii="Times New Roman" w:hAnsi="Times New Roman"/>
          <w:color w:val="000000" w:themeColor="text1"/>
          <w:sz w:val="28"/>
          <w:szCs w:val="28"/>
        </w:rPr>
        <w:t>в се съставя неприсъствен фиш съгласно чл.186, ал.</w:t>
      </w:r>
      <w:r w:rsidRPr="003D4D91">
        <w:rPr>
          <w:rFonts w:ascii="Times New Roman" w:hAnsi="Times New Roman"/>
          <w:color w:val="000000" w:themeColor="text1"/>
          <w:sz w:val="28"/>
          <w:szCs w:val="28"/>
          <w:lang w:val="ru-RU"/>
        </w:rPr>
        <w:t>3</w:t>
      </w:r>
      <w:r w:rsidRPr="003D4D91">
        <w:rPr>
          <w:rFonts w:ascii="Times New Roman" w:hAnsi="Times New Roman"/>
          <w:color w:val="000000" w:themeColor="text1"/>
          <w:sz w:val="28"/>
          <w:szCs w:val="28"/>
        </w:rPr>
        <w:t xml:space="preserve"> от ЗДвП.</w:t>
      </w:r>
    </w:p>
    <w:p w:rsidR="003D6360" w:rsidRPr="004808F1" w:rsidRDefault="003D6360" w:rsidP="009D7D5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D6360" w:rsidRPr="004808F1" w:rsidRDefault="003D6360" w:rsidP="004808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Раздел V</w:t>
      </w:r>
    </w:p>
    <w:p w:rsidR="003D6360" w:rsidRPr="004808F1" w:rsidRDefault="003D6360" w:rsidP="004808F1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strike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Контрол и принудителни административни мерки в зоната</w:t>
      </w:r>
    </w:p>
    <w:p w:rsidR="003D6360" w:rsidRPr="004808F1" w:rsidRDefault="003D6360" w:rsidP="004808F1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9D7D57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16.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1248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Pr="001248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Pr="001248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Pr="001248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Pr="0012488D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Контролът по спазването </w:t>
      </w:r>
      <w:r w:rsidR="001078D4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на правилата за паркиране в зоните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се осъществява от лица, определени със заповед на кмета на общината.</w:t>
      </w:r>
    </w:p>
    <w:p w:rsidR="003D6360" w:rsidRPr="004808F1" w:rsidRDefault="0012488D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17.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(1) Определените със заповед лица по чл. 16 имат право да прилагат предвидените в чл. 167, ал. 2, т. 2 от ЗДвП мерки.</w:t>
      </w:r>
    </w:p>
    <w:p w:rsidR="003D6360" w:rsidRPr="009D7D57" w:rsidRDefault="003D6360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(2) Техническо средство за принудително задържане се поставя по начин, по който не нанася щети на МПС.</w:t>
      </w:r>
    </w:p>
    <w:p w:rsidR="003D6360" w:rsidRPr="009D7D57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18.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Поставеното техническо средство за принудително задържане се отстранява само от упълномощените по чл. 16 лица. Забранено е повреждането на техническото средство за принудително задържане. </w:t>
      </w:r>
    </w:p>
    <w:p w:rsidR="003D6360" w:rsidRPr="00C57329" w:rsidRDefault="0012488D" w:rsidP="00C57329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19.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При прилагане</w:t>
      </w:r>
      <w:r w:rsidR="00672996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 принудителните мерки по чл.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17, упълномощените лица са длъжни да поставят на предното обзорно стъкло писмено съобщение.</w:t>
      </w:r>
    </w:p>
    <w:p w:rsidR="003D6360" w:rsidRPr="009D7D57" w:rsidRDefault="0012488D" w:rsidP="009D7D57">
      <w:pPr>
        <w:spacing w:after="0" w:line="240" w:lineRule="auto"/>
        <w:ind w:left="60" w:right="56" w:firstLine="6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20.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Разходите по прилагане и отстраняване на техническо средство за принудително задържане се определят от общинския съвет.</w:t>
      </w:r>
    </w:p>
    <w:p w:rsidR="003D6360" w:rsidRPr="00650920" w:rsidRDefault="003D6360" w:rsidP="0065092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21.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0920" w:rsidRPr="00650920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65092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отм</w:t>
      </w:r>
      <w:proofErr w:type="gramEnd"/>
      <w:r w:rsidR="00650920" w:rsidRPr="0065092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="00650920" w:rsidRPr="00650920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</w:p>
    <w:p w:rsidR="003D6360" w:rsidRPr="004808F1" w:rsidRDefault="001078D4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22.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744FA2" w:rsidRP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744FA2" w:rsidRP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744FA2" w:rsidRP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№26/25.04.2017 г.</w:t>
      </w:r>
      <w:r w:rsidR="00744FA2" w:rsidRP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При приложени принудителни административни мерки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МПС се освобождава след заплащане на дължимата </w:t>
      </w:r>
      <w:r w:rsidR="00744FA2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цена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за времето, пр</w:t>
      </w:r>
      <w:r w:rsidR="003615B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ез което е било паркирано в зоните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, както и разходите по прилагането им.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Раздел VI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Административно-наказателни разпоредби</w:t>
      </w:r>
    </w:p>
    <w:p w:rsidR="003D6360" w:rsidRPr="004808F1" w:rsidRDefault="003D6360" w:rsidP="003D6360">
      <w:pPr>
        <w:tabs>
          <w:tab w:val="left" w:pos="-284"/>
          <w:tab w:val="left" w:pos="-142"/>
          <w:tab w:val="left" w:pos="9923"/>
        </w:tabs>
        <w:spacing w:after="0" w:line="240" w:lineRule="auto"/>
        <w:ind w:right="56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12488D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23.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(1) </w:t>
      </w:r>
      <w:r w:rsidR="00FD20D0" w:rsidRPr="00FD20D0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D20D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отм</w:t>
      </w:r>
      <w:r w:rsidR="00FD20D0" w:rsidRPr="00FD20D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№7/27.02.20202 г.</w:t>
      </w:r>
      <w:r w:rsidR="00FD20D0" w:rsidRPr="00FD20D0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D20D0" w:rsidRPr="00FD20D0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(2) Който отстрани техническо средство за принудително задържане, в нарушение на предвидения в наредбата ред, се наказва с глоба от 100 до 500 лева.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(3) Който повреди или унищожи техническо средство за принудително задържане</w:t>
      </w:r>
      <w:r w:rsidRPr="004808F1">
        <w:rPr>
          <w:color w:val="000000" w:themeColor="text1"/>
          <w:sz w:val="28"/>
          <w:szCs w:val="28"/>
        </w:rPr>
        <w:t xml:space="preserve"> (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по какъвто и да е начин) се наказва с глоба от 200 до 500 лева.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before="100"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Чл.24.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(1) Актове за установяване на административни нарушения по реда на тази Наредба се съставят от длъжностните лица от дирекция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lastRenderedPageBreak/>
        <w:t>„Управление при кризи, обществен ред и сигурност" в Община Бургас и длъжностните лица от ОП „Транспорт”, определени със заповед на кмета.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(2) Наказателните постановления се издават от кмета на Община Бургас или от упълномощен заместник - кмет, въз основа на акт, съставен по Наредбата от лицата по ал.1.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(3) 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:rsidR="003D6360" w:rsidRPr="004808F1" w:rsidRDefault="003D6360" w:rsidP="003D636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bg-BG"/>
        </w:rPr>
      </w:pP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ДОПЪЛНИТЕЛНИ РАЗПОРЕДБИ</w:t>
      </w:r>
    </w:p>
    <w:p w:rsidR="003D6360" w:rsidRPr="004808F1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По смисъла на тази наредба: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1.</w:t>
      </w:r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 xml:space="preserve"> (</w:t>
      </w:r>
      <w:proofErr w:type="gramStart"/>
      <w:r w:rsid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„Зона“ е райони, пътища и части от пътища – общинска собственост, заключени в пространството, определено в </w:t>
      </w:r>
      <w:r w:rsidR="00D607AE" w:rsidRPr="00D607AE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Приложение 1 и Приложение 2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2. </w:t>
      </w:r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607AE" w:rsidRPr="00D607AE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„</w:t>
      </w:r>
      <w:proofErr w:type="spellStart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Подзона</w:t>
      </w:r>
      <w:proofErr w:type="spellEnd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“ е райони, пътища и части от пътища – общинска собственост, намиращи се </w:t>
      </w:r>
      <w:r w:rsidR="00D607AE" w:rsidRPr="00D607AE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в границите на зоните, описани в Приложение 1 и Приложение 2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3. „Друго правно основание“ са случаите, в които лице е сключило договор за лизинг и лице притежаващо МПС в съпружеска имуществена общност.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4. </w:t>
      </w:r>
      <w:r w:rsidR="00786688" w:rsidRPr="00786688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786688" w:rsidRPr="0078668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786688" w:rsidRPr="0078668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№7/27.02.20202 г.</w:t>
      </w:r>
      <w:r w:rsidR="00786688" w:rsidRPr="00786688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786688" w:rsidRPr="00786688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„Невалиден </w:t>
      </w:r>
      <w:r w:rsidR="00542F8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електронен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стикер“ е </w:t>
      </w:r>
      <w:r w:rsidR="00542F8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електронен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стикер с изтекъл срок на вали</w:t>
      </w:r>
      <w:r w:rsidR="00786688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дност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</w:t>
      </w:r>
    </w:p>
    <w:p w:rsidR="003D6360" w:rsidRPr="004808F1" w:rsidRDefault="003D6360" w:rsidP="00DE2CF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ЗАКЛЮЧИТЕЛНИ РАЗПОРЕДБИ</w:t>
      </w:r>
    </w:p>
    <w:p w:rsidR="003D6360" w:rsidRPr="004808F1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9D7D57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Настоящата Наредба отменя действащите в Наредба за опазване на обществения ред на територията на Община Бургас, приета с решение на Общински съвет – Бургас по т. 5, Протокол №22 от 31.03.2005 г., изменена и допълнена с решения на Общински съвет – Бургас по т.2, Протокол №34 от 31.03.2006 г.; по т. 13, Протокол №39 от 29.09.2006 г.; по т. 11, Протокол №9 от 22.05.2008 г.; по т. 11, Протокол №11 от 24.07.2008 г.; по т. 16 и т. 21, Протокол №13 от 23.10.2008 г.; по т. 18, Протокол №23 от 23.07.2009 г.; по т. 8, Протокол №24 от 17.09.2009 г.; по т. 7, Протокол №33 от 22.04.2010 г.; по т. 5,  Протокол №34 от 20 и 26.05.2010 г.; по т. 13,  Протокол №41 от 18 и 23.11.2010 г.; по т. 7, Протокол №44 от 20 и 25.01.2011 г.; по т. 3 и т. 7, Протокол №47 от 24 и 29.03.2011 г.; по т. 10, Протокол №51 от 21.07.2011 г., Протокол №9 от 24.04.2012г., Раздел втори, трети и четвърти на Глава трета: „Транспорт и организация на движението” ; Раздел втори и трети от Глава VI „Санкции и контрол”, с изключение на чл. 42, ал. 4.</w:t>
      </w:r>
    </w:p>
    <w:p w:rsidR="003D6360" w:rsidRPr="004808F1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lastRenderedPageBreak/>
        <w:tab/>
        <w:t>2.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Наредбата се приема на основание чл. 22, от Закона за местното самоуправление и местната администрация, във връзка с чл. 99 от Закона за движение по пътищата.</w:t>
      </w:r>
    </w:p>
    <w:p w:rsidR="003D6360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  <w:t>3.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Наредбата е приета с решение на Общински съвет – Бургас по протокол №27 от 24.09.2013 г. по т. 3.</w:t>
      </w:r>
    </w:p>
    <w:p w:rsidR="005D69EE" w:rsidRDefault="005D69EE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5D69EE" w:rsidRPr="005D69EE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Заключителна разпоредба</w:t>
      </w:r>
    </w:p>
    <w:p w:rsidR="005D69EE" w:rsidRPr="005D69EE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към Наредбата за изменение и допълнение на Наредбата </w:t>
      </w:r>
    </w:p>
    <w:p w:rsidR="005D69EE" w:rsidRPr="005D69EE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 условията и реда за платено и безплатно паркиране на моторни превозни средства на територията на Община Бургас, определена като зона, приета с Решение на Общински съвет – гр. Бургас  по т.2 от Протокол №36/19.12.2017 г.</w:t>
      </w:r>
    </w:p>
    <w:p w:rsidR="005D69EE" w:rsidRPr="005D69EE" w:rsidRDefault="005D69EE" w:rsidP="005D69EE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5D69EE" w:rsidRPr="005D69EE" w:rsidRDefault="005D69EE" w:rsidP="005D69EE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§13. Настоящата наредба влиза в сила от 01.01.2018 година.</w:t>
      </w:r>
    </w:p>
    <w:p w:rsidR="005D69EE" w:rsidRDefault="003D6360" w:rsidP="00401EC2">
      <w:pPr>
        <w:spacing w:after="0" w:line="240" w:lineRule="auto"/>
        <w:ind w:right="565"/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</w:pPr>
      <w:r w:rsidRPr="004808F1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                          </w:t>
      </w:r>
      <w:r w:rsidR="00401EC2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                              </w:t>
      </w:r>
    </w:p>
    <w:p w:rsidR="00401EC2" w:rsidRPr="00401EC2" w:rsidRDefault="00401EC2" w:rsidP="00401EC2">
      <w:pPr>
        <w:spacing w:after="0" w:line="240" w:lineRule="auto"/>
        <w:ind w:right="565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</w:p>
    <w:p w:rsidR="00067B7C" w:rsidRPr="005D69EE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Заключителна разпоредба</w:t>
      </w:r>
    </w:p>
    <w:p w:rsidR="00067B7C" w:rsidRPr="005D69EE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към Наредбата за изменение и допълнение на Наредбата </w:t>
      </w:r>
    </w:p>
    <w:p w:rsidR="00067B7C" w:rsidRPr="005D69EE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 условията и реда за платено и безплатно паркиране на моторни превозни средства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в определени зони</w:t>
      </w: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на територията на Общ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ина Бургас</w:t>
      </w: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, приета с Решение на Общински съвет – гр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. Бургас  по т.2 от Протокол №48/25.09.2018</w:t>
      </w: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г.</w:t>
      </w:r>
    </w:p>
    <w:p w:rsidR="00067B7C" w:rsidRPr="005D69EE" w:rsidRDefault="00067B7C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067B7C" w:rsidRDefault="003230A9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§2</w:t>
      </w:r>
      <w:r w:rsidR="00067B7C"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. Настояща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та наредба влиза в сила от 01.05.2019</w:t>
      </w:r>
      <w:r w:rsidR="00067B7C"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година.</w:t>
      </w:r>
    </w:p>
    <w:p w:rsidR="000E63FB" w:rsidRDefault="000E63FB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0E63FB" w:rsidRPr="000E63FB" w:rsidRDefault="000E63FB" w:rsidP="000E63FB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0E63FB">
        <w:rPr>
          <w:rFonts w:ascii="Times New Roman" w:eastAsia="Times New Roman" w:hAnsi="Times New Roman"/>
          <w:b/>
          <w:sz w:val="28"/>
          <w:szCs w:val="28"/>
          <w:lang w:eastAsia="bg-BG"/>
        </w:rPr>
        <w:t>Заключителна разпоредба</w:t>
      </w:r>
    </w:p>
    <w:p w:rsidR="000E63FB" w:rsidRPr="000230D3" w:rsidRDefault="000E63FB" w:rsidP="000E63FB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 w:rsidRPr="000E63F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към </w:t>
      </w:r>
      <w:r w:rsidRPr="000230D3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Наредбата за изменение и допълнение на </w:t>
      </w:r>
      <w:r w:rsidRPr="000E63FB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Наредбата </w:t>
      </w:r>
    </w:p>
    <w:p w:rsidR="000E63FB" w:rsidRPr="000E63FB" w:rsidRDefault="000E63FB" w:rsidP="000E63FB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</w:pPr>
      <w:r w:rsidRPr="000E63FB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за условията и реда за платено и безплатно паркиране на моторни превозни средства в определени зони на територията на Община Бургас</w:t>
      </w:r>
      <w:r w:rsidRPr="000230D3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, приета с Решение на Общински съвет – Бургас по т.2 от Протокол №16/24.11.2020 г.</w:t>
      </w:r>
    </w:p>
    <w:p w:rsidR="000E63FB" w:rsidRPr="000E63FB" w:rsidRDefault="000E63FB" w:rsidP="000E63FB">
      <w:pPr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:rsidR="000E63FB" w:rsidRPr="000E63FB" w:rsidRDefault="000E63FB" w:rsidP="000E63FB">
      <w:pPr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 w:rsidRPr="000E63FB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§12. Настоящата наредба влиза в сила от 01.01.2021 година.</w:t>
      </w:r>
    </w:p>
    <w:p w:rsidR="000E63FB" w:rsidRPr="000E63FB" w:rsidRDefault="000E63FB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5D69EE" w:rsidRDefault="005D69EE" w:rsidP="00401EC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9D7D57" w:rsidRPr="004808F1" w:rsidRDefault="009D7D57" w:rsidP="00DE2CFB">
      <w:pPr>
        <w:spacing w:after="0" w:line="240" w:lineRule="auto"/>
        <w:ind w:left="1416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Председател на Общински съвет – Бургас: </w:t>
      </w:r>
    </w:p>
    <w:p w:rsidR="009D7D57" w:rsidRPr="004808F1" w:rsidRDefault="009D7D57" w:rsidP="009D7D57">
      <w:pPr>
        <w:spacing w:after="0" w:line="240" w:lineRule="auto"/>
        <w:ind w:left="21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</w:p>
    <w:p w:rsidR="009D7D57" w:rsidRPr="004808F1" w:rsidRDefault="00401EC2" w:rsidP="009D7D57">
      <w:pPr>
        <w:spacing w:after="0" w:line="240" w:lineRule="auto"/>
        <w:ind w:left="3576" w:firstLine="672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     /Проф. д-р Севдалина </w:t>
      </w:r>
      <w:proofErr w:type="spellStart"/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Турманова</w:t>
      </w:r>
      <w:proofErr w:type="spellEnd"/>
      <w:r w:rsidR="009D7D57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/</w:t>
      </w:r>
    </w:p>
    <w:p w:rsidR="009D7D57" w:rsidRPr="004808F1" w:rsidRDefault="009D7D57" w:rsidP="009D7D57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bg-BG"/>
        </w:rPr>
      </w:pPr>
    </w:p>
    <w:p w:rsidR="00401EC2" w:rsidRDefault="00401EC2" w:rsidP="00DE2CFB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bg-BG"/>
        </w:rPr>
      </w:pPr>
    </w:p>
    <w:p w:rsidR="009D7D57" w:rsidRPr="004808F1" w:rsidRDefault="009D7D57" w:rsidP="00DE2CFB">
      <w:pPr>
        <w:spacing w:after="0" w:line="240" w:lineRule="auto"/>
        <w:ind w:left="1416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Секретар на Община – Бургас:</w:t>
      </w:r>
    </w:p>
    <w:p w:rsidR="009D7D57" w:rsidRPr="004808F1" w:rsidRDefault="009D7D57" w:rsidP="009D7D5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</w:p>
    <w:p w:rsidR="00C52558" w:rsidRPr="000230D3" w:rsidRDefault="009D7D57" w:rsidP="000230D3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        </w:t>
      </w:r>
      <w:r w:rsidR="00DE2CF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ab/>
      </w:r>
      <w:r w:rsidR="00DE2CF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ab/>
      </w:r>
      <w:r w:rsidR="00DE2CF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ab/>
      </w:r>
      <w:r w:rsidR="003230A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/Божидар Кънчев/</w:t>
      </w:r>
      <w:bookmarkStart w:id="0" w:name="_GoBack"/>
      <w:bookmarkEnd w:id="0"/>
    </w:p>
    <w:p w:rsidR="005D3446" w:rsidRPr="00080075" w:rsidRDefault="005D69EE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 </w:t>
      </w:r>
      <w:r w:rsidR="00824A19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Приложение </w:t>
      </w:r>
      <w:r w:rsidR="003D6360" w:rsidRPr="00080075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7B3C32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„Синя зона“</w:t>
      </w:r>
      <w:r w:rsidR="003D6360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към чл.14</w:t>
      </w:r>
      <w:r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5D3446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E629AE" w:rsidRPr="00080075" w:rsidRDefault="005D3446" w:rsidP="00824A19">
      <w:pPr>
        <w:spacing w:after="0" w:line="240" w:lineRule="auto"/>
        <w:ind w:right="565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>(</w:t>
      </w:r>
      <w:proofErr w:type="gramStart"/>
      <w:r w:rsidRPr="00080075">
        <w:rPr>
          <w:rFonts w:ascii="Times New Roman" w:hAnsi="Times New Roman"/>
          <w:color w:val="000000" w:themeColor="text1"/>
          <w:sz w:val="24"/>
          <w:szCs w:val="24"/>
        </w:rPr>
        <w:t>изм</w:t>
      </w:r>
      <w:proofErr w:type="gramEnd"/>
      <w:r w:rsidRPr="00080075">
        <w:rPr>
          <w:rFonts w:ascii="Times New Roman" w:hAnsi="Times New Roman"/>
          <w:color w:val="000000" w:themeColor="text1"/>
          <w:sz w:val="24"/>
          <w:szCs w:val="24"/>
        </w:rPr>
        <w:t>. Протокол №9/29.03.2016 г.</w:t>
      </w:r>
      <w:r w:rsidR="00E629AE" w:rsidRPr="0008007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</w:p>
    <w:p w:rsidR="0052075B" w:rsidRPr="00080075" w:rsidRDefault="00E629AE" w:rsidP="00824A19">
      <w:pPr>
        <w:spacing w:after="0" w:line="240" w:lineRule="auto"/>
        <w:ind w:right="565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№16/30.08.2016 г.</w:t>
      </w:r>
    </w:p>
    <w:p w:rsidR="007B3C32" w:rsidRPr="00080075" w:rsidRDefault="0052075B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ab/>
      </w:r>
      <w:r w:rsidRPr="00080075">
        <w:rPr>
          <w:rFonts w:ascii="Times New Roman" w:hAnsi="Times New Roman"/>
          <w:color w:val="000000" w:themeColor="text1"/>
          <w:sz w:val="24"/>
          <w:szCs w:val="24"/>
        </w:rPr>
        <w:tab/>
        <w:t>изм. Протокол №28/27.06.2017 г.</w:t>
      </w:r>
    </w:p>
    <w:p w:rsidR="00DD398B" w:rsidRPr="00080075" w:rsidRDefault="007B3C32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080075">
        <w:rPr>
          <w:rFonts w:ascii="Times New Roman" w:hAnsi="Times New Roman"/>
          <w:color w:val="000000" w:themeColor="text1"/>
          <w:sz w:val="24"/>
          <w:szCs w:val="24"/>
        </w:rPr>
        <w:tab/>
        <w:t>изм. Протокол №36/19.12.2017 г.</w:t>
      </w:r>
    </w:p>
    <w:p w:rsidR="003D6360" w:rsidRPr="00080075" w:rsidRDefault="00DD398B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                     </w:t>
      </w:r>
      <w:r w:rsidR="00080075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№8/31.03.2020 г.</w:t>
      </w:r>
      <w:r w:rsidR="005D3446"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>)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</w:t>
      </w:r>
      <w:r w:rsidRPr="00080075">
        <w:rPr>
          <w:rFonts w:ascii="Times New Roman" w:hAnsi="Times New Roman"/>
          <w:b/>
          <w:i/>
          <w:sz w:val="24"/>
          <w:szCs w:val="24"/>
        </w:rPr>
        <w:tab/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бул. „Сан Стефано”; ул. „Христо Ботев”; бул. „Стефан Стамболов”; ул. „Македония”.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2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„Македония”; ул. „Христо Ботев”; бул. „Стефан Стамболов”; ул. „Васил Левски”.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3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„Княз Борис I”;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„Апостол </w:t>
      </w:r>
      <w:proofErr w:type="spellStart"/>
      <w:r w:rsidRPr="00080075">
        <w:rPr>
          <w:rFonts w:ascii="Times New Roman" w:hAnsi="Times New Roman"/>
          <w:sz w:val="24"/>
          <w:szCs w:val="24"/>
        </w:rPr>
        <w:t>Карамитев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„Христо Ботев”.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4</w:t>
      </w:r>
      <w:r w:rsidRPr="0008007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„Шейново”; ул. „Иван Вазов”;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5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пл. „Царица Йоанна ”; ул. „Иван Вазов”; ул. „Шейново”;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„Тракийска”; ул. „Конт </w:t>
      </w:r>
      <w:proofErr w:type="spellStart"/>
      <w:r w:rsidRPr="00080075">
        <w:rPr>
          <w:rFonts w:ascii="Times New Roman" w:hAnsi="Times New Roman"/>
          <w:sz w:val="24"/>
          <w:szCs w:val="24"/>
        </w:rPr>
        <w:t>Андрованти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„Цар Петър”.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6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„Хан Аспарух”;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„Славянска”.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7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„Генерал Гурко”; ул. „Цар Симеон I”; ул. „Средна Гора”; бул. „Демокрация”.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8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„Иван Вазов”; ул. „Константин Фотинов”.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9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„Константин Фотинов”; ул. „Булаир”; ул. „ Цар Симеон I”; 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10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„Оборище”; бул. „Сан Стефано”; бул. „Демокрация”; ул. „Генерал Гурко”.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11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„Цар Симеон I”; ул. „Св. Св. Кирил и Методий”; ул. „Славянска”.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12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„Св. Св. Кирил и Методий”; ул. „Славянска”; ул. „Цар Симеон I”;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Пиротска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„Хан Аспарух”.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13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„Генерал Гурко”; ул. „Оборище”; ул. „Цар Симеон I”; бул. „Сан Стефано”.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14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</w:t>
      </w:r>
      <w:proofErr w:type="spellStart"/>
      <w:r w:rsidRPr="00080075">
        <w:rPr>
          <w:rFonts w:ascii="Times New Roman" w:hAnsi="Times New Roman"/>
          <w:sz w:val="24"/>
          <w:szCs w:val="24"/>
        </w:rPr>
        <w:t>ул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 . „Цар Симеон I”; ул. „Войнишка”; бул. „Демокрация”; ул. „Агоп </w:t>
      </w:r>
      <w:proofErr w:type="spellStart"/>
      <w:r w:rsidRPr="00080075">
        <w:rPr>
          <w:rFonts w:ascii="Times New Roman" w:hAnsi="Times New Roman"/>
          <w:sz w:val="24"/>
          <w:szCs w:val="24"/>
        </w:rPr>
        <w:t>Мелконян</w:t>
      </w:r>
      <w:proofErr w:type="spellEnd"/>
      <w:r w:rsidRPr="00080075">
        <w:rPr>
          <w:rFonts w:ascii="Times New Roman" w:hAnsi="Times New Roman"/>
          <w:sz w:val="24"/>
          <w:szCs w:val="24"/>
        </w:rPr>
        <w:t>”;  бул. „Княз Александър Батенберг”.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15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lastRenderedPageBreak/>
        <w:t>С граници: ул. „6- ти Септември”( паркинга пред входа на Морска Гара); бул. „Княз Александър Батенберг”; пл. „Царица Йоанна”; ул. „Цар Симеон I”; ул. „Булаир”.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16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„Цар Симеон I”; ул. „Войнишка”; бул. „Демокрация”; ул. „Средна Гора”.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17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ул. „Адам </w:t>
      </w:r>
      <w:proofErr w:type="spellStart"/>
      <w:r w:rsidRPr="00080075">
        <w:rPr>
          <w:rFonts w:ascii="Times New Roman" w:hAnsi="Times New Roman"/>
          <w:sz w:val="24"/>
          <w:szCs w:val="24"/>
        </w:rPr>
        <w:t>Мицкевич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18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бул. „Сан Стефано”; бул. „Стефан Стамболов”; ул. „София”, ул. „Родопи”; ул. „Струма”; ул. „Одрин”.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19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„Иван Вазов”;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 ул. „Цар Калоян”; ул. „Климент Охридски”.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20</w:t>
      </w:r>
    </w:p>
    <w:p w:rsidR="003D6360" w:rsidRPr="00080075" w:rsidRDefault="00E629AE" w:rsidP="00E629AE">
      <w:pPr>
        <w:spacing w:after="0" w:line="240" w:lineRule="auto"/>
        <w:ind w:left="567" w:right="56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r w:rsidRPr="00080075">
        <w:rPr>
          <w:rFonts w:ascii="Times New Roman" w:hAnsi="Times New Roman"/>
          <w:bCs/>
          <w:iCs/>
          <w:sz w:val="24"/>
          <w:szCs w:val="24"/>
        </w:rPr>
        <w:t xml:space="preserve">Княз Борис </w:t>
      </w:r>
      <w:r w:rsidRPr="00080075">
        <w:rPr>
          <w:rFonts w:ascii="Times New Roman" w:hAnsi="Times New Roman"/>
          <w:bCs/>
          <w:iCs/>
          <w:sz w:val="24"/>
          <w:szCs w:val="24"/>
          <w:lang w:val="en-US"/>
        </w:rPr>
        <w:t>I</w:t>
      </w:r>
      <w:r w:rsidRPr="00080075">
        <w:rPr>
          <w:rFonts w:ascii="Times New Roman" w:hAnsi="Times New Roman"/>
          <w:sz w:val="24"/>
          <w:szCs w:val="24"/>
        </w:rPr>
        <w:t>”; ул. „Христо Ботев”;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614D31" w:rsidRPr="00080075" w:rsidRDefault="00AD3FFB" w:rsidP="00614D31">
      <w:pPr>
        <w:contextualSpacing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080075">
        <w:rPr>
          <w:color w:val="000000" w:themeColor="text1"/>
          <w:sz w:val="24"/>
          <w:szCs w:val="24"/>
        </w:rPr>
        <w:t xml:space="preserve">  </w:t>
      </w:r>
      <w:r w:rsidR="00614D31" w:rsidRPr="00080075">
        <w:rPr>
          <w:color w:val="000000" w:themeColor="text1"/>
          <w:sz w:val="24"/>
          <w:szCs w:val="24"/>
        </w:rPr>
        <w:tab/>
      </w:r>
      <w:proofErr w:type="spellStart"/>
      <w:r w:rsidR="00614D31" w:rsidRPr="00080075">
        <w:rPr>
          <w:rFonts w:ascii="Times New Roman" w:hAnsi="Times New Roman"/>
          <w:b/>
          <w:i/>
          <w:color w:val="000000" w:themeColor="text1"/>
          <w:sz w:val="24"/>
          <w:szCs w:val="24"/>
        </w:rPr>
        <w:t>Подзона</w:t>
      </w:r>
      <w:proofErr w:type="spellEnd"/>
      <w:r w:rsidR="00614D31" w:rsidRPr="0008007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21 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</w:rPr>
        <w:t>нова, Протокол №28/27.06.2017 г.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</w:p>
    <w:p w:rsidR="00124651" w:rsidRPr="00080075" w:rsidRDefault="00614D31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bCs/>
          <w:color w:val="000000" w:themeColor="text1"/>
          <w:sz w:val="24"/>
          <w:szCs w:val="24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С граници: ул. „Брацигово”; ул. „</w:t>
      </w:r>
      <w:r w:rsidRPr="00080075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bg-BG"/>
        </w:rPr>
        <w:t>Антон Иванов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”; ул. „Георги Казаков - Даскала” и зоната на кръгово движение кв. Сарафово – Летище Бургас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, отнасяща се само за паркинга.</w:t>
      </w:r>
    </w:p>
    <w:p w:rsidR="00124651" w:rsidRPr="00080075" w:rsidRDefault="00124651" w:rsidP="0012465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ab/>
      </w:r>
      <w:proofErr w:type="spellStart"/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 xml:space="preserve"> 22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</w:t>
      </w:r>
      <w:r w:rsidR="00624B74"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8/31.03.2020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„Княз Борис“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Луиза“- 86 бр. места „Синя зона“ и 3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„Александър Стамболийски“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Луиза“- 71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„Сливница“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Луиза“- 52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„Александър Велики“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ул. „Дебелт“- 27 бр. места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„Св. Климент Охридски“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ул. „Дебелт“- 25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„Цариградска“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Луиза“- 43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„Ивайло“ между ул. „Св. Климент Охридски“ и ул. „Княз Борис“- 23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„Цар Калоян“ между ул. „Цариградска“ и ул. „Княз Борис“- 31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„Дебелт“ между ул. „Цариградска“ и ул. „Княз Борис“- 44 бр. места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 Бул. „Мария Луиза“ – 8 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бр.места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№1 – между ул. „Св. Климент Охридски“ и ул. „Цариградска“ - 25 бр. места „Синя зона“ и 1 бр. места за автомобили, обслужващи хора с трайни увреждания;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lastRenderedPageBreak/>
        <w:t> Паркинг №2 – между ул. „Св. Климент Охридски“ и ул. „Цариградска“ - 21 бр. места „Синя зона“ и 2 бр. места за автомобили, обслужващи хора с трайни увреждания;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№3 – между ул. „Св. Климент Охридски“ и ул. „Цариградска“ - 30 бр. места „Синя зона“;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№4 – между ул. „Цариградска“ и ул. „Сливница“ - 81 бр. места „Синя зона“ и 3 бр. места за автомобили, обслужващи хора с трайни увреждания.“</w:t>
      </w:r>
    </w:p>
    <w:p w:rsidR="00080075" w:rsidRDefault="00080075" w:rsidP="00080075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bg-BG"/>
        </w:rPr>
      </w:pPr>
    </w:p>
    <w:p w:rsidR="00080075" w:rsidRPr="00080075" w:rsidRDefault="00080075" w:rsidP="00080075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proofErr w:type="spellStart"/>
      <w:r w:rsidRPr="00080075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23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№8/31.03.2020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„Места“ между ул. „Родопи“ и ул. „Янтра“- 77 бр. места „Синя зона“ и 4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„Янтра“- 226 бр. места „Синя зона“ и 10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Дрин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между ул. „Ванче Михайлов“ и ул. „Места“- 44 бр. места „Синя зона“ и 3 бр. места за автомобили, обслужващи хора с трайни увреждания 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Ул. „София“ между ул. „Шар планина“ и ул. „Янтра“- 28 бр. места „Синя зона“ и 1 бр. места за автомобили, обслужващи хора с трайни увреждания; 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„Битоля“ между ул. „Родопи“ и ул. „Дрин“-4 бр. 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„Шар планина“ между ул. „София“ и ул. „Ванче Михайлов“- 24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„Ванче Михайлов“ - 24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Паркинг №1 – между ул. „Шар планина “ и бул. „Стефан Стамболов“ - 53 бр. места „Синя зона“ 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№2 – между ул. „Родопи“ и ул. „Шар планина“ - 26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№3 – между ул. „Битоля“ и ул. „Ванче Михайлов“ - 42 бр. 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№4 – м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e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жду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ул. „Битоля“ и ул. „Дрин“-43бр.</w:t>
      </w: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№5 – от ул. „София“ - 70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№6 – от ул. „Янтра“ - 13 бр. места „Синя зона“ и 3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№7 – между ул. „Янтра“ и ул. „Места“ - 6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№8 – успоредно на  ул. „Янтра“ - 79 бр. места „Синя зона“ и 4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№9 – успоредно на ул. „Ванче Михайлов“ - 70 бр. места „Синя зона“ и 3 бр. места за автомобили, обслу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жващи хора с трайни увреждания.</w:t>
      </w:r>
    </w:p>
    <w:p w:rsidR="00080075" w:rsidRPr="00080075" w:rsidRDefault="00080075" w:rsidP="00080075">
      <w:p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</w:p>
    <w:p w:rsidR="00080075" w:rsidRDefault="00080075" w:rsidP="00080075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080075" w:rsidRPr="00124651" w:rsidRDefault="00080075" w:rsidP="00080075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ab/>
      </w: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693FD4" w:rsidRDefault="00693FD4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080075" w:rsidRDefault="00080075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lastRenderedPageBreak/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Приложение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2 „</w:t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зона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“</w:t>
      </w:r>
    </w:p>
    <w:p w:rsidR="00711AF4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>(</w:t>
      </w:r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ново</w:t>
      </w:r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, Протокол №36/19.12.2017 г.</w:t>
      </w:r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, изм.                                        </w:t>
      </w:r>
    </w:p>
    <w:p w:rsidR="005D69EE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  <w:t>Протокол №48/25.09.2018 г.</w:t>
      </w:r>
      <w:r w:rsidR="005D69EE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–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– 1“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С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граници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: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от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до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Зоната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заключена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между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Георги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Баев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Поморие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 и</w:t>
      </w:r>
      <w:proofErr w:type="gram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Адам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Мицкевич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“.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- 2“ 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С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граници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: 1.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от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до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Поморийска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2. </w:t>
      </w:r>
      <w:proofErr w:type="spellStart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Поморийска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3. </w:t>
      </w:r>
      <w:proofErr w:type="spellStart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паркинг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Северен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плаж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“.</w:t>
      </w:r>
    </w:p>
    <w:p w:rsidR="00711AF4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</w:p>
    <w:p w:rsidR="00711AF4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–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– 3</w:t>
      </w:r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№48/25.09.2018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 xml:space="preserve">1. Бул. „Демокрация“ – от ул. „Адам 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Мицкевич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>“ до ул. „Константин Величков“ – 32 бр. места, 1 бр. място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2. Ул. „Георги Баев“ – 58 бр. места, 2 бр. места за 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3. Ул. „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Абоба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>“  – 17 бр. места, 1  бр. място за 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4. Ул. „Велико Търново“  –  83 бр. места, 4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5. Ул. „Васил Петлешков“ – 70 бр. места, 6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6. Ул. „Иван Богоров“ – 20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7. Ул. „Юрий Венелин“ – 29 бр. места, 1 бр. място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8. Ул. „Поп Грую“ – 23 бр. места, 2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9. Ул. „Константин Величков“ – 10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 xml:space="preserve">10. 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Тупик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 xml:space="preserve"> м/у ул. „Юрий Венелин“ и ул.  „Васил Петлешков“ – 5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11. Паркинг №1 – 37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12. Паркинг №2 – 17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13. Паркинг №3 – 30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14. Паркинг №4 – 40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15. Паркинг №5 – 16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16. Паркинг №6 – 18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17. Паркинг №7 – 41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18. Паркинг №8 – 29 бр. места.</w:t>
      </w:r>
    </w:p>
    <w:p w:rsidR="00614D31" w:rsidRPr="00080075" w:rsidRDefault="00614D31" w:rsidP="00614D31">
      <w:pPr>
        <w:rPr>
          <w:color w:val="000000" w:themeColor="text1"/>
          <w:sz w:val="24"/>
          <w:szCs w:val="24"/>
        </w:rPr>
      </w:pPr>
    </w:p>
    <w:p w:rsidR="00A64971" w:rsidRPr="00080075" w:rsidRDefault="00A64971">
      <w:pPr>
        <w:rPr>
          <w:color w:val="000000" w:themeColor="text1"/>
          <w:sz w:val="24"/>
          <w:szCs w:val="24"/>
        </w:rPr>
      </w:pPr>
    </w:p>
    <w:p w:rsidR="00AD3FFB" w:rsidRDefault="00AD3FFB">
      <w:pPr>
        <w:rPr>
          <w:color w:val="000000" w:themeColor="text1"/>
          <w:sz w:val="24"/>
          <w:szCs w:val="24"/>
        </w:rPr>
      </w:pPr>
    </w:p>
    <w:p w:rsidR="00C52558" w:rsidRDefault="00C52558">
      <w:pPr>
        <w:rPr>
          <w:color w:val="000000" w:themeColor="text1"/>
          <w:sz w:val="24"/>
          <w:szCs w:val="24"/>
        </w:rPr>
      </w:pPr>
    </w:p>
    <w:p w:rsidR="00C52558" w:rsidRDefault="00C52558">
      <w:pPr>
        <w:rPr>
          <w:color w:val="000000" w:themeColor="text1"/>
          <w:sz w:val="24"/>
          <w:szCs w:val="24"/>
        </w:rPr>
      </w:pPr>
    </w:p>
    <w:p w:rsidR="00C52558" w:rsidRDefault="00C52558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C52558">
        <w:rPr>
          <w:rFonts w:ascii="Times New Roman" w:eastAsia="Times New Roman" w:hAnsi="Times New Roman"/>
          <w:b/>
          <w:i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/>
          <w:b/>
          <w:i/>
          <w:sz w:val="24"/>
          <w:szCs w:val="24"/>
        </w:rPr>
        <w:t>3</w:t>
      </w:r>
      <w:r w:rsidRPr="00C52558">
        <w:rPr>
          <w:rFonts w:ascii="Times New Roman" w:eastAsia="Times New Roman" w:hAnsi="Times New Roman"/>
          <w:b/>
          <w:i/>
          <w:sz w:val="24"/>
          <w:szCs w:val="24"/>
        </w:rPr>
        <w:t xml:space="preserve"> „</w:t>
      </w:r>
      <w:r>
        <w:rPr>
          <w:rFonts w:ascii="Times New Roman" w:eastAsia="Times New Roman" w:hAnsi="Times New Roman"/>
          <w:b/>
          <w:i/>
          <w:sz w:val="24"/>
          <w:szCs w:val="24"/>
        </w:rPr>
        <w:t xml:space="preserve">Зона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</w:rPr>
        <w:t>боларди</w:t>
      </w:r>
      <w:proofErr w:type="spellEnd"/>
      <w:r w:rsidRPr="00C52558">
        <w:rPr>
          <w:rFonts w:ascii="Times New Roman" w:eastAsia="Times New Roman" w:hAnsi="Times New Roman"/>
          <w:b/>
          <w:i/>
          <w:sz w:val="24"/>
          <w:szCs w:val="24"/>
        </w:rPr>
        <w:t>“</w:t>
      </w:r>
      <w:r>
        <w:rPr>
          <w:rFonts w:ascii="Times New Roman" w:eastAsia="Times New Roman" w:hAnsi="Times New Roman"/>
          <w:b/>
          <w:i/>
          <w:sz w:val="24"/>
          <w:szCs w:val="24"/>
        </w:rPr>
        <w:t xml:space="preserve"> към чл.15а</w:t>
      </w:r>
      <w:r w:rsidRPr="00C52558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</w:p>
    <w:p w:rsidR="00C52558" w:rsidRPr="000E63FB" w:rsidRDefault="00C52558" w:rsidP="000E63FB">
      <w:pPr>
        <w:widowControl w:val="0"/>
        <w:autoSpaceDE w:val="0"/>
        <w:autoSpaceDN w:val="0"/>
        <w:adjustRightInd w:val="0"/>
        <w:spacing w:after="0" w:line="240" w:lineRule="auto"/>
        <w:ind w:left="3516" w:firstLine="72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E63FB">
        <w:rPr>
          <w:rFonts w:ascii="Times New Roman" w:eastAsia="Times New Roman" w:hAnsi="Times New Roman"/>
          <w:sz w:val="24"/>
          <w:szCs w:val="24"/>
          <w:lang w:val="en-US"/>
        </w:rPr>
        <w:t>(</w:t>
      </w:r>
      <w:proofErr w:type="gramStart"/>
      <w:r w:rsidRPr="000E63FB">
        <w:rPr>
          <w:rFonts w:ascii="Times New Roman" w:eastAsia="Times New Roman" w:hAnsi="Times New Roman"/>
          <w:sz w:val="24"/>
          <w:szCs w:val="24"/>
        </w:rPr>
        <w:t>ново</w:t>
      </w:r>
      <w:proofErr w:type="gramEnd"/>
      <w:r w:rsidRPr="000E63FB">
        <w:rPr>
          <w:rFonts w:ascii="Times New Roman" w:eastAsia="Times New Roman" w:hAnsi="Times New Roman"/>
          <w:sz w:val="24"/>
          <w:szCs w:val="24"/>
        </w:rPr>
        <w:t>, Протокол №16/24.11.2020 г.</w:t>
      </w:r>
      <w:r w:rsidRPr="000E63FB">
        <w:rPr>
          <w:rFonts w:ascii="Times New Roman" w:eastAsia="Times New Roman" w:hAnsi="Times New Roman"/>
          <w:sz w:val="24"/>
          <w:szCs w:val="24"/>
          <w:lang w:val="en-US"/>
        </w:rPr>
        <w:t>)</w:t>
      </w:r>
    </w:p>
    <w:p w:rsidR="00C52558" w:rsidRDefault="00C52558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0E63FB" w:rsidRDefault="000E63FB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0E63FB" w:rsidRDefault="000E63FB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C52558" w:rsidRPr="00C52558" w:rsidRDefault="00C52558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i/>
          <w:sz w:val="24"/>
          <w:szCs w:val="24"/>
        </w:rPr>
        <w:t>Подзона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</w:rPr>
        <w:t xml:space="preserve"> 1</w:t>
      </w:r>
    </w:p>
    <w:p w:rsidR="000E63FB" w:rsidRDefault="000E63FB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C52558" w:rsidRPr="00C52558" w:rsidRDefault="00C52558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 xml:space="preserve">С граници: 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ул. „Възраждане“ в частта между ул. „Шипка“ и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Богориди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ул. „Софроний“ в частта между ул. „Цар Симеон I“ и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Богориди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“;</w:t>
      </w:r>
      <w:r w:rsidRPr="00C5255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от пресечката на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Александровска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 с бул. “Иван Вазов“ - цялата;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пешеходна алея след паркинг „Северен плаж“ до Бургаски солници;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ул. „П. Яворов“ – в частта от №6 до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Богориди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пресечката на ул. „24-ти черноморски пехотен полк“ с пешеходна алея до детска градина „Златна рибка;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пресечката на бул. „Демокрация“ с алеята от „Приморски парк“,  водеща към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Духтевата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 xml:space="preserve"> къща“;</w:t>
      </w:r>
    </w:p>
    <w:p w:rsidR="00C52558" w:rsidRPr="00080075" w:rsidRDefault="00C52558">
      <w:pPr>
        <w:rPr>
          <w:color w:val="000000" w:themeColor="text1"/>
          <w:sz w:val="24"/>
          <w:szCs w:val="24"/>
        </w:rPr>
      </w:pPr>
    </w:p>
    <w:sectPr w:rsidR="00C52558" w:rsidRPr="000800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5"/>
        </w:tabs>
        <w:ind w:left="1353" w:hanging="360"/>
      </w:pPr>
    </w:lvl>
  </w:abstractNum>
  <w:abstractNum w:abstractNumId="1" w15:restartNumberingAfterBreak="0">
    <w:nsid w:val="08DE704D"/>
    <w:multiLevelType w:val="hybridMultilevel"/>
    <w:tmpl w:val="0DCA5ABE"/>
    <w:lvl w:ilvl="0" w:tplc="0402000F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56564C"/>
    <w:multiLevelType w:val="hybridMultilevel"/>
    <w:tmpl w:val="CE567068"/>
    <w:lvl w:ilvl="0" w:tplc="E036309A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13287D"/>
    <w:multiLevelType w:val="multilevel"/>
    <w:tmpl w:val="2160E1EC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9F67183"/>
    <w:multiLevelType w:val="hybridMultilevel"/>
    <w:tmpl w:val="625E2C36"/>
    <w:lvl w:ilvl="0" w:tplc="7C52CA22">
      <w:start w:val="1"/>
      <w:numFmt w:val="decimal"/>
      <w:lvlText w:val="%1."/>
      <w:lvlJc w:val="left"/>
      <w:pPr>
        <w:ind w:left="1495" w:hanging="360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>
      <w:start w:val="1"/>
      <w:numFmt w:val="lowerRoman"/>
      <w:lvlText w:val="%3."/>
      <w:lvlJc w:val="right"/>
      <w:pPr>
        <w:ind w:left="2727" w:hanging="180"/>
      </w:pPr>
    </w:lvl>
    <w:lvl w:ilvl="3" w:tplc="0402000F">
      <w:start w:val="1"/>
      <w:numFmt w:val="decimal"/>
      <w:lvlText w:val="%4."/>
      <w:lvlJc w:val="left"/>
      <w:pPr>
        <w:ind w:left="3447" w:hanging="360"/>
      </w:pPr>
    </w:lvl>
    <w:lvl w:ilvl="4" w:tplc="04020019">
      <w:start w:val="1"/>
      <w:numFmt w:val="lowerLetter"/>
      <w:lvlText w:val="%5."/>
      <w:lvlJc w:val="left"/>
      <w:pPr>
        <w:ind w:left="4167" w:hanging="360"/>
      </w:pPr>
    </w:lvl>
    <w:lvl w:ilvl="5" w:tplc="0402001B">
      <w:start w:val="1"/>
      <w:numFmt w:val="lowerRoman"/>
      <w:lvlText w:val="%6."/>
      <w:lvlJc w:val="right"/>
      <w:pPr>
        <w:ind w:left="4887" w:hanging="180"/>
      </w:pPr>
    </w:lvl>
    <w:lvl w:ilvl="6" w:tplc="0402000F">
      <w:start w:val="1"/>
      <w:numFmt w:val="decimal"/>
      <w:lvlText w:val="%7."/>
      <w:lvlJc w:val="left"/>
      <w:pPr>
        <w:ind w:left="5607" w:hanging="360"/>
      </w:pPr>
    </w:lvl>
    <w:lvl w:ilvl="7" w:tplc="04020019">
      <w:start w:val="1"/>
      <w:numFmt w:val="lowerLetter"/>
      <w:lvlText w:val="%8."/>
      <w:lvlJc w:val="left"/>
      <w:pPr>
        <w:ind w:left="6327" w:hanging="360"/>
      </w:pPr>
    </w:lvl>
    <w:lvl w:ilvl="8" w:tplc="0402001B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EA202FD"/>
    <w:multiLevelType w:val="hybridMultilevel"/>
    <w:tmpl w:val="6186ACB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A005D39"/>
    <w:multiLevelType w:val="hybridMultilevel"/>
    <w:tmpl w:val="E066383C"/>
    <w:lvl w:ilvl="0" w:tplc="EE443F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E821185"/>
    <w:multiLevelType w:val="hybridMultilevel"/>
    <w:tmpl w:val="66ECFC36"/>
    <w:lvl w:ilvl="0" w:tplc="478078D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7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A45"/>
    <w:rsid w:val="0000449E"/>
    <w:rsid w:val="00006A19"/>
    <w:rsid w:val="000230D3"/>
    <w:rsid w:val="000263A0"/>
    <w:rsid w:val="0003480B"/>
    <w:rsid w:val="0004717A"/>
    <w:rsid w:val="00053AE8"/>
    <w:rsid w:val="00067B7C"/>
    <w:rsid w:val="00080075"/>
    <w:rsid w:val="000A469B"/>
    <w:rsid w:val="000C2089"/>
    <w:rsid w:val="000D0F97"/>
    <w:rsid w:val="000E63FB"/>
    <w:rsid w:val="000E7B34"/>
    <w:rsid w:val="001078D4"/>
    <w:rsid w:val="0012273C"/>
    <w:rsid w:val="00124651"/>
    <w:rsid w:val="0012488D"/>
    <w:rsid w:val="00160527"/>
    <w:rsid w:val="001E3104"/>
    <w:rsid w:val="001F30DA"/>
    <w:rsid w:val="00223C7B"/>
    <w:rsid w:val="00231F5B"/>
    <w:rsid w:val="0023348D"/>
    <w:rsid w:val="00265FF7"/>
    <w:rsid w:val="002C4DB2"/>
    <w:rsid w:val="002D3FAA"/>
    <w:rsid w:val="002E0E23"/>
    <w:rsid w:val="003230A9"/>
    <w:rsid w:val="00326F2E"/>
    <w:rsid w:val="0033154C"/>
    <w:rsid w:val="003411AA"/>
    <w:rsid w:val="003615BC"/>
    <w:rsid w:val="00375F68"/>
    <w:rsid w:val="00380B8D"/>
    <w:rsid w:val="00387764"/>
    <w:rsid w:val="003D4D91"/>
    <w:rsid w:val="003D6360"/>
    <w:rsid w:val="00401EC2"/>
    <w:rsid w:val="004256D9"/>
    <w:rsid w:val="004808F1"/>
    <w:rsid w:val="004909D9"/>
    <w:rsid w:val="004B33D8"/>
    <w:rsid w:val="004F7D92"/>
    <w:rsid w:val="0052075B"/>
    <w:rsid w:val="00526414"/>
    <w:rsid w:val="00542F8C"/>
    <w:rsid w:val="005505E3"/>
    <w:rsid w:val="0055659E"/>
    <w:rsid w:val="0055760F"/>
    <w:rsid w:val="00572990"/>
    <w:rsid w:val="005D3446"/>
    <w:rsid w:val="005D69EE"/>
    <w:rsid w:val="00600E32"/>
    <w:rsid w:val="00611B18"/>
    <w:rsid w:val="00614D31"/>
    <w:rsid w:val="00624B74"/>
    <w:rsid w:val="006262FD"/>
    <w:rsid w:val="00650920"/>
    <w:rsid w:val="006673F2"/>
    <w:rsid w:val="00672996"/>
    <w:rsid w:val="00674E18"/>
    <w:rsid w:val="006814C8"/>
    <w:rsid w:val="00693FD4"/>
    <w:rsid w:val="006960EE"/>
    <w:rsid w:val="006A622A"/>
    <w:rsid w:val="006C252D"/>
    <w:rsid w:val="006C34E9"/>
    <w:rsid w:val="006C6528"/>
    <w:rsid w:val="006D6AF5"/>
    <w:rsid w:val="00700F4B"/>
    <w:rsid w:val="00711AF4"/>
    <w:rsid w:val="00717E01"/>
    <w:rsid w:val="00724866"/>
    <w:rsid w:val="00744FA2"/>
    <w:rsid w:val="00777B73"/>
    <w:rsid w:val="00785153"/>
    <w:rsid w:val="00786688"/>
    <w:rsid w:val="00791EA6"/>
    <w:rsid w:val="007B3C32"/>
    <w:rsid w:val="007F0067"/>
    <w:rsid w:val="00823AE3"/>
    <w:rsid w:val="00824A19"/>
    <w:rsid w:val="00854E82"/>
    <w:rsid w:val="00883B55"/>
    <w:rsid w:val="00884CB2"/>
    <w:rsid w:val="008B06FC"/>
    <w:rsid w:val="008E12A1"/>
    <w:rsid w:val="008E72F9"/>
    <w:rsid w:val="008F7188"/>
    <w:rsid w:val="009314B6"/>
    <w:rsid w:val="00981640"/>
    <w:rsid w:val="00997D6F"/>
    <w:rsid w:val="009C64DC"/>
    <w:rsid w:val="009D3A5D"/>
    <w:rsid w:val="009D50A9"/>
    <w:rsid w:val="009D7D57"/>
    <w:rsid w:val="009E19F7"/>
    <w:rsid w:val="009F787A"/>
    <w:rsid w:val="00A03682"/>
    <w:rsid w:val="00A05292"/>
    <w:rsid w:val="00A22C10"/>
    <w:rsid w:val="00A5052C"/>
    <w:rsid w:val="00A64971"/>
    <w:rsid w:val="00A7482E"/>
    <w:rsid w:val="00A92DC5"/>
    <w:rsid w:val="00A97821"/>
    <w:rsid w:val="00AA0DA4"/>
    <w:rsid w:val="00AB2618"/>
    <w:rsid w:val="00AC3F1A"/>
    <w:rsid w:val="00AD3FFB"/>
    <w:rsid w:val="00AE0B9C"/>
    <w:rsid w:val="00AF4E30"/>
    <w:rsid w:val="00AF6746"/>
    <w:rsid w:val="00B20167"/>
    <w:rsid w:val="00B53A35"/>
    <w:rsid w:val="00B8354F"/>
    <w:rsid w:val="00BB0540"/>
    <w:rsid w:val="00BB50F9"/>
    <w:rsid w:val="00BC5CCA"/>
    <w:rsid w:val="00BE7EC5"/>
    <w:rsid w:val="00C0483B"/>
    <w:rsid w:val="00C0633A"/>
    <w:rsid w:val="00C070EA"/>
    <w:rsid w:val="00C3633A"/>
    <w:rsid w:val="00C413D9"/>
    <w:rsid w:val="00C52558"/>
    <w:rsid w:val="00C55CE7"/>
    <w:rsid w:val="00C57329"/>
    <w:rsid w:val="00C914CE"/>
    <w:rsid w:val="00C94A45"/>
    <w:rsid w:val="00CB5E5E"/>
    <w:rsid w:val="00CC784D"/>
    <w:rsid w:val="00CD111A"/>
    <w:rsid w:val="00CE1B87"/>
    <w:rsid w:val="00D15C03"/>
    <w:rsid w:val="00D15D3F"/>
    <w:rsid w:val="00D22BCC"/>
    <w:rsid w:val="00D2746F"/>
    <w:rsid w:val="00D27FDE"/>
    <w:rsid w:val="00D408CB"/>
    <w:rsid w:val="00D607AE"/>
    <w:rsid w:val="00D71A30"/>
    <w:rsid w:val="00D728E3"/>
    <w:rsid w:val="00D91458"/>
    <w:rsid w:val="00DB1E60"/>
    <w:rsid w:val="00DB3810"/>
    <w:rsid w:val="00DC4C14"/>
    <w:rsid w:val="00DD398B"/>
    <w:rsid w:val="00DE2CFB"/>
    <w:rsid w:val="00E629AE"/>
    <w:rsid w:val="00E63F17"/>
    <w:rsid w:val="00E9267C"/>
    <w:rsid w:val="00E9288B"/>
    <w:rsid w:val="00EF09D5"/>
    <w:rsid w:val="00F17F7B"/>
    <w:rsid w:val="00F24D7B"/>
    <w:rsid w:val="00F345AF"/>
    <w:rsid w:val="00F848B2"/>
    <w:rsid w:val="00F85567"/>
    <w:rsid w:val="00F940C4"/>
    <w:rsid w:val="00FB34E3"/>
    <w:rsid w:val="00FC0F04"/>
    <w:rsid w:val="00FD20D0"/>
    <w:rsid w:val="00FD5EDD"/>
    <w:rsid w:val="00FF573C"/>
    <w:rsid w:val="00FF5942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C800B"/>
  <w15:docId w15:val="{726D2C9E-F3D1-4381-A4B1-0CD5A7DA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92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5CE7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bg-BG"/>
    </w:rPr>
  </w:style>
  <w:style w:type="character" w:customStyle="1" w:styleId="BodyTextChar">
    <w:name w:val="Body Text Char"/>
    <w:basedOn w:val="DefaultParagraphFont"/>
    <w:link w:val="BodyText"/>
    <w:rsid w:val="00C55CE7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FDE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5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98EFB-20A2-4DBF-A43C-5188745D7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13</Pages>
  <Words>3991</Words>
  <Characters>22753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26691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Galina Teneva</cp:lastModifiedBy>
  <cp:revision>153</cp:revision>
  <cp:lastPrinted>2017-12-22T07:45:00Z</cp:lastPrinted>
  <dcterms:created xsi:type="dcterms:W3CDTF">2015-05-07T08:41:00Z</dcterms:created>
  <dcterms:modified xsi:type="dcterms:W3CDTF">2020-12-02T11:16:00Z</dcterms:modified>
</cp:coreProperties>
</file>