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08DD" w:rsidRPr="006908DD" w:rsidRDefault="006908DD" w:rsidP="006908DD">
      <w:pPr>
        <w:rPr>
          <w:b/>
        </w:rPr>
      </w:pPr>
      <w:r w:rsidRPr="006908DD">
        <w:rPr>
          <w:b/>
        </w:rPr>
        <w:t>ДО</w:t>
      </w:r>
    </w:p>
    <w:p w:rsidR="006908DD" w:rsidRPr="006908DD" w:rsidRDefault="006908DD" w:rsidP="006908DD">
      <w:pPr>
        <w:rPr>
          <w:b/>
        </w:rPr>
      </w:pPr>
      <w:r w:rsidRPr="006908DD">
        <w:rPr>
          <w:b/>
        </w:rPr>
        <w:t>ОБЩИНСКИ СЪВЕТ</w:t>
      </w:r>
    </w:p>
    <w:p w:rsidR="006908DD" w:rsidRPr="006908DD" w:rsidRDefault="006908DD" w:rsidP="006908DD">
      <w:pPr>
        <w:rPr>
          <w:b/>
        </w:rPr>
      </w:pPr>
      <w:r w:rsidRPr="006908DD">
        <w:rPr>
          <w:b/>
        </w:rPr>
        <w:t>ГР.БУРГАС</w:t>
      </w:r>
    </w:p>
    <w:p w:rsidR="006908DD" w:rsidRDefault="006908DD" w:rsidP="006908DD">
      <w:pPr>
        <w:jc w:val="center"/>
        <w:rPr>
          <w:sz w:val="28"/>
          <w:szCs w:val="28"/>
        </w:rPr>
      </w:pPr>
    </w:p>
    <w:p w:rsidR="006908DD" w:rsidRDefault="006908DD" w:rsidP="006908DD">
      <w:pPr>
        <w:jc w:val="center"/>
        <w:rPr>
          <w:sz w:val="28"/>
          <w:szCs w:val="28"/>
        </w:rPr>
      </w:pPr>
    </w:p>
    <w:p w:rsidR="006908DD" w:rsidRPr="006908DD" w:rsidRDefault="006908DD" w:rsidP="006908DD">
      <w:pPr>
        <w:jc w:val="center"/>
        <w:rPr>
          <w:sz w:val="28"/>
          <w:szCs w:val="28"/>
        </w:rPr>
      </w:pPr>
    </w:p>
    <w:p w:rsidR="00384F84" w:rsidRPr="006908DD" w:rsidRDefault="006908DD" w:rsidP="006908DD">
      <w:pPr>
        <w:jc w:val="center"/>
        <w:rPr>
          <w:b/>
        </w:rPr>
      </w:pPr>
      <w:r w:rsidRPr="006908DD">
        <w:rPr>
          <w:b/>
        </w:rPr>
        <w:t>ДОКЛАД</w:t>
      </w:r>
      <w:r w:rsidR="00E010D5">
        <w:rPr>
          <w:b/>
        </w:rPr>
        <w:t>НА ЗАПИСКА</w:t>
      </w:r>
    </w:p>
    <w:p w:rsidR="006908DD" w:rsidRPr="006908DD" w:rsidRDefault="006908DD" w:rsidP="006908DD">
      <w:pPr>
        <w:jc w:val="center"/>
        <w:rPr>
          <w:b/>
        </w:rPr>
      </w:pPr>
    </w:p>
    <w:p w:rsidR="006908DD" w:rsidRPr="006908DD" w:rsidRDefault="006908DD" w:rsidP="006908DD">
      <w:pPr>
        <w:jc w:val="center"/>
        <w:rPr>
          <w:b/>
        </w:rPr>
      </w:pPr>
      <w:r w:rsidRPr="006908DD">
        <w:rPr>
          <w:b/>
        </w:rPr>
        <w:t xml:space="preserve">от </w:t>
      </w:r>
      <w:r w:rsidR="007A70B0">
        <w:rPr>
          <w:b/>
        </w:rPr>
        <w:t>ЕВЕЛИНА ВАСИЛЕВА МИХАЛЕВА</w:t>
      </w:r>
    </w:p>
    <w:p w:rsidR="007A70B0" w:rsidRDefault="006908DD" w:rsidP="007A70B0">
      <w:pPr>
        <w:jc w:val="center"/>
        <w:rPr>
          <w:b/>
        </w:rPr>
      </w:pPr>
      <w:r w:rsidRPr="006908DD">
        <w:rPr>
          <w:b/>
        </w:rPr>
        <w:t xml:space="preserve">Председател на </w:t>
      </w:r>
      <w:r w:rsidR="007A70B0">
        <w:rPr>
          <w:b/>
        </w:rPr>
        <w:t xml:space="preserve">Постоянната комисия </w:t>
      </w:r>
    </w:p>
    <w:p w:rsidR="006908DD" w:rsidRPr="006908DD" w:rsidRDefault="007A70B0" w:rsidP="007A70B0">
      <w:pPr>
        <w:jc w:val="center"/>
        <w:rPr>
          <w:b/>
        </w:rPr>
      </w:pPr>
      <w:r>
        <w:rPr>
          <w:b/>
        </w:rPr>
        <w:t>по транспорт и безопасност на движението</w:t>
      </w:r>
    </w:p>
    <w:p w:rsidR="006908DD" w:rsidRPr="006908DD" w:rsidRDefault="006908DD" w:rsidP="007D5161">
      <w:pPr>
        <w:jc w:val="center"/>
        <w:rPr>
          <w:b/>
        </w:rPr>
      </w:pPr>
    </w:p>
    <w:p w:rsidR="006908DD" w:rsidRDefault="006908DD" w:rsidP="006908DD">
      <w:pPr>
        <w:rPr>
          <w:b/>
          <w:sz w:val="28"/>
          <w:szCs w:val="28"/>
        </w:rPr>
      </w:pPr>
    </w:p>
    <w:p w:rsidR="006908DD" w:rsidRDefault="006908DD" w:rsidP="007D5161">
      <w:pPr>
        <w:ind w:firstLine="708"/>
        <w:jc w:val="both"/>
      </w:pPr>
      <w:r w:rsidRPr="006908DD">
        <w:rPr>
          <w:b/>
        </w:rPr>
        <w:t xml:space="preserve">Относно: </w:t>
      </w:r>
      <w:r w:rsidRPr="006908DD">
        <w:t xml:space="preserve">Приемане на </w:t>
      </w:r>
      <w:r w:rsidR="007A70B0">
        <w:t>Наредба</w:t>
      </w:r>
      <w:r w:rsidR="00E010D5">
        <w:t xml:space="preserve"> за изменение и допълнение на </w:t>
      </w:r>
      <w:r w:rsidR="007A70B0" w:rsidRPr="007A70B0">
        <w:rPr>
          <w:bCs/>
        </w:rPr>
        <w:t>Наредбата за определянето и администрирането на местните такси и цени на услуги на територията на Община Бургас</w:t>
      </w:r>
    </w:p>
    <w:p w:rsidR="006908DD" w:rsidRDefault="006908DD" w:rsidP="006908DD">
      <w:pPr>
        <w:ind w:firstLine="708"/>
        <w:jc w:val="both"/>
      </w:pPr>
    </w:p>
    <w:p w:rsidR="006908DD" w:rsidRPr="0036292B" w:rsidRDefault="006908DD" w:rsidP="0036292B">
      <w:pPr>
        <w:ind w:firstLine="708"/>
        <w:jc w:val="both"/>
        <w:rPr>
          <w:b/>
        </w:rPr>
      </w:pPr>
      <w:r w:rsidRPr="00D44029">
        <w:rPr>
          <w:b/>
        </w:rPr>
        <w:t>УВАЖАЕМИ ОБЩИНСКИ СЪВЕТНИЦИ,</w:t>
      </w:r>
    </w:p>
    <w:p w:rsidR="007A70B0" w:rsidRPr="007A70B0" w:rsidRDefault="007A70B0" w:rsidP="007A70B0">
      <w:pPr>
        <w:ind w:firstLine="708"/>
        <w:jc w:val="both"/>
        <w:rPr>
          <w:lang w:val="ru-RU"/>
        </w:rPr>
      </w:pPr>
      <w:r w:rsidRPr="007A70B0">
        <w:rPr>
          <w:lang w:val="ru-RU"/>
        </w:rPr>
        <w:t xml:space="preserve">На вашето внимание е предоставена за обсъждане и приемане </w:t>
      </w:r>
      <w:r w:rsidRPr="007A70B0">
        <w:t xml:space="preserve">Наредба за изменение и допълнение на </w:t>
      </w:r>
      <w:r w:rsidRPr="007A70B0">
        <w:rPr>
          <w:bCs/>
        </w:rPr>
        <w:t>Наредбата за определянето и администрирането на местните такси и цени на услуги на територията на Община Бургас</w:t>
      </w:r>
      <w:r>
        <w:rPr>
          <w:bCs/>
        </w:rPr>
        <w:t>.</w:t>
      </w:r>
    </w:p>
    <w:p w:rsidR="007A70B0" w:rsidRPr="007A70B0" w:rsidRDefault="007A70B0" w:rsidP="007A70B0">
      <w:pPr>
        <w:tabs>
          <w:tab w:val="left" w:pos="709"/>
        </w:tabs>
        <w:spacing w:after="120" w:line="276" w:lineRule="auto"/>
        <w:contextualSpacing/>
        <w:jc w:val="both"/>
        <w:rPr>
          <w:b/>
          <w:lang w:val="en-AU"/>
        </w:rPr>
      </w:pPr>
      <w:r>
        <w:rPr>
          <w:b/>
        </w:rPr>
        <w:tab/>
      </w:r>
      <w:r w:rsidRPr="007A70B0">
        <w:rPr>
          <w:b/>
        </w:rPr>
        <w:t>Причините,</w:t>
      </w:r>
      <w:r w:rsidRPr="007A70B0">
        <w:t xml:space="preserve"> </w:t>
      </w:r>
      <w:r w:rsidRPr="007A70B0">
        <w:rPr>
          <w:b/>
        </w:rPr>
        <w:t>които налагат</w:t>
      </w:r>
      <w:r w:rsidRPr="007A70B0">
        <w:rPr>
          <w:b/>
          <w:lang w:val="en-AU"/>
        </w:rPr>
        <w:t xml:space="preserve"> </w:t>
      </w:r>
      <w:r w:rsidRPr="007A70B0">
        <w:rPr>
          <w:b/>
        </w:rPr>
        <w:t>изменението и допълнението</w:t>
      </w:r>
    </w:p>
    <w:p w:rsidR="007A70B0" w:rsidRPr="007A70B0" w:rsidRDefault="007A70B0" w:rsidP="007A70B0">
      <w:pPr>
        <w:spacing w:line="276" w:lineRule="auto"/>
        <w:ind w:firstLine="708"/>
        <w:jc w:val="both"/>
        <w:textAlignment w:val="top"/>
        <w:rPr>
          <w:rFonts w:eastAsia="Calibri"/>
          <w:bCs/>
          <w:color w:val="000000"/>
          <w:lang w:eastAsia="en-US"/>
        </w:rPr>
      </w:pPr>
      <w:r w:rsidRPr="007A70B0">
        <w:rPr>
          <w:rFonts w:eastAsia="Calibri"/>
          <w:bCs/>
          <w:color w:val="000000"/>
          <w:lang w:eastAsia="en-US"/>
        </w:rPr>
        <w:t>Настоящото предложение за изменени</w:t>
      </w:r>
      <w:r w:rsidRPr="007A70B0">
        <w:rPr>
          <w:rFonts w:eastAsia="Calibri"/>
          <w:bCs/>
          <w:color w:val="000000"/>
          <w:lang w:val="en-US" w:eastAsia="en-US"/>
        </w:rPr>
        <w:t xml:space="preserve">e </w:t>
      </w:r>
      <w:r w:rsidRPr="007A70B0">
        <w:rPr>
          <w:rFonts w:eastAsia="Calibri"/>
          <w:bCs/>
          <w:color w:val="000000"/>
          <w:lang w:eastAsia="en-US"/>
        </w:rPr>
        <w:t>и допълнение в Наредбата за определянето и администрирането на местните такси и цени на услуги на територията на Община Бургас в Приложение № 6 от ТАРИФА на цени на услуги и права по чл.6 ал.2 от ЗМДТ, предоставени от Община Бургас, чрез общински предприятия, в Раздел ІV ОП „Транспорт“, е мотивирано от необходимостта за възстановяването на изразходваните средства за предоставяне на услугата по издаване на 1 брой карта за паркиране на МПС на хора с увреждания.</w:t>
      </w:r>
    </w:p>
    <w:p w:rsidR="007A70B0" w:rsidRPr="007A70B0" w:rsidRDefault="007A70B0" w:rsidP="007A70B0">
      <w:pPr>
        <w:spacing w:line="276" w:lineRule="auto"/>
        <w:ind w:firstLine="708"/>
        <w:jc w:val="both"/>
        <w:textAlignment w:val="top"/>
        <w:rPr>
          <w:rFonts w:eastAsia="Calibri"/>
          <w:lang w:eastAsia="en-US"/>
        </w:rPr>
      </w:pPr>
      <w:r w:rsidRPr="007A70B0">
        <w:rPr>
          <w:rFonts w:eastAsia="Calibri"/>
          <w:bCs/>
          <w:color w:val="000000"/>
          <w:lang w:eastAsia="en-US"/>
        </w:rPr>
        <w:t xml:space="preserve">Изменението е в съответствие с чл.16 от Наредбата за престой и паркиране на превозни средства, управлявани или превозващи лица с трайни увреждания на територията на Община Бургас, според който: </w:t>
      </w:r>
      <w:r w:rsidRPr="007A70B0">
        <w:rPr>
          <w:rFonts w:eastAsia="Calibri"/>
          <w:lang w:eastAsia="en-US"/>
        </w:rPr>
        <w:t>„</w:t>
      </w:r>
      <w:proofErr w:type="spellStart"/>
      <w:r w:rsidRPr="007A70B0">
        <w:rPr>
          <w:rFonts w:eastAsia="Calibri"/>
          <w:lang w:eastAsia="en-US"/>
        </w:rPr>
        <w:t>Правоимащите</w:t>
      </w:r>
      <w:proofErr w:type="spellEnd"/>
      <w:r w:rsidRPr="007A70B0">
        <w:rPr>
          <w:rFonts w:eastAsia="Calibri"/>
          <w:lang w:eastAsia="en-US"/>
        </w:rPr>
        <w:t xml:space="preserve"> лица заплащат цена за издаването и/или преиздаването на картата, в срока на валидност на същата, по сметка на ОП „Транспорт", равняваща се на разходите по издаване и контрол на картата за преференциално паркиране. Цената се определя с решение на Общински съвет.“</w:t>
      </w:r>
    </w:p>
    <w:p w:rsidR="007A70B0" w:rsidRPr="007A70B0" w:rsidRDefault="007A70B0" w:rsidP="007A70B0">
      <w:pPr>
        <w:spacing w:line="276" w:lineRule="auto"/>
        <w:ind w:firstLine="708"/>
        <w:jc w:val="both"/>
        <w:textAlignment w:val="top"/>
        <w:rPr>
          <w:rFonts w:ascii="Calibri" w:eastAsia="Calibri" w:hAnsi="Calibri"/>
          <w:sz w:val="22"/>
          <w:lang w:eastAsia="en-US"/>
        </w:rPr>
      </w:pPr>
      <w:r w:rsidRPr="007A70B0">
        <w:rPr>
          <w:rFonts w:eastAsia="Calibri"/>
          <w:lang w:eastAsia="en-US"/>
        </w:rPr>
        <w:t>След направен анализ от страна на ОП „Транспорт“ се установи, че разходите за предоставяне на услугата и издаване на 1 брой карта за паркиране включва:</w:t>
      </w:r>
    </w:p>
    <w:p w:rsidR="007A70B0" w:rsidRPr="007A70B0" w:rsidRDefault="007A70B0" w:rsidP="007A70B0">
      <w:pPr>
        <w:ind w:right="-50" w:firstLine="708"/>
        <w:jc w:val="both"/>
      </w:pPr>
      <w:r w:rsidRPr="007A70B0">
        <w:t>1.Разходи за заплати и осигуровки на длъжностни лица, обработващи документите и осъществяващи контрол – 4,59 лв. с ДДС;</w:t>
      </w:r>
    </w:p>
    <w:p w:rsidR="007A70B0" w:rsidRPr="007A70B0" w:rsidRDefault="007A70B0" w:rsidP="007A70B0">
      <w:pPr>
        <w:ind w:right="-50" w:firstLine="708"/>
        <w:jc w:val="both"/>
      </w:pPr>
      <w:r w:rsidRPr="007A70B0">
        <w:t>2. Стойност на 1 брой карта - 1,15 лв. с ДДС;</w:t>
      </w:r>
    </w:p>
    <w:p w:rsidR="007A70B0" w:rsidRPr="007A70B0" w:rsidRDefault="007A70B0" w:rsidP="007A70B0">
      <w:pPr>
        <w:ind w:right="-50" w:firstLine="708"/>
        <w:jc w:val="both"/>
      </w:pPr>
      <w:r w:rsidRPr="007A70B0">
        <w:t>3. Консумативи за изработка и изпълнение до краен продукт – 0,26 лв. с ДДС.</w:t>
      </w:r>
    </w:p>
    <w:p w:rsidR="007A70B0" w:rsidRPr="007A70B0" w:rsidRDefault="007A70B0" w:rsidP="007A70B0">
      <w:pPr>
        <w:ind w:left="720" w:right="-50"/>
        <w:jc w:val="both"/>
      </w:pPr>
      <w:r w:rsidRPr="007A70B0">
        <w:t>Общо разходи за предоставяне на услугата: 6 лв. с ДДС*.</w:t>
      </w:r>
    </w:p>
    <w:p w:rsidR="007A70B0" w:rsidRPr="007A70B0" w:rsidRDefault="007A70B0" w:rsidP="007A70B0">
      <w:pPr>
        <w:ind w:right="-50" w:firstLine="567"/>
        <w:jc w:val="both"/>
        <w:rPr>
          <w:lang w:val="en-US"/>
        </w:rPr>
      </w:pPr>
      <w:r w:rsidRPr="007A70B0">
        <w:rPr>
          <w:b/>
        </w:rPr>
        <w:t>Целите, които се поставят</w:t>
      </w:r>
    </w:p>
    <w:p w:rsidR="007A70B0" w:rsidRPr="007A70B0" w:rsidRDefault="007A70B0" w:rsidP="007A70B0">
      <w:pPr>
        <w:ind w:right="-50" w:firstLine="567"/>
        <w:jc w:val="both"/>
      </w:pPr>
      <w:r w:rsidRPr="007A70B0">
        <w:t xml:space="preserve"> Предлаганият проект за изменение и допълнение на Наредбата за определянето и администрирането на местните такси и цени на услуги на територията на Община Бургас цели привеждането й в съответствие с действащите нормативни актове, </w:t>
      </w:r>
      <w:r w:rsidRPr="007A70B0">
        <w:lastRenderedPageBreak/>
        <w:t>постигане на ясна регламентация в уредбата на обществените отношения, касаещи предоставянето на административни услуги.</w:t>
      </w:r>
    </w:p>
    <w:p w:rsidR="007A70B0" w:rsidRPr="007A70B0" w:rsidRDefault="007A70B0" w:rsidP="007A70B0">
      <w:pPr>
        <w:tabs>
          <w:tab w:val="left" w:pos="709"/>
        </w:tabs>
        <w:ind w:right="-50"/>
        <w:jc w:val="both"/>
        <w:rPr>
          <w:b/>
        </w:rPr>
      </w:pPr>
      <w:r>
        <w:tab/>
      </w:r>
      <w:r w:rsidRPr="007A70B0">
        <w:rPr>
          <w:b/>
        </w:rPr>
        <w:t>Финансови и други средства, необходими за прилагането на новата уредба</w:t>
      </w:r>
    </w:p>
    <w:p w:rsidR="007A70B0" w:rsidRPr="007A70B0" w:rsidRDefault="007A70B0" w:rsidP="007A70B0">
      <w:pPr>
        <w:tabs>
          <w:tab w:val="left" w:pos="0"/>
        </w:tabs>
        <w:ind w:right="-50"/>
        <w:jc w:val="both"/>
      </w:pPr>
      <w:r w:rsidRPr="007A70B0">
        <w:rPr>
          <w:b/>
        </w:rPr>
        <w:tab/>
      </w:r>
      <w:r w:rsidRPr="007A70B0">
        <w:t>За прилагането на предложеното изменение и допълнение на Наредбата за определянето и администрирането на местните такси и цени на услуги на територията на Община Бургас ще са необходими допълнителни финансови средства, въз основа на които се формира и цената на услугата. В тази връзка е направена финансова обосновка.</w:t>
      </w:r>
    </w:p>
    <w:p w:rsidR="007A70B0" w:rsidRPr="007A70B0" w:rsidRDefault="007A70B0" w:rsidP="007A70B0">
      <w:pPr>
        <w:tabs>
          <w:tab w:val="left" w:pos="567"/>
          <w:tab w:val="left" w:pos="851"/>
          <w:tab w:val="left" w:pos="993"/>
        </w:tabs>
        <w:ind w:right="-50"/>
        <w:jc w:val="both"/>
        <w:rPr>
          <w:b/>
        </w:rPr>
      </w:pPr>
      <w:r>
        <w:tab/>
      </w:r>
      <w:r w:rsidRPr="007A70B0">
        <w:rPr>
          <w:b/>
        </w:rPr>
        <w:t>Очакваните резултати от прилагането, включително финансовите, ако има такива</w:t>
      </w:r>
    </w:p>
    <w:p w:rsidR="007A70B0" w:rsidRDefault="007A70B0" w:rsidP="007A70B0">
      <w:pPr>
        <w:spacing w:after="200" w:line="276" w:lineRule="auto"/>
        <w:ind w:firstLine="539"/>
        <w:contextualSpacing/>
        <w:jc w:val="both"/>
        <w:rPr>
          <w:lang w:eastAsia="en-US"/>
        </w:rPr>
      </w:pPr>
      <w:r w:rsidRPr="007A70B0">
        <w:rPr>
          <w:rFonts w:eastAsia="Calibri"/>
          <w:lang w:eastAsia="en-US"/>
        </w:rPr>
        <w:t xml:space="preserve">С приемането на настоящия проект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Бургас, в Приложение № 6 от ТАРИФА на цени на услуги и права по чл.6 ал.2 от ЗМДТ, предоставени от Община Бургас, чрез общински предприятия, в Раздел ІV ОП „Транспорт“ се цели възстановяване на изразходваните суми по издаването на картите. </w:t>
      </w:r>
      <w:r w:rsidRPr="007A70B0">
        <w:rPr>
          <w:lang w:eastAsia="en-US"/>
        </w:rPr>
        <w:t xml:space="preserve">Очакванията са, не за печалба, а за чистото поемане на разходите от тези които желаят да се снабдят с карта и имат право на това. </w:t>
      </w:r>
    </w:p>
    <w:p w:rsidR="007A70B0" w:rsidRPr="007A70B0" w:rsidRDefault="007A70B0" w:rsidP="007A70B0">
      <w:pPr>
        <w:spacing w:after="200" w:line="276" w:lineRule="auto"/>
        <w:ind w:firstLine="539"/>
        <w:contextualSpacing/>
        <w:jc w:val="both"/>
        <w:rPr>
          <w:lang w:eastAsia="en-US"/>
        </w:rPr>
      </w:pPr>
      <w:r w:rsidRPr="007A70B0">
        <w:rPr>
          <w:rFonts w:eastAsia="Calibri"/>
          <w:b/>
          <w:lang w:eastAsia="en-US"/>
        </w:rPr>
        <w:t>Анализ за съответствие с правото на Европейския съюз</w:t>
      </w:r>
      <w:r w:rsidRPr="007A70B0">
        <w:rPr>
          <w:b/>
          <w:lang w:eastAsia="en-US"/>
        </w:rPr>
        <w:t xml:space="preserve"> </w:t>
      </w:r>
    </w:p>
    <w:p w:rsidR="00FE76E9" w:rsidRDefault="007A70B0" w:rsidP="003E3A72">
      <w:pPr>
        <w:spacing w:line="276" w:lineRule="auto"/>
        <w:ind w:firstLine="539"/>
        <w:contextualSpacing/>
        <w:jc w:val="both"/>
        <w:rPr>
          <w:rFonts w:eastAsia="Calibri"/>
          <w:lang w:eastAsia="en-US"/>
        </w:rPr>
      </w:pPr>
      <w:r w:rsidRPr="007A70B0">
        <w:rPr>
          <w:rFonts w:eastAsia="Calibri"/>
          <w:lang w:val="ru-RU"/>
        </w:rPr>
        <w:t xml:space="preserve">Предложеният проект на </w:t>
      </w:r>
      <w:r w:rsidRPr="007A70B0">
        <w:rPr>
          <w:rFonts w:eastAsia="Calibri"/>
        </w:rPr>
        <w:t>Н</w:t>
      </w:r>
      <w:r w:rsidRPr="007A70B0">
        <w:rPr>
          <w:lang w:eastAsia="en-US"/>
        </w:rPr>
        <w:t>аредба за изменение и допълнение на Наредба за определянето и администрирането на местните такси и цени на услуги на територията на Община Бургас,</w:t>
      </w:r>
      <w:r w:rsidRPr="007A70B0">
        <w:rPr>
          <w:rFonts w:eastAsia="Calibri"/>
          <w:lang w:eastAsia="en-US"/>
        </w:rPr>
        <w:t xml:space="preserve"> не противоречи на норми от по-висока йерархия и на европейското законодателство.</w:t>
      </w:r>
    </w:p>
    <w:p w:rsidR="003E3A72" w:rsidRPr="003E3A72" w:rsidRDefault="003E3A72" w:rsidP="003E3A72">
      <w:pPr>
        <w:spacing w:line="276" w:lineRule="auto"/>
        <w:ind w:firstLine="539"/>
        <w:contextualSpacing/>
        <w:jc w:val="both"/>
        <w:rPr>
          <w:rFonts w:eastAsia="Calibri"/>
          <w:lang w:eastAsia="en-US"/>
        </w:rPr>
      </w:pPr>
    </w:p>
    <w:p w:rsidR="00FE76E9" w:rsidRPr="003E3A72" w:rsidRDefault="00FE76E9" w:rsidP="003E3A72">
      <w:pPr>
        <w:ind w:firstLine="539"/>
        <w:contextualSpacing/>
        <w:jc w:val="both"/>
        <w:rPr>
          <w:rFonts w:eastAsia="Calibri"/>
          <w:lang w:eastAsia="en-US"/>
        </w:rPr>
      </w:pPr>
      <w:r w:rsidRPr="00FE76E9">
        <w:t>В изпълнение на чл. 26, ал. 3 и ал. 4 от Закона за нормативните актове</w:t>
      </w:r>
      <w:r w:rsidR="003E3A72">
        <w:t>, на 14</w:t>
      </w:r>
      <w:r w:rsidR="00653A47">
        <w:t>.10.2020</w:t>
      </w:r>
      <w:r w:rsidRPr="00FE76E9">
        <w:t xml:space="preserve"> г. проектът на </w:t>
      </w:r>
      <w:r w:rsidR="003E3A72" w:rsidRPr="003E3A72">
        <w:t>Наредба</w:t>
      </w:r>
      <w:r w:rsidRPr="00FE76E9">
        <w:t xml:space="preserve">, </w:t>
      </w:r>
      <w:r>
        <w:t>в</w:t>
      </w:r>
      <w:r w:rsidR="003E3A72">
        <w:t>едно с мотивите за приемането и</w:t>
      </w:r>
      <w:r w:rsidRPr="00FE76E9">
        <w:t xml:space="preserve">, бяха публикувани на интернет страницата на </w:t>
      </w:r>
      <w:r>
        <w:t xml:space="preserve">Общински съвет – Бургас и на </w:t>
      </w:r>
      <w:r w:rsidRPr="00FE76E9">
        <w:t xml:space="preserve">Община Бургас, като беше определен 14-дневен срок за представяне на предложения и становища. Причините за по-краткия срок са посочени в мотивите, а именно: </w:t>
      </w:r>
      <w:r w:rsidR="003E3A72" w:rsidRPr="003E3A72">
        <w:rPr>
          <w:rFonts w:eastAsia="Calibri"/>
          <w:lang w:eastAsia="en-US"/>
        </w:rPr>
        <w:t xml:space="preserve">поради необходимостта от издаване на карти на </w:t>
      </w:r>
      <w:proofErr w:type="spellStart"/>
      <w:r w:rsidR="003E3A72" w:rsidRPr="003E3A72">
        <w:rPr>
          <w:rFonts w:eastAsia="Calibri"/>
          <w:lang w:eastAsia="en-US"/>
        </w:rPr>
        <w:t>правоимащите</w:t>
      </w:r>
      <w:proofErr w:type="spellEnd"/>
      <w:r w:rsidR="003E3A72" w:rsidRPr="003E3A72">
        <w:rPr>
          <w:rFonts w:eastAsia="Calibri"/>
          <w:lang w:eastAsia="en-US"/>
        </w:rPr>
        <w:t xml:space="preserve"> лица по реда на </w:t>
      </w:r>
      <w:r w:rsidR="003E3A72" w:rsidRPr="003E3A72">
        <w:rPr>
          <w:rFonts w:eastAsia="Calibri"/>
          <w:bCs/>
          <w:lang w:eastAsia="en-US"/>
        </w:rPr>
        <w:t>Наредбата за престой и паркиране на превозни средства, управлявани или превозващи лица с трайни увреждания на територията на община Бургас</w:t>
      </w:r>
      <w:r w:rsidR="00653A47">
        <w:t>. В предоставения срок не са</w:t>
      </w:r>
      <w:r w:rsidR="00EA1F41" w:rsidRPr="00F55E33">
        <w:t xml:space="preserve"> постъпили предложени</w:t>
      </w:r>
      <w:r w:rsidR="00653A47">
        <w:t>я.</w:t>
      </w:r>
    </w:p>
    <w:p w:rsidR="00FE76E9" w:rsidRDefault="00FE76E9" w:rsidP="007D5161">
      <w:pPr>
        <w:ind w:firstLine="708"/>
        <w:jc w:val="both"/>
      </w:pPr>
    </w:p>
    <w:p w:rsidR="007D5161" w:rsidRPr="007D5161" w:rsidRDefault="007D5161" w:rsidP="007D5161">
      <w:pPr>
        <w:ind w:firstLine="708"/>
        <w:jc w:val="both"/>
      </w:pPr>
      <w:r w:rsidRPr="007D5161">
        <w:t>Предвид излож</w:t>
      </w:r>
      <w:r>
        <w:t xml:space="preserve">еното и на основание </w:t>
      </w:r>
      <w:bookmarkStart w:id="0" w:name="_GoBack"/>
      <w:bookmarkEnd w:id="0"/>
      <w:r w:rsidR="0003238D" w:rsidRPr="0003238D">
        <w:t>чл. 9 и чл. 6, ал. 2 от Закона за местните данъци и такси</w:t>
      </w:r>
      <w:r w:rsidRPr="007D5161">
        <w:t>, предлагам на Общински съвет - Бургас да вземе следното</w:t>
      </w:r>
    </w:p>
    <w:p w:rsidR="009B635A" w:rsidRDefault="009B635A" w:rsidP="007D5161">
      <w:pPr>
        <w:jc w:val="both"/>
      </w:pPr>
    </w:p>
    <w:p w:rsidR="009B635A" w:rsidRPr="00D44029" w:rsidRDefault="009B635A" w:rsidP="00D44029">
      <w:pPr>
        <w:ind w:firstLine="708"/>
        <w:jc w:val="center"/>
        <w:rPr>
          <w:b/>
        </w:rPr>
      </w:pPr>
      <w:r w:rsidRPr="00D44029">
        <w:rPr>
          <w:b/>
        </w:rPr>
        <w:t>РЕШЕНИЕ:</w:t>
      </w:r>
    </w:p>
    <w:p w:rsidR="009B635A" w:rsidRDefault="009B635A" w:rsidP="006908DD">
      <w:pPr>
        <w:ind w:firstLine="708"/>
        <w:jc w:val="both"/>
      </w:pPr>
    </w:p>
    <w:p w:rsidR="009B635A" w:rsidRDefault="009B635A" w:rsidP="006908DD">
      <w:pPr>
        <w:ind w:firstLine="708"/>
        <w:jc w:val="both"/>
      </w:pPr>
      <w:r>
        <w:t xml:space="preserve">Приема </w:t>
      </w:r>
      <w:r w:rsidR="00727D9E" w:rsidRPr="00727D9E">
        <w:t xml:space="preserve">Наредба за изменение и допълнение на </w:t>
      </w:r>
      <w:r w:rsidR="00727D9E" w:rsidRPr="00727D9E">
        <w:rPr>
          <w:bCs/>
        </w:rPr>
        <w:t>Наредбата за определянето и администрирането на местните такси и цени на услуги на територията на Община Бургас</w:t>
      </w:r>
      <w:r w:rsidR="00247985">
        <w:t>:</w:t>
      </w:r>
    </w:p>
    <w:p w:rsidR="00247985" w:rsidRDefault="00247985" w:rsidP="006908DD">
      <w:pPr>
        <w:ind w:firstLine="708"/>
        <w:jc w:val="both"/>
      </w:pPr>
    </w:p>
    <w:p w:rsidR="00325FE1" w:rsidRPr="00325FE1" w:rsidRDefault="00325FE1" w:rsidP="00325FE1">
      <w:pPr>
        <w:tabs>
          <w:tab w:val="left" w:pos="1134"/>
        </w:tabs>
        <w:ind w:firstLine="567"/>
        <w:jc w:val="both"/>
        <w:rPr>
          <w:bCs/>
          <w:lang w:eastAsia="en-US"/>
        </w:rPr>
      </w:pPr>
      <w:r w:rsidRPr="00325FE1">
        <w:rPr>
          <w:b/>
          <w:bCs/>
          <w:lang w:eastAsia="en-US"/>
        </w:rPr>
        <w:t xml:space="preserve">Параграф единствен: </w:t>
      </w:r>
      <w:r w:rsidRPr="00325FE1">
        <w:rPr>
          <w:b/>
          <w:bCs/>
          <w:lang w:val="en-US" w:eastAsia="en-US"/>
        </w:rPr>
        <w:t xml:space="preserve"> </w:t>
      </w:r>
      <w:r w:rsidRPr="00325FE1">
        <w:rPr>
          <w:bCs/>
          <w:lang w:eastAsia="en-US"/>
        </w:rPr>
        <w:t xml:space="preserve">В Приложение № 6 от ТАРИФА на цени на услуги и права по чл.6 ал.2 от ЗМДТ, предоставени от Община Бургас, чрез общински предприятия, в Раздел ІV </w:t>
      </w:r>
      <w:r w:rsidRPr="00325FE1">
        <w:rPr>
          <w:lang w:eastAsia="en-US"/>
        </w:rPr>
        <w:t>ОП „Транспорт“</w:t>
      </w:r>
      <w:r w:rsidRPr="00325FE1">
        <w:rPr>
          <w:bCs/>
          <w:lang w:eastAsia="en-US"/>
        </w:rPr>
        <w:t>, в т.2 се създава нова точка 4.1 със следното съдържание:</w:t>
      </w:r>
    </w:p>
    <w:p w:rsidR="00325FE1" w:rsidRPr="00325FE1" w:rsidRDefault="00325FE1" w:rsidP="00325FE1">
      <w:pPr>
        <w:tabs>
          <w:tab w:val="left" w:pos="993"/>
        </w:tabs>
        <w:autoSpaceDE w:val="0"/>
        <w:autoSpaceDN w:val="0"/>
        <w:adjustRightInd w:val="0"/>
        <w:ind w:left="567"/>
        <w:jc w:val="both"/>
        <w:rPr>
          <w:bCs/>
          <w:lang w:eastAsia="en-US"/>
        </w:rPr>
      </w:pPr>
    </w:p>
    <w:p w:rsidR="00325FE1" w:rsidRPr="00325FE1" w:rsidRDefault="00325FE1" w:rsidP="00325FE1">
      <w:pPr>
        <w:tabs>
          <w:tab w:val="left" w:pos="1134"/>
        </w:tabs>
        <w:ind w:firstLine="567"/>
        <w:jc w:val="both"/>
        <w:rPr>
          <w:bCs/>
          <w:lang w:eastAsia="en-US"/>
        </w:rPr>
      </w:pP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5714"/>
        <w:gridCol w:w="1264"/>
        <w:gridCol w:w="1957"/>
      </w:tblGrid>
      <w:tr w:rsidR="00325FE1" w:rsidRPr="00325FE1" w:rsidTr="00937B6F">
        <w:trPr>
          <w:trHeight w:val="61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FE1" w:rsidRPr="00325FE1" w:rsidRDefault="00325FE1" w:rsidP="00325FE1">
            <w:pPr>
              <w:jc w:val="center"/>
              <w:rPr>
                <w:rFonts w:eastAsia="Calibri"/>
              </w:rPr>
            </w:pPr>
            <w:r w:rsidRPr="00325FE1">
              <w:rPr>
                <w:rFonts w:eastAsia="Calibri"/>
              </w:rPr>
              <w:t>4.1</w:t>
            </w:r>
          </w:p>
        </w:tc>
        <w:tc>
          <w:tcPr>
            <w:tcW w:w="5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FE1" w:rsidRPr="00325FE1" w:rsidRDefault="00325FE1" w:rsidP="00325FE1">
            <w:pPr>
              <w:jc w:val="both"/>
              <w:rPr>
                <w:rFonts w:eastAsia="Calibri"/>
              </w:rPr>
            </w:pPr>
            <w:proofErr w:type="spellStart"/>
            <w:r w:rsidRPr="00325FE1">
              <w:rPr>
                <w:rFonts w:eastAsia="Calibri"/>
                <w:lang w:val="en-US"/>
              </w:rPr>
              <w:t>Цена</w:t>
            </w:r>
            <w:proofErr w:type="spellEnd"/>
            <w:r w:rsidRPr="00325FE1">
              <w:rPr>
                <w:rFonts w:eastAsia="Calibri"/>
                <w:lang w:val="en-US"/>
              </w:rPr>
              <w:t xml:space="preserve"> </w:t>
            </w:r>
            <w:proofErr w:type="spellStart"/>
            <w:r w:rsidRPr="00325FE1">
              <w:rPr>
                <w:rFonts w:eastAsia="Calibri"/>
                <w:lang w:val="en-US"/>
              </w:rPr>
              <w:t>на</w:t>
            </w:r>
            <w:proofErr w:type="spellEnd"/>
            <w:r w:rsidRPr="00325FE1">
              <w:rPr>
                <w:rFonts w:eastAsia="Calibri"/>
                <w:lang w:val="en-US"/>
              </w:rPr>
              <w:t xml:space="preserve"> 1 </w:t>
            </w:r>
            <w:proofErr w:type="spellStart"/>
            <w:r w:rsidRPr="00325FE1">
              <w:rPr>
                <w:rFonts w:eastAsia="Calibri"/>
                <w:lang w:val="en-US"/>
              </w:rPr>
              <w:t>брой</w:t>
            </w:r>
            <w:proofErr w:type="spellEnd"/>
            <w:r w:rsidRPr="00325FE1">
              <w:rPr>
                <w:rFonts w:eastAsia="Calibri"/>
                <w:lang w:val="en-US"/>
              </w:rPr>
              <w:t xml:space="preserve"> </w:t>
            </w:r>
            <w:proofErr w:type="spellStart"/>
            <w:r w:rsidRPr="00325FE1">
              <w:rPr>
                <w:rFonts w:eastAsia="Calibri"/>
                <w:lang w:val="en-US"/>
              </w:rPr>
              <w:t>карта</w:t>
            </w:r>
            <w:proofErr w:type="spellEnd"/>
            <w:r w:rsidRPr="00325FE1">
              <w:rPr>
                <w:rFonts w:eastAsia="Calibri"/>
                <w:lang w:val="en-US"/>
              </w:rPr>
              <w:t xml:space="preserve"> </w:t>
            </w:r>
            <w:proofErr w:type="spellStart"/>
            <w:r w:rsidRPr="00325FE1">
              <w:rPr>
                <w:rFonts w:eastAsia="Calibri"/>
                <w:lang w:val="en-US"/>
              </w:rPr>
              <w:t>за</w:t>
            </w:r>
            <w:proofErr w:type="spellEnd"/>
            <w:r w:rsidRPr="00325FE1">
              <w:rPr>
                <w:rFonts w:eastAsia="Calibri"/>
                <w:lang w:val="en-US"/>
              </w:rPr>
              <w:t xml:space="preserve"> </w:t>
            </w:r>
            <w:proofErr w:type="spellStart"/>
            <w:r w:rsidRPr="00325FE1">
              <w:rPr>
                <w:rFonts w:eastAsia="Calibri"/>
                <w:lang w:val="en-US"/>
              </w:rPr>
              <w:t>паркиране</w:t>
            </w:r>
            <w:proofErr w:type="spellEnd"/>
            <w:r w:rsidRPr="00325FE1">
              <w:rPr>
                <w:rFonts w:eastAsia="Calibri"/>
                <w:lang w:val="en-US"/>
              </w:rPr>
              <w:t xml:space="preserve"> </w:t>
            </w:r>
            <w:proofErr w:type="spellStart"/>
            <w:r w:rsidRPr="00325FE1">
              <w:rPr>
                <w:rFonts w:eastAsia="Calibri"/>
                <w:lang w:val="en-US"/>
              </w:rPr>
              <w:t>съгласно</w:t>
            </w:r>
            <w:proofErr w:type="spellEnd"/>
            <w:r w:rsidRPr="00325FE1">
              <w:rPr>
                <w:rFonts w:eastAsia="Calibri"/>
                <w:lang w:val="en-US"/>
              </w:rPr>
              <w:t xml:space="preserve"> </w:t>
            </w:r>
            <w:proofErr w:type="spellStart"/>
            <w:r w:rsidRPr="00325FE1">
              <w:rPr>
                <w:rFonts w:eastAsia="Calibri"/>
                <w:lang w:val="en-US"/>
              </w:rPr>
              <w:t>чл</w:t>
            </w:r>
            <w:proofErr w:type="spellEnd"/>
            <w:r w:rsidRPr="00325FE1">
              <w:rPr>
                <w:rFonts w:eastAsia="Calibri"/>
                <w:lang w:val="en-US"/>
              </w:rPr>
              <w:t xml:space="preserve">. 16 </w:t>
            </w:r>
            <w:proofErr w:type="spellStart"/>
            <w:r w:rsidRPr="00325FE1">
              <w:rPr>
                <w:rFonts w:eastAsia="Calibri"/>
                <w:lang w:val="en-US"/>
              </w:rPr>
              <w:t>от</w:t>
            </w:r>
            <w:proofErr w:type="spellEnd"/>
            <w:r w:rsidRPr="00325FE1">
              <w:rPr>
                <w:rFonts w:eastAsia="Calibri"/>
                <w:lang w:val="en-US"/>
              </w:rPr>
              <w:t xml:space="preserve"> </w:t>
            </w:r>
            <w:proofErr w:type="spellStart"/>
            <w:r w:rsidRPr="00325FE1">
              <w:rPr>
                <w:rFonts w:eastAsia="Calibri"/>
                <w:lang w:val="en-US"/>
              </w:rPr>
              <w:t>Наредба</w:t>
            </w:r>
            <w:proofErr w:type="spellEnd"/>
            <w:r w:rsidRPr="00325FE1">
              <w:rPr>
                <w:rFonts w:eastAsia="Calibri"/>
                <w:lang w:val="en-US"/>
              </w:rPr>
              <w:t xml:space="preserve"> </w:t>
            </w:r>
            <w:proofErr w:type="spellStart"/>
            <w:r w:rsidRPr="00325FE1">
              <w:rPr>
                <w:rFonts w:eastAsia="Calibri"/>
                <w:lang w:val="en-US"/>
              </w:rPr>
              <w:t>за</w:t>
            </w:r>
            <w:proofErr w:type="spellEnd"/>
            <w:r w:rsidRPr="00325FE1">
              <w:rPr>
                <w:rFonts w:eastAsia="Calibri"/>
                <w:lang w:val="en-US"/>
              </w:rPr>
              <w:t xml:space="preserve"> </w:t>
            </w:r>
            <w:proofErr w:type="spellStart"/>
            <w:r w:rsidRPr="00325FE1">
              <w:rPr>
                <w:rFonts w:eastAsia="Calibri"/>
                <w:lang w:val="en-US"/>
              </w:rPr>
              <w:t>престой</w:t>
            </w:r>
            <w:proofErr w:type="spellEnd"/>
            <w:r w:rsidRPr="00325FE1">
              <w:rPr>
                <w:rFonts w:eastAsia="Calibri"/>
                <w:lang w:val="en-US"/>
              </w:rPr>
              <w:t xml:space="preserve"> и </w:t>
            </w:r>
            <w:proofErr w:type="spellStart"/>
            <w:r w:rsidRPr="00325FE1">
              <w:rPr>
                <w:rFonts w:eastAsia="Calibri"/>
                <w:lang w:val="en-US"/>
              </w:rPr>
              <w:t>паркиране</w:t>
            </w:r>
            <w:proofErr w:type="spellEnd"/>
            <w:r w:rsidRPr="00325FE1">
              <w:rPr>
                <w:rFonts w:eastAsia="Calibri"/>
                <w:lang w:val="en-US"/>
              </w:rPr>
              <w:t xml:space="preserve"> </w:t>
            </w:r>
            <w:proofErr w:type="spellStart"/>
            <w:r w:rsidRPr="00325FE1">
              <w:rPr>
                <w:rFonts w:eastAsia="Calibri"/>
                <w:lang w:val="en-US"/>
              </w:rPr>
              <w:t>на</w:t>
            </w:r>
            <w:proofErr w:type="spellEnd"/>
            <w:r w:rsidRPr="00325FE1">
              <w:rPr>
                <w:rFonts w:eastAsia="Calibri"/>
                <w:lang w:val="en-US"/>
              </w:rPr>
              <w:t xml:space="preserve"> </w:t>
            </w:r>
            <w:proofErr w:type="spellStart"/>
            <w:r w:rsidRPr="00325FE1">
              <w:rPr>
                <w:rFonts w:eastAsia="Calibri"/>
                <w:lang w:val="en-US"/>
              </w:rPr>
              <w:t>превозни</w:t>
            </w:r>
            <w:proofErr w:type="spellEnd"/>
            <w:r w:rsidRPr="00325FE1">
              <w:rPr>
                <w:rFonts w:eastAsia="Calibri"/>
                <w:lang w:val="en-US"/>
              </w:rPr>
              <w:t xml:space="preserve"> </w:t>
            </w:r>
            <w:proofErr w:type="spellStart"/>
            <w:r w:rsidRPr="00325FE1">
              <w:rPr>
                <w:rFonts w:eastAsia="Calibri"/>
                <w:lang w:val="en-US"/>
              </w:rPr>
              <w:lastRenderedPageBreak/>
              <w:t>средства</w:t>
            </w:r>
            <w:proofErr w:type="spellEnd"/>
            <w:r w:rsidRPr="00325FE1">
              <w:rPr>
                <w:rFonts w:eastAsia="Calibri"/>
                <w:lang w:val="en-US"/>
              </w:rPr>
              <w:t xml:space="preserve">, </w:t>
            </w:r>
            <w:proofErr w:type="spellStart"/>
            <w:r w:rsidRPr="00325FE1">
              <w:rPr>
                <w:rFonts w:eastAsia="Calibri"/>
                <w:lang w:val="en-US"/>
              </w:rPr>
              <w:t>управлявани</w:t>
            </w:r>
            <w:proofErr w:type="spellEnd"/>
            <w:r w:rsidRPr="00325FE1">
              <w:rPr>
                <w:rFonts w:eastAsia="Calibri"/>
                <w:lang w:val="en-US"/>
              </w:rPr>
              <w:t xml:space="preserve"> </w:t>
            </w:r>
            <w:proofErr w:type="spellStart"/>
            <w:r w:rsidRPr="00325FE1">
              <w:rPr>
                <w:rFonts w:eastAsia="Calibri"/>
                <w:lang w:val="en-US"/>
              </w:rPr>
              <w:t>или</w:t>
            </w:r>
            <w:proofErr w:type="spellEnd"/>
            <w:r w:rsidRPr="00325FE1">
              <w:rPr>
                <w:rFonts w:eastAsia="Calibri"/>
                <w:lang w:val="en-US"/>
              </w:rPr>
              <w:t xml:space="preserve"> </w:t>
            </w:r>
            <w:proofErr w:type="spellStart"/>
            <w:r w:rsidRPr="00325FE1">
              <w:rPr>
                <w:rFonts w:eastAsia="Calibri"/>
                <w:lang w:val="en-US"/>
              </w:rPr>
              <w:t>превозващи</w:t>
            </w:r>
            <w:proofErr w:type="spellEnd"/>
            <w:r w:rsidRPr="00325FE1">
              <w:rPr>
                <w:rFonts w:eastAsia="Calibri"/>
                <w:lang w:val="en-US"/>
              </w:rPr>
              <w:t xml:space="preserve"> </w:t>
            </w:r>
            <w:proofErr w:type="spellStart"/>
            <w:r w:rsidRPr="00325FE1">
              <w:rPr>
                <w:rFonts w:eastAsia="Calibri"/>
                <w:lang w:val="en-US"/>
              </w:rPr>
              <w:t>лица</w:t>
            </w:r>
            <w:proofErr w:type="spellEnd"/>
            <w:r w:rsidRPr="00325FE1">
              <w:rPr>
                <w:rFonts w:eastAsia="Calibri"/>
                <w:lang w:val="en-US"/>
              </w:rPr>
              <w:t xml:space="preserve"> с </w:t>
            </w:r>
            <w:proofErr w:type="spellStart"/>
            <w:r w:rsidRPr="00325FE1">
              <w:rPr>
                <w:rFonts w:eastAsia="Calibri"/>
                <w:lang w:val="en-US"/>
              </w:rPr>
              <w:t>трайни</w:t>
            </w:r>
            <w:proofErr w:type="spellEnd"/>
            <w:r w:rsidRPr="00325FE1">
              <w:rPr>
                <w:rFonts w:eastAsia="Calibri"/>
                <w:lang w:val="en-US"/>
              </w:rPr>
              <w:t xml:space="preserve"> </w:t>
            </w:r>
            <w:proofErr w:type="spellStart"/>
            <w:r w:rsidRPr="00325FE1">
              <w:rPr>
                <w:rFonts w:eastAsia="Calibri"/>
                <w:lang w:val="en-US"/>
              </w:rPr>
              <w:t>увреждания</w:t>
            </w:r>
            <w:proofErr w:type="spellEnd"/>
            <w:r w:rsidRPr="00325FE1">
              <w:rPr>
                <w:rFonts w:eastAsia="Calibri"/>
                <w:lang w:val="en-US"/>
              </w:rPr>
              <w:t xml:space="preserve"> </w:t>
            </w:r>
            <w:proofErr w:type="spellStart"/>
            <w:r w:rsidRPr="00325FE1">
              <w:rPr>
                <w:rFonts w:eastAsia="Calibri"/>
                <w:lang w:val="en-US"/>
              </w:rPr>
              <w:t>на</w:t>
            </w:r>
            <w:proofErr w:type="spellEnd"/>
            <w:r w:rsidRPr="00325FE1">
              <w:rPr>
                <w:rFonts w:eastAsia="Calibri"/>
                <w:lang w:val="en-US"/>
              </w:rPr>
              <w:t xml:space="preserve"> </w:t>
            </w:r>
            <w:proofErr w:type="spellStart"/>
            <w:r w:rsidRPr="00325FE1">
              <w:rPr>
                <w:rFonts w:eastAsia="Calibri"/>
                <w:lang w:val="en-US"/>
              </w:rPr>
              <w:t>територията</w:t>
            </w:r>
            <w:proofErr w:type="spellEnd"/>
            <w:r w:rsidRPr="00325FE1">
              <w:rPr>
                <w:rFonts w:eastAsia="Calibri"/>
                <w:lang w:val="en-US"/>
              </w:rPr>
              <w:t xml:space="preserve"> </w:t>
            </w:r>
            <w:proofErr w:type="spellStart"/>
            <w:r w:rsidRPr="00325FE1">
              <w:rPr>
                <w:rFonts w:eastAsia="Calibri"/>
                <w:lang w:val="en-US"/>
              </w:rPr>
              <w:t>на</w:t>
            </w:r>
            <w:proofErr w:type="spellEnd"/>
            <w:r w:rsidRPr="00325FE1">
              <w:rPr>
                <w:rFonts w:eastAsia="Calibri"/>
                <w:lang w:val="en-US"/>
              </w:rPr>
              <w:t xml:space="preserve"> </w:t>
            </w:r>
            <w:proofErr w:type="spellStart"/>
            <w:r w:rsidRPr="00325FE1">
              <w:rPr>
                <w:rFonts w:eastAsia="Calibri"/>
                <w:lang w:val="en-US"/>
              </w:rPr>
              <w:t>община</w:t>
            </w:r>
            <w:proofErr w:type="spellEnd"/>
            <w:r w:rsidRPr="00325FE1">
              <w:rPr>
                <w:rFonts w:eastAsia="Calibri"/>
                <w:lang w:val="en-US"/>
              </w:rPr>
              <w:t xml:space="preserve"> Бургас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FE1" w:rsidRPr="00325FE1" w:rsidRDefault="00325FE1" w:rsidP="00325FE1">
            <w:pPr>
              <w:jc w:val="center"/>
              <w:rPr>
                <w:lang w:val="en-GB" w:eastAsia="en-US"/>
              </w:rPr>
            </w:pPr>
            <w:r w:rsidRPr="00325FE1">
              <w:rPr>
                <w:rFonts w:eastAsia="Calibri"/>
                <w:lang w:val="ru-RU"/>
              </w:rPr>
              <w:lastRenderedPageBreak/>
              <w:t>вкл. ДДС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FE1" w:rsidRPr="00325FE1" w:rsidRDefault="00325FE1" w:rsidP="00325FE1">
            <w:pPr>
              <w:jc w:val="center"/>
              <w:rPr>
                <w:rFonts w:eastAsia="Calibri"/>
                <w:lang w:val="ru-RU"/>
              </w:rPr>
            </w:pPr>
            <w:r w:rsidRPr="00325FE1">
              <w:rPr>
                <w:rFonts w:eastAsia="Calibri"/>
                <w:lang w:val="ru-RU"/>
              </w:rPr>
              <w:t>6 лева</w:t>
            </w:r>
          </w:p>
        </w:tc>
      </w:tr>
    </w:tbl>
    <w:p w:rsidR="00325FE1" w:rsidRPr="00325FE1" w:rsidRDefault="00325FE1" w:rsidP="00325FE1">
      <w:pPr>
        <w:tabs>
          <w:tab w:val="left" w:pos="851"/>
        </w:tabs>
        <w:ind w:left="567"/>
        <w:rPr>
          <w:lang w:eastAsia="en-US"/>
        </w:rPr>
      </w:pPr>
    </w:p>
    <w:p w:rsidR="00247985" w:rsidRPr="00247985" w:rsidRDefault="00247985" w:rsidP="00325FE1">
      <w:pPr>
        <w:jc w:val="both"/>
      </w:pPr>
    </w:p>
    <w:p w:rsidR="009B635A" w:rsidRDefault="009B635A" w:rsidP="000E3413">
      <w:pPr>
        <w:jc w:val="both"/>
      </w:pPr>
    </w:p>
    <w:p w:rsidR="007D5161" w:rsidRDefault="007D5161" w:rsidP="000E3413">
      <w:pPr>
        <w:ind w:left="1068"/>
        <w:jc w:val="both"/>
      </w:pPr>
      <w:r>
        <w:t>Приложения</w:t>
      </w:r>
      <w:r w:rsidR="009B635A">
        <w:t xml:space="preserve">: </w:t>
      </w:r>
    </w:p>
    <w:p w:rsidR="007D5161" w:rsidRPr="007D5161" w:rsidRDefault="007D5161" w:rsidP="000E3413">
      <w:pPr>
        <w:numPr>
          <w:ilvl w:val="0"/>
          <w:numId w:val="2"/>
        </w:numPr>
        <w:jc w:val="both"/>
      </w:pPr>
      <w:r w:rsidRPr="007D5161">
        <w:t>Извлечение от официалния сайт на Общински съвет Бургас и Община Бургас, раздел проекти н</w:t>
      </w:r>
      <w:r>
        <w:t>а подзаконови нормативни актове</w:t>
      </w:r>
      <w:r w:rsidRPr="007D5161">
        <w:t>;</w:t>
      </w:r>
    </w:p>
    <w:p w:rsidR="007D5161" w:rsidRDefault="007D5161" w:rsidP="001E1108">
      <w:pPr>
        <w:numPr>
          <w:ilvl w:val="0"/>
          <w:numId w:val="2"/>
        </w:numPr>
        <w:jc w:val="both"/>
      </w:pPr>
      <w:r w:rsidRPr="007D5161">
        <w:t>Проект</w:t>
      </w:r>
      <w:r w:rsidR="00653A47">
        <w:t xml:space="preserve"> и мотиви</w:t>
      </w:r>
      <w:r w:rsidRPr="007D5161">
        <w:t xml:space="preserve"> </w:t>
      </w:r>
      <w:r w:rsidR="00653A47">
        <w:t>към</w:t>
      </w:r>
      <w:r w:rsidRPr="007D5161">
        <w:t xml:space="preserve"> </w:t>
      </w:r>
      <w:r w:rsidR="001E1108" w:rsidRPr="001E1108">
        <w:t xml:space="preserve">Наредба за изменение и допълнение на </w:t>
      </w:r>
      <w:r w:rsidR="001E1108" w:rsidRPr="001E1108">
        <w:rPr>
          <w:bCs/>
        </w:rPr>
        <w:t>Наредбата за определянето и администрирането на местните такси и цени на услуги на територията на Община Бургас</w:t>
      </w:r>
      <w:r w:rsidRPr="007D5161">
        <w:t>;</w:t>
      </w:r>
    </w:p>
    <w:p w:rsidR="0032263E" w:rsidRPr="007D5161" w:rsidRDefault="004B20C2" w:rsidP="000E3413">
      <w:pPr>
        <w:numPr>
          <w:ilvl w:val="0"/>
          <w:numId w:val="2"/>
        </w:numPr>
        <w:jc w:val="both"/>
      </w:pPr>
      <w:r>
        <w:t xml:space="preserve">Предложение вх.00-10638/14.10.2020 г. от Андрей </w:t>
      </w:r>
      <w:proofErr w:type="spellStart"/>
      <w:r>
        <w:t>Рунчев</w:t>
      </w:r>
      <w:proofErr w:type="spellEnd"/>
      <w:r>
        <w:t xml:space="preserve"> – Директор на ОП „Транспорт“</w:t>
      </w:r>
      <w:r w:rsidR="0032263E">
        <w:t>.</w:t>
      </w:r>
    </w:p>
    <w:p w:rsidR="00D44029" w:rsidRDefault="00D44029" w:rsidP="000E3413">
      <w:pPr>
        <w:jc w:val="both"/>
        <w:rPr>
          <w:b/>
        </w:rPr>
      </w:pPr>
    </w:p>
    <w:p w:rsidR="00E0695C" w:rsidRDefault="00E0695C" w:rsidP="00E0695C">
      <w:pPr>
        <w:ind w:firstLine="708"/>
        <w:jc w:val="both"/>
        <w:rPr>
          <w:b/>
        </w:rPr>
      </w:pPr>
    </w:p>
    <w:p w:rsidR="00653A47" w:rsidRDefault="00653A47" w:rsidP="00E0695C">
      <w:pPr>
        <w:ind w:firstLine="708"/>
        <w:jc w:val="both"/>
        <w:rPr>
          <w:b/>
        </w:rPr>
      </w:pPr>
    </w:p>
    <w:p w:rsidR="00E12590" w:rsidRPr="00E12590" w:rsidRDefault="00E12590" w:rsidP="00E12590">
      <w:pPr>
        <w:ind w:firstLine="708"/>
        <w:jc w:val="both"/>
        <w:rPr>
          <w:b/>
        </w:rPr>
      </w:pPr>
      <w:r w:rsidRPr="00E12590">
        <w:rPr>
          <w:b/>
        </w:rPr>
        <w:t>ЕВЕЛИНА ВАСИЛЕВА МИХАЛЕВА</w:t>
      </w:r>
    </w:p>
    <w:p w:rsidR="00E12590" w:rsidRPr="00E12590" w:rsidRDefault="00E12590" w:rsidP="00E12590">
      <w:pPr>
        <w:ind w:firstLine="708"/>
        <w:jc w:val="both"/>
        <w:rPr>
          <w:i/>
        </w:rPr>
      </w:pPr>
      <w:r w:rsidRPr="00E12590">
        <w:rPr>
          <w:i/>
        </w:rPr>
        <w:t xml:space="preserve">Председател на Постоянната комисия </w:t>
      </w:r>
    </w:p>
    <w:p w:rsidR="00E12590" w:rsidRPr="00E12590" w:rsidRDefault="00E12590" w:rsidP="00E12590">
      <w:pPr>
        <w:ind w:firstLine="708"/>
        <w:jc w:val="both"/>
        <w:rPr>
          <w:b/>
        </w:rPr>
      </w:pPr>
      <w:r w:rsidRPr="00E12590">
        <w:rPr>
          <w:i/>
        </w:rPr>
        <w:t>по транспорт и безопасност на движението</w:t>
      </w:r>
    </w:p>
    <w:p w:rsidR="00D44029" w:rsidRPr="00D44029" w:rsidRDefault="00D44029" w:rsidP="00E12590">
      <w:pPr>
        <w:ind w:firstLine="708"/>
        <w:jc w:val="both"/>
        <w:rPr>
          <w:b/>
          <w:i/>
        </w:rPr>
      </w:pPr>
    </w:p>
    <w:sectPr w:rsidR="00D44029" w:rsidRPr="00D440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429B" w:rsidRDefault="0089429B" w:rsidP="00EC4BC1">
      <w:r>
        <w:separator/>
      </w:r>
    </w:p>
  </w:endnote>
  <w:endnote w:type="continuationSeparator" w:id="0">
    <w:p w:rsidR="0089429B" w:rsidRDefault="0089429B" w:rsidP="00EC4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10D5" w:rsidRDefault="00E010D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10D5" w:rsidRDefault="00E010D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10D5" w:rsidRDefault="00E010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429B" w:rsidRDefault="0089429B" w:rsidP="00EC4BC1">
      <w:r>
        <w:separator/>
      </w:r>
    </w:p>
  </w:footnote>
  <w:footnote w:type="continuationSeparator" w:id="0">
    <w:p w:rsidR="0089429B" w:rsidRDefault="0089429B" w:rsidP="00EC4B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10D5" w:rsidRDefault="00E010D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10D5" w:rsidRDefault="00E010D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10D5" w:rsidRDefault="00E010D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16159"/>
    <w:multiLevelType w:val="multilevel"/>
    <w:tmpl w:val="A3F8DF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7B24B78"/>
    <w:multiLevelType w:val="hybridMultilevel"/>
    <w:tmpl w:val="342E4D18"/>
    <w:lvl w:ilvl="0" w:tplc="0402000F">
      <w:start w:val="1"/>
      <w:numFmt w:val="decimal"/>
      <w:lvlText w:val="%1."/>
      <w:lvlJc w:val="left"/>
      <w:pPr>
        <w:ind w:left="809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8811" w:hanging="360"/>
      </w:pPr>
    </w:lvl>
    <w:lvl w:ilvl="2" w:tplc="0402001B" w:tentative="1">
      <w:start w:val="1"/>
      <w:numFmt w:val="lowerRoman"/>
      <w:lvlText w:val="%3."/>
      <w:lvlJc w:val="right"/>
      <w:pPr>
        <w:ind w:left="9531" w:hanging="180"/>
      </w:pPr>
    </w:lvl>
    <w:lvl w:ilvl="3" w:tplc="0402000F" w:tentative="1">
      <w:start w:val="1"/>
      <w:numFmt w:val="decimal"/>
      <w:lvlText w:val="%4."/>
      <w:lvlJc w:val="left"/>
      <w:pPr>
        <w:ind w:left="10251" w:hanging="360"/>
      </w:pPr>
    </w:lvl>
    <w:lvl w:ilvl="4" w:tplc="04020019" w:tentative="1">
      <w:start w:val="1"/>
      <w:numFmt w:val="lowerLetter"/>
      <w:lvlText w:val="%5."/>
      <w:lvlJc w:val="left"/>
      <w:pPr>
        <w:ind w:left="10971" w:hanging="360"/>
      </w:pPr>
    </w:lvl>
    <w:lvl w:ilvl="5" w:tplc="0402001B" w:tentative="1">
      <w:start w:val="1"/>
      <w:numFmt w:val="lowerRoman"/>
      <w:lvlText w:val="%6."/>
      <w:lvlJc w:val="right"/>
      <w:pPr>
        <w:ind w:left="11691" w:hanging="180"/>
      </w:pPr>
    </w:lvl>
    <w:lvl w:ilvl="6" w:tplc="0402000F" w:tentative="1">
      <w:start w:val="1"/>
      <w:numFmt w:val="decimal"/>
      <w:lvlText w:val="%7."/>
      <w:lvlJc w:val="left"/>
      <w:pPr>
        <w:ind w:left="12411" w:hanging="360"/>
      </w:pPr>
    </w:lvl>
    <w:lvl w:ilvl="7" w:tplc="04020019" w:tentative="1">
      <w:start w:val="1"/>
      <w:numFmt w:val="lowerLetter"/>
      <w:lvlText w:val="%8."/>
      <w:lvlJc w:val="left"/>
      <w:pPr>
        <w:ind w:left="13131" w:hanging="360"/>
      </w:pPr>
    </w:lvl>
    <w:lvl w:ilvl="8" w:tplc="0402001B" w:tentative="1">
      <w:start w:val="1"/>
      <w:numFmt w:val="lowerRoman"/>
      <w:lvlText w:val="%9."/>
      <w:lvlJc w:val="right"/>
      <w:pPr>
        <w:ind w:left="13851" w:hanging="180"/>
      </w:pPr>
    </w:lvl>
  </w:abstractNum>
  <w:abstractNum w:abstractNumId="2" w15:restartNumberingAfterBreak="0">
    <w:nsid w:val="219A3BCA"/>
    <w:multiLevelType w:val="multilevel"/>
    <w:tmpl w:val="0A1A0A60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E0B0849"/>
    <w:multiLevelType w:val="multilevel"/>
    <w:tmpl w:val="2CDAFF36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A485F03"/>
    <w:multiLevelType w:val="multilevel"/>
    <w:tmpl w:val="7ED8AC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5A72000"/>
    <w:multiLevelType w:val="multilevel"/>
    <w:tmpl w:val="D0BC79A6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52A4F5B"/>
    <w:multiLevelType w:val="hybridMultilevel"/>
    <w:tmpl w:val="85D60968"/>
    <w:lvl w:ilvl="0" w:tplc="14F8ED76">
      <w:start w:val="3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6649AD"/>
    <w:multiLevelType w:val="hybridMultilevel"/>
    <w:tmpl w:val="4B72ED72"/>
    <w:lvl w:ilvl="0" w:tplc="630298E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705C4707"/>
    <w:multiLevelType w:val="hybridMultilevel"/>
    <w:tmpl w:val="54D6108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A04EE3"/>
    <w:multiLevelType w:val="hybridMultilevel"/>
    <w:tmpl w:val="7FF2E22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6C6F5D"/>
    <w:multiLevelType w:val="hybridMultilevel"/>
    <w:tmpl w:val="096A6EC0"/>
    <w:lvl w:ilvl="0" w:tplc="C56EB2F6">
      <w:start w:val="4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721D63"/>
    <w:multiLevelType w:val="multilevel"/>
    <w:tmpl w:val="15DE5534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F7C0ACE"/>
    <w:multiLevelType w:val="multilevel"/>
    <w:tmpl w:val="8118D596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7"/>
  </w:num>
  <w:num w:numId="3">
    <w:abstractNumId w:val="3"/>
  </w:num>
  <w:num w:numId="4">
    <w:abstractNumId w:val="13"/>
  </w:num>
  <w:num w:numId="5">
    <w:abstractNumId w:val="4"/>
  </w:num>
  <w:num w:numId="6">
    <w:abstractNumId w:val="2"/>
  </w:num>
  <w:num w:numId="7">
    <w:abstractNumId w:val="9"/>
  </w:num>
  <w:num w:numId="8">
    <w:abstractNumId w:val="8"/>
  </w:num>
  <w:num w:numId="9">
    <w:abstractNumId w:val="10"/>
  </w:num>
  <w:num w:numId="10">
    <w:abstractNumId w:val="0"/>
  </w:num>
  <w:num w:numId="11">
    <w:abstractNumId w:val="5"/>
  </w:num>
  <w:num w:numId="12">
    <w:abstractNumId w:val="12"/>
  </w:num>
  <w:num w:numId="13">
    <w:abstractNumId w:val="6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8DD"/>
    <w:rsid w:val="0003238D"/>
    <w:rsid w:val="00071288"/>
    <w:rsid w:val="000B2946"/>
    <w:rsid w:val="000E2054"/>
    <w:rsid w:val="000E3413"/>
    <w:rsid w:val="00177962"/>
    <w:rsid w:val="001E1108"/>
    <w:rsid w:val="00247985"/>
    <w:rsid w:val="002B0096"/>
    <w:rsid w:val="002D667D"/>
    <w:rsid w:val="003057A4"/>
    <w:rsid w:val="0032263E"/>
    <w:rsid w:val="00325FE1"/>
    <w:rsid w:val="0036292B"/>
    <w:rsid w:val="00380E86"/>
    <w:rsid w:val="003830C1"/>
    <w:rsid w:val="00384F84"/>
    <w:rsid w:val="00390EA0"/>
    <w:rsid w:val="003E3A72"/>
    <w:rsid w:val="00453BBA"/>
    <w:rsid w:val="004B20C2"/>
    <w:rsid w:val="004B6972"/>
    <w:rsid w:val="004D4F87"/>
    <w:rsid w:val="005106EA"/>
    <w:rsid w:val="0058736F"/>
    <w:rsid w:val="005B0B0E"/>
    <w:rsid w:val="00653A47"/>
    <w:rsid w:val="006908DD"/>
    <w:rsid w:val="00697152"/>
    <w:rsid w:val="006E0D9B"/>
    <w:rsid w:val="00727D9E"/>
    <w:rsid w:val="00741C14"/>
    <w:rsid w:val="0075252E"/>
    <w:rsid w:val="00772BE0"/>
    <w:rsid w:val="007A70B0"/>
    <w:rsid w:val="007D5161"/>
    <w:rsid w:val="0082149A"/>
    <w:rsid w:val="0082755C"/>
    <w:rsid w:val="0089429B"/>
    <w:rsid w:val="009B635A"/>
    <w:rsid w:val="00A94DF8"/>
    <w:rsid w:val="00AE0CE7"/>
    <w:rsid w:val="00AF49C1"/>
    <w:rsid w:val="00B70376"/>
    <w:rsid w:val="00BC7493"/>
    <w:rsid w:val="00CA639D"/>
    <w:rsid w:val="00CC4F07"/>
    <w:rsid w:val="00D44029"/>
    <w:rsid w:val="00E010D5"/>
    <w:rsid w:val="00E0695C"/>
    <w:rsid w:val="00E12590"/>
    <w:rsid w:val="00E1772C"/>
    <w:rsid w:val="00E304F2"/>
    <w:rsid w:val="00E30945"/>
    <w:rsid w:val="00EA06D5"/>
    <w:rsid w:val="00EA1F41"/>
    <w:rsid w:val="00EC4BC1"/>
    <w:rsid w:val="00ED2408"/>
    <w:rsid w:val="00ED3E37"/>
    <w:rsid w:val="00F55E33"/>
    <w:rsid w:val="00FC2501"/>
    <w:rsid w:val="00FE7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12344"/>
  <w15:docId w15:val="{251415B4-659A-428E-9B5C-05CCDC90D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2408"/>
    <w:rPr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CA639D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CA639D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CA639D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CA639D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CA639D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CA639D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CA639D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CA639D"/>
    <w:pPr>
      <w:spacing w:before="240" w:after="60"/>
      <w:outlineLvl w:val="7"/>
    </w:pPr>
    <w:rPr>
      <w:rFonts w:asciiTheme="minorHAnsi" w:eastAsiaTheme="minorEastAsia" w:hAnsiTheme="minorHAnsi" w:cstheme="minorBidi"/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CA639D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A639D"/>
    <w:rPr>
      <w:rFonts w:asciiTheme="majorHAnsi" w:eastAsiaTheme="majorEastAsia" w:hAnsiTheme="majorHAnsi" w:cstheme="majorBidi"/>
      <w:b/>
      <w:bCs/>
      <w:kern w:val="32"/>
      <w:sz w:val="32"/>
      <w:szCs w:val="32"/>
      <w:lang w:eastAsia="bg-BG"/>
    </w:rPr>
  </w:style>
  <w:style w:type="character" w:customStyle="1" w:styleId="Heading2Char">
    <w:name w:val="Heading 2 Char"/>
    <w:basedOn w:val="DefaultParagraphFont"/>
    <w:link w:val="Heading2"/>
    <w:semiHidden/>
    <w:rsid w:val="00CA639D"/>
    <w:rPr>
      <w:rFonts w:asciiTheme="majorHAnsi" w:eastAsiaTheme="majorEastAsia" w:hAnsiTheme="majorHAnsi" w:cstheme="majorBidi"/>
      <w:b/>
      <w:bCs/>
      <w:i/>
      <w:iCs/>
      <w:sz w:val="28"/>
      <w:szCs w:val="28"/>
      <w:lang w:eastAsia="bg-BG"/>
    </w:rPr>
  </w:style>
  <w:style w:type="character" w:customStyle="1" w:styleId="Heading3Char">
    <w:name w:val="Heading 3 Char"/>
    <w:basedOn w:val="DefaultParagraphFont"/>
    <w:link w:val="Heading3"/>
    <w:semiHidden/>
    <w:rsid w:val="00CA639D"/>
    <w:rPr>
      <w:rFonts w:asciiTheme="majorHAnsi" w:eastAsiaTheme="majorEastAsia" w:hAnsiTheme="majorHAnsi" w:cstheme="majorBidi"/>
      <w:b/>
      <w:bCs/>
      <w:sz w:val="26"/>
      <w:szCs w:val="26"/>
      <w:lang w:eastAsia="bg-BG"/>
    </w:rPr>
  </w:style>
  <w:style w:type="character" w:customStyle="1" w:styleId="Heading4Char">
    <w:name w:val="Heading 4 Char"/>
    <w:basedOn w:val="DefaultParagraphFont"/>
    <w:link w:val="Heading4"/>
    <w:semiHidden/>
    <w:rsid w:val="00CA639D"/>
    <w:rPr>
      <w:rFonts w:asciiTheme="minorHAnsi" w:eastAsiaTheme="minorEastAsia" w:hAnsiTheme="minorHAnsi" w:cstheme="minorBidi"/>
      <w:b/>
      <w:bCs/>
      <w:sz w:val="28"/>
      <w:szCs w:val="28"/>
      <w:lang w:eastAsia="bg-BG"/>
    </w:rPr>
  </w:style>
  <w:style w:type="character" w:customStyle="1" w:styleId="Heading5Char">
    <w:name w:val="Heading 5 Char"/>
    <w:basedOn w:val="DefaultParagraphFont"/>
    <w:link w:val="Heading5"/>
    <w:semiHidden/>
    <w:rsid w:val="00CA639D"/>
    <w:rPr>
      <w:rFonts w:asciiTheme="minorHAnsi" w:eastAsiaTheme="minorEastAsia" w:hAnsiTheme="minorHAnsi" w:cstheme="minorBidi"/>
      <w:b/>
      <w:bCs/>
      <w:i/>
      <w:iCs/>
      <w:sz w:val="26"/>
      <w:szCs w:val="26"/>
      <w:lang w:eastAsia="bg-BG"/>
    </w:rPr>
  </w:style>
  <w:style w:type="character" w:customStyle="1" w:styleId="Heading6Char">
    <w:name w:val="Heading 6 Char"/>
    <w:basedOn w:val="DefaultParagraphFont"/>
    <w:link w:val="Heading6"/>
    <w:semiHidden/>
    <w:rsid w:val="00CA639D"/>
    <w:rPr>
      <w:rFonts w:asciiTheme="minorHAnsi" w:eastAsiaTheme="minorEastAsia" w:hAnsiTheme="minorHAnsi" w:cstheme="minorBidi"/>
      <w:b/>
      <w:bCs/>
      <w:sz w:val="22"/>
      <w:szCs w:val="22"/>
      <w:lang w:eastAsia="bg-BG"/>
    </w:rPr>
  </w:style>
  <w:style w:type="character" w:customStyle="1" w:styleId="Heading7Char">
    <w:name w:val="Heading 7 Char"/>
    <w:basedOn w:val="DefaultParagraphFont"/>
    <w:link w:val="Heading7"/>
    <w:semiHidden/>
    <w:rsid w:val="00CA639D"/>
    <w:rPr>
      <w:rFonts w:asciiTheme="minorHAnsi" w:eastAsiaTheme="minorEastAsia" w:hAnsiTheme="minorHAnsi" w:cstheme="minorBidi"/>
      <w:sz w:val="24"/>
      <w:szCs w:val="24"/>
      <w:lang w:eastAsia="bg-BG"/>
    </w:rPr>
  </w:style>
  <w:style w:type="character" w:customStyle="1" w:styleId="Heading8Char">
    <w:name w:val="Heading 8 Char"/>
    <w:basedOn w:val="DefaultParagraphFont"/>
    <w:link w:val="Heading8"/>
    <w:semiHidden/>
    <w:rsid w:val="00CA639D"/>
    <w:rPr>
      <w:rFonts w:asciiTheme="minorHAnsi" w:eastAsiaTheme="minorEastAsia" w:hAnsiTheme="minorHAnsi" w:cstheme="minorBidi"/>
      <w:i/>
      <w:iCs/>
      <w:sz w:val="24"/>
      <w:szCs w:val="24"/>
      <w:lang w:eastAsia="bg-BG"/>
    </w:rPr>
  </w:style>
  <w:style w:type="character" w:customStyle="1" w:styleId="Heading9Char">
    <w:name w:val="Heading 9 Char"/>
    <w:basedOn w:val="DefaultParagraphFont"/>
    <w:link w:val="Heading9"/>
    <w:semiHidden/>
    <w:rsid w:val="00CA639D"/>
    <w:rPr>
      <w:rFonts w:asciiTheme="majorHAnsi" w:eastAsiaTheme="majorEastAsia" w:hAnsiTheme="majorHAnsi" w:cstheme="majorBidi"/>
      <w:sz w:val="22"/>
      <w:szCs w:val="22"/>
      <w:lang w:eastAsia="bg-BG"/>
    </w:rPr>
  </w:style>
  <w:style w:type="paragraph" w:styleId="NoSpacing">
    <w:name w:val="No Spacing"/>
    <w:basedOn w:val="Normal"/>
    <w:uiPriority w:val="1"/>
    <w:qFormat/>
    <w:rsid w:val="00CA639D"/>
  </w:style>
  <w:style w:type="paragraph" w:styleId="Title">
    <w:name w:val="Title"/>
    <w:basedOn w:val="Normal"/>
    <w:next w:val="Normal"/>
    <w:link w:val="TitleChar"/>
    <w:qFormat/>
    <w:rsid w:val="00CA639D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CA639D"/>
    <w:rPr>
      <w:rFonts w:asciiTheme="majorHAnsi" w:eastAsiaTheme="majorEastAsia" w:hAnsiTheme="majorHAnsi" w:cstheme="majorBidi"/>
      <w:b/>
      <w:bCs/>
      <w:kern w:val="28"/>
      <w:sz w:val="32"/>
      <w:szCs w:val="32"/>
      <w:lang w:eastAsia="bg-BG"/>
    </w:rPr>
  </w:style>
  <w:style w:type="paragraph" w:styleId="Subtitle">
    <w:name w:val="Subtitle"/>
    <w:basedOn w:val="Normal"/>
    <w:next w:val="Normal"/>
    <w:link w:val="SubtitleChar"/>
    <w:qFormat/>
    <w:rsid w:val="00CA639D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rsid w:val="00CA639D"/>
    <w:rPr>
      <w:rFonts w:asciiTheme="majorHAnsi" w:eastAsiaTheme="majorEastAsia" w:hAnsiTheme="majorHAnsi" w:cstheme="majorBidi"/>
      <w:sz w:val="24"/>
      <w:szCs w:val="24"/>
      <w:lang w:eastAsia="bg-BG"/>
    </w:rPr>
  </w:style>
  <w:style w:type="character" w:styleId="Strong">
    <w:name w:val="Strong"/>
    <w:uiPriority w:val="22"/>
    <w:qFormat/>
    <w:rsid w:val="00CA639D"/>
    <w:rPr>
      <w:b/>
      <w:bCs/>
    </w:rPr>
  </w:style>
  <w:style w:type="character" w:styleId="Emphasis">
    <w:name w:val="Emphasis"/>
    <w:qFormat/>
    <w:rsid w:val="00CA639D"/>
    <w:rPr>
      <w:i/>
      <w:iCs/>
    </w:rPr>
  </w:style>
  <w:style w:type="paragraph" w:styleId="ListParagraph">
    <w:name w:val="List Paragraph"/>
    <w:basedOn w:val="Normal"/>
    <w:uiPriority w:val="34"/>
    <w:qFormat/>
    <w:rsid w:val="00ED2408"/>
    <w:pPr>
      <w:ind w:left="708"/>
    </w:pPr>
  </w:style>
  <w:style w:type="paragraph" w:styleId="Quote">
    <w:name w:val="Quote"/>
    <w:basedOn w:val="Normal"/>
    <w:next w:val="Normal"/>
    <w:link w:val="QuoteChar"/>
    <w:uiPriority w:val="29"/>
    <w:qFormat/>
    <w:rsid w:val="00CA639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CA639D"/>
    <w:rPr>
      <w:i/>
      <w:iCs/>
      <w:color w:val="000000" w:themeColor="text1"/>
      <w:sz w:val="24"/>
      <w:szCs w:val="24"/>
      <w:lang w:eastAsia="bg-BG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639D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ajorEastAsia" w:cstheme="majorBidi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639D"/>
    <w:rPr>
      <w:rFonts w:eastAsiaTheme="majorEastAsia" w:cstheme="majorBidi"/>
      <w:b/>
      <w:bCs/>
      <w:i/>
      <w:iCs/>
      <w:color w:val="4F81BD" w:themeColor="accent1"/>
      <w:sz w:val="24"/>
      <w:szCs w:val="24"/>
      <w:lang w:eastAsia="bg-BG"/>
    </w:rPr>
  </w:style>
  <w:style w:type="character" w:styleId="SubtleEmphasis">
    <w:name w:val="Subtle Emphasis"/>
    <w:uiPriority w:val="19"/>
    <w:qFormat/>
    <w:rsid w:val="00CA639D"/>
    <w:rPr>
      <w:i/>
      <w:iCs/>
      <w:color w:val="808080" w:themeColor="text1" w:themeTint="7F"/>
    </w:rPr>
  </w:style>
  <w:style w:type="character" w:styleId="IntenseEmphasis">
    <w:name w:val="Intense Emphasis"/>
    <w:uiPriority w:val="21"/>
    <w:qFormat/>
    <w:rsid w:val="00CA639D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/>
    <w:rsid w:val="00CA639D"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/>
    <w:rsid w:val="00CA639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/>
    <w:rsid w:val="00CA639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A639D"/>
    <w:pPr>
      <w:outlineLvl w:val="9"/>
    </w:pPr>
  </w:style>
  <w:style w:type="paragraph" w:styleId="Caption">
    <w:name w:val="caption"/>
    <w:basedOn w:val="Normal"/>
    <w:next w:val="Normal"/>
    <w:semiHidden/>
    <w:unhideWhenUsed/>
    <w:qFormat/>
    <w:rsid w:val="00CA639D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7D5161"/>
  </w:style>
  <w:style w:type="paragraph" w:styleId="Header">
    <w:name w:val="header"/>
    <w:basedOn w:val="Normal"/>
    <w:link w:val="HeaderChar"/>
    <w:uiPriority w:val="99"/>
    <w:unhideWhenUsed/>
    <w:rsid w:val="00EC4BC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4BC1"/>
    <w:rPr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EC4BC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4BC1"/>
    <w:rPr>
      <w:sz w:val="24"/>
      <w:szCs w:val="24"/>
      <w:lang w:eastAsia="bg-BG"/>
    </w:rPr>
  </w:style>
  <w:style w:type="paragraph" w:customStyle="1" w:styleId="2">
    <w:name w:val="Списък на абзаци2"/>
    <w:basedOn w:val="Normal"/>
    <w:uiPriority w:val="34"/>
    <w:qFormat/>
    <w:rsid w:val="00FC2501"/>
    <w:pPr>
      <w:spacing w:line="360" w:lineRule="auto"/>
      <w:ind w:left="720"/>
      <w:contextualSpacing/>
    </w:pPr>
    <w:rPr>
      <w:lang w:eastAsia="en-US"/>
    </w:rPr>
  </w:style>
  <w:style w:type="character" w:customStyle="1" w:styleId="tlid-translation">
    <w:name w:val="tlid-translation"/>
    <w:basedOn w:val="DefaultParagraphFont"/>
    <w:rsid w:val="00FC2501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C2501"/>
    <w:rPr>
      <w:rFonts w:eastAsiaTheme="minorHAnsi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C2501"/>
    <w:rPr>
      <w:rFonts w:eastAsiaTheme="minorHAns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C2501"/>
    <w:rPr>
      <w:rFonts w:eastAsiaTheme="minorHAnsi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C2501"/>
    <w:rPr>
      <w:rFonts w:eastAsiaTheme="minorHAnsi"/>
      <w:sz w:val="20"/>
      <w:szCs w:val="2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2501"/>
    <w:rPr>
      <w:rFonts w:eastAsiaTheme="minorHAnsi"/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2501"/>
    <w:rPr>
      <w:b/>
      <w:bCs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01"/>
    <w:rPr>
      <w:rFonts w:ascii="Segoe UI" w:eastAsiaTheme="minorHAnsi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01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Bodytext2Bold">
    <w:name w:val="Body text (2) + Bold"/>
    <w:basedOn w:val="DefaultParagraphFont"/>
    <w:rsid w:val="00FC2501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bg-BG" w:eastAsia="bg-BG" w:bidi="bg-BG"/>
    </w:rPr>
  </w:style>
  <w:style w:type="character" w:customStyle="1" w:styleId="Bodytext2">
    <w:name w:val="Body text (2)_"/>
    <w:basedOn w:val="DefaultParagraphFont"/>
    <w:link w:val="Bodytext20"/>
    <w:rsid w:val="00FC2501"/>
    <w:rPr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FC2501"/>
    <w:pPr>
      <w:widowControl w:val="0"/>
      <w:shd w:val="clear" w:color="auto" w:fill="FFFFFF"/>
      <w:spacing w:line="230" w:lineRule="exact"/>
      <w:jc w:val="center"/>
    </w:pPr>
    <w:rPr>
      <w:sz w:val="20"/>
      <w:szCs w:val="20"/>
      <w:lang w:eastAsia="en-US"/>
    </w:rPr>
  </w:style>
  <w:style w:type="character" w:styleId="Hyperlink">
    <w:name w:val="Hyperlink"/>
    <w:basedOn w:val="DefaultParagraphFont"/>
    <w:uiPriority w:val="99"/>
    <w:unhideWhenUsed/>
    <w:rsid w:val="0024798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3</Pages>
  <Words>842</Words>
  <Characters>4805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5636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Teneva</dc:creator>
  <cp:keywords/>
  <dc:description/>
  <cp:lastModifiedBy>Galina Teneva</cp:lastModifiedBy>
  <cp:revision>25</cp:revision>
  <cp:lastPrinted>2019-11-18T14:48:00Z</cp:lastPrinted>
  <dcterms:created xsi:type="dcterms:W3CDTF">2015-11-06T09:52:00Z</dcterms:created>
  <dcterms:modified xsi:type="dcterms:W3CDTF">2020-10-30T12:59:00Z</dcterms:modified>
</cp:coreProperties>
</file>