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4E8E" w:rsidRDefault="002E01AA" w:rsidP="002E01AA">
      <w:pPr>
        <w:spacing w:after="0" w:line="240" w:lineRule="auto"/>
        <w:contextualSpacing/>
        <w:jc w:val="center"/>
        <w:rPr>
          <w:rFonts w:ascii="Times New Roman" w:eastAsia="Calibri" w:hAnsi="Times New Roman" w:cs="Times New Roman"/>
          <w:b/>
          <w:color w:val="000000" w:themeColor="text1"/>
          <w:sz w:val="28"/>
          <w:szCs w:val="28"/>
        </w:rPr>
      </w:pPr>
      <w:r w:rsidRPr="002E01AA">
        <w:rPr>
          <w:rFonts w:ascii="Times New Roman" w:eastAsia="Calibri" w:hAnsi="Times New Roman" w:cs="Times New Roman"/>
          <w:b/>
          <w:color w:val="000000" w:themeColor="text1"/>
          <w:sz w:val="28"/>
          <w:szCs w:val="28"/>
        </w:rPr>
        <w:t xml:space="preserve">НАРЕДБА ЗА УСЛОВИЯТА И РЕДА ЗА ИЗПОЛЗВАНЕТО </w:t>
      </w:r>
    </w:p>
    <w:p w:rsidR="002E01AA" w:rsidRPr="002E01AA" w:rsidRDefault="002E01AA" w:rsidP="002E01AA">
      <w:pPr>
        <w:spacing w:after="0" w:line="240" w:lineRule="auto"/>
        <w:contextualSpacing/>
        <w:jc w:val="center"/>
        <w:rPr>
          <w:rFonts w:ascii="Times New Roman" w:eastAsia="Calibri" w:hAnsi="Times New Roman" w:cs="Times New Roman"/>
          <w:b/>
          <w:caps/>
          <w:color w:val="000000" w:themeColor="text1"/>
          <w:sz w:val="28"/>
          <w:szCs w:val="28"/>
        </w:rPr>
      </w:pPr>
      <w:r w:rsidRPr="002E01AA">
        <w:rPr>
          <w:rFonts w:ascii="Times New Roman" w:eastAsia="Calibri" w:hAnsi="Times New Roman" w:cs="Times New Roman"/>
          <w:b/>
          <w:color w:val="000000" w:themeColor="text1"/>
          <w:sz w:val="28"/>
          <w:szCs w:val="28"/>
        </w:rPr>
        <w:t>НА СПОРТНИ ОБЕКТИ – ОБЩИНСКА СОБСТВЕНОСТ НА ТЕРИТОРИЯТА НА ОБЩИНА БУРГАС</w:t>
      </w:r>
    </w:p>
    <w:p w:rsidR="002E01AA" w:rsidRDefault="002E01AA" w:rsidP="002E01AA">
      <w:pPr>
        <w:spacing w:after="0" w:line="240" w:lineRule="auto"/>
        <w:ind w:firstLine="567"/>
        <w:contextualSpacing/>
        <w:jc w:val="both"/>
        <w:rPr>
          <w:rFonts w:ascii="Times New Roman" w:eastAsia="Calibri" w:hAnsi="Times New Roman" w:cs="Times New Roman"/>
          <w:caps/>
          <w:color w:val="000000" w:themeColor="text1"/>
          <w:sz w:val="24"/>
          <w:szCs w:val="24"/>
        </w:rPr>
      </w:pPr>
    </w:p>
    <w:p w:rsidR="00ED1645" w:rsidRPr="004C2A77" w:rsidRDefault="00ED1645" w:rsidP="00ED1645">
      <w:pPr>
        <w:spacing w:after="100" w:afterAutospacing="1" w:line="240" w:lineRule="auto"/>
        <w:contextualSpacing/>
        <w:jc w:val="center"/>
        <w:outlineLvl w:val="0"/>
        <w:rPr>
          <w:rFonts w:ascii="Times New Roman" w:eastAsia="Times New Roman" w:hAnsi="Times New Roman" w:cs="Times New Roman"/>
          <w:b/>
          <w:bCs/>
          <w:kern w:val="36"/>
          <w:sz w:val="24"/>
          <w:szCs w:val="24"/>
          <w:lang w:val="ru-RU"/>
        </w:rPr>
      </w:pPr>
      <w:r w:rsidRPr="004C2A77">
        <w:rPr>
          <w:rFonts w:ascii="Times New Roman" w:eastAsia="Times New Roman" w:hAnsi="Times New Roman" w:cs="Times New Roman"/>
          <w:b/>
          <w:bCs/>
          <w:kern w:val="36"/>
          <w:sz w:val="24"/>
          <w:szCs w:val="24"/>
          <w:lang w:val="en-GB"/>
        </w:rPr>
        <w:t xml:space="preserve">Приета с решение на Общински съвет </w:t>
      </w:r>
      <w:r w:rsidR="00023151">
        <w:rPr>
          <w:rFonts w:ascii="Times New Roman" w:eastAsia="Times New Roman" w:hAnsi="Times New Roman" w:cs="Times New Roman"/>
          <w:b/>
          <w:bCs/>
          <w:kern w:val="36"/>
          <w:sz w:val="24"/>
          <w:szCs w:val="24"/>
          <w:lang w:val="en-GB"/>
        </w:rPr>
        <w:t>–</w:t>
      </w:r>
      <w:r w:rsidRPr="004C2A77">
        <w:rPr>
          <w:rFonts w:ascii="Times New Roman" w:eastAsia="Times New Roman" w:hAnsi="Times New Roman" w:cs="Times New Roman"/>
          <w:b/>
          <w:bCs/>
          <w:kern w:val="36"/>
          <w:sz w:val="24"/>
          <w:szCs w:val="24"/>
          <w:lang w:val="en-GB"/>
        </w:rPr>
        <w:t xml:space="preserve"> Б</w:t>
      </w:r>
      <w:bookmarkStart w:id="0" w:name="_GoBack"/>
      <w:bookmarkEnd w:id="0"/>
      <w:r w:rsidRPr="004C2A77">
        <w:rPr>
          <w:rFonts w:ascii="Times New Roman" w:eastAsia="Times New Roman" w:hAnsi="Times New Roman" w:cs="Times New Roman"/>
          <w:b/>
          <w:bCs/>
          <w:kern w:val="36"/>
          <w:sz w:val="24"/>
          <w:szCs w:val="24"/>
          <w:lang w:val="en-GB"/>
        </w:rPr>
        <w:t>ургас, по т.</w:t>
      </w:r>
      <w:r w:rsidRPr="004C2A77">
        <w:rPr>
          <w:rFonts w:ascii="Times New Roman" w:eastAsia="Times New Roman" w:hAnsi="Times New Roman" w:cs="Times New Roman"/>
          <w:b/>
          <w:bCs/>
          <w:kern w:val="36"/>
          <w:sz w:val="24"/>
          <w:szCs w:val="24"/>
        </w:rPr>
        <w:t>4</w:t>
      </w:r>
      <w:r w:rsidRPr="004C2A77">
        <w:rPr>
          <w:rFonts w:ascii="Times New Roman" w:eastAsia="Times New Roman" w:hAnsi="Times New Roman" w:cs="Times New Roman"/>
          <w:b/>
          <w:bCs/>
          <w:kern w:val="36"/>
          <w:sz w:val="24"/>
          <w:szCs w:val="24"/>
          <w:lang w:val="en-GB"/>
        </w:rPr>
        <w:t>,</w:t>
      </w:r>
    </w:p>
    <w:p w:rsidR="00ED1645" w:rsidRPr="004C2A77" w:rsidRDefault="00ED1645" w:rsidP="00ED1645">
      <w:pPr>
        <w:spacing w:after="0" w:line="240" w:lineRule="auto"/>
        <w:ind w:firstLine="567"/>
        <w:contextualSpacing/>
        <w:jc w:val="center"/>
        <w:rPr>
          <w:rFonts w:ascii="Times New Roman" w:eastAsia="Calibri" w:hAnsi="Times New Roman" w:cs="Times New Roman"/>
          <w:caps/>
          <w:color w:val="000000" w:themeColor="text1"/>
          <w:sz w:val="24"/>
          <w:szCs w:val="24"/>
        </w:rPr>
      </w:pPr>
      <w:r w:rsidRPr="004C2A77">
        <w:rPr>
          <w:rFonts w:ascii="Times New Roman" w:eastAsia="Times New Roman" w:hAnsi="Times New Roman" w:cs="Times New Roman"/>
          <w:b/>
          <w:bCs/>
          <w:kern w:val="36"/>
          <w:sz w:val="24"/>
          <w:szCs w:val="24"/>
          <w:lang w:val="en-GB"/>
        </w:rPr>
        <w:t xml:space="preserve">Протокол № </w:t>
      </w:r>
      <w:r w:rsidRPr="004C2A77">
        <w:rPr>
          <w:rFonts w:ascii="Times New Roman" w:eastAsia="Times New Roman" w:hAnsi="Times New Roman" w:cs="Times New Roman"/>
          <w:b/>
          <w:bCs/>
          <w:kern w:val="36"/>
          <w:sz w:val="24"/>
          <w:szCs w:val="24"/>
        </w:rPr>
        <w:t>13</w:t>
      </w:r>
      <w:r w:rsidRPr="004C2A77">
        <w:rPr>
          <w:rFonts w:ascii="Times New Roman" w:eastAsia="Times New Roman" w:hAnsi="Times New Roman" w:cs="Times New Roman"/>
          <w:b/>
          <w:bCs/>
          <w:kern w:val="36"/>
          <w:sz w:val="24"/>
          <w:szCs w:val="24"/>
          <w:lang w:val="en-GB"/>
        </w:rPr>
        <w:t xml:space="preserve">/ </w:t>
      </w:r>
      <w:r w:rsidRPr="004C2A77">
        <w:rPr>
          <w:rFonts w:ascii="Times New Roman" w:eastAsia="Times New Roman" w:hAnsi="Times New Roman" w:cs="Times New Roman"/>
          <w:b/>
          <w:bCs/>
          <w:kern w:val="36"/>
          <w:sz w:val="24"/>
          <w:szCs w:val="24"/>
          <w:lang w:val="ru-RU"/>
        </w:rPr>
        <w:t>2</w:t>
      </w:r>
      <w:r w:rsidRPr="004C2A77">
        <w:rPr>
          <w:rFonts w:ascii="Times New Roman" w:eastAsia="Times New Roman" w:hAnsi="Times New Roman" w:cs="Times New Roman"/>
          <w:b/>
          <w:bCs/>
          <w:kern w:val="36"/>
          <w:sz w:val="24"/>
          <w:szCs w:val="24"/>
        </w:rPr>
        <w:t>9</w:t>
      </w:r>
      <w:r w:rsidRPr="004C2A77">
        <w:rPr>
          <w:rFonts w:ascii="Times New Roman" w:eastAsia="Times New Roman" w:hAnsi="Times New Roman" w:cs="Times New Roman"/>
          <w:b/>
          <w:bCs/>
          <w:kern w:val="36"/>
          <w:sz w:val="24"/>
          <w:szCs w:val="24"/>
          <w:lang w:val="en-GB"/>
        </w:rPr>
        <w:t>.</w:t>
      </w:r>
      <w:r w:rsidRPr="004C2A77">
        <w:rPr>
          <w:rFonts w:ascii="Times New Roman" w:eastAsia="Times New Roman" w:hAnsi="Times New Roman" w:cs="Times New Roman"/>
          <w:b/>
          <w:bCs/>
          <w:kern w:val="36"/>
          <w:sz w:val="24"/>
          <w:szCs w:val="24"/>
          <w:lang w:val="ru-RU"/>
        </w:rPr>
        <w:t>09</w:t>
      </w:r>
      <w:r w:rsidRPr="004C2A77">
        <w:rPr>
          <w:rFonts w:ascii="Times New Roman" w:eastAsia="Times New Roman" w:hAnsi="Times New Roman" w:cs="Times New Roman"/>
          <w:b/>
          <w:bCs/>
          <w:kern w:val="36"/>
          <w:sz w:val="24"/>
          <w:szCs w:val="24"/>
          <w:lang w:val="en-GB"/>
        </w:rPr>
        <w:t>.20</w:t>
      </w:r>
      <w:r w:rsidRPr="004C2A77">
        <w:rPr>
          <w:rFonts w:ascii="Times New Roman" w:eastAsia="Times New Roman" w:hAnsi="Times New Roman" w:cs="Times New Roman"/>
          <w:b/>
          <w:bCs/>
          <w:kern w:val="36"/>
          <w:sz w:val="24"/>
          <w:szCs w:val="24"/>
          <w:lang w:val="ru-RU"/>
        </w:rPr>
        <w:t>20</w:t>
      </w:r>
      <w:r w:rsidRPr="004C2A77">
        <w:rPr>
          <w:rFonts w:ascii="Times New Roman" w:eastAsia="Times New Roman" w:hAnsi="Times New Roman" w:cs="Times New Roman"/>
          <w:b/>
          <w:bCs/>
          <w:kern w:val="36"/>
          <w:sz w:val="24"/>
          <w:szCs w:val="24"/>
          <w:lang w:val="en-GB"/>
        </w:rPr>
        <w:t xml:space="preserve"> г.</w:t>
      </w:r>
    </w:p>
    <w:p w:rsidR="00ED1645" w:rsidRDefault="00ED1645" w:rsidP="002E01AA">
      <w:pPr>
        <w:spacing w:after="0" w:line="240" w:lineRule="auto"/>
        <w:ind w:firstLine="567"/>
        <w:contextualSpacing/>
        <w:jc w:val="both"/>
        <w:rPr>
          <w:rFonts w:ascii="Times New Roman" w:eastAsia="Calibri" w:hAnsi="Times New Roman" w:cs="Times New Roman"/>
          <w:caps/>
          <w:color w:val="000000" w:themeColor="text1"/>
          <w:sz w:val="24"/>
          <w:szCs w:val="24"/>
        </w:rPr>
      </w:pPr>
    </w:p>
    <w:p w:rsidR="00ED1645" w:rsidRPr="002E01AA" w:rsidRDefault="00ED1645" w:rsidP="002E01AA">
      <w:pPr>
        <w:spacing w:after="0" w:line="240" w:lineRule="auto"/>
        <w:ind w:firstLine="567"/>
        <w:contextualSpacing/>
        <w:jc w:val="both"/>
        <w:rPr>
          <w:rFonts w:ascii="Times New Roman" w:eastAsia="Calibri" w:hAnsi="Times New Roman" w:cs="Times New Roman"/>
          <w:caps/>
          <w:color w:val="000000" w:themeColor="text1"/>
          <w:sz w:val="24"/>
          <w:szCs w:val="24"/>
        </w:rPr>
      </w:pPr>
    </w:p>
    <w:p w:rsidR="002E01AA" w:rsidRPr="002E01AA" w:rsidRDefault="002E01AA" w:rsidP="002E01AA">
      <w:pPr>
        <w:spacing w:after="120" w:line="240" w:lineRule="auto"/>
        <w:contextualSpacing/>
        <w:jc w:val="center"/>
        <w:rPr>
          <w:rFonts w:ascii="Times New Roman" w:eastAsia="Times New Roman" w:hAnsi="Times New Roman" w:cs="Times New Roman"/>
          <w:b/>
          <w:bCs/>
          <w:color w:val="000000" w:themeColor="text1"/>
          <w:sz w:val="24"/>
          <w:szCs w:val="24"/>
          <w:lang w:eastAsia="bg-BG"/>
        </w:rPr>
      </w:pPr>
      <w:r w:rsidRPr="002E01AA">
        <w:rPr>
          <w:rFonts w:ascii="Times New Roman" w:eastAsia="Times New Roman" w:hAnsi="Times New Roman" w:cs="Times New Roman"/>
          <w:b/>
          <w:bCs/>
          <w:color w:val="000000" w:themeColor="text1"/>
          <w:sz w:val="24"/>
          <w:szCs w:val="24"/>
          <w:lang w:eastAsia="bg-BG"/>
        </w:rPr>
        <w:t>ГЛАВА ПЪРВА</w:t>
      </w:r>
    </w:p>
    <w:p w:rsidR="002E01AA" w:rsidRPr="002E01AA" w:rsidRDefault="002E01AA" w:rsidP="002E01AA">
      <w:pPr>
        <w:spacing w:after="120" w:line="240" w:lineRule="auto"/>
        <w:contextualSpacing/>
        <w:jc w:val="center"/>
        <w:rPr>
          <w:rFonts w:ascii="Times New Roman" w:eastAsia="Times New Roman" w:hAnsi="Times New Roman" w:cs="Times New Roman"/>
          <w:b/>
          <w:bCs/>
          <w:color w:val="000000" w:themeColor="text1"/>
          <w:sz w:val="24"/>
          <w:szCs w:val="24"/>
          <w:lang w:eastAsia="bg-BG"/>
        </w:rPr>
      </w:pPr>
      <w:r w:rsidRPr="002E01AA">
        <w:rPr>
          <w:rFonts w:ascii="Times New Roman" w:eastAsia="Times New Roman" w:hAnsi="Times New Roman" w:cs="Times New Roman"/>
          <w:b/>
          <w:bCs/>
          <w:color w:val="000000" w:themeColor="text1"/>
          <w:sz w:val="24"/>
          <w:szCs w:val="24"/>
          <w:lang w:eastAsia="bg-BG"/>
        </w:rPr>
        <w:t>ОБЩИ</w:t>
      </w:r>
      <w:r w:rsidRPr="002E01AA">
        <w:rPr>
          <w:rFonts w:ascii="Times New Roman" w:eastAsia="Times New Roman" w:hAnsi="Times New Roman" w:cs="Times New Roman"/>
          <w:b/>
          <w:bCs/>
          <w:color w:val="000000" w:themeColor="text1"/>
          <w:spacing w:val="27"/>
          <w:sz w:val="24"/>
          <w:szCs w:val="24"/>
          <w:lang w:eastAsia="bg-BG"/>
        </w:rPr>
        <w:t xml:space="preserve"> </w:t>
      </w:r>
      <w:r w:rsidRPr="002E01AA">
        <w:rPr>
          <w:rFonts w:ascii="Times New Roman" w:eastAsia="Times New Roman" w:hAnsi="Times New Roman" w:cs="Times New Roman"/>
          <w:b/>
          <w:bCs/>
          <w:color w:val="000000" w:themeColor="text1"/>
          <w:sz w:val="24"/>
          <w:szCs w:val="24"/>
          <w:lang w:eastAsia="bg-BG"/>
        </w:rPr>
        <w:t>ПОЛОЖЕНИЯ</w:t>
      </w:r>
    </w:p>
    <w:p w:rsidR="002E01AA" w:rsidRPr="002E01AA" w:rsidRDefault="002E01AA" w:rsidP="002E01AA">
      <w:pPr>
        <w:spacing w:after="120" w:line="240" w:lineRule="auto"/>
        <w:contextualSpacing/>
        <w:jc w:val="both"/>
        <w:rPr>
          <w:rFonts w:ascii="Times New Roman" w:eastAsia="Times New Roman" w:hAnsi="Times New Roman" w:cs="Times New Roman"/>
          <w:b/>
          <w:color w:val="000000" w:themeColor="text1"/>
          <w:sz w:val="24"/>
          <w:szCs w:val="24"/>
          <w:lang w:eastAsia="bg-BG"/>
        </w:rPr>
      </w:pPr>
    </w:p>
    <w:p w:rsidR="002E01AA" w:rsidRPr="002E01AA" w:rsidRDefault="002E01AA" w:rsidP="002E01AA">
      <w:pPr>
        <w:spacing w:after="120" w:line="240" w:lineRule="auto"/>
        <w:ind w:firstLine="72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b/>
          <w:color w:val="000000" w:themeColor="text1"/>
          <w:sz w:val="24"/>
          <w:szCs w:val="24"/>
          <w:lang w:eastAsia="bg-BG"/>
        </w:rPr>
        <w:t xml:space="preserve">Чл. 1. </w:t>
      </w:r>
      <w:r w:rsidRPr="002E01AA">
        <w:rPr>
          <w:rFonts w:ascii="Times New Roman" w:eastAsia="Times New Roman" w:hAnsi="Times New Roman" w:cs="Times New Roman"/>
          <w:color w:val="000000" w:themeColor="text1"/>
          <w:sz w:val="24"/>
          <w:szCs w:val="24"/>
          <w:lang w:eastAsia="bg-BG"/>
        </w:rPr>
        <w:t xml:space="preserve">(1) Настоящата наредба определя условията и реда за </w:t>
      </w:r>
      <w:r w:rsidRPr="002E01AA">
        <w:rPr>
          <w:rFonts w:ascii="Times New Roman" w:eastAsia="Times New Roman" w:hAnsi="Times New Roman" w:cs="Times New Roman"/>
          <w:bCs/>
          <w:color w:val="000000" w:themeColor="text1"/>
          <w:sz w:val="24"/>
          <w:szCs w:val="24"/>
          <w:lang w:eastAsia="bg-BG"/>
        </w:rPr>
        <w:t xml:space="preserve">използването на спортни обекти  – общинска </w:t>
      </w:r>
      <w:r w:rsidRPr="002E01AA">
        <w:rPr>
          <w:rFonts w:ascii="Times New Roman" w:eastAsia="Times New Roman" w:hAnsi="Times New Roman" w:cs="Times New Roman"/>
          <w:color w:val="000000" w:themeColor="text1"/>
          <w:sz w:val="24"/>
          <w:szCs w:val="24"/>
          <w:lang w:eastAsia="bg-BG"/>
        </w:rPr>
        <w:t xml:space="preserve">собственост на територията на Община Бургас, предоставяни безвъзмездно за дейностите по </w:t>
      </w:r>
      <w:hyperlink r:id="rId5" w:history="1">
        <w:r w:rsidRPr="002E01AA">
          <w:rPr>
            <w:rFonts w:ascii="Times New Roman" w:eastAsia="Times New Roman" w:hAnsi="Times New Roman" w:cs="Times New Roman"/>
            <w:color w:val="000000" w:themeColor="text1"/>
            <w:sz w:val="24"/>
            <w:szCs w:val="24"/>
            <w:lang w:eastAsia="bg-BG"/>
          </w:rPr>
          <w:t>чл. 103, ал. 1 от Закона за физическото възпитание и спорта (ЗФВС</w:t>
        </w:r>
      </w:hyperlink>
      <w:r w:rsidRPr="002E01AA">
        <w:rPr>
          <w:rFonts w:ascii="Times New Roman" w:eastAsia="Times New Roman" w:hAnsi="Times New Roman" w:cs="Times New Roman"/>
          <w:color w:val="000000" w:themeColor="text1"/>
          <w:sz w:val="24"/>
          <w:szCs w:val="24"/>
          <w:lang w:eastAsia="bg-BG"/>
        </w:rPr>
        <w:t>).</w:t>
      </w:r>
    </w:p>
    <w:p w:rsidR="002E01AA" w:rsidRPr="002E01AA" w:rsidRDefault="002E01AA" w:rsidP="002E01AA">
      <w:pPr>
        <w:spacing w:after="120" w:line="240" w:lineRule="auto"/>
        <w:ind w:firstLine="72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 xml:space="preserve">(2) По реда и при условията на тази наредба се отдават под наем, учредява се </w:t>
      </w:r>
      <w:r w:rsidRPr="002E01AA">
        <w:rPr>
          <w:rFonts w:ascii="Times New Roman" w:eastAsia="Times New Roman" w:hAnsi="Times New Roman" w:cs="Times New Roman"/>
          <w:bCs/>
          <w:color w:val="000000" w:themeColor="text1"/>
          <w:sz w:val="24"/>
          <w:szCs w:val="24"/>
          <w:lang w:eastAsia="bg-BG"/>
        </w:rPr>
        <w:t>право на ползване или право на строеж на с</w:t>
      </w:r>
      <w:r w:rsidRPr="002E01AA">
        <w:rPr>
          <w:rFonts w:ascii="Times New Roman" w:eastAsia="Times New Roman" w:hAnsi="Times New Roman" w:cs="Times New Roman"/>
          <w:color w:val="000000" w:themeColor="text1"/>
          <w:sz w:val="24"/>
          <w:szCs w:val="24"/>
          <w:lang w:eastAsia="bg-BG"/>
        </w:rPr>
        <w:t xml:space="preserve">портни обекти или части от тях – общинска собственост, посочени в програмата по </w:t>
      </w:r>
      <w:hyperlink r:id="rId6" w:history="1">
        <w:r w:rsidRPr="002E01AA">
          <w:rPr>
            <w:rFonts w:ascii="Times New Roman" w:eastAsia="Times New Roman" w:hAnsi="Times New Roman" w:cs="Times New Roman"/>
            <w:color w:val="000000" w:themeColor="text1"/>
            <w:sz w:val="24"/>
            <w:szCs w:val="24"/>
            <w:lang w:eastAsia="bg-BG"/>
          </w:rPr>
          <w:t>чл. 8, ал. 9 от Закона за общинската собственост</w:t>
        </w:r>
      </w:hyperlink>
      <w:r w:rsidRPr="002E01AA">
        <w:rPr>
          <w:rFonts w:ascii="Times New Roman" w:eastAsia="Times New Roman" w:hAnsi="Times New Roman" w:cs="Times New Roman"/>
          <w:color w:val="000000" w:themeColor="text1"/>
          <w:sz w:val="24"/>
          <w:szCs w:val="24"/>
          <w:lang w:eastAsia="bg-BG"/>
        </w:rPr>
        <w:t xml:space="preserve"> в частта й за общинските спортни обекти, представляващи обект на управление и разпореждане по смисъла на Закона за физическото възпитание и спорта.</w:t>
      </w:r>
    </w:p>
    <w:p w:rsidR="002E01AA" w:rsidRPr="002E01AA" w:rsidRDefault="002E01AA" w:rsidP="002E01AA">
      <w:pPr>
        <w:spacing w:after="120" w:line="240" w:lineRule="auto"/>
        <w:ind w:firstLine="72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b/>
          <w:color w:val="000000" w:themeColor="text1"/>
          <w:sz w:val="24"/>
          <w:szCs w:val="24"/>
          <w:lang w:eastAsia="bg-BG"/>
        </w:rPr>
        <w:t xml:space="preserve">Чл. 2. </w:t>
      </w:r>
      <w:r w:rsidRPr="002E01AA">
        <w:rPr>
          <w:rFonts w:ascii="Times New Roman" w:eastAsia="Times New Roman" w:hAnsi="Times New Roman" w:cs="Times New Roman"/>
          <w:color w:val="000000" w:themeColor="text1"/>
          <w:sz w:val="24"/>
          <w:szCs w:val="24"/>
          <w:lang w:eastAsia="bg-BG"/>
        </w:rPr>
        <w:t xml:space="preserve">(1) Списъкът на спортните обекти се приема от общинския съвет по предложение на кмета на общината, заедно с програмата по </w:t>
      </w:r>
      <w:hyperlink r:id="rId7" w:history="1">
        <w:r w:rsidRPr="002E01AA">
          <w:rPr>
            <w:rFonts w:ascii="Times New Roman" w:eastAsia="Times New Roman" w:hAnsi="Times New Roman" w:cs="Times New Roman"/>
            <w:color w:val="000000" w:themeColor="text1"/>
            <w:sz w:val="24"/>
            <w:szCs w:val="24"/>
            <w:lang w:eastAsia="bg-BG"/>
          </w:rPr>
          <w:t>чл. 8, ал. 9 от Закона за общинската собственост</w:t>
        </w:r>
      </w:hyperlink>
      <w:r w:rsidRPr="002E01AA">
        <w:rPr>
          <w:rFonts w:ascii="Times New Roman" w:eastAsia="Times New Roman" w:hAnsi="Times New Roman" w:cs="Times New Roman"/>
          <w:color w:val="000000" w:themeColor="text1"/>
          <w:sz w:val="24"/>
          <w:szCs w:val="24"/>
          <w:lang w:eastAsia="bg-BG"/>
        </w:rPr>
        <w:t>, в частта й за общинските спортни обекти.</w:t>
      </w:r>
    </w:p>
    <w:p w:rsidR="002E01AA" w:rsidRPr="002E01AA" w:rsidRDefault="002E01AA" w:rsidP="002E01AA">
      <w:pPr>
        <w:spacing w:after="120" w:line="240" w:lineRule="auto"/>
        <w:ind w:firstLine="72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b/>
          <w:color w:val="000000" w:themeColor="text1"/>
          <w:sz w:val="24"/>
          <w:szCs w:val="24"/>
          <w:lang w:eastAsia="bg-BG"/>
        </w:rPr>
        <w:t xml:space="preserve">Чл. 3. </w:t>
      </w:r>
      <w:r w:rsidRPr="002E01AA">
        <w:rPr>
          <w:rFonts w:ascii="Times New Roman" w:eastAsia="Times New Roman" w:hAnsi="Times New Roman" w:cs="Times New Roman"/>
          <w:color w:val="000000" w:themeColor="text1"/>
          <w:sz w:val="24"/>
          <w:szCs w:val="24"/>
          <w:lang w:eastAsia="bg-BG"/>
        </w:rPr>
        <w:t>(1) Спортните обекти – общинска собственост, по изключение, могат да се ползват и за културни и други прояви с обществен характер, при условие, че не се възпрепятства общата спортна дейност и не се нанасят вреди върху тях.</w:t>
      </w:r>
    </w:p>
    <w:p w:rsidR="002E01AA" w:rsidRPr="002E01AA" w:rsidRDefault="002E01AA" w:rsidP="002E01AA">
      <w:pPr>
        <w:spacing w:after="120" w:line="240" w:lineRule="auto"/>
        <w:ind w:firstLine="72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(2) За всяко конкретно мероприятие по ал. 1, кметът на общината издава заповед, с която се определят редът и условията за ползване на спортния обект.</w:t>
      </w:r>
    </w:p>
    <w:p w:rsidR="002E01AA" w:rsidRPr="002E01AA" w:rsidRDefault="002E01AA" w:rsidP="002E01AA">
      <w:pPr>
        <w:suppressAutoHyphens/>
        <w:spacing w:after="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b/>
          <w:bCs/>
          <w:color w:val="000000" w:themeColor="text1"/>
          <w:sz w:val="24"/>
          <w:szCs w:val="24"/>
          <w:lang w:eastAsia="bg-BG"/>
        </w:rPr>
        <w:t xml:space="preserve">Чл. 4. </w:t>
      </w:r>
      <w:r w:rsidRPr="002E01AA">
        <w:rPr>
          <w:rFonts w:ascii="Times New Roman" w:eastAsia="Times New Roman" w:hAnsi="Times New Roman" w:cs="Times New Roman"/>
          <w:bCs/>
          <w:color w:val="000000" w:themeColor="text1"/>
          <w:sz w:val="24"/>
          <w:szCs w:val="24"/>
          <w:lang w:val="en-US" w:eastAsia="bg-BG"/>
        </w:rPr>
        <w:t>(1)</w:t>
      </w:r>
      <w:r w:rsidRPr="002E01AA">
        <w:rPr>
          <w:rFonts w:ascii="Times New Roman" w:eastAsia="Times New Roman" w:hAnsi="Times New Roman" w:cs="Times New Roman"/>
          <w:b/>
          <w:bCs/>
          <w:color w:val="000000" w:themeColor="text1"/>
          <w:sz w:val="24"/>
          <w:szCs w:val="24"/>
          <w:lang w:val="en-US" w:eastAsia="bg-BG"/>
        </w:rPr>
        <w:t xml:space="preserve"> </w:t>
      </w:r>
      <w:r w:rsidRPr="002E01AA">
        <w:rPr>
          <w:rFonts w:ascii="Times New Roman" w:eastAsia="Times New Roman" w:hAnsi="Times New Roman" w:cs="Times New Roman"/>
          <w:bCs/>
          <w:color w:val="000000" w:themeColor="text1"/>
          <w:sz w:val="24"/>
          <w:szCs w:val="24"/>
          <w:lang w:eastAsia="bg-BG"/>
        </w:rPr>
        <w:t xml:space="preserve">За ползване, наем и учредяване на ограничени вещни права върху спортни обекти по реда на настоящата наредба могат да кандидатстват лица, които отговарят на </w:t>
      </w:r>
      <w:r w:rsidRPr="002E01AA">
        <w:rPr>
          <w:rFonts w:ascii="Times New Roman" w:eastAsia="Times New Roman" w:hAnsi="Times New Roman" w:cs="Times New Roman"/>
          <w:color w:val="000000" w:themeColor="text1"/>
          <w:sz w:val="24"/>
          <w:szCs w:val="24"/>
          <w:lang w:eastAsia="bg-BG"/>
        </w:rPr>
        <w:t>изискванията, предвидени в Закона за физическото възпитание и спорта и Правилника за неговото прилагане, както и на следните</w:t>
      </w:r>
      <w:r w:rsidRPr="002E01AA">
        <w:rPr>
          <w:rFonts w:ascii="Times New Roman" w:eastAsia="Times New Roman" w:hAnsi="Times New Roman" w:cs="Times New Roman"/>
          <w:color w:val="000000" w:themeColor="text1"/>
          <w:spacing w:val="10"/>
          <w:sz w:val="24"/>
          <w:szCs w:val="24"/>
          <w:lang w:eastAsia="bg-BG"/>
        </w:rPr>
        <w:t xml:space="preserve"> изисквания</w:t>
      </w:r>
      <w:r w:rsidRPr="002E01AA">
        <w:rPr>
          <w:rFonts w:ascii="Times New Roman" w:eastAsia="Times New Roman" w:hAnsi="Times New Roman" w:cs="Times New Roman"/>
          <w:color w:val="000000" w:themeColor="text1"/>
          <w:sz w:val="24"/>
          <w:szCs w:val="24"/>
          <w:lang w:eastAsia="bg-BG"/>
        </w:rPr>
        <w:t>:</w:t>
      </w:r>
    </w:p>
    <w:p w:rsidR="002E01AA" w:rsidRPr="002E01AA" w:rsidRDefault="002E01AA" w:rsidP="002E01AA">
      <w:pPr>
        <w:suppressAutoHyphens/>
        <w:spacing w:after="0" w:line="240" w:lineRule="auto"/>
        <w:ind w:firstLine="708"/>
        <w:contextualSpacing/>
        <w:jc w:val="both"/>
        <w:rPr>
          <w:rFonts w:ascii="Times New Roman" w:eastAsia="Calibri" w:hAnsi="Times New Roman" w:cs="Times New Roman"/>
          <w:color w:val="000000" w:themeColor="text1"/>
          <w:sz w:val="24"/>
          <w:szCs w:val="24"/>
          <w:lang w:eastAsia="zh-CN"/>
        </w:rPr>
      </w:pPr>
      <w:r w:rsidRPr="002E01AA">
        <w:rPr>
          <w:rFonts w:ascii="Times New Roman" w:eastAsia="Calibri" w:hAnsi="Times New Roman" w:cs="Times New Roman"/>
          <w:color w:val="000000" w:themeColor="text1"/>
          <w:sz w:val="24"/>
          <w:szCs w:val="24"/>
          <w:lang w:eastAsia="zh-CN"/>
        </w:rPr>
        <w:t xml:space="preserve"> 1.  да имат седалище и да развиват дейността си на територията на Община Бургас; </w:t>
      </w:r>
    </w:p>
    <w:p w:rsidR="002E01AA" w:rsidRPr="002E01AA" w:rsidRDefault="002E01AA" w:rsidP="002E01AA">
      <w:pPr>
        <w:spacing w:after="12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2. да са вписани в регистъра на юридическите лица с нестопанска цел, извършващи дейност в обществена полза, воден от Агенцията по вписванията към министъра на</w:t>
      </w:r>
      <w:r w:rsidRPr="002E01AA">
        <w:rPr>
          <w:rFonts w:ascii="Times New Roman" w:eastAsia="Times New Roman" w:hAnsi="Times New Roman" w:cs="Times New Roman"/>
          <w:color w:val="000000" w:themeColor="text1"/>
          <w:spacing w:val="48"/>
          <w:sz w:val="24"/>
          <w:szCs w:val="24"/>
          <w:lang w:eastAsia="bg-BG"/>
        </w:rPr>
        <w:t xml:space="preserve"> </w:t>
      </w:r>
      <w:r w:rsidRPr="002E01AA">
        <w:rPr>
          <w:rFonts w:ascii="Times New Roman" w:eastAsia="Times New Roman" w:hAnsi="Times New Roman" w:cs="Times New Roman"/>
          <w:color w:val="000000" w:themeColor="text1"/>
          <w:sz w:val="24"/>
          <w:szCs w:val="24"/>
          <w:lang w:eastAsia="bg-BG"/>
        </w:rPr>
        <w:t>правосъдието;</w:t>
      </w:r>
    </w:p>
    <w:p w:rsidR="002E01AA" w:rsidRPr="002E01AA" w:rsidRDefault="002E01AA" w:rsidP="002E01AA">
      <w:pPr>
        <w:spacing w:after="0" w:line="240" w:lineRule="auto"/>
        <w:ind w:right="72"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3. да са вписани в публичните регистри по чл. 9, ал. 1, т. 1  от  ЗФВС, водени от Министъра на младежта и спорта;</w:t>
      </w:r>
      <w:r w:rsidRPr="002E01AA">
        <w:rPr>
          <w:rFonts w:ascii="Times New Roman" w:eastAsia="Calibri" w:hAnsi="Times New Roman" w:cs="Times New Roman"/>
          <w:bCs/>
          <w:color w:val="000000" w:themeColor="text1"/>
          <w:sz w:val="24"/>
          <w:szCs w:val="24"/>
          <w:lang w:eastAsia="zh-CN"/>
        </w:rPr>
        <w:t xml:space="preserve">   </w:t>
      </w:r>
    </w:p>
    <w:p w:rsidR="002E01AA" w:rsidRPr="002E01AA" w:rsidRDefault="002E01AA" w:rsidP="002E01AA">
      <w:pPr>
        <w:spacing w:after="12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4. да водят активен тренировъчен процес и да участват в състезания, включени от съответната спортна федерация в държавния и международен спортен</w:t>
      </w:r>
      <w:r w:rsidRPr="002E01AA">
        <w:rPr>
          <w:rFonts w:ascii="Times New Roman" w:eastAsia="Times New Roman" w:hAnsi="Times New Roman" w:cs="Times New Roman"/>
          <w:color w:val="000000" w:themeColor="text1"/>
          <w:spacing w:val="24"/>
          <w:sz w:val="24"/>
          <w:szCs w:val="24"/>
          <w:lang w:eastAsia="bg-BG"/>
        </w:rPr>
        <w:t xml:space="preserve"> </w:t>
      </w:r>
      <w:r w:rsidRPr="002E01AA">
        <w:rPr>
          <w:rFonts w:ascii="Times New Roman" w:eastAsia="Times New Roman" w:hAnsi="Times New Roman" w:cs="Times New Roman"/>
          <w:color w:val="000000" w:themeColor="text1"/>
          <w:sz w:val="24"/>
          <w:szCs w:val="24"/>
          <w:lang w:eastAsia="bg-BG"/>
        </w:rPr>
        <w:t>календар;</w:t>
      </w:r>
    </w:p>
    <w:p w:rsidR="002E01AA" w:rsidRPr="002E01AA" w:rsidRDefault="002E01AA" w:rsidP="002E01AA">
      <w:pPr>
        <w:spacing w:after="12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5. да нямат просрочени финансови задължения към Община Бургас и към държавата;</w:t>
      </w:r>
    </w:p>
    <w:p w:rsidR="002E01AA" w:rsidRPr="002E01AA" w:rsidRDefault="002E01AA" w:rsidP="002E01AA">
      <w:pPr>
        <w:spacing w:after="12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6. да водят отчетност, съгласно Закона за счетоводството и Националните счетоводни стандарти;</w:t>
      </w:r>
    </w:p>
    <w:p w:rsidR="002E01AA" w:rsidRPr="002E01AA" w:rsidRDefault="002E01AA" w:rsidP="002E01AA">
      <w:pPr>
        <w:spacing w:after="12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7. да са изпълнили задълженията си към Община Бургас по предходно финансиране или подпомагане и/или по договори за ползване на спортни обекти – общинска собственост;</w:t>
      </w:r>
    </w:p>
    <w:p w:rsidR="002E01AA" w:rsidRPr="002E01AA" w:rsidRDefault="002E01AA" w:rsidP="002E01AA">
      <w:pPr>
        <w:spacing w:after="120" w:line="240" w:lineRule="auto"/>
        <w:ind w:firstLine="36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 xml:space="preserve"> </w:t>
      </w:r>
      <w:r w:rsidRPr="002E01AA">
        <w:rPr>
          <w:rFonts w:ascii="Times New Roman" w:eastAsia="Times New Roman" w:hAnsi="Times New Roman" w:cs="Times New Roman"/>
          <w:color w:val="000000" w:themeColor="text1"/>
          <w:sz w:val="24"/>
          <w:szCs w:val="24"/>
          <w:lang w:eastAsia="bg-BG"/>
        </w:rPr>
        <w:tab/>
        <w:t>8. да са развивали активна спортна дейност поне пет години преди</w:t>
      </w:r>
      <w:r w:rsidRPr="002E01AA">
        <w:rPr>
          <w:rFonts w:ascii="Times New Roman" w:eastAsia="Times New Roman" w:hAnsi="Times New Roman" w:cs="Times New Roman"/>
          <w:color w:val="000000" w:themeColor="text1"/>
          <w:spacing w:val="29"/>
          <w:sz w:val="24"/>
          <w:szCs w:val="24"/>
          <w:lang w:eastAsia="bg-BG"/>
        </w:rPr>
        <w:t xml:space="preserve"> </w:t>
      </w:r>
      <w:r w:rsidRPr="002E01AA">
        <w:rPr>
          <w:rFonts w:ascii="Times New Roman" w:eastAsia="Times New Roman" w:hAnsi="Times New Roman" w:cs="Times New Roman"/>
          <w:color w:val="000000" w:themeColor="text1"/>
          <w:sz w:val="24"/>
          <w:szCs w:val="24"/>
          <w:lang w:eastAsia="bg-BG"/>
        </w:rPr>
        <w:t>кандидатстването;</w:t>
      </w:r>
    </w:p>
    <w:p w:rsidR="002E01AA" w:rsidRPr="002E01AA" w:rsidRDefault="002E01AA" w:rsidP="002E01AA">
      <w:pPr>
        <w:spacing w:after="120" w:line="240" w:lineRule="auto"/>
        <w:ind w:firstLine="72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lastRenderedPageBreak/>
        <w:t>9. състезателите на спортния клуб по съответния спорт, с изключение на националните състезатели, да водят тренировъчен и учебен процес на територията на Община Бургас;</w:t>
      </w:r>
    </w:p>
    <w:p w:rsidR="002E01AA" w:rsidRPr="002E01AA" w:rsidRDefault="002E01AA" w:rsidP="002E01AA">
      <w:pPr>
        <w:spacing w:after="12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10. да имат треньорски кадри с професионална правоспособност и квалификация, съгласно действащата нормативна</w:t>
      </w:r>
      <w:r w:rsidRPr="002E01AA">
        <w:rPr>
          <w:rFonts w:ascii="Times New Roman" w:eastAsia="Times New Roman" w:hAnsi="Times New Roman" w:cs="Times New Roman"/>
          <w:color w:val="000000" w:themeColor="text1"/>
          <w:spacing w:val="-1"/>
          <w:sz w:val="24"/>
          <w:szCs w:val="24"/>
          <w:lang w:eastAsia="bg-BG"/>
        </w:rPr>
        <w:t xml:space="preserve"> </w:t>
      </w:r>
      <w:r w:rsidRPr="002E01AA">
        <w:rPr>
          <w:rFonts w:ascii="Times New Roman" w:eastAsia="Times New Roman" w:hAnsi="Times New Roman" w:cs="Times New Roman"/>
          <w:color w:val="000000" w:themeColor="text1"/>
          <w:sz w:val="24"/>
          <w:szCs w:val="24"/>
          <w:lang w:eastAsia="bg-BG"/>
        </w:rPr>
        <w:t>уредба.</w:t>
      </w:r>
    </w:p>
    <w:p w:rsidR="002E01AA" w:rsidRPr="002E01AA" w:rsidRDefault="002E01AA" w:rsidP="002E01AA">
      <w:pPr>
        <w:spacing w:after="12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11. да нямат собствена спортна база.</w:t>
      </w:r>
    </w:p>
    <w:p w:rsidR="002E01AA" w:rsidRPr="002E01AA" w:rsidRDefault="002E01AA" w:rsidP="002E01AA">
      <w:pPr>
        <w:spacing w:after="120" w:line="240" w:lineRule="auto"/>
        <w:ind w:firstLine="708"/>
        <w:contextualSpacing/>
        <w:jc w:val="both"/>
        <w:rPr>
          <w:rFonts w:ascii="Times New Roman" w:eastAsia="Times New Roman" w:hAnsi="Times New Roman" w:cs="Times New Roman"/>
          <w:bCs/>
          <w:color w:val="000000" w:themeColor="text1"/>
          <w:sz w:val="24"/>
          <w:szCs w:val="24"/>
          <w:lang w:eastAsia="en-GB"/>
        </w:rPr>
      </w:pPr>
      <w:r w:rsidRPr="002E01AA">
        <w:rPr>
          <w:rFonts w:ascii="Times New Roman" w:eastAsia="Times New Roman" w:hAnsi="Times New Roman" w:cs="Times New Roman"/>
          <w:bCs/>
          <w:color w:val="000000" w:themeColor="text1"/>
          <w:sz w:val="24"/>
          <w:szCs w:val="24"/>
          <w:lang w:eastAsia="en-GB"/>
        </w:rPr>
        <w:t>12. да не представляват свързани лица по смисъла на §1, т.10 от ДР на ЗФВС.</w:t>
      </w:r>
    </w:p>
    <w:p w:rsidR="002E01AA" w:rsidRPr="002E01AA" w:rsidRDefault="002E01AA" w:rsidP="002E01AA">
      <w:pPr>
        <w:spacing w:after="120" w:line="240" w:lineRule="auto"/>
        <w:ind w:firstLine="708"/>
        <w:contextualSpacing/>
        <w:jc w:val="both"/>
        <w:rPr>
          <w:rFonts w:ascii="Times New Roman" w:eastAsia="Times New Roman" w:hAnsi="Times New Roman" w:cs="Times New Roman"/>
          <w:bCs/>
          <w:color w:val="000000" w:themeColor="text1"/>
          <w:sz w:val="24"/>
          <w:szCs w:val="24"/>
          <w:lang w:eastAsia="en-GB"/>
        </w:rPr>
      </w:pPr>
      <w:r w:rsidRPr="002E01AA">
        <w:rPr>
          <w:rFonts w:ascii="Times New Roman" w:eastAsia="Times New Roman" w:hAnsi="Times New Roman" w:cs="Times New Roman"/>
          <w:bCs/>
          <w:color w:val="000000" w:themeColor="text1"/>
          <w:sz w:val="24"/>
          <w:szCs w:val="24"/>
          <w:lang w:eastAsia="en-GB"/>
        </w:rPr>
        <w:t>(2) Истинността на тези обстоятелства кандидатът удостоверява с декларация по образец.</w:t>
      </w:r>
    </w:p>
    <w:p w:rsidR="002E01AA" w:rsidRPr="002E01AA" w:rsidRDefault="002E01AA" w:rsidP="002E01AA">
      <w:pPr>
        <w:widowControl w:val="0"/>
        <w:suppressAutoHyphens/>
        <w:spacing w:after="120" w:line="240" w:lineRule="auto"/>
        <w:ind w:firstLine="708"/>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b/>
          <w:bCs/>
          <w:color w:val="000000" w:themeColor="text1"/>
          <w:sz w:val="24"/>
          <w:szCs w:val="24"/>
          <w:lang w:eastAsia="en-GB" w:bidi="bg-BG"/>
        </w:rPr>
        <w:t>Чл. 5.</w:t>
      </w:r>
      <w:r w:rsidRPr="002E01AA">
        <w:rPr>
          <w:rFonts w:ascii="Times New Roman" w:eastAsia="Times New Roman" w:hAnsi="Times New Roman" w:cs="Times New Roman"/>
          <w:color w:val="000000" w:themeColor="text1"/>
          <w:sz w:val="24"/>
          <w:szCs w:val="24"/>
          <w:lang w:eastAsia="bg-BG" w:bidi="bg-BG"/>
        </w:rPr>
        <w:t xml:space="preserve"> (1) </w:t>
      </w:r>
      <w:r w:rsidRPr="002E01AA">
        <w:rPr>
          <w:rFonts w:ascii="Times New Roman" w:eastAsia="Times New Roman" w:hAnsi="Times New Roman" w:cs="Times New Roman"/>
          <w:b/>
          <w:bCs/>
          <w:color w:val="000000" w:themeColor="text1"/>
          <w:sz w:val="24"/>
          <w:szCs w:val="24"/>
          <w:lang w:eastAsia="en-GB" w:bidi="bg-BG"/>
        </w:rPr>
        <w:t xml:space="preserve"> </w:t>
      </w:r>
      <w:r w:rsidRPr="002E01AA">
        <w:rPr>
          <w:rFonts w:ascii="Times New Roman" w:eastAsia="Times New Roman" w:hAnsi="Times New Roman" w:cs="Times New Roman"/>
          <w:bCs/>
          <w:color w:val="000000" w:themeColor="text1"/>
          <w:sz w:val="24"/>
          <w:szCs w:val="24"/>
          <w:lang w:eastAsia="en-GB" w:bidi="bg-BG"/>
        </w:rPr>
        <w:t>Исканията за ползване, наем и получаване на ограничени вещни права върху спортни обекти по реда на настоящата Наредба се разглеждат от комисия в състав от седем члена, четирима от които са общински съветници.</w:t>
      </w:r>
      <w:r w:rsidRPr="002E01AA">
        <w:rPr>
          <w:rFonts w:ascii="Times New Roman" w:eastAsia="Times New Roman" w:hAnsi="Times New Roman" w:cs="Times New Roman"/>
          <w:bCs/>
          <w:color w:val="000000" w:themeColor="text1"/>
          <w:sz w:val="24"/>
          <w:szCs w:val="24"/>
          <w:lang w:val="en-US" w:eastAsia="en-GB" w:bidi="bg-BG"/>
        </w:rPr>
        <w:t xml:space="preserve"> </w:t>
      </w:r>
      <w:r w:rsidRPr="002E01AA">
        <w:rPr>
          <w:rFonts w:ascii="Times New Roman" w:eastAsia="Times New Roman" w:hAnsi="Times New Roman" w:cs="Times New Roman"/>
          <w:color w:val="000000" w:themeColor="text1"/>
          <w:sz w:val="24"/>
          <w:szCs w:val="24"/>
          <w:lang w:eastAsia="bg-BG" w:bidi="bg-BG"/>
        </w:rPr>
        <w:t>В състава на комисията задължително се включват юрист, икономист и служител на ОП „Спортни имоти“ и по един представител на постоянните комисии по Общинска собственост и Спорт и младежки дейности при Общински съвет Бургас.</w:t>
      </w:r>
    </w:p>
    <w:p w:rsidR="002E01AA" w:rsidRPr="002E01AA" w:rsidRDefault="002E01AA" w:rsidP="00684FAB">
      <w:pPr>
        <w:widowControl w:val="0"/>
        <w:suppressAutoHyphens/>
        <w:spacing w:after="120" w:line="240" w:lineRule="auto"/>
        <w:ind w:firstLine="708"/>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 xml:space="preserve">(2) В случай, че член на комисията е свързано лице по смисъла на </w:t>
      </w:r>
      <w:hyperlink r:id="rId8" w:history="1">
        <w:r w:rsidRPr="002E01AA">
          <w:rPr>
            <w:rFonts w:ascii="Times New Roman" w:eastAsia="Times New Roman" w:hAnsi="Times New Roman" w:cs="Times New Roman"/>
            <w:color w:val="000000" w:themeColor="text1"/>
            <w:sz w:val="24"/>
            <w:szCs w:val="24"/>
            <w:lang w:eastAsia="bg-BG" w:bidi="bg-BG"/>
          </w:rPr>
          <w:t>§ 1, т. 15 от допълнителните разпоредби на Закона за противодействие на корупцията и за отнемане на незаконно придобитото имущество</w:t>
        </w:r>
      </w:hyperlink>
      <w:r w:rsidRPr="002E01AA">
        <w:rPr>
          <w:rFonts w:ascii="Times New Roman" w:eastAsia="Times New Roman" w:hAnsi="Times New Roman" w:cs="Times New Roman"/>
          <w:color w:val="000000" w:themeColor="text1"/>
          <w:sz w:val="24"/>
          <w:szCs w:val="24"/>
          <w:lang w:eastAsia="bg-BG" w:bidi="bg-BG"/>
        </w:rPr>
        <w:t xml:space="preserve"> с участник в конкурса или с членове на негови управителни или контролни органи, се извършва замяна с резервен член.</w:t>
      </w:r>
    </w:p>
    <w:p w:rsidR="002E01AA" w:rsidRPr="002E01AA" w:rsidRDefault="002E01AA" w:rsidP="002E01AA">
      <w:pPr>
        <w:spacing w:after="120" w:line="240" w:lineRule="auto"/>
        <w:ind w:firstLine="708"/>
        <w:contextualSpacing/>
        <w:jc w:val="both"/>
        <w:rPr>
          <w:rFonts w:ascii="Times New Roman" w:eastAsia="Times New Roman" w:hAnsi="Times New Roman" w:cs="Times New Roman"/>
          <w:bCs/>
          <w:color w:val="000000" w:themeColor="text1"/>
          <w:sz w:val="24"/>
          <w:szCs w:val="24"/>
          <w:lang w:eastAsia="en-GB"/>
        </w:rPr>
      </w:pPr>
      <w:r w:rsidRPr="002E01AA">
        <w:rPr>
          <w:rFonts w:ascii="Times New Roman" w:eastAsia="Times New Roman" w:hAnsi="Times New Roman" w:cs="Times New Roman"/>
          <w:b/>
          <w:bCs/>
          <w:color w:val="000000" w:themeColor="text1"/>
          <w:sz w:val="24"/>
          <w:szCs w:val="24"/>
          <w:lang w:eastAsia="en-GB"/>
        </w:rPr>
        <w:t>Чл. 6.</w:t>
      </w:r>
      <w:r w:rsidRPr="002E01AA">
        <w:rPr>
          <w:rFonts w:ascii="Times New Roman" w:eastAsia="Times New Roman" w:hAnsi="Times New Roman" w:cs="Times New Roman"/>
          <w:bCs/>
          <w:color w:val="000000" w:themeColor="text1"/>
          <w:sz w:val="24"/>
          <w:szCs w:val="24"/>
          <w:lang w:eastAsia="en-GB"/>
        </w:rPr>
        <w:t xml:space="preserve"> (1) Лицата на които е предоставено използването на спортни обекти, следва да ги поддържат в безопасно и добро функционално състояние. При необходимост, съгласувано с общинска администрация, да поставят видеонаблюдение, осветителна техника и други подобни мерки, насочени към повишаване на безопасността.</w:t>
      </w:r>
    </w:p>
    <w:p w:rsidR="002E01AA" w:rsidRPr="002E01AA" w:rsidRDefault="002E01AA" w:rsidP="002E01AA">
      <w:pPr>
        <w:spacing w:after="120" w:line="240" w:lineRule="auto"/>
        <w:ind w:firstLine="708"/>
        <w:contextualSpacing/>
        <w:jc w:val="both"/>
        <w:rPr>
          <w:rFonts w:ascii="Times New Roman" w:eastAsia="Times New Roman" w:hAnsi="Times New Roman" w:cs="Times New Roman"/>
          <w:bCs/>
          <w:color w:val="000000" w:themeColor="text1"/>
          <w:sz w:val="24"/>
          <w:szCs w:val="24"/>
          <w:lang w:eastAsia="en-GB"/>
        </w:rPr>
      </w:pPr>
      <w:r w:rsidRPr="002E01AA">
        <w:rPr>
          <w:rFonts w:ascii="Times New Roman" w:eastAsia="Times New Roman" w:hAnsi="Times New Roman" w:cs="Times New Roman"/>
          <w:bCs/>
          <w:color w:val="000000" w:themeColor="text1"/>
          <w:sz w:val="24"/>
          <w:szCs w:val="24"/>
          <w:lang w:eastAsia="en-GB"/>
        </w:rPr>
        <w:t>(2) До 30 април на съответната година, лицата по ал. 1 представят в ОП „Спортни имоти“ протоколи с отразено актуално състояние на спортния обект, констатираните проблеми и предприетите мерки за отстраняването им.</w:t>
      </w:r>
    </w:p>
    <w:p w:rsidR="002E01AA" w:rsidRPr="002E01AA" w:rsidRDefault="002E01AA" w:rsidP="002E01AA">
      <w:pPr>
        <w:spacing w:after="120" w:line="240" w:lineRule="auto"/>
        <w:ind w:firstLine="708"/>
        <w:contextualSpacing/>
        <w:jc w:val="both"/>
        <w:rPr>
          <w:rFonts w:ascii="Times New Roman" w:eastAsia="Times New Roman" w:hAnsi="Times New Roman" w:cs="Times New Roman"/>
          <w:bCs/>
          <w:color w:val="000000" w:themeColor="text1"/>
          <w:sz w:val="24"/>
          <w:szCs w:val="24"/>
          <w:lang w:eastAsia="en-GB"/>
        </w:rPr>
      </w:pPr>
      <w:r w:rsidRPr="002E01AA">
        <w:rPr>
          <w:rFonts w:ascii="Times New Roman" w:eastAsia="Times New Roman" w:hAnsi="Times New Roman" w:cs="Times New Roman"/>
          <w:bCs/>
          <w:color w:val="000000" w:themeColor="text1"/>
          <w:sz w:val="24"/>
          <w:szCs w:val="24"/>
          <w:lang w:eastAsia="en-GB"/>
        </w:rPr>
        <w:t>(3) Състоянието на предоставените за използване спортни обекти и съоръжения се проверява ежегодно от комисия, назначена от кмета на общината, в чийто състав се включват експерти в областта на строителството, спорта, общински имоти и други в зависимост от спецификата на обекта.</w:t>
      </w:r>
    </w:p>
    <w:p w:rsidR="002E01AA" w:rsidRPr="002E01AA" w:rsidRDefault="002E01AA" w:rsidP="002E01AA">
      <w:pPr>
        <w:spacing w:after="120" w:line="240" w:lineRule="auto"/>
        <w:ind w:firstLine="708"/>
        <w:contextualSpacing/>
        <w:jc w:val="both"/>
        <w:rPr>
          <w:rFonts w:ascii="Times New Roman" w:eastAsia="Times New Roman" w:hAnsi="Times New Roman" w:cs="Times New Roman"/>
          <w:bCs/>
          <w:color w:val="000000" w:themeColor="text1"/>
          <w:sz w:val="24"/>
          <w:szCs w:val="24"/>
          <w:lang w:eastAsia="en-GB"/>
        </w:rPr>
      </w:pPr>
      <w:r w:rsidRPr="002E01AA">
        <w:rPr>
          <w:rFonts w:ascii="Times New Roman" w:eastAsia="Times New Roman" w:hAnsi="Times New Roman" w:cs="Times New Roman"/>
          <w:bCs/>
          <w:color w:val="000000" w:themeColor="text1"/>
          <w:sz w:val="24"/>
          <w:szCs w:val="24"/>
          <w:lang w:eastAsia="en-GB"/>
        </w:rPr>
        <w:t xml:space="preserve">(4) Спортните обекти – общинска собственост се застраховат в полза на община Бургас най-малко срещу следните рискове – пожар или умишлен палеж, природни бедствия, земетресение, вандализъм, злонамерени действия на трети лица и други,  като с договора за предоставяне на използването на спортни обекти – първа и втора категория се включват и допълнителни застрахователни рискове, съобразно спецификата на съответния спортен обект. </w:t>
      </w:r>
    </w:p>
    <w:p w:rsidR="002E01AA" w:rsidRPr="002E01AA" w:rsidRDefault="002E01AA" w:rsidP="002E01AA">
      <w:pPr>
        <w:spacing w:after="120" w:line="240" w:lineRule="auto"/>
        <w:ind w:firstLine="708"/>
        <w:contextualSpacing/>
        <w:jc w:val="both"/>
        <w:rPr>
          <w:rFonts w:ascii="Times New Roman" w:eastAsia="Times New Roman" w:hAnsi="Times New Roman" w:cs="Times New Roman"/>
          <w:bCs/>
          <w:color w:val="000000" w:themeColor="text1"/>
          <w:sz w:val="24"/>
          <w:szCs w:val="24"/>
          <w:lang w:eastAsia="en-GB"/>
        </w:rPr>
      </w:pPr>
      <w:r w:rsidRPr="002E01AA">
        <w:rPr>
          <w:rFonts w:ascii="Times New Roman" w:eastAsia="Times New Roman" w:hAnsi="Times New Roman" w:cs="Times New Roman"/>
          <w:b/>
          <w:bCs/>
          <w:color w:val="000000" w:themeColor="text1"/>
          <w:sz w:val="24"/>
          <w:szCs w:val="24"/>
          <w:lang w:eastAsia="en-GB"/>
        </w:rPr>
        <w:t>Чл. 7.</w:t>
      </w:r>
      <w:r w:rsidRPr="002E01AA">
        <w:rPr>
          <w:rFonts w:ascii="Times New Roman" w:eastAsia="Times New Roman" w:hAnsi="Times New Roman" w:cs="Times New Roman"/>
          <w:bCs/>
          <w:color w:val="000000" w:themeColor="text1"/>
          <w:sz w:val="24"/>
          <w:szCs w:val="24"/>
          <w:lang w:eastAsia="en-GB"/>
        </w:rPr>
        <w:t xml:space="preserve"> (1) В договорите за предоставяне на спортни обекти задължително се предвиждат следните условия:</w:t>
      </w:r>
    </w:p>
    <w:p w:rsidR="002E01AA" w:rsidRPr="002E01AA" w:rsidRDefault="002E01AA" w:rsidP="001B0E70">
      <w:pPr>
        <w:widowControl w:val="0"/>
        <w:numPr>
          <w:ilvl w:val="0"/>
          <w:numId w:val="1"/>
        </w:numPr>
        <w:autoSpaceDE w:val="0"/>
        <w:autoSpaceDN w:val="0"/>
        <w:spacing w:after="0" w:line="240" w:lineRule="auto"/>
        <w:ind w:left="0" w:firstLine="851"/>
        <w:contextualSpacing/>
        <w:jc w:val="both"/>
        <w:rPr>
          <w:rFonts w:ascii="Times New Roman" w:eastAsia="Times New Roman" w:hAnsi="Times New Roman" w:cs="Times New Roman"/>
          <w:bCs/>
          <w:color w:val="000000" w:themeColor="text1"/>
          <w:sz w:val="24"/>
          <w:szCs w:val="24"/>
          <w:lang w:eastAsia="en-GB"/>
        </w:rPr>
      </w:pPr>
      <w:r w:rsidRPr="002E01AA">
        <w:rPr>
          <w:rFonts w:ascii="Times New Roman" w:eastAsia="Times New Roman" w:hAnsi="Times New Roman" w:cs="Times New Roman"/>
          <w:bCs/>
          <w:color w:val="000000" w:themeColor="text1"/>
          <w:sz w:val="24"/>
          <w:szCs w:val="24"/>
          <w:lang w:eastAsia="en-GB"/>
        </w:rPr>
        <w:t>предоставеният спортен обект не може да бъде използван за други дейности, освен за посочените в него;</w:t>
      </w:r>
    </w:p>
    <w:p w:rsidR="002E01AA" w:rsidRPr="002E01AA" w:rsidRDefault="002E01AA" w:rsidP="001B0E70">
      <w:pPr>
        <w:widowControl w:val="0"/>
        <w:numPr>
          <w:ilvl w:val="0"/>
          <w:numId w:val="1"/>
        </w:numPr>
        <w:autoSpaceDE w:val="0"/>
        <w:autoSpaceDN w:val="0"/>
        <w:spacing w:after="0" w:line="240" w:lineRule="auto"/>
        <w:ind w:left="0" w:firstLine="851"/>
        <w:contextualSpacing/>
        <w:jc w:val="both"/>
        <w:rPr>
          <w:rFonts w:ascii="Times New Roman" w:eastAsia="Times New Roman" w:hAnsi="Times New Roman" w:cs="Times New Roman"/>
          <w:bCs/>
          <w:color w:val="000000" w:themeColor="text1"/>
          <w:sz w:val="24"/>
          <w:szCs w:val="24"/>
          <w:lang w:eastAsia="en-GB"/>
        </w:rPr>
      </w:pPr>
      <w:r w:rsidRPr="002E01AA">
        <w:rPr>
          <w:rFonts w:ascii="Times New Roman" w:eastAsia="Times New Roman" w:hAnsi="Times New Roman" w:cs="Times New Roman"/>
          <w:bCs/>
          <w:color w:val="000000" w:themeColor="text1"/>
          <w:sz w:val="24"/>
          <w:szCs w:val="24"/>
          <w:lang w:eastAsia="en-GB"/>
        </w:rPr>
        <w:t>предоставеният спортен обект не може да бъде пренаеман или предоставен за безвъзмездно използване на трети лица</w:t>
      </w:r>
      <w:r w:rsidRPr="002E01AA">
        <w:rPr>
          <w:rFonts w:ascii="Times New Roman" w:eastAsia="Times New Roman" w:hAnsi="Times New Roman" w:cs="Times New Roman"/>
          <w:color w:val="000000" w:themeColor="text1"/>
          <w:sz w:val="24"/>
          <w:szCs w:val="24"/>
          <w:lang w:eastAsia="bg-BG"/>
        </w:rPr>
        <w:t xml:space="preserve">. </w:t>
      </w:r>
      <w:r w:rsidRPr="002E01AA">
        <w:rPr>
          <w:rFonts w:ascii="Times New Roman" w:eastAsia="Times New Roman" w:hAnsi="Times New Roman" w:cs="Times New Roman"/>
          <w:bCs/>
          <w:color w:val="000000" w:themeColor="text1"/>
          <w:sz w:val="24"/>
          <w:szCs w:val="24"/>
          <w:lang w:eastAsia="en-GB"/>
        </w:rPr>
        <w:t>Неспазването на това изискване е основание за прекратяване на договора за наем;</w:t>
      </w:r>
    </w:p>
    <w:p w:rsidR="002E01AA" w:rsidRPr="002E01AA" w:rsidRDefault="002E01AA" w:rsidP="001B0E70">
      <w:pPr>
        <w:widowControl w:val="0"/>
        <w:numPr>
          <w:ilvl w:val="0"/>
          <w:numId w:val="1"/>
        </w:numPr>
        <w:autoSpaceDE w:val="0"/>
        <w:autoSpaceDN w:val="0"/>
        <w:spacing w:after="0" w:line="240" w:lineRule="auto"/>
        <w:ind w:left="0" w:firstLine="851"/>
        <w:contextualSpacing/>
        <w:jc w:val="both"/>
        <w:rPr>
          <w:rFonts w:ascii="Times New Roman" w:eastAsia="Times New Roman" w:hAnsi="Times New Roman" w:cs="Times New Roman"/>
          <w:bCs/>
          <w:color w:val="000000" w:themeColor="text1"/>
          <w:sz w:val="24"/>
          <w:szCs w:val="24"/>
          <w:lang w:eastAsia="en-GB"/>
        </w:rPr>
      </w:pPr>
      <w:r w:rsidRPr="002E01AA">
        <w:rPr>
          <w:rFonts w:ascii="Times New Roman" w:eastAsia="Times New Roman" w:hAnsi="Times New Roman" w:cs="Times New Roman"/>
          <w:bCs/>
          <w:color w:val="000000" w:themeColor="text1"/>
          <w:sz w:val="24"/>
          <w:szCs w:val="24"/>
          <w:lang w:eastAsia="en-GB"/>
        </w:rPr>
        <w:t>всички разноски по поддръжката и експлоатацията във връзка с използването следва да бъдат заплатени от лицето, на което е предоставен спортния обект;</w:t>
      </w:r>
    </w:p>
    <w:p w:rsidR="002E01AA" w:rsidRPr="002E01AA" w:rsidRDefault="001B0E70" w:rsidP="001B0E70">
      <w:pPr>
        <w:widowControl w:val="0"/>
        <w:autoSpaceDE w:val="0"/>
        <w:autoSpaceDN w:val="0"/>
        <w:spacing w:after="0" w:line="240" w:lineRule="auto"/>
        <w:ind w:firstLine="708"/>
        <w:contextualSpacing/>
        <w:jc w:val="both"/>
        <w:rPr>
          <w:rFonts w:ascii="Times New Roman" w:eastAsia="Times New Roman" w:hAnsi="Times New Roman" w:cs="Times New Roman"/>
          <w:bCs/>
          <w:color w:val="000000" w:themeColor="text1"/>
          <w:sz w:val="24"/>
          <w:szCs w:val="24"/>
          <w:lang w:eastAsia="en-GB"/>
        </w:rPr>
      </w:pPr>
      <w:r>
        <w:rPr>
          <w:rFonts w:ascii="Times New Roman" w:eastAsia="Times New Roman" w:hAnsi="Times New Roman" w:cs="Times New Roman"/>
          <w:bCs/>
          <w:color w:val="000000" w:themeColor="text1"/>
          <w:sz w:val="24"/>
          <w:szCs w:val="24"/>
          <w:lang w:eastAsia="en-GB"/>
        </w:rPr>
        <w:t xml:space="preserve">4. </w:t>
      </w:r>
      <w:r w:rsidR="002E01AA" w:rsidRPr="002E01AA">
        <w:rPr>
          <w:rFonts w:ascii="Times New Roman" w:eastAsia="Times New Roman" w:hAnsi="Times New Roman" w:cs="Times New Roman"/>
          <w:bCs/>
          <w:color w:val="000000" w:themeColor="text1"/>
          <w:sz w:val="24"/>
          <w:szCs w:val="24"/>
          <w:lang w:eastAsia="en-GB"/>
        </w:rPr>
        <w:t>предоставения спортен обект трябва да бъде предаден обратно във владение на общината при изтичане или прекратяване на договора в състояние, не по-лошо от състоянието, в което е получен;</w:t>
      </w:r>
    </w:p>
    <w:p w:rsidR="002E01AA" w:rsidRPr="002E01AA" w:rsidRDefault="002E01AA" w:rsidP="001B0E70">
      <w:pPr>
        <w:widowControl w:val="0"/>
        <w:numPr>
          <w:ilvl w:val="0"/>
          <w:numId w:val="1"/>
        </w:numPr>
        <w:autoSpaceDE w:val="0"/>
        <w:autoSpaceDN w:val="0"/>
        <w:spacing w:after="0" w:line="240" w:lineRule="auto"/>
        <w:ind w:left="0" w:firstLine="851"/>
        <w:contextualSpacing/>
        <w:jc w:val="both"/>
        <w:rPr>
          <w:rFonts w:ascii="Times New Roman" w:eastAsia="Times New Roman" w:hAnsi="Times New Roman" w:cs="Times New Roman"/>
          <w:bCs/>
          <w:color w:val="000000" w:themeColor="text1"/>
          <w:sz w:val="24"/>
          <w:szCs w:val="24"/>
          <w:lang w:eastAsia="en-GB"/>
        </w:rPr>
      </w:pPr>
      <w:r w:rsidRPr="002E01AA">
        <w:rPr>
          <w:rFonts w:ascii="Times New Roman" w:eastAsia="Times New Roman" w:hAnsi="Times New Roman" w:cs="Times New Roman"/>
          <w:bCs/>
          <w:color w:val="000000" w:themeColor="text1"/>
          <w:sz w:val="24"/>
          <w:szCs w:val="24"/>
          <w:lang w:eastAsia="en-GB"/>
        </w:rPr>
        <w:t xml:space="preserve">да се сключи договор за застраховка в полза на Община Бургас по реда на </w:t>
      </w:r>
      <w:r w:rsidRPr="002E01AA">
        <w:rPr>
          <w:rFonts w:ascii="Times New Roman" w:eastAsia="Times New Roman" w:hAnsi="Times New Roman" w:cs="Times New Roman"/>
          <w:bCs/>
          <w:color w:val="000000" w:themeColor="text1"/>
          <w:sz w:val="24"/>
          <w:szCs w:val="24"/>
          <w:lang w:eastAsia="en-GB"/>
        </w:rPr>
        <w:lastRenderedPageBreak/>
        <w:t>чл. 105 от Закона за физическото възпитание и спорта, в съответствие с условията, предвидени в настоящата Наредба;</w:t>
      </w:r>
    </w:p>
    <w:p w:rsidR="002E01AA" w:rsidRPr="002E01AA" w:rsidRDefault="002E01AA" w:rsidP="001B0E70">
      <w:pPr>
        <w:widowControl w:val="0"/>
        <w:numPr>
          <w:ilvl w:val="0"/>
          <w:numId w:val="1"/>
        </w:numPr>
        <w:autoSpaceDE w:val="0"/>
        <w:autoSpaceDN w:val="0"/>
        <w:spacing w:after="0" w:line="240" w:lineRule="auto"/>
        <w:ind w:left="0" w:firstLine="851"/>
        <w:contextualSpacing/>
        <w:jc w:val="both"/>
        <w:rPr>
          <w:rFonts w:ascii="Times New Roman" w:eastAsia="Times New Roman" w:hAnsi="Times New Roman" w:cs="Times New Roman"/>
          <w:bCs/>
          <w:color w:val="000000" w:themeColor="text1"/>
          <w:sz w:val="24"/>
          <w:szCs w:val="24"/>
          <w:lang w:eastAsia="en-GB"/>
        </w:rPr>
      </w:pPr>
      <w:r w:rsidRPr="002E01AA">
        <w:rPr>
          <w:rFonts w:ascii="Times New Roman" w:eastAsia="Times New Roman" w:hAnsi="Times New Roman" w:cs="Times New Roman"/>
          <w:bCs/>
          <w:color w:val="000000" w:themeColor="text1"/>
          <w:sz w:val="24"/>
          <w:szCs w:val="24"/>
          <w:lang w:eastAsia="en-GB"/>
        </w:rPr>
        <w:t>да бъде предвиден депозит за обезпечаване задълженията за заплащане разходите по поддръжка, експлоатация и предаване на обекта в състояние не по-лошо от състоянието в което е получен;</w:t>
      </w:r>
    </w:p>
    <w:p w:rsidR="002E01AA" w:rsidRPr="001B0E70" w:rsidRDefault="001B0E70" w:rsidP="001B0E70">
      <w:pPr>
        <w:widowControl w:val="0"/>
        <w:autoSpaceDE w:val="0"/>
        <w:autoSpaceDN w:val="0"/>
        <w:spacing w:after="0" w:line="240" w:lineRule="auto"/>
        <w:ind w:firstLine="708"/>
        <w:jc w:val="both"/>
        <w:rPr>
          <w:rFonts w:ascii="Times New Roman" w:eastAsia="Times New Roman" w:hAnsi="Times New Roman" w:cs="Times New Roman"/>
          <w:bCs/>
          <w:color w:val="000000" w:themeColor="text1"/>
          <w:sz w:val="24"/>
          <w:szCs w:val="24"/>
          <w:lang w:eastAsia="en-GB"/>
        </w:rPr>
      </w:pPr>
      <w:r>
        <w:rPr>
          <w:rFonts w:ascii="Times New Roman" w:eastAsia="Times New Roman" w:hAnsi="Times New Roman" w:cs="Times New Roman"/>
          <w:bCs/>
          <w:color w:val="000000" w:themeColor="text1"/>
          <w:sz w:val="24"/>
          <w:szCs w:val="24"/>
          <w:lang w:eastAsia="en-GB"/>
        </w:rPr>
        <w:t xml:space="preserve">7. </w:t>
      </w:r>
      <w:r w:rsidR="002E01AA" w:rsidRPr="001B0E70">
        <w:rPr>
          <w:rFonts w:ascii="Times New Roman" w:eastAsia="Times New Roman" w:hAnsi="Times New Roman" w:cs="Times New Roman"/>
          <w:bCs/>
          <w:color w:val="000000" w:themeColor="text1"/>
          <w:sz w:val="24"/>
          <w:szCs w:val="24"/>
          <w:lang w:eastAsia="en-GB"/>
        </w:rPr>
        <w:t>да бъдат предвидени санкции при нарушение на задълженията.</w:t>
      </w:r>
    </w:p>
    <w:p w:rsidR="002E01AA" w:rsidRPr="002E01AA" w:rsidRDefault="002E01AA" w:rsidP="001B0E70">
      <w:pPr>
        <w:spacing w:after="120" w:line="240" w:lineRule="auto"/>
        <w:ind w:firstLine="708"/>
        <w:contextualSpacing/>
        <w:jc w:val="both"/>
        <w:rPr>
          <w:rFonts w:ascii="Times New Roman" w:eastAsia="Times New Roman" w:hAnsi="Times New Roman" w:cs="Times New Roman"/>
          <w:bCs/>
          <w:color w:val="000000" w:themeColor="text1"/>
          <w:sz w:val="24"/>
          <w:szCs w:val="24"/>
          <w:lang w:eastAsia="en-GB"/>
        </w:rPr>
      </w:pPr>
      <w:r>
        <w:rPr>
          <w:rFonts w:ascii="Times New Roman" w:eastAsia="Times New Roman" w:hAnsi="Times New Roman" w:cs="Times New Roman"/>
          <w:bCs/>
          <w:color w:val="000000" w:themeColor="text1"/>
          <w:sz w:val="24"/>
          <w:szCs w:val="24"/>
          <w:lang w:eastAsia="en-GB"/>
        </w:rPr>
        <w:t xml:space="preserve">(2) </w:t>
      </w:r>
      <w:r w:rsidRPr="002E01AA">
        <w:rPr>
          <w:rFonts w:ascii="Times New Roman" w:eastAsia="Times New Roman" w:hAnsi="Times New Roman" w:cs="Times New Roman"/>
          <w:bCs/>
          <w:color w:val="000000" w:themeColor="text1"/>
          <w:sz w:val="24"/>
          <w:szCs w:val="24"/>
          <w:lang w:eastAsia="en-GB"/>
        </w:rPr>
        <w:t>В договорите за наем задължително се включват следните прекратителни основания:</w:t>
      </w:r>
    </w:p>
    <w:p w:rsidR="002E01AA" w:rsidRPr="002E01AA" w:rsidRDefault="002E01AA" w:rsidP="001B0E70">
      <w:pPr>
        <w:spacing w:after="120" w:line="240" w:lineRule="auto"/>
        <w:ind w:firstLine="708"/>
        <w:contextualSpacing/>
        <w:jc w:val="both"/>
        <w:rPr>
          <w:rFonts w:ascii="Times New Roman" w:eastAsia="Times New Roman" w:hAnsi="Times New Roman" w:cs="Times New Roman"/>
          <w:bCs/>
          <w:color w:val="000000" w:themeColor="text1"/>
          <w:sz w:val="24"/>
          <w:szCs w:val="24"/>
          <w:lang w:eastAsia="en-GB"/>
        </w:rPr>
      </w:pPr>
      <w:r w:rsidRPr="002E01AA">
        <w:rPr>
          <w:rFonts w:ascii="Times New Roman" w:eastAsia="Times New Roman" w:hAnsi="Times New Roman" w:cs="Times New Roman"/>
          <w:bCs/>
          <w:color w:val="000000" w:themeColor="text1"/>
          <w:sz w:val="24"/>
          <w:szCs w:val="24"/>
          <w:lang w:eastAsia="en-GB"/>
        </w:rPr>
        <w:t>1. при неполагане на грижата на добрия стопанин от страна на наемателя при ползване на спортния обект (това основание намира съответно приложение и спрямо суперфициаря);</w:t>
      </w:r>
    </w:p>
    <w:p w:rsidR="002E01AA" w:rsidRPr="002E01AA" w:rsidRDefault="002E01AA" w:rsidP="001B0E70">
      <w:pPr>
        <w:spacing w:after="120" w:line="240" w:lineRule="auto"/>
        <w:ind w:firstLine="708"/>
        <w:contextualSpacing/>
        <w:jc w:val="both"/>
        <w:rPr>
          <w:rFonts w:ascii="Times New Roman" w:eastAsia="Times New Roman" w:hAnsi="Times New Roman" w:cs="Times New Roman"/>
          <w:bCs/>
          <w:color w:val="000000" w:themeColor="text1"/>
          <w:sz w:val="24"/>
          <w:szCs w:val="24"/>
          <w:lang w:eastAsia="en-GB"/>
        </w:rPr>
      </w:pPr>
      <w:r w:rsidRPr="002E01AA">
        <w:rPr>
          <w:rFonts w:ascii="Times New Roman" w:eastAsia="Times New Roman" w:hAnsi="Times New Roman" w:cs="Times New Roman"/>
          <w:bCs/>
          <w:color w:val="000000" w:themeColor="text1"/>
          <w:sz w:val="24"/>
          <w:szCs w:val="24"/>
          <w:lang w:eastAsia="en-GB"/>
        </w:rPr>
        <w:t>2. с изтичане на срока на договора, като се предвиди, че мълчаливо продължаване на договора не е допустимо;</w:t>
      </w:r>
    </w:p>
    <w:p w:rsidR="002E01AA" w:rsidRPr="002E01AA" w:rsidRDefault="002E01AA" w:rsidP="001B0E70">
      <w:pPr>
        <w:spacing w:after="120" w:line="240" w:lineRule="auto"/>
        <w:ind w:firstLine="708"/>
        <w:contextualSpacing/>
        <w:jc w:val="both"/>
        <w:rPr>
          <w:rFonts w:ascii="Times New Roman" w:eastAsia="Times New Roman" w:hAnsi="Times New Roman" w:cs="Times New Roman"/>
          <w:bCs/>
          <w:color w:val="000000" w:themeColor="text1"/>
          <w:sz w:val="24"/>
          <w:szCs w:val="24"/>
          <w:lang w:eastAsia="en-GB"/>
        </w:rPr>
      </w:pPr>
      <w:r w:rsidRPr="002E01AA">
        <w:rPr>
          <w:rFonts w:ascii="Times New Roman" w:eastAsia="Times New Roman" w:hAnsi="Times New Roman" w:cs="Times New Roman"/>
          <w:bCs/>
          <w:color w:val="000000" w:themeColor="text1"/>
          <w:sz w:val="24"/>
          <w:szCs w:val="24"/>
          <w:lang w:eastAsia="en-GB"/>
        </w:rPr>
        <w:t>3. ако наемателят не застрахова спортния обект за срока на договора и не изпълнява задълженията си, произтичащи от договора за застраховка;</w:t>
      </w:r>
    </w:p>
    <w:p w:rsidR="002E01AA" w:rsidRPr="002E01AA" w:rsidRDefault="002E01AA" w:rsidP="001B0E70">
      <w:pPr>
        <w:spacing w:after="120" w:line="240" w:lineRule="auto"/>
        <w:ind w:firstLine="708"/>
        <w:contextualSpacing/>
        <w:jc w:val="both"/>
        <w:rPr>
          <w:rFonts w:ascii="Times New Roman" w:eastAsia="Times New Roman" w:hAnsi="Times New Roman" w:cs="Times New Roman"/>
          <w:bCs/>
          <w:color w:val="000000" w:themeColor="text1"/>
          <w:sz w:val="24"/>
          <w:szCs w:val="24"/>
          <w:lang w:eastAsia="en-GB"/>
        </w:rPr>
      </w:pPr>
      <w:r w:rsidRPr="002E01AA">
        <w:rPr>
          <w:rFonts w:ascii="Times New Roman" w:eastAsia="Times New Roman" w:hAnsi="Times New Roman" w:cs="Times New Roman"/>
          <w:bCs/>
          <w:color w:val="000000" w:themeColor="text1"/>
          <w:sz w:val="24"/>
          <w:szCs w:val="24"/>
          <w:lang w:eastAsia="en-GB"/>
        </w:rPr>
        <w:t>4. ако се установи, че наемателят използва не по предназначение предоставения му за използване спортен обект или го е преотдал изцяло под наем на трето лице;</w:t>
      </w:r>
    </w:p>
    <w:p w:rsidR="002E01AA" w:rsidRPr="002E01AA" w:rsidRDefault="002E01AA" w:rsidP="001B0E70">
      <w:pPr>
        <w:spacing w:after="120" w:line="240" w:lineRule="auto"/>
        <w:ind w:firstLine="708"/>
        <w:contextualSpacing/>
        <w:jc w:val="both"/>
        <w:rPr>
          <w:rFonts w:ascii="Times New Roman" w:eastAsia="Times New Roman" w:hAnsi="Times New Roman" w:cs="Times New Roman"/>
          <w:bCs/>
          <w:color w:val="000000" w:themeColor="text1"/>
          <w:sz w:val="24"/>
          <w:szCs w:val="24"/>
          <w:lang w:eastAsia="en-GB"/>
        </w:rPr>
      </w:pPr>
      <w:r w:rsidRPr="002E01AA">
        <w:rPr>
          <w:rFonts w:ascii="Times New Roman" w:eastAsia="Times New Roman" w:hAnsi="Times New Roman" w:cs="Times New Roman"/>
          <w:bCs/>
          <w:color w:val="000000" w:themeColor="text1"/>
          <w:sz w:val="24"/>
          <w:szCs w:val="24"/>
          <w:lang w:eastAsia="en-GB"/>
        </w:rPr>
        <w:t>5. ако не съобщи незабавно на общината за евентуални посегателства и повреди върху наетия спортен обект;</w:t>
      </w:r>
    </w:p>
    <w:p w:rsidR="002E01AA" w:rsidRPr="002E01AA" w:rsidRDefault="002E01AA" w:rsidP="001B0E70">
      <w:pPr>
        <w:spacing w:after="120" w:line="240" w:lineRule="auto"/>
        <w:ind w:firstLine="708"/>
        <w:contextualSpacing/>
        <w:jc w:val="both"/>
        <w:rPr>
          <w:rFonts w:ascii="Times New Roman" w:eastAsia="Times New Roman" w:hAnsi="Times New Roman" w:cs="Times New Roman"/>
          <w:bCs/>
          <w:color w:val="000000" w:themeColor="text1"/>
          <w:sz w:val="24"/>
          <w:szCs w:val="24"/>
          <w:lang w:eastAsia="en-GB"/>
        </w:rPr>
      </w:pPr>
      <w:r w:rsidRPr="002E01AA">
        <w:rPr>
          <w:rFonts w:ascii="Times New Roman" w:eastAsia="Times New Roman" w:hAnsi="Times New Roman" w:cs="Times New Roman"/>
          <w:bCs/>
          <w:color w:val="000000" w:themeColor="text1"/>
          <w:sz w:val="24"/>
          <w:szCs w:val="24"/>
          <w:lang w:eastAsia="en-GB"/>
        </w:rPr>
        <w:t>6. ако ползвателят не изпълнява задълженията си за инвестиция в съответните срокове;</w:t>
      </w:r>
    </w:p>
    <w:p w:rsidR="002E01AA" w:rsidRPr="002E01AA" w:rsidRDefault="002E01AA" w:rsidP="001B0E70">
      <w:pPr>
        <w:spacing w:after="120" w:line="240" w:lineRule="auto"/>
        <w:ind w:firstLine="708"/>
        <w:contextualSpacing/>
        <w:jc w:val="both"/>
        <w:rPr>
          <w:rFonts w:ascii="Times New Roman" w:eastAsia="Times New Roman" w:hAnsi="Times New Roman" w:cs="Times New Roman"/>
          <w:bCs/>
          <w:color w:val="000000" w:themeColor="text1"/>
          <w:sz w:val="24"/>
          <w:szCs w:val="24"/>
          <w:lang w:eastAsia="en-GB"/>
        </w:rPr>
      </w:pPr>
      <w:r w:rsidRPr="002E01AA">
        <w:rPr>
          <w:rFonts w:ascii="Times New Roman" w:eastAsia="Times New Roman" w:hAnsi="Times New Roman" w:cs="Times New Roman"/>
          <w:bCs/>
          <w:color w:val="000000" w:themeColor="text1"/>
          <w:sz w:val="24"/>
          <w:szCs w:val="24"/>
          <w:lang w:eastAsia="en-GB"/>
        </w:rPr>
        <w:t>7. при неплащане на наемната цена и/или на текущите разноски за повече от три месеца;</w:t>
      </w:r>
    </w:p>
    <w:p w:rsidR="002E01AA" w:rsidRPr="002E01AA" w:rsidRDefault="002E01AA" w:rsidP="001B0E70">
      <w:pPr>
        <w:spacing w:after="120" w:line="240" w:lineRule="auto"/>
        <w:ind w:firstLine="708"/>
        <w:contextualSpacing/>
        <w:jc w:val="both"/>
        <w:rPr>
          <w:rFonts w:ascii="Times New Roman" w:eastAsia="Times New Roman" w:hAnsi="Times New Roman" w:cs="Times New Roman"/>
          <w:bCs/>
          <w:color w:val="000000" w:themeColor="text1"/>
          <w:sz w:val="24"/>
          <w:szCs w:val="24"/>
          <w:lang w:eastAsia="en-GB"/>
        </w:rPr>
      </w:pPr>
      <w:r w:rsidRPr="002E01AA">
        <w:rPr>
          <w:rFonts w:ascii="Times New Roman" w:eastAsia="Times New Roman" w:hAnsi="Times New Roman" w:cs="Times New Roman"/>
          <w:bCs/>
          <w:color w:val="000000" w:themeColor="text1"/>
          <w:sz w:val="24"/>
          <w:szCs w:val="24"/>
          <w:lang w:eastAsia="en-GB"/>
        </w:rPr>
        <w:t>8. ако се установи, че наемателят не отговаря на изискванията или впоследствие престане да отговаря на изискванията, предвидени в чл. 108 от Закона за физическото възпитание и спорта;</w:t>
      </w:r>
    </w:p>
    <w:p w:rsidR="002E01AA" w:rsidRPr="002E01AA" w:rsidRDefault="002E01AA" w:rsidP="001B0E70">
      <w:pPr>
        <w:spacing w:after="120" w:line="240" w:lineRule="auto"/>
        <w:ind w:right="-164" w:firstLine="708"/>
        <w:contextualSpacing/>
        <w:jc w:val="both"/>
        <w:rPr>
          <w:rFonts w:ascii="Times New Roman" w:eastAsia="Times New Roman" w:hAnsi="Times New Roman" w:cs="Times New Roman"/>
          <w:bCs/>
          <w:color w:val="000000" w:themeColor="text1"/>
          <w:sz w:val="24"/>
          <w:szCs w:val="24"/>
          <w:lang w:eastAsia="en-GB"/>
        </w:rPr>
      </w:pPr>
      <w:r w:rsidRPr="002E01AA">
        <w:rPr>
          <w:rFonts w:ascii="Times New Roman" w:eastAsia="Times New Roman" w:hAnsi="Times New Roman" w:cs="Times New Roman"/>
          <w:bCs/>
          <w:color w:val="000000" w:themeColor="text1"/>
          <w:sz w:val="24"/>
          <w:szCs w:val="24"/>
          <w:lang w:eastAsia="en-GB"/>
        </w:rPr>
        <w:t>9.  неизпълнение на задължението за заплащане на публични държавни и общински вземания, като данъци, такси и др. подобни;</w:t>
      </w:r>
    </w:p>
    <w:p w:rsidR="002E01AA" w:rsidRPr="002E01AA" w:rsidRDefault="002E01AA" w:rsidP="002E01AA">
      <w:pPr>
        <w:spacing w:after="120" w:line="240" w:lineRule="auto"/>
        <w:ind w:right="-164" w:firstLine="720"/>
        <w:contextualSpacing/>
        <w:jc w:val="both"/>
        <w:rPr>
          <w:rFonts w:ascii="Times New Roman" w:eastAsia="Times New Roman" w:hAnsi="Times New Roman" w:cs="Times New Roman"/>
          <w:bCs/>
          <w:color w:val="000000" w:themeColor="text1"/>
          <w:sz w:val="24"/>
          <w:szCs w:val="24"/>
          <w:lang w:eastAsia="en-GB"/>
        </w:rPr>
      </w:pPr>
      <w:r w:rsidRPr="002E01AA">
        <w:rPr>
          <w:rFonts w:ascii="Times New Roman" w:eastAsia="Times New Roman" w:hAnsi="Times New Roman" w:cs="Times New Roman"/>
          <w:bCs/>
          <w:color w:val="000000" w:themeColor="text1"/>
          <w:sz w:val="24"/>
          <w:szCs w:val="24"/>
          <w:lang w:eastAsia="en-GB"/>
        </w:rPr>
        <w:t>10.  при извършване на промени в спортния обект, несъвместими с обичайното му използване;</w:t>
      </w:r>
    </w:p>
    <w:p w:rsidR="002E01AA" w:rsidRPr="002E01AA" w:rsidRDefault="002E01AA" w:rsidP="001B0E70">
      <w:pPr>
        <w:spacing w:after="120" w:line="240" w:lineRule="auto"/>
        <w:ind w:firstLine="708"/>
        <w:contextualSpacing/>
        <w:jc w:val="both"/>
        <w:rPr>
          <w:rFonts w:ascii="Times New Roman" w:eastAsia="Times New Roman" w:hAnsi="Times New Roman" w:cs="Times New Roman"/>
          <w:bCs/>
          <w:color w:val="000000" w:themeColor="text1"/>
          <w:sz w:val="24"/>
          <w:szCs w:val="24"/>
          <w:lang w:eastAsia="en-GB"/>
        </w:rPr>
      </w:pPr>
      <w:r w:rsidRPr="002E01AA">
        <w:rPr>
          <w:rFonts w:ascii="Times New Roman" w:eastAsia="Times New Roman" w:hAnsi="Times New Roman" w:cs="Times New Roman"/>
          <w:bCs/>
          <w:color w:val="000000" w:themeColor="text1"/>
          <w:sz w:val="24"/>
          <w:szCs w:val="24"/>
          <w:lang w:eastAsia="en-GB"/>
        </w:rPr>
        <w:t xml:space="preserve">11. при наличие на неотложна общинска нужда, която не може да бъде задоволена по друг начин. </w:t>
      </w:r>
    </w:p>
    <w:p w:rsidR="002E01AA" w:rsidRPr="002E01AA" w:rsidRDefault="002E01AA" w:rsidP="001B0E70">
      <w:pPr>
        <w:spacing w:after="120" w:line="240" w:lineRule="auto"/>
        <w:ind w:firstLine="708"/>
        <w:contextualSpacing/>
        <w:jc w:val="both"/>
        <w:rPr>
          <w:rFonts w:ascii="Times New Roman" w:eastAsia="Times New Roman" w:hAnsi="Times New Roman" w:cs="Times New Roman"/>
          <w:bCs/>
          <w:color w:val="000000" w:themeColor="text1"/>
          <w:sz w:val="24"/>
          <w:szCs w:val="24"/>
          <w:lang w:eastAsia="en-GB"/>
        </w:rPr>
      </w:pPr>
      <w:r w:rsidRPr="002E01AA">
        <w:rPr>
          <w:rFonts w:ascii="Times New Roman" w:eastAsia="Times New Roman" w:hAnsi="Times New Roman" w:cs="Times New Roman"/>
          <w:bCs/>
          <w:color w:val="000000" w:themeColor="text1"/>
          <w:sz w:val="24"/>
          <w:szCs w:val="24"/>
          <w:lang w:eastAsia="en-GB"/>
        </w:rPr>
        <w:t>(3) При сключване на договор за наем за срок до 30 години, задължително се уговаря неустойка за разваляне на договора, поради неизпълнение на задълженията на наемателя.</w:t>
      </w:r>
    </w:p>
    <w:p w:rsidR="002E01AA" w:rsidRPr="002E01AA" w:rsidRDefault="002E01AA" w:rsidP="001B0E70">
      <w:pPr>
        <w:spacing w:after="120" w:line="240" w:lineRule="auto"/>
        <w:ind w:firstLine="708"/>
        <w:contextualSpacing/>
        <w:jc w:val="both"/>
        <w:rPr>
          <w:rFonts w:ascii="Times New Roman" w:eastAsia="Times New Roman" w:hAnsi="Times New Roman" w:cs="Times New Roman"/>
          <w:bCs/>
          <w:color w:val="000000" w:themeColor="text1"/>
          <w:sz w:val="24"/>
          <w:szCs w:val="24"/>
          <w:lang w:eastAsia="en-GB"/>
        </w:rPr>
      </w:pPr>
      <w:r w:rsidRPr="002E01AA">
        <w:rPr>
          <w:rFonts w:ascii="Times New Roman" w:eastAsia="Times New Roman" w:hAnsi="Times New Roman" w:cs="Times New Roman"/>
          <w:bCs/>
          <w:color w:val="000000" w:themeColor="text1"/>
          <w:sz w:val="24"/>
          <w:szCs w:val="24"/>
          <w:lang w:eastAsia="en-GB"/>
        </w:rPr>
        <w:t>(4) Неизпълнението на задълженията, предвидени в ал. 1, началната липса или последващото отпадане на някое от обстоятелствата, предвидени в чл.4 от Настоящата наредба, чл. 24, ал.1 от Правилника за прилагане на Закона за физическото възпитание и спорта, както и установяването на финансово затруднение на Община Бургас по смисъла на Глава Осма „а“ от Закона за публичните финанси, представлява основание за едностранно извънсъдебно прекратяване на договора от страна на общината.</w:t>
      </w:r>
    </w:p>
    <w:p w:rsidR="002E01AA" w:rsidRPr="002E01AA" w:rsidRDefault="002E01AA" w:rsidP="002E01AA">
      <w:pPr>
        <w:widowControl w:val="0"/>
        <w:suppressAutoHyphens/>
        <w:spacing w:after="148" w:line="240" w:lineRule="auto"/>
        <w:ind w:firstLine="555"/>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b/>
          <w:bCs/>
          <w:color w:val="000000" w:themeColor="text1"/>
          <w:sz w:val="24"/>
          <w:szCs w:val="24"/>
          <w:lang w:eastAsia="bg-BG" w:bidi="bg-BG"/>
        </w:rPr>
        <w:t xml:space="preserve"> </w:t>
      </w:r>
      <w:r w:rsidRPr="002E01AA">
        <w:rPr>
          <w:rFonts w:ascii="Times New Roman" w:eastAsia="Times New Roman" w:hAnsi="Times New Roman" w:cs="Times New Roman"/>
          <w:bCs/>
          <w:color w:val="000000" w:themeColor="text1"/>
          <w:sz w:val="24"/>
          <w:szCs w:val="24"/>
          <w:lang w:eastAsia="bg-BG" w:bidi="bg-BG"/>
        </w:rPr>
        <w:t>(5)</w:t>
      </w:r>
      <w:r w:rsidRPr="002E01AA">
        <w:rPr>
          <w:rFonts w:ascii="Times New Roman" w:eastAsia="Times New Roman" w:hAnsi="Times New Roman" w:cs="Times New Roman"/>
          <w:b/>
          <w:bCs/>
          <w:color w:val="000000" w:themeColor="text1"/>
          <w:sz w:val="24"/>
          <w:szCs w:val="24"/>
          <w:lang w:eastAsia="bg-BG" w:bidi="bg-BG"/>
        </w:rPr>
        <w:t xml:space="preserve"> </w:t>
      </w:r>
      <w:r w:rsidRPr="002E01AA">
        <w:rPr>
          <w:rFonts w:ascii="Times New Roman" w:eastAsia="Times New Roman" w:hAnsi="Times New Roman" w:cs="Times New Roman"/>
          <w:color w:val="000000" w:themeColor="text1"/>
          <w:sz w:val="24"/>
          <w:szCs w:val="24"/>
          <w:lang w:eastAsia="bg-BG" w:bidi="bg-BG"/>
        </w:rPr>
        <w:t>Договорите за наем, сключени по реда и условията на тази наредба се прекратяват при съответно прилагане на чл. 15, ал. 1 от Закона за общинската собственост.</w:t>
      </w:r>
    </w:p>
    <w:p w:rsidR="002E01AA" w:rsidRPr="002E01AA" w:rsidRDefault="002E01AA" w:rsidP="002E01AA">
      <w:pPr>
        <w:widowControl w:val="0"/>
        <w:suppressAutoHyphens/>
        <w:spacing w:after="148" w:line="240" w:lineRule="auto"/>
        <w:ind w:firstLine="555"/>
        <w:contextualSpacing/>
        <w:jc w:val="both"/>
        <w:rPr>
          <w:rFonts w:ascii="Times New Roman" w:eastAsia="Times New Roman" w:hAnsi="Times New Roman" w:cs="Times New Roman"/>
          <w:color w:val="000000" w:themeColor="text1"/>
          <w:sz w:val="24"/>
          <w:szCs w:val="24"/>
          <w:lang w:eastAsia="bg-BG" w:bidi="bg-BG"/>
        </w:rPr>
      </w:pPr>
    </w:p>
    <w:p w:rsidR="002E01AA" w:rsidRPr="002E01AA" w:rsidRDefault="002E01AA" w:rsidP="002E01AA">
      <w:pPr>
        <w:spacing w:after="120" w:line="240" w:lineRule="auto"/>
        <w:contextualSpacing/>
        <w:jc w:val="center"/>
        <w:rPr>
          <w:rFonts w:ascii="Times New Roman" w:eastAsia="Times New Roman" w:hAnsi="Times New Roman" w:cs="Times New Roman"/>
          <w:b/>
          <w:bCs/>
          <w:color w:val="000000" w:themeColor="text1"/>
          <w:sz w:val="24"/>
          <w:szCs w:val="24"/>
          <w:lang w:eastAsia="bg-BG"/>
        </w:rPr>
      </w:pPr>
      <w:r w:rsidRPr="002E01AA">
        <w:rPr>
          <w:rFonts w:ascii="Times New Roman" w:eastAsia="Times New Roman" w:hAnsi="Times New Roman" w:cs="Times New Roman"/>
          <w:b/>
          <w:bCs/>
          <w:color w:val="000000" w:themeColor="text1"/>
          <w:sz w:val="24"/>
          <w:szCs w:val="24"/>
          <w:lang w:eastAsia="bg-BG"/>
        </w:rPr>
        <w:t>ГЛАВА ВТОРА</w:t>
      </w:r>
    </w:p>
    <w:p w:rsidR="002E01AA" w:rsidRPr="002E01AA" w:rsidRDefault="002E01AA" w:rsidP="002E01AA">
      <w:pPr>
        <w:spacing w:after="120" w:line="240" w:lineRule="auto"/>
        <w:contextualSpacing/>
        <w:jc w:val="center"/>
        <w:rPr>
          <w:rFonts w:ascii="Times New Roman" w:eastAsia="Times New Roman" w:hAnsi="Times New Roman" w:cs="Times New Roman"/>
          <w:b/>
          <w:bCs/>
          <w:color w:val="000000" w:themeColor="text1"/>
          <w:sz w:val="24"/>
          <w:szCs w:val="24"/>
          <w:lang w:eastAsia="bg-BG"/>
        </w:rPr>
      </w:pPr>
      <w:r w:rsidRPr="002E01AA">
        <w:rPr>
          <w:rFonts w:ascii="Times New Roman" w:eastAsia="Times New Roman" w:hAnsi="Times New Roman" w:cs="Times New Roman"/>
          <w:b/>
          <w:bCs/>
          <w:color w:val="000000" w:themeColor="text1"/>
          <w:sz w:val="24"/>
          <w:szCs w:val="24"/>
          <w:lang w:eastAsia="bg-BG"/>
        </w:rPr>
        <w:t>ПОЛЗВАНЕ НА СПОРТНИТЕ ОБЕКТИ – ОБЩИНСКА СОБСТВЕНОСТ</w:t>
      </w:r>
    </w:p>
    <w:p w:rsidR="002E01AA" w:rsidRPr="002E01AA" w:rsidRDefault="002E01AA" w:rsidP="002E01AA">
      <w:pPr>
        <w:spacing w:after="120" w:line="240" w:lineRule="auto"/>
        <w:contextualSpacing/>
        <w:jc w:val="center"/>
        <w:rPr>
          <w:rFonts w:ascii="Times New Roman" w:eastAsia="Times New Roman" w:hAnsi="Times New Roman" w:cs="Times New Roman"/>
          <w:b/>
          <w:bCs/>
          <w:color w:val="000000" w:themeColor="text1"/>
          <w:sz w:val="24"/>
          <w:szCs w:val="24"/>
          <w:lang w:eastAsia="bg-BG"/>
        </w:rPr>
      </w:pPr>
    </w:p>
    <w:p w:rsidR="002E01AA" w:rsidRPr="002E01AA" w:rsidRDefault="002E01AA" w:rsidP="002E01AA">
      <w:pPr>
        <w:spacing w:after="120" w:line="240" w:lineRule="auto"/>
        <w:contextualSpacing/>
        <w:jc w:val="center"/>
        <w:rPr>
          <w:rFonts w:ascii="Times New Roman" w:eastAsia="Times New Roman" w:hAnsi="Times New Roman" w:cs="Times New Roman"/>
          <w:b/>
          <w:bCs/>
          <w:color w:val="000000" w:themeColor="text1"/>
          <w:sz w:val="24"/>
          <w:szCs w:val="24"/>
          <w:lang w:eastAsia="bg-BG"/>
        </w:rPr>
      </w:pPr>
      <w:r w:rsidRPr="002E01AA">
        <w:rPr>
          <w:rFonts w:ascii="Times New Roman" w:eastAsia="Times New Roman" w:hAnsi="Times New Roman" w:cs="Times New Roman"/>
          <w:b/>
          <w:bCs/>
          <w:color w:val="000000" w:themeColor="text1"/>
          <w:sz w:val="24"/>
          <w:szCs w:val="24"/>
          <w:lang w:eastAsia="bg-BG"/>
        </w:rPr>
        <w:t>РАЗДЕЛ I</w:t>
      </w:r>
    </w:p>
    <w:p w:rsidR="002E01AA" w:rsidRPr="002E01AA" w:rsidRDefault="002E01AA" w:rsidP="002E01AA">
      <w:pPr>
        <w:spacing w:after="120" w:line="240" w:lineRule="auto"/>
        <w:contextualSpacing/>
        <w:jc w:val="center"/>
        <w:rPr>
          <w:rFonts w:ascii="Times New Roman" w:eastAsia="Times New Roman" w:hAnsi="Times New Roman" w:cs="Times New Roman"/>
          <w:b/>
          <w:bCs/>
          <w:color w:val="000000" w:themeColor="text1"/>
          <w:sz w:val="24"/>
          <w:szCs w:val="24"/>
          <w:lang w:eastAsia="bg-BG"/>
        </w:rPr>
      </w:pPr>
      <w:r w:rsidRPr="002E01AA">
        <w:rPr>
          <w:rFonts w:ascii="Times New Roman" w:eastAsia="Times New Roman" w:hAnsi="Times New Roman" w:cs="Times New Roman"/>
          <w:b/>
          <w:bCs/>
          <w:color w:val="000000" w:themeColor="text1"/>
          <w:sz w:val="24"/>
          <w:szCs w:val="24"/>
          <w:lang w:eastAsia="bg-BG"/>
        </w:rPr>
        <w:lastRenderedPageBreak/>
        <w:t xml:space="preserve">ПРЕДОСТАВЯНЕ НА БЕЗВЪЗМЕЗДНО ПОЛЗВАНЕ НА СПОРТНИ ОБЕКТИ – ОБЩИНСКА СОБСТВЕНОСТ </w:t>
      </w:r>
    </w:p>
    <w:p w:rsidR="002E01AA" w:rsidRPr="002E01AA" w:rsidRDefault="002E01AA" w:rsidP="002E01AA">
      <w:pPr>
        <w:spacing w:after="120" w:line="240" w:lineRule="auto"/>
        <w:contextualSpacing/>
        <w:jc w:val="center"/>
        <w:rPr>
          <w:rFonts w:ascii="Times New Roman" w:eastAsia="Times New Roman" w:hAnsi="Times New Roman" w:cs="Times New Roman"/>
          <w:color w:val="000000" w:themeColor="text1"/>
          <w:sz w:val="24"/>
          <w:szCs w:val="24"/>
          <w:lang w:eastAsia="bg-BG"/>
        </w:rPr>
      </w:pPr>
    </w:p>
    <w:p w:rsidR="002E01AA" w:rsidRPr="002E01AA" w:rsidRDefault="002E01AA" w:rsidP="004674B5">
      <w:pPr>
        <w:spacing w:after="12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b/>
          <w:color w:val="000000" w:themeColor="text1"/>
          <w:sz w:val="24"/>
          <w:szCs w:val="24"/>
          <w:lang w:eastAsia="bg-BG"/>
        </w:rPr>
        <w:t xml:space="preserve">Чл. 8. </w:t>
      </w:r>
      <w:r w:rsidRPr="002E01AA">
        <w:rPr>
          <w:rFonts w:ascii="Times New Roman" w:eastAsia="Times New Roman" w:hAnsi="Times New Roman" w:cs="Times New Roman"/>
          <w:color w:val="000000" w:themeColor="text1"/>
          <w:sz w:val="24"/>
          <w:szCs w:val="24"/>
          <w:lang w:eastAsia="bg-BG"/>
        </w:rPr>
        <w:t xml:space="preserve">Спортни обекти – публична или частна общинска собственост могат да се предоставят безвъзмездно за срок до 10 години, след решение на Общинския съвет. </w:t>
      </w:r>
    </w:p>
    <w:p w:rsidR="002E01AA" w:rsidRPr="002E01AA" w:rsidRDefault="002E01AA" w:rsidP="004674B5">
      <w:pPr>
        <w:spacing w:after="12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b/>
          <w:color w:val="000000" w:themeColor="text1"/>
          <w:sz w:val="24"/>
          <w:szCs w:val="24"/>
          <w:lang w:eastAsia="bg-BG"/>
        </w:rPr>
        <w:t xml:space="preserve">Чл. 9. </w:t>
      </w:r>
      <w:r w:rsidRPr="002E01AA">
        <w:rPr>
          <w:rFonts w:ascii="Times New Roman" w:eastAsia="Times New Roman" w:hAnsi="Times New Roman" w:cs="Times New Roman"/>
          <w:color w:val="000000" w:themeColor="text1"/>
          <w:sz w:val="24"/>
          <w:szCs w:val="24"/>
          <w:lang w:eastAsia="bg-BG"/>
        </w:rPr>
        <w:t>(1) Право да кандидатстват за безвъзмездно ползване на спортни обекти или части от  тях, имат спортни клубове, които са вписани в регистъра по чл. 9, ал. 1, т. 1 от</w:t>
      </w:r>
      <w:r w:rsidRPr="002E01AA">
        <w:rPr>
          <w:rFonts w:ascii="Times New Roman" w:eastAsia="Times New Roman" w:hAnsi="Times New Roman" w:cs="Times New Roman"/>
          <w:color w:val="000000" w:themeColor="text1"/>
          <w:spacing w:val="43"/>
          <w:sz w:val="24"/>
          <w:szCs w:val="24"/>
          <w:lang w:eastAsia="bg-BG"/>
        </w:rPr>
        <w:t xml:space="preserve"> </w:t>
      </w:r>
      <w:r w:rsidRPr="002E01AA">
        <w:rPr>
          <w:rFonts w:ascii="Times New Roman" w:eastAsia="Times New Roman" w:hAnsi="Times New Roman" w:cs="Times New Roman"/>
          <w:color w:val="000000" w:themeColor="text1"/>
          <w:sz w:val="24"/>
          <w:szCs w:val="24"/>
          <w:lang w:eastAsia="bg-BG"/>
        </w:rPr>
        <w:t>ЗФВС, които отговарят на изискванията, посочени в чл. 4 от настоящата наредба.</w:t>
      </w:r>
    </w:p>
    <w:p w:rsidR="002E01AA" w:rsidRPr="002E01AA" w:rsidRDefault="002E01AA" w:rsidP="002E01AA">
      <w:pPr>
        <w:widowControl w:val="0"/>
        <w:tabs>
          <w:tab w:val="left" w:pos="418"/>
        </w:tabs>
        <w:suppressAutoHyphens/>
        <w:spacing w:after="0" w:line="240" w:lineRule="auto"/>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 xml:space="preserve">   </w:t>
      </w:r>
      <w:r w:rsidRPr="002E01AA">
        <w:rPr>
          <w:rFonts w:ascii="Times New Roman" w:eastAsia="Times New Roman" w:hAnsi="Times New Roman" w:cs="Times New Roman"/>
          <w:color w:val="000000" w:themeColor="text1"/>
          <w:sz w:val="24"/>
          <w:szCs w:val="24"/>
          <w:lang w:eastAsia="bg-BG" w:bidi="bg-BG"/>
        </w:rPr>
        <w:tab/>
      </w:r>
      <w:r w:rsidRPr="002E01AA">
        <w:rPr>
          <w:rFonts w:ascii="Times New Roman" w:eastAsia="Times New Roman" w:hAnsi="Times New Roman" w:cs="Times New Roman"/>
          <w:color w:val="000000" w:themeColor="text1"/>
          <w:sz w:val="24"/>
          <w:szCs w:val="24"/>
          <w:lang w:eastAsia="bg-BG" w:bidi="bg-BG"/>
        </w:rPr>
        <w:tab/>
        <w:t>(2) На един кандидат се предоставя за безвъзмездно използване само един спортен обект - общинска собственост, освен в случаите когато съответните спортни обекти се намират в един имот.</w:t>
      </w:r>
    </w:p>
    <w:p w:rsidR="002E01AA" w:rsidRPr="002E01AA" w:rsidRDefault="002E01AA" w:rsidP="004674B5">
      <w:pPr>
        <w:spacing w:after="12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b/>
          <w:color w:val="000000" w:themeColor="text1"/>
          <w:sz w:val="24"/>
          <w:szCs w:val="24"/>
          <w:lang w:eastAsia="bg-BG"/>
        </w:rPr>
        <w:t xml:space="preserve">Чл. 10. </w:t>
      </w:r>
      <w:r w:rsidRPr="002E01AA">
        <w:rPr>
          <w:rFonts w:ascii="Times New Roman" w:eastAsia="Times New Roman" w:hAnsi="Times New Roman" w:cs="Times New Roman"/>
          <w:color w:val="000000" w:themeColor="text1"/>
          <w:sz w:val="24"/>
          <w:szCs w:val="24"/>
          <w:lang w:eastAsia="bg-BG"/>
        </w:rPr>
        <w:t>(1) При кандидатстване за безвъзмездно ползване на спортни обекти – общинска собственост, всеки спортен клуб подава до кмета на Община Бургас заявление по образец към настоящата наредба – Приложение № 1.</w:t>
      </w:r>
    </w:p>
    <w:p w:rsidR="002E01AA" w:rsidRPr="002E01AA" w:rsidRDefault="002E01AA" w:rsidP="002E01AA">
      <w:pPr>
        <w:widowControl w:val="0"/>
        <w:numPr>
          <w:ilvl w:val="0"/>
          <w:numId w:val="2"/>
        </w:numPr>
        <w:tabs>
          <w:tab w:val="left" w:pos="550"/>
        </w:tabs>
        <w:autoSpaceDE w:val="0"/>
        <w:autoSpaceDN w:val="0"/>
        <w:spacing w:before="76" w:after="0" w:line="240" w:lineRule="auto"/>
        <w:ind w:left="0" w:firstLine="556"/>
        <w:contextualSpacing/>
        <w:jc w:val="both"/>
        <w:rPr>
          <w:rFonts w:ascii="Times New Roman" w:eastAsia="Calibri" w:hAnsi="Times New Roman" w:cs="Times New Roman"/>
          <w:color w:val="000000" w:themeColor="text1"/>
          <w:sz w:val="24"/>
          <w:szCs w:val="24"/>
        </w:rPr>
      </w:pPr>
      <w:r w:rsidRPr="002E01AA">
        <w:rPr>
          <w:rFonts w:ascii="Times New Roman" w:eastAsia="Calibri" w:hAnsi="Times New Roman" w:cs="Times New Roman"/>
          <w:color w:val="000000" w:themeColor="text1"/>
          <w:sz w:val="24"/>
          <w:szCs w:val="24"/>
        </w:rPr>
        <w:t>Към заявлението по предходната алинея, кандидатите прилагат следните</w:t>
      </w:r>
      <w:r w:rsidRPr="002E01AA">
        <w:rPr>
          <w:rFonts w:ascii="Times New Roman" w:eastAsia="Calibri" w:hAnsi="Times New Roman" w:cs="Times New Roman"/>
          <w:color w:val="000000" w:themeColor="text1"/>
          <w:spacing w:val="25"/>
          <w:sz w:val="24"/>
          <w:szCs w:val="24"/>
        </w:rPr>
        <w:t xml:space="preserve"> </w:t>
      </w:r>
      <w:r w:rsidRPr="002E01AA">
        <w:rPr>
          <w:rFonts w:ascii="Times New Roman" w:eastAsia="Calibri" w:hAnsi="Times New Roman" w:cs="Times New Roman"/>
          <w:color w:val="000000" w:themeColor="text1"/>
          <w:sz w:val="24"/>
          <w:szCs w:val="24"/>
        </w:rPr>
        <w:t>документи:</w:t>
      </w:r>
    </w:p>
    <w:p w:rsidR="002E01AA" w:rsidRPr="002E01AA" w:rsidRDefault="002E01AA" w:rsidP="002E01AA">
      <w:pPr>
        <w:widowControl w:val="0"/>
        <w:numPr>
          <w:ilvl w:val="1"/>
          <w:numId w:val="2"/>
        </w:numPr>
        <w:autoSpaceDE w:val="0"/>
        <w:autoSpaceDN w:val="0"/>
        <w:spacing w:after="0" w:line="240" w:lineRule="auto"/>
        <w:ind w:left="0" w:right="89" w:firstLine="709"/>
        <w:contextualSpacing/>
        <w:jc w:val="both"/>
        <w:rPr>
          <w:rFonts w:ascii="Times New Roman" w:eastAsia="Calibri" w:hAnsi="Times New Roman" w:cs="Times New Roman"/>
          <w:color w:val="000000" w:themeColor="text1"/>
          <w:sz w:val="24"/>
          <w:szCs w:val="24"/>
        </w:rPr>
      </w:pPr>
      <w:r w:rsidRPr="002E01AA">
        <w:rPr>
          <w:rFonts w:ascii="Times New Roman" w:eastAsia="Calibri" w:hAnsi="Times New Roman" w:cs="Times New Roman"/>
          <w:color w:val="000000" w:themeColor="text1"/>
          <w:sz w:val="24"/>
          <w:szCs w:val="24"/>
        </w:rPr>
        <w:t>Справка по Приложение № 2 от настоящата</w:t>
      </w:r>
      <w:r w:rsidRPr="002E01AA">
        <w:rPr>
          <w:rFonts w:ascii="Times New Roman" w:eastAsia="Calibri" w:hAnsi="Times New Roman" w:cs="Times New Roman"/>
          <w:color w:val="000000" w:themeColor="text1"/>
          <w:spacing w:val="4"/>
          <w:sz w:val="24"/>
          <w:szCs w:val="24"/>
        </w:rPr>
        <w:t xml:space="preserve"> </w:t>
      </w:r>
      <w:r w:rsidRPr="002E01AA">
        <w:rPr>
          <w:rFonts w:ascii="Times New Roman" w:eastAsia="Calibri" w:hAnsi="Times New Roman" w:cs="Times New Roman"/>
          <w:color w:val="000000" w:themeColor="text1"/>
          <w:sz w:val="24"/>
          <w:szCs w:val="24"/>
        </w:rPr>
        <w:t>наредба;</w:t>
      </w:r>
    </w:p>
    <w:p w:rsidR="002E01AA" w:rsidRPr="002E01AA" w:rsidRDefault="002E01AA" w:rsidP="002E01AA">
      <w:pPr>
        <w:widowControl w:val="0"/>
        <w:numPr>
          <w:ilvl w:val="1"/>
          <w:numId w:val="2"/>
        </w:numPr>
        <w:autoSpaceDE w:val="0"/>
        <w:autoSpaceDN w:val="0"/>
        <w:spacing w:after="0" w:line="240" w:lineRule="auto"/>
        <w:ind w:left="0" w:right="89" w:firstLine="709"/>
        <w:contextualSpacing/>
        <w:jc w:val="both"/>
        <w:rPr>
          <w:rFonts w:ascii="Times New Roman" w:eastAsia="Calibri" w:hAnsi="Times New Roman" w:cs="Times New Roman"/>
          <w:color w:val="000000" w:themeColor="text1"/>
          <w:sz w:val="24"/>
          <w:szCs w:val="24"/>
        </w:rPr>
      </w:pPr>
      <w:r w:rsidRPr="002E01AA">
        <w:rPr>
          <w:rFonts w:ascii="Times New Roman" w:eastAsia="Calibri" w:hAnsi="Times New Roman" w:cs="Times New Roman"/>
          <w:color w:val="000000" w:themeColor="text1"/>
          <w:sz w:val="24"/>
          <w:szCs w:val="24"/>
        </w:rPr>
        <w:t>Справка – информация от спортно училище с поименен списък на състезатели и треньори на</w:t>
      </w:r>
      <w:r w:rsidRPr="002E01AA">
        <w:rPr>
          <w:rFonts w:ascii="Times New Roman" w:eastAsia="Calibri" w:hAnsi="Times New Roman" w:cs="Times New Roman"/>
          <w:color w:val="000000" w:themeColor="text1"/>
          <w:spacing w:val="1"/>
          <w:sz w:val="24"/>
          <w:szCs w:val="24"/>
        </w:rPr>
        <w:t xml:space="preserve"> </w:t>
      </w:r>
      <w:r w:rsidRPr="002E01AA">
        <w:rPr>
          <w:rFonts w:ascii="Times New Roman" w:eastAsia="Calibri" w:hAnsi="Times New Roman" w:cs="Times New Roman"/>
          <w:color w:val="000000" w:themeColor="text1"/>
          <w:sz w:val="24"/>
          <w:szCs w:val="24"/>
        </w:rPr>
        <w:t>щат;</w:t>
      </w:r>
    </w:p>
    <w:p w:rsidR="002E01AA" w:rsidRPr="002E01AA" w:rsidRDefault="002E01AA" w:rsidP="002E01AA">
      <w:pPr>
        <w:widowControl w:val="0"/>
        <w:numPr>
          <w:ilvl w:val="1"/>
          <w:numId w:val="2"/>
        </w:numPr>
        <w:autoSpaceDE w:val="0"/>
        <w:autoSpaceDN w:val="0"/>
        <w:spacing w:after="0" w:line="240" w:lineRule="auto"/>
        <w:ind w:left="0" w:right="89" w:firstLine="709"/>
        <w:contextualSpacing/>
        <w:jc w:val="both"/>
        <w:rPr>
          <w:rFonts w:ascii="Times New Roman" w:eastAsia="Calibri" w:hAnsi="Times New Roman" w:cs="Times New Roman"/>
          <w:color w:val="000000" w:themeColor="text1"/>
          <w:sz w:val="24"/>
          <w:szCs w:val="24"/>
        </w:rPr>
      </w:pPr>
      <w:r w:rsidRPr="002E01AA">
        <w:rPr>
          <w:rFonts w:ascii="Times New Roman" w:eastAsia="Calibri" w:hAnsi="Times New Roman" w:cs="Times New Roman"/>
          <w:color w:val="000000" w:themeColor="text1"/>
          <w:sz w:val="24"/>
          <w:szCs w:val="24"/>
        </w:rPr>
        <w:t>Справка – информация от съответната федерация, в която членува спортния клуб с поименен списък на картотекираните състезатели, по възрастови групи и национални състезатели.</w:t>
      </w:r>
    </w:p>
    <w:p w:rsidR="002E01AA" w:rsidRPr="002E01AA" w:rsidRDefault="002E01AA" w:rsidP="002E01AA">
      <w:pPr>
        <w:tabs>
          <w:tab w:val="left" w:pos="638"/>
        </w:tabs>
        <w:spacing w:line="240" w:lineRule="auto"/>
        <w:ind w:right="89" w:firstLine="556"/>
        <w:contextualSpacing/>
        <w:jc w:val="both"/>
        <w:rPr>
          <w:rFonts w:ascii="Times New Roman" w:eastAsia="Calibri" w:hAnsi="Times New Roman" w:cs="Times New Roman"/>
          <w:color w:val="000000" w:themeColor="text1"/>
          <w:sz w:val="24"/>
          <w:szCs w:val="24"/>
        </w:rPr>
      </w:pPr>
      <w:r w:rsidRPr="002E01AA">
        <w:rPr>
          <w:rFonts w:ascii="Times New Roman" w:eastAsia="Calibri" w:hAnsi="Times New Roman" w:cs="Times New Roman"/>
          <w:color w:val="000000" w:themeColor="text1"/>
          <w:sz w:val="24"/>
          <w:szCs w:val="24"/>
        </w:rPr>
        <w:tab/>
        <w:t>(3) След подаване на първо заявление по ал. 1, отнасящо се до конкретен общински спортен обект, общинска администрация изготвя съобщение, че за спортния обект има интерес за безвъзмездно му ползване и определя срок за подаване на заявления, като съобщението се залепва на информационното табло на общината и на входа на спортния обект и се публикува на интернет страницата на общината. Срокът за подаване на заявления не може да бъде по-кратък от 30 дни от датата на публикуване на</w:t>
      </w:r>
      <w:r w:rsidRPr="002E01AA">
        <w:rPr>
          <w:rFonts w:ascii="Times New Roman" w:eastAsia="Calibri" w:hAnsi="Times New Roman" w:cs="Times New Roman"/>
          <w:color w:val="000000" w:themeColor="text1"/>
          <w:spacing w:val="7"/>
          <w:sz w:val="24"/>
          <w:szCs w:val="24"/>
        </w:rPr>
        <w:t xml:space="preserve"> </w:t>
      </w:r>
      <w:r w:rsidRPr="002E01AA">
        <w:rPr>
          <w:rFonts w:ascii="Times New Roman" w:eastAsia="Calibri" w:hAnsi="Times New Roman" w:cs="Times New Roman"/>
          <w:color w:val="000000" w:themeColor="text1"/>
          <w:sz w:val="24"/>
          <w:szCs w:val="24"/>
        </w:rPr>
        <w:t>съобщението.</w:t>
      </w:r>
    </w:p>
    <w:p w:rsidR="002E01AA" w:rsidRPr="002E01AA" w:rsidRDefault="002E01AA" w:rsidP="002E01AA">
      <w:pPr>
        <w:tabs>
          <w:tab w:val="left" w:pos="568"/>
        </w:tabs>
        <w:spacing w:line="240" w:lineRule="auto"/>
        <w:ind w:right="89"/>
        <w:contextualSpacing/>
        <w:jc w:val="both"/>
        <w:rPr>
          <w:rFonts w:ascii="Times New Roman" w:eastAsia="Calibri" w:hAnsi="Times New Roman" w:cs="Times New Roman"/>
          <w:color w:val="000000" w:themeColor="text1"/>
          <w:sz w:val="24"/>
          <w:szCs w:val="24"/>
        </w:rPr>
      </w:pPr>
      <w:r w:rsidRPr="002E01AA">
        <w:rPr>
          <w:rFonts w:ascii="Times New Roman" w:eastAsia="Calibri" w:hAnsi="Times New Roman" w:cs="Times New Roman"/>
          <w:color w:val="000000" w:themeColor="text1"/>
          <w:sz w:val="24"/>
          <w:szCs w:val="24"/>
        </w:rPr>
        <w:tab/>
        <w:t xml:space="preserve">(4) Когато след изтичане на срока по ал. 3, за съответния общински спортен обект или част от него има постъпило само едно заявление, ведно с приложимите документи по ал. 2, кметът на общината внася предложение до Общински съвет - Бургас за предоставяне на безвъзмездно ползване на общинския спортен обект. </w:t>
      </w:r>
    </w:p>
    <w:p w:rsidR="002E01AA" w:rsidRPr="002E01AA" w:rsidRDefault="002E01AA" w:rsidP="002E01AA">
      <w:pPr>
        <w:tabs>
          <w:tab w:val="left" w:pos="568"/>
        </w:tabs>
        <w:spacing w:line="240" w:lineRule="auto"/>
        <w:ind w:right="89"/>
        <w:contextualSpacing/>
        <w:jc w:val="both"/>
        <w:rPr>
          <w:rFonts w:ascii="Times New Roman" w:eastAsia="Calibri" w:hAnsi="Times New Roman" w:cs="Times New Roman"/>
          <w:color w:val="000000" w:themeColor="text1"/>
          <w:sz w:val="24"/>
          <w:szCs w:val="24"/>
        </w:rPr>
      </w:pPr>
      <w:r w:rsidRPr="002E01AA">
        <w:rPr>
          <w:rFonts w:ascii="Times New Roman" w:eastAsia="Calibri" w:hAnsi="Times New Roman" w:cs="Times New Roman"/>
          <w:color w:val="000000" w:themeColor="text1"/>
          <w:sz w:val="24"/>
          <w:szCs w:val="24"/>
        </w:rPr>
        <w:tab/>
        <w:t>(5) Общинският съвет се произнася с решение. Въз основа на решението, кметът на общината издава заповед, която предвижда конкретния период и/или график за използването на спортния обект; периодите, през които достъпът до спортния обект ще се осъществява свободно, както и дейностите по чл. 103, ал. 1 от Закона за физическото възпитание и спорта, за които той ще се използва.</w:t>
      </w:r>
    </w:p>
    <w:p w:rsidR="002E01AA" w:rsidRPr="002E01AA" w:rsidRDefault="002E01AA" w:rsidP="002E01AA">
      <w:pPr>
        <w:tabs>
          <w:tab w:val="left" w:pos="585"/>
        </w:tabs>
        <w:spacing w:line="240" w:lineRule="auto"/>
        <w:ind w:right="89"/>
        <w:contextualSpacing/>
        <w:jc w:val="both"/>
        <w:rPr>
          <w:rFonts w:ascii="Times New Roman" w:eastAsia="Calibri" w:hAnsi="Times New Roman" w:cs="Times New Roman"/>
          <w:color w:val="000000" w:themeColor="text1"/>
          <w:sz w:val="24"/>
          <w:szCs w:val="24"/>
        </w:rPr>
      </w:pPr>
      <w:r w:rsidRPr="002E01AA">
        <w:rPr>
          <w:rFonts w:ascii="Times New Roman" w:eastAsia="Calibri" w:hAnsi="Times New Roman" w:cs="Times New Roman"/>
          <w:b/>
          <w:bCs/>
          <w:color w:val="000000" w:themeColor="text1"/>
          <w:sz w:val="24"/>
          <w:szCs w:val="24"/>
        </w:rPr>
        <w:t xml:space="preserve"> </w:t>
      </w:r>
      <w:r w:rsidRPr="002E01AA">
        <w:rPr>
          <w:rFonts w:ascii="Times New Roman" w:eastAsia="Calibri" w:hAnsi="Times New Roman" w:cs="Times New Roman"/>
          <w:color w:val="000000" w:themeColor="text1"/>
          <w:sz w:val="24"/>
          <w:szCs w:val="24"/>
        </w:rPr>
        <w:tab/>
        <w:t>(6) При наличие на повече от едно заявление за кандидатстване за безвъзмездно ползване на спортния обект – общинска собственост или част от него, преди внасянето на предложението по чл. 10, ал. 4, се извършва класиране на кандидатите за изготвяне на график за ползване на конкретния обект.</w:t>
      </w:r>
    </w:p>
    <w:p w:rsidR="002E01AA" w:rsidRPr="002E01AA" w:rsidRDefault="002E01AA" w:rsidP="002E01AA">
      <w:pPr>
        <w:spacing w:after="120" w:line="240" w:lineRule="auto"/>
        <w:ind w:right="89" w:firstLine="502"/>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b/>
          <w:color w:val="000000" w:themeColor="text1"/>
          <w:sz w:val="24"/>
          <w:szCs w:val="24"/>
          <w:lang w:eastAsia="bg-BG"/>
        </w:rPr>
        <w:t xml:space="preserve">Чл. 11. </w:t>
      </w:r>
      <w:r w:rsidRPr="002E01AA">
        <w:rPr>
          <w:rFonts w:ascii="Times New Roman" w:eastAsia="Times New Roman" w:hAnsi="Times New Roman" w:cs="Times New Roman"/>
          <w:color w:val="000000" w:themeColor="text1"/>
          <w:sz w:val="24"/>
          <w:szCs w:val="24"/>
          <w:lang w:eastAsia="bg-BG"/>
        </w:rPr>
        <w:t>(1) Оценката и класирането на спортните клубове за разпределяне на ползването се извършва въз основа на информацията, попълнена в справката по Приложение № 2.</w:t>
      </w:r>
    </w:p>
    <w:p w:rsidR="002E01AA" w:rsidRPr="002E01AA" w:rsidRDefault="002E01AA" w:rsidP="002E01AA">
      <w:pPr>
        <w:tabs>
          <w:tab w:val="left" w:pos="284"/>
        </w:tabs>
        <w:spacing w:after="0" w:line="240" w:lineRule="auto"/>
        <w:ind w:right="119"/>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ab/>
        <w:t xml:space="preserve">     (2) Данните от справката по Приложение № 2 и приложените документи се попълват в Приложение № 3, съгласно което се извършва</w:t>
      </w:r>
      <w:r w:rsidRPr="002E01AA">
        <w:rPr>
          <w:rFonts w:ascii="Times New Roman" w:eastAsia="Times New Roman" w:hAnsi="Times New Roman" w:cs="Times New Roman"/>
          <w:color w:val="000000" w:themeColor="text1"/>
          <w:spacing w:val="6"/>
          <w:sz w:val="24"/>
          <w:szCs w:val="24"/>
          <w:lang w:eastAsia="bg-BG"/>
        </w:rPr>
        <w:t xml:space="preserve"> </w:t>
      </w:r>
      <w:r w:rsidRPr="002E01AA">
        <w:rPr>
          <w:rFonts w:ascii="Times New Roman" w:eastAsia="Times New Roman" w:hAnsi="Times New Roman" w:cs="Times New Roman"/>
          <w:color w:val="000000" w:themeColor="text1"/>
          <w:sz w:val="24"/>
          <w:szCs w:val="24"/>
          <w:lang w:eastAsia="bg-BG"/>
        </w:rPr>
        <w:t>оценяването.</w:t>
      </w:r>
    </w:p>
    <w:p w:rsidR="002E01AA" w:rsidRPr="002E01AA" w:rsidRDefault="002E01AA" w:rsidP="002E01AA">
      <w:pPr>
        <w:tabs>
          <w:tab w:val="left" w:pos="553"/>
        </w:tabs>
        <w:spacing w:after="0" w:line="240" w:lineRule="auto"/>
        <w:ind w:right="89"/>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ab/>
        <w:t>(3) Спортните клубове, развиващи повече от един вид спорт, попълват отделно Приложение № 2 за всеки вид</w:t>
      </w:r>
      <w:r w:rsidRPr="002E01AA">
        <w:rPr>
          <w:rFonts w:ascii="Times New Roman" w:eastAsia="Times New Roman" w:hAnsi="Times New Roman" w:cs="Times New Roman"/>
          <w:color w:val="000000" w:themeColor="text1"/>
          <w:spacing w:val="1"/>
          <w:sz w:val="24"/>
          <w:szCs w:val="24"/>
          <w:lang w:eastAsia="bg-BG"/>
        </w:rPr>
        <w:t xml:space="preserve"> </w:t>
      </w:r>
      <w:r w:rsidRPr="002E01AA">
        <w:rPr>
          <w:rFonts w:ascii="Times New Roman" w:eastAsia="Times New Roman" w:hAnsi="Times New Roman" w:cs="Times New Roman"/>
          <w:color w:val="000000" w:themeColor="text1"/>
          <w:sz w:val="24"/>
          <w:szCs w:val="24"/>
          <w:lang w:eastAsia="bg-BG"/>
        </w:rPr>
        <w:t>спорт.</w:t>
      </w:r>
    </w:p>
    <w:p w:rsidR="002E01AA" w:rsidRPr="002E01AA" w:rsidRDefault="002E01AA" w:rsidP="002E01AA">
      <w:pPr>
        <w:spacing w:before="76" w:after="120" w:line="240" w:lineRule="auto"/>
        <w:ind w:right="-52"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b/>
          <w:color w:val="000000" w:themeColor="text1"/>
          <w:sz w:val="24"/>
          <w:szCs w:val="24"/>
          <w:lang w:eastAsia="bg-BG"/>
        </w:rPr>
        <w:lastRenderedPageBreak/>
        <w:t xml:space="preserve">Чл. 12. </w:t>
      </w:r>
      <w:r w:rsidRPr="002E01AA">
        <w:rPr>
          <w:rFonts w:ascii="Times New Roman" w:eastAsia="Times New Roman" w:hAnsi="Times New Roman" w:cs="Times New Roman"/>
          <w:color w:val="000000" w:themeColor="text1"/>
          <w:sz w:val="24"/>
          <w:szCs w:val="24"/>
          <w:lang w:eastAsia="bg-BG"/>
        </w:rPr>
        <w:t>(1) След изтичане на срока по чл. 10, ал. 3, при условие, че в общинска администрация е постъпило повече от едно заявление, комисията по чл.5 от настоящата наредба се събира за оценка и класиране на кандидатите.</w:t>
      </w:r>
    </w:p>
    <w:p w:rsidR="002E01AA" w:rsidRPr="002E01AA" w:rsidRDefault="002E01AA" w:rsidP="002E01AA">
      <w:pPr>
        <w:tabs>
          <w:tab w:val="left" w:pos="583"/>
        </w:tabs>
        <w:spacing w:line="240" w:lineRule="auto"/>
        <w:ind w:right="-52"/>
        <w:contextualSpacing/>
        <w:jc w:val="both"/>
        <w:rPr>
          <w:rFonts w:ascii="Times New Roman" w:eastAsia="Calibri" w:hAnsi="Times New Roman" w:cs="Times New Roman"/>
          <w:color w:val="000000" w:themeColor="text1"/>
          <w:sz w:val="24"/>
          <w:szCs w:val="24"/>
        </w:rPr>
      </w:pPr>
      <w:r w:rsidRPr="002E01AA">
        <w:rPr>
          <w:rFonts w:ascii="Times New Roman" w:eastAsia="Calibri" w:hAnsi="Times New Roman" w:cs="Times New Roman"/>
          <w:color w:val="000000" w:themeColor="text1"/>
          <w:sz w:val="24"/>
          <w:szCs w:val="24"/>
        </w:rPr>
        <w:tab/>
        <w:t>(2) За своята работа комисията съставя протокол, в който се описват подадените заявления и приложените документи и прави мотивирано предложение за класиране на</w:t>
      </w:r>
      <w:r w:rsidRPr="002E01AA">
        <w:rPr>
          <w:rFonts w:ascii="Times New Roman" w:eastAsia="Calibri" w:hAnsi="Times New Roman" w:cs="Times New Roman"/>
          <w:color w:val="000000" w:themeColor="text1"/>
          <w:spacing w:val="41"/>
          <w:sz w:val="24"/>
          <w:szCs w:val="24"/>
        </w:rPr>
        <w:t xml:space="preserve"> </w:t>
      </w:r>
      <w:r w:rsidRPr="002E01AA">
        <w:rPr>
          <w:rFonts w:ascii="Times New Roman" w:eastAsia="Calibri" w:hAnsi="Times New Roman" w:cs="Times New Roman"/>
          <w:color w:val="000000" w:themeColor="text1"/>
          <w:sz w:val="24"/>
          <w:szCs w:val="24"/>
        </w:rPr>
        <w:t>кандидатите.</w:t>
      </w:r>
    </w:p>
    <w:p w:rsidR="002E01AA" w:rsidRPr="002E01AA" w:rsidRDefault="002E01AA" w:rsidP="002E01AA">
      <w:pPr>
        <w:tabs>
          <w:tab w:val="left" w:pos="606"/>
          <w:tab w:val="left" w:pos="8806"/>
        </w:tabs>
        <w:spacing w:line="240" w:lineRule="auto"/>
        <w:ind w:right="-52"/>
        <w:contextualSpacing/>
        <w:jc w:val="both"/>
        <w:rPr>
          <w:rFonts w:ascii="Times New Roman" w:eastAsia="Calibri" w:hAnsi="Times New Roman" w:cs="Times New Roman"/>
          <w:color w:val="000000" w:themeColor="text1"/>
          <w:sz w:val="24"/>
          <w:szCs w:val="24"/>
        </w:rPr>
      </w:pPr>
      <w:r w:rsidRPr="002E01AA">
        <w:rPr>
          <w:rFonts w:ascii="Times New Roman" w:eastAsia="Calibri" w:hAnsi="Times New Roman" w:cs="Times New Roman"/>
          <w:color w:val="000000" w:themeColor="text1"/>
          <w:sz w:val="24"/>
          <w:szCs w:val="24"/>
        </w:rPr>
        <w:tab/>
        <w:t xml:space="preserve">(3) В срок от пет работни дни от приключване на своята работа, комисията предоставя </w:t>
      </w:r>
      <w:r w:rsidRPr="002E01AA">
        <w:rPr>
          <w:rFonts w:ascii="Times New Roman" w:eastAsia="Calibri" w:hAnsi="Times New Roman" w:cs="Times New Roman"/>
          <w:color w:val="000000" w:themeColor="text1"/>
          <w:spacing w:val="-1"/>
          <w:sz w:val="24"/>
          <w:szCs w:val="24"/>
        </w:rPr>
        <w:t xml:space="preserve">изготвения </w:t>
      </w:r>
      <w:r w:rsidRPr="002E01AA">
        <w:rPr>
          <w:rFonts w:ascii="Times New Roman" w:eastAsia="Calibri" w:hAnsi="Times New Roman" w:cs="Times New Roman"/>
          <w:color w:val="000000" w:themeColor="text1"/>
          <w:sz w:val="24"/>
          <w:szCs w:val="24"/>
        </w:rPr>
        <w:t>протокол за одобряване от кмета на</w:t>
      </w:r>
      <w:r w:rsidRPr="002E01AA">
        <w:rPr>
          <w:rFonts w:ascii="Times New Roman" w:eastAsia="Calibri" w:hAnsi="Times New Roman" w:cs="Times New Roman"/>
          <w:color w:val="000000" w:themeColor="text1"/>
          <w:spacing w:val="3"/>
          <w:sz w:val="24"/>
          <w:szCs w:val="24"/>
        </w:rPr>
        <w:t xml:space="preserve"> </w:t>
      </w:r>
      <w:r w:rsidRPr="002E01AA">
        <w:rPr>
          <w:rFonts w:ascii="Times New Roman" w:eastAsia="Calibri" w:hAnsi="Times New Roman" w:cs="Times New Roman"/>
          <w:color w:val="000000" w:themeColor="text1"/>
          <w:sz w:val="24"/>
          <w:szCs w:val="24"/>
        </w:rPr>
        <w:t>общината.</w:t>
      </w:r>
    </w:p>
    <w:p w:rsidR="002E01AA" w:rsidRPr="002E01AA" w:rsidRDefault="002E01AA" w:rsidP="002E01AA">
      <w:pPr>
        <w:tabs>
          <w:tab w:val="left" w:pos="568"/>
        </w:tabs>
        <w:spacing w:line="240" w:lineRule="auto"/>
        <w:ind w:right="-52"/>
        <w:contextualSpacing/>
        <w:jc w:val="both"/>
        <w:rPr>
          <w:rFonts w:ascii="Times New Roman" w:eastAsia="Calibri" w:hAnsi="Times New Roman" w:cs="Times New Roman"/>
          <w:color w:val="000000" w:themeColor="text1"/>
          <w:sz w:val="24"/>
          <w:szCs w:val="24"/>
        </w:rPr>
      </w:pPr>
      <w:r w:rsidRPr="002E01AA">
        <w:rPr>
          <w:rFonts w:ascii="Times New Roman" w:eastAsia="Calibri" w:hAnsi="Times New Roman" w:cs="Times New Roman"/>
          <w:color w:val="000000" w:themeColor="text1"/>
          <w:sz w:val="24"/>
          <w:szCs w:val="24"/>
        </w:rPr>
        <w:tab/>
        <w:t>(4) След одобряване на протокола, кметът на общината внася предложение до общински съвет за предоставяне на безвъзмездно ползване на общински спортен</w:t>
      </w:r>
      <w:r w:rsidRPr="002E01AA">
        <w:rPr>
          <w:rFonts w:ascii="Times New Roman" w:eastAsia="Calibri" w:hAnsi="Times New Roman" w:cs="Times New Roman"/>
          <w:color w:val="000000" w:themeColor="text1"/>
          <w:spacing w:val="9"/>
          <w:sz w:val="24"/>
          <w:szCs w:val="24"/>
        </w:rPr>
        <w:t xml:space="preserve"> </w:t>
      </w:r>
      <w:r w:rsidRPr="002E01AA">
        <w:rPr>
          <w:rFonts w:ascii="Times New Roman" w:eastAsia="Calibri" w:hAnsi="Times New Roman" w:cs="Times New Roman"/>
          <w:color w:val="000000" w:themeColor="text1"/>
          <w:sz w:val="24"/>
          <w:szCs w:val="24"/>
        </w:rPr>
        <w:t>обект, въз основа на решението, на което се сключва договор.</w:t>
      </w:r>
    </w:p>
    <w:p w:rsidR="002E01AA" w:rsidRPr="002E01AA" w:rsidRDefault="002E01AA" w:rsidP="002E01AA">
      <w:pPr>
        <w:spacing w:after="120" w:line="240" w:lineRule="auto"/>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 xml:space="preserve"> </w:t>
      </w:r>
    </w:p>
    <w:p w:rsidR="002E01AA" w:rsidRPr="002E01AA" w:rsidRDefault="002E01AA" w:rsidP="002E01AA">
      <w:pPr>
        <w:spacing w:after="120" w:line="240" w:lineRule="auto"/>
        <w:contextualSpacing/>
        <w:jc w:val="center"/>
        <w:rPr>
          <w:rFonts w:ascii="Times New Roman" w:eastAsia="Times New Roman" w:hAnsi="Times New Roman" w:cs="Times New Roman"/>
          <w:b/>
          <w:bCs/>
          <w:color w:val="000000" w:themeColor="text1"/>
          <w:sz w:val="24"/>
          <w:szCs w:val="24"/>
          <w:lang w:eastAsia="bg-BG"/>
        </w:rPr>
      </w:pPr>
      <w:r w:rsidRPr="002E01AA">
        <w:rPr>
          <w:rFonts w:ascii="Times New Roman" w:eastAsia="Times New Roman" w:hAnsi="Times New Roman" w:cs="Times New Roman"/>
          <w:b/>
          <w:bCs/>
          <w:color w:val="000000" w:themeColor="text1"/>
          <w:sz w:val="24"/>
          <w:szCs w:val="24"/>
          <w:lang w:eastAsia="bg-BG"/>
        </w:rPr>
        <w:t>РАЗДЕЛ II</w:t>
      </w:r>
    </w:p>
    <w:p w:rsidR="002E01AA" w:rsidRPr="002E01AA" w:rsidRDefault="002E01AA" w:rsidP="002E01AA">
      <w:pPr>
        <w:spacing w:after="120" w:line="240" w:lineRule="auto"/>
        <w:contextualSpacing/>
        <w:jc w:val="center"/>
        <w:rPr>
          <w:rFonts w:ascii="Times New Roman" w:eastAsia="Times New Roman" w:hAnsi="Times New Roman" w:cs="Times New Roman"/>
          <w:b/>
          <w:bCs/>
          <w:color w:val="000000" w:themeColor="text1"/>
          <w:sz w:val="24"/>
          <w:szCs w:val="24"/>
          <w:lang w:eastAsia="bg-BG"/>
        </w:rPr>
      </w:pPr>
      <w:r w:rsidRPr="002E01AA">
        <w:rPr>
          <w:rFonts w:ascii="Times New Roman" w:eastAsia="Times New Roman" w:hAnsi="Times New Roman" w:cs="Times New Roman"/>
          <w:b/>
          <w:bCs/>
          <w:color w:val="000000" w:themeColor="text1"/>
          <w:sz w:val="24"/>
          <w:szCs w:val="24"/>
          <w:lang w:eastAsia="bg-BG"/>
        </w:rPr>
        <w:t>ОТДАВАНЕ ПОД НАЕМ</w:t>
      </w:r>
    </w:p>
    <w:p w:rsidR="002E01AA" w:rsidRPr="002E01AA" w:rsidRDefault="002E01AA" w:rsidP="002E01AA">
      <w:pPr>
        <w:spacing w:after="120" w:line="240" w:lineRule="auto"/>
        <w:contextualSpacing/>
        <w:jc w:val="center"/>
        <w:rPr>
          <w:rFonts w:ascii="Times New Roman" w:eastAsia="Times New Roman" w:hAnsi="Times New Roman" w:cs="Times New Roman"/>
          <w:b/>
          <w:bCs/>
          <w:color w:val="000000" w:themeColor="text1"/>
          <w:sz w:val="24"/>
          <w:szCs w:val="24"/>
          <w:lang w:eastAsia="bg-BG"/>
        </w:rPr>
      </w:pPr>
    </w:p>
    <w:p w:rsidR="002E01AA" w:rsidRPr="002E01AA" w:rsidRDefault="002E01AA" w:rsidP="002E01AA">
      <w:pPr>
        <w:widowControl w:val="0"/>
        <w:suppressAutoHyphens/>
        <w:spacing w:after="114" w:line="240" w:lineRule="auto"/>
        <w:ind w:firstLine="720"/>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b/>
          <w:bCs/>
          <w:color w:val="000000" w:themeColor="text1"/>
          <w:sz w:val="24"/>
          <w:szCs w:val="24"/>
          <w:lang w:eastAsia="bg-BG" w:bidi="bg-BG"/>
        </w:rPr>
        <w:t>Чл. 13.</w:t>
      </w:r>
      <w:r w:rsidRPr="002E01AA">
        <w:rPr>
          <w:rFonts w:ascii="Times New Roman" w:eastAsia="Times New Roman" w:hAnsi="Times New Roman" w:cs="Times New Roman"/>
          <w:color w:val="000000" w:themeColor="text1"/>
          <w:sz w:val="24"/>
          <w:szCs w:val="24"/>
          <w:lang w:eastAsia="bg-BG" w:bidi="bg-BG"/>
        </w:rPr>
        <w:t xml:space="preserve">  (1) Спортен обект - общинска собственост може да се отдава под наем за срок до една година без търг или конкурс на спортен клуб – сдружение с нестопанска цел за осъществяване на общественополезна дейност, на спортна федерация или на обединен спортен клуб, вписани в регистъра по чл. 9, ал. 1 от Закона за физическото възпитание и спорта и които освен на условията, посочени в чл. 4 от настоящата наредба следва да:</w:t>
      </w:r>
    </w:p>
    <w:p w:rsidR="002E01AA" w:rsidRPr="002E01AA" w:rsidRDefault="002E01AA" w:rsidP="002E01AA">
      <w:pPr>
        <w:spacing w:after="0" w:line="240" w:lineRule="auto"/>
        <w:ind w:firstLine="99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1. не са обявени в несъстоятелност или в производство по несъстоятелност;</w:t>
      </w:r>
    </w:p>
    <w:p w:rsidR="002E01AA" w:rsidRPr="002E01AA" w:rsidRDefault="002E01AA" w:rsidP="002E01AA">
      <w:pPr>
        <w:spacing w:after="0" w:line="240" w:lineRule="auto"/>
        <w:ind w:firstLine="99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2. не са в ликвидация;</w:t>
      </w:r>
    </w:p>
    <w:p w:rsidR="002E01AA" w:rsidRPr="002E01AA" w:rsidRDefault="002E01AA" w:rsidP="002E01AA">
      <w:pPr>
        <w:spacing w:after="0" w:line="240" w:lineRule="auto"/>
        <w:ind w:firstLine="99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3. нямат подлежащи на принудително изпълнение публични задължения към държавата и общината, освен ако не са отсрочени или разсрочени.</w:t>
      </w:r>
    </w:p>
    <w:p w:rsidR="002E01AA" w:rsidRPr="002E01AA" w:rsidRDefault="002E01AA" w:rsidP="002E01AA">
      <w:pPr>
        <w:spacing w:after="0" w:line="240" w:lineRule="auto"/>
        <w:ind w:firstLine="720"/>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(2) Свързани лица по смисъла на § 1, т. 13 от допълнителните разпоредби на Закона за публичното предлагане на ценни книжа не могат да са самостоятелни кандидати или участници в една и съща процедура по отдаване под наем на спортен обект.</w:t>
      </w:r>
    </w:p>
    <w:p w:rsidR="002E01AA" w:rsidRPr="002E01AA" w:rsidRDefault="002E01AA" w:rsidP="002E01AA">
      <w:pPr>
        <w:widowControl w:val="0"/>
        <w:suppressAutoHyphens/>
        <w:spacing w:after="0" w:line="240" w:lineRule="auto"/>
        <w:ind w:firstLine="720"/>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(3) В списъка, одобрен от Общинския съвет, се посочват спортните обекти, за които се предвижда възможността за отдаване под наем при условията по ал. 1.</w:t>
      </w:r>
    </w:p>
    <w:p w:rsidR="002E01AA" w:rsidRPr="002E01AA" w:rsidRDefault="002E01AA" w:rsidP="002E01AA">
      <w:pPr>
        <w:widowControl w:val="0"/>
        <w:suppressAutoHyphens/>
        <w:spacing w:after="126" w:line="240" w:lineRule="auto"/>
        <w:ind w:firstLine="720"/>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 xml:space="preserve">(4) В едномесечен срок от обявяване на обектите по ал. 3 кандидатите за сключване на договор за наем подават мотивирано писмено заявление, отнасящо се до съответния спортен обект, в Община Бургас.  </w:t>
      </w:r>
    </w:p>
    <w:p w:rsidR="002E01AA" w:rsidRPr="002E01AA" w:rsidRDefault="002E01AA" w:rsidP="002E01AA">
      <w:pPr>
        <w:widowControl w:val="0"/>
        <w:tabs>
          <w:tab w:val="left" w:pos="433"/>
        </w:tabs>
        <w:suppressAutoHyphens/>
        <w:spacing w:after="0" w:line="240" w:lineRule="auto"/>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 xml:space="preserve">   </w:t>
      </w:r>
      <w:r w:rsidRPr="002E01AA">
        <w:rPr>
          <w:rFonts w:ascii="Times New Roman" w:eastAsia="Times New Roman" w:hAnsi="Times New Roman" w:cs="Times New Roman"/>
          <w:color w:val="000000" w:themeColor="text1"/>
          <w:sz w:val="24"/>
          <w:szCs w:val="24"/>
          <w:lang w:eastAsia="bg-BG" w:bidi="bg-BG"/>
        </w:rPr>
        <w:tab/>
        <w:t xml:space="preserve"> </w:t>
      </w:r>
      <w:r w:rsidRPr="002E01AA">
        <w:rPr>
          <w:rFonts w:ascii="Times New Roman" w:eastAsia="Times New Roman" w:hAnsi="Times New Roman" w:cs="Times New Roman"/>
          <w:color w:val="000000" w:themeColor="text1"/>
          <w:sz w:val="24"/>
          <w:szCs w:val="24"/>
          <w:lang w:eastAsia="bg-BG" w:bidi="bg-BG"/>
        </w:rPr>
        <w:tab/>
        <w:t xml:space="preserve"> (5) Писменото заявление съдържа изрично посочване на спортен обект, вписан в одобрения списък, мотивирано изложение на обстоятелствата за подаване на заявлението, индивидуализация на кандидата и допълнителна информация за неговата спортна дейност и обществен принос към спорта. Към заявлението се подава и декларация за съответствие с изискванията по ал. 1.</w:t>
      </w:r>
    </w:p>
    <w:p w:rsidR="002E01AA" w:rsidRPr="002E01AA" w:rsidRDefault="002E01AA" w:rsidP="002E01AA">
      <w:pPr>
        <w:widowControl w:val="0"/>
        <w:suppressAutoHyphens/>
        <w:spacing w:after="117" w:line="240" w:lineRule="auto"/>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 xml:space="preserve">   </w:t>
      </w:r>
      <w:r w:rsidRPr="002E01AA">
        <w:rPr>
          <w:rFonts w:ascii="Times New Roman" w:eastAsia="Times New Roman" w:hAnsi="Times New Roman" w:cs="Times New Roman"/>
          <w:color w:val="000000" w:themeColor="text1"/>
          <w:sz w:val="24"/>
          <w:szCs w:val="24"/>
          <w:lang w:eastAsia="bg-BG" w:bidi="bg-BG"/>
        </w:rPr>
        <w:tab/>
        <w:t xml:space="preserve">(6) Комисията по чл. 5, в едномесечен срок от изтичането на срока по ал. 4 разглежда постъпилите искания и прави предложения за приемане или отхвърлянето им. </w:t>
      </w:r>
    </w:p>
    <w:p w:rsidR="002E01AA" w:rsidRPr="002E01AA" w:rsidRDefault="002E01AA" w:rsidP="002E01AA">
      <w:pPr>
        <w:widowControl w:val="0"/>
        <w:suppressAutoHyphens/>
        <w:spacing w:after="123" w:line="240" w:lineRule="auto"/>
        <w:ind w:firstLine="720"/>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(7) При подадени две или повече искания за един и същи спортен обект, се спазват следните принципи на предимство в посочената поредност:</w:t>
      </w:r>
    </w:p>
    <w:p w:rsidR="002E01AA" w:rsidRPr="002E01AA" w:rsidRDefault="002E01AA" w:rsidP="002E01AA">
      <w:pPr>
        <w:spacing w:after="0" w:line="240" w:lineRule="auto"/>
        <w:ind w:left="277" w:firstLine="443"/>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1. кандидат, неползващ към момента друга общинска спортна база, да бъде с предимство пред кандидат, ползващ такъв;</w:t>
      </w:r>
    </w:p>
    <w:p w:rsidR="002E01AA" w:rsidRPr="002E01AA" w:rsidRDefault="002E01AA" w:rsidP="002E01AA">
      <w:pPr>
        <w:spacing w:after="0" w:line="240" w:lineRule="auto"/>
        <w:ind w:left="277" w:firstLine="443"/>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2. кандидатът, развиващ вида спорт, за който е основното предназначение на  спортния обект, пред останалите кандидати;</w:t>
      </w:r>
    </w:p>
    <w:p w:rsidR="002E01AA" w:rsidRPr="002E01AA" w:rsidRDefault="002E01AA" w:rsidP="002E01AA">
      <w:pPr>
        <w:spacing w:after="0" w:line="240" w:lineRule="auto"/>
        <w:ind w:firstLine="720"/>
        <w:contextualSpacing/>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3. спортни федерации пред спортни клубове;</w:t>
      </w:r>
    </w:p>
    <w:p w:rsidR="002E01AA" w:rsidRPr="002E01AA" w:rsidRDefault="002E01AA" w:rsidP="002E01AA">
      <w:pPr>
        <w:spacing w:after="0" w:line="240" w:lineRule="auto"/>
        <w:ind w:firstLine="72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4. кандидатът, който е приложил инвестиционна програма или заявил намерение да извърши подобрения в наетия спортен обект пред останалите кандидати.</w:t>
      </w:r>
    </w:p>
    <w:p w:rsidR="002E01AA" w:rsidRPr="002E01AA" w:rsidRDefault="002E01AA" w:rsidP="002E01AA">
      <w:pPr>
        <w:spacing w:after="0" w:line="240" w:lineRule="auto"/>
        <w:ind w:firstLine="72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lastRenderedPageBreak/>
        <w:t>5. кандидатът с най-голям обществен принос в спорта пред всички останали кандидати.</w:t>
      </w:r>
    </w:p>
    <w:p w:rsidR="002E01AA" w:rsidRPr="002E01AA" w:rsidRDefault="002E01AA" w:rsidP="002E01AA">
      <w:pPr>
        <w:spacing w:after="0" w:line="240" w:lineRule="auto"/>
        <w:ind w:right="-52" w:firstLine="72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(8) Въз основа на предложението на комисията и решението на общинския съвет, кметът на общината сключва договор за наем с избрания кандидат. Договорът за наем следва да отговаря изцяло на предвидените изисквания в настоящата наредба, Закона за физическото възпитание и спорта и Закона за общинската собственост.</w:t>
      </w:r>
    </w:p>
    <w:p w:rsidR="002E01AA" w:rsidRPr="002E01AA" w:rsidRDefault="002E01AA" w:rsidP="002E01AA">
      <w:pPr>
        <w:widowControl w:val="0"/>
        <w:suppressAutoHyphens/>
        <w:spacing w:after="123" w:line="240" w:lineRule="auto"/>
        <w:ind w:firstLine="720"/>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b/>
          <w:bCs/>
          <w:color w:val="000000" w:themeColor="text1"/>
          <w:sz w:val="24"/>
          <w:szCs w:val="24"/>
          <w:lang w:eastAsia="bg-BG" w:bidi="bg-BG"/>
        </w:rPr>
        <w:t>Чл. 14.</w:t>
      </w:r>
      <w:r w:rsidRPr="002E01AA">
        <w:rPr>
          <w:rFonts w:ascii="Times New Roman" w:eastAsia="Times New Roman" w:hAnsi="Times New Roman" w:cs="Times New Roman"/>
          <w:color w:val="000000" w:themeColor="text1"/>
          <w:sz w:val="24"/>
          <w:szCs w:val="24"/>
          <w:lang w:eastAsia="bg-BG" w:bidi="bg-BG"/>
        </w:rPr>
        <w:t xml:space="preserve"> Спортни обекти или части от тях - общинска собственост, може да се отдават под наем за срок до 10 години, след провеждане на търг или конкурс по реда и условията на настоящата Наредба и при съответно прилагане на Наредбата за реда за придобиване, управление и разпореждане с общински имоти и вещи за неуредените въпроси.</w:t>
      </w:r>
    </w:p>
    <w:p w:rsidR="002E01AA" w:rsidRPr="002E01AA" w:rsidRDefault="002E01AA" w:rsidP="002E01AA">
      <w:pPr>
        <w:widowControl w:val="0"/>
        <w:suppressAutoHyphens/>
        <w:spacing w:after="120" w:line="240" w:lineRule="auto"/>
        <w:ind w:firstLine="277"/>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 xml:space="preserve"> </w:t>
      </w:r>
      <w:r w:rsidRPr="002E01AA">
        <w:rPr>
          <w:rFonts w:ascii="Times New Roman" w:eastAsia="Times New Roman" w:hAnsi="Times New Roman" w:cs="Times New Roman"/>
          <w:color w:val="000000" w:themeColor="text1"/>
          <w:sz w:val="24"/>
          <w:szCs w:val="24"/>
          <w:lang w:eastAsia="bg-BG" w:bidi="bg-BG"/>
        </w:rPr>
        <w:tab/>
      </w:r>
      <w:r w:rsidRPr="002E01AA">
        <w:rPr>
          <w:rFonts w:ascii="Times New Roman" w:eastAsia="Times New Roman" w:hAnsi="Times New Roman" w:cs="Times New Roman"/>
          <w:b/>
          <w:bCs/>
          <w:color w:val="000000" w:themeColor="text1"/>
          <w:sz w:val="24"/>
          <w:szCs w:val="24"/>
          <w:lang w:eastAsia="bg-BG" w:bidi="bg-BG"/>
        </w:rPr>
        <w:t>Чл. 15.</w:t>
      </w:r>
      <w:r w:rsidRPr="002E01AA">
        <w:rPr>
          <w:rFonts w:ascii="Times New Roman" w:eastAsia="Times New Roman" w:hAnsi="Times New Roman" w:cs="Times New Roman"/>
          <w:color w:val="000000" w:themeColor="text1"/>
          <w:sz w:val="24"/>
          <w:szCs w:val="24"/>
          <w:lang w:eastAsia="bg-BG" w:bidi="bg-BG"/>
        </w:rPr>
        <w:t xml:space="preserve"> Спортни обекти или части от тях - общинска собственост може да се отдават под наем за срок до 30 години на спортен клуб, спортна федерация или обединен спортен клуб, които са вписани в регистъра по чл. 9, ал. 1 от Закона за физическото възпитание и спорта, след провеждане на публично оповестен конкурс по реда и условията на настоящата Наредба и Наредбата за реда за придобиване, управление и разпореждане с общински имоти и вещи за неуредените въпроси.</w:t>
      </w:r>
    </w:p>
    <w:p w:rsidR="002E01AA" w:rsidRPr="002E01AA" w:rsidRDefault="002E01AA" w:rsidP="002E01AA">
      <w:pPr>
        <w:widowControl w:val="0"/>
        <w:suppressAutoHyphens/>
        <w:spacing w:after="151" w:line="240" w:lineRule="auto"/>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b/>
          <w:bCs/>
          <w:color w:val="000000" w:themeColor="text1"/>
          <w:sz w:val="24"/>
          <w:szCs w:val="24"/>
          <w:lang w:eastAsia="bg-BG" w:bidi="bg-BG"/>
        </w:rPr>
        <w:t xml:space="preserve">           Чл. 16.</w:t>
      </w:r>
      <w:r w:rsidRPr="002E01AA">
        <w:rPr>
          <w:rFonts w:ascii="Times New Roman" w:eastAsia="Times New Roman" w:hAnsi="Times New Roman" w:cs="Times New Roman"/>
          <w:color w:val="000000" w:themeColor="text1"/>
          <w:sz w:val="24"/>
          <w:szCs w:val="24"/>
          <w:lang w:eastAsia="bg-BG" w:bidi="bg-BG"/>
        </w:rPr>
        <w:t xml:space="preserve"> (1) Процедурата по отдаване на спортния обект или на част от него се открива въз основа решение на общинския съвет, със заповед на кмета на Община Бургас, която съдържа:</w:t>
      </w:r>
    </w:p>
    <w:p w:rsidR="002E01AA" w:rsidRPr="002E01AA" w:rsidRDefault="002E01AA" w:rsidP="002E01AA">
      <w:pPr>
        <w:widowControl w:val="0"/>
        <w:numPr>
          <w:ilvl w:val="0"/>
          <w:numId w:val="3"/>
        </w:numPr>
        <w:tabs>
          <w:tab w:val="left" w:pos="294"/>
          <w:tab w:val="num" w:pos="993"/>
        </w:tabs>
        <w:suppressAutoHyphens/>
        <w:spacing w:after="90" w:line="240" w:lineRule="auto"/>
        <w:ind w:left="709"/>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описание на спортния обект;</w:t>
      </w:r>
    </w:p>
    <w:p w:rsidR="002E01AA" w:rsidRPr="002E01AA" w:rsidRDefault="002E01AA" w:rsidP="002E01AA">
      <w:pPr>
        <w:widowControl w:val="0"/>
        <w:numPr>
          <w:ilvl w:val="0"/>
          <w:numId w:val="3"/>
        </w:numPr>
        <w:tabs>
          <w:tab w:val="left" w:pos="310"/>
          <w:tab w:val="num" w:pos="993"/>
        </w:tabs>
        <w:suppressAutoHyphens/>
        <w:spacing w:after="151" w:line="240" w:lineRule="auto"/>
        <w:ind w:left="709"/>
        <w:contextualSpacing/>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начална наемна цена за използването му, определена с решение на общинския съвет, въз основа на оценка, извършена от лицензиран независим оценител;</w:t>
      </w:r>
    </w:p>
    <w:p w:rsidR="002E01AA" w:rsidRPr="002E01AA" w:rsidRDefault="002E01AA" w:rsidP="002E01AA">
      <w:pPr>
        <w:widowControl w:val="0"/>
        <w:numPr>
          <w:ilvl w:val="0"/>
          <w:numId w:val="3"/>
        </w:numPr>
        <w:tabs>
          <w:tab w:val="left" w:pos="303"/>
          <w:tab w:val="num" w:pos="993"/>
        </w:tabs>
        <w:suppressAutoHyphens/>
        <w:spacing w:after="121" w:line="240" w:lineRule="auto"/>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място за закупуване на конкурсната документация;</w:t>
      </w:r>
    </w:p>
    <w:p w:rsidR="002E01AA" w:rsidRPr="002E01AA" w:rsidRDefault="002E01AA" w:rsidP="002E01AA">
      <w:pPr>
        <w:widowControl w:val="0"/>
        <w:numPr>
          <w:ilvl w:val="0"/>
          <w:numId w:val="3"/>
        </w:numPr>
        <w:tabs>
          <w:tab w:val="left" w:pos="303"/>
          <w:tab w:val="num" w:pos="993"/>
        </w:tabs>
        <w:suppressAutoHyphens/>
        <w:spacing w:after="97" w:line="240" w:lineRule="auto"/>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краен срок за подаване на предложения.</w:t>
      </w:r>
    </w:p>
    <w:p w:rsidR="002E01AA" w:rsidRPr="002E01AA" w:rsidRDefault="002E01AA" w:rsidP="002E01AA">
      <w:pPr>
        <w:widowControl w:val="0"/>
        <w:numPr>
          <w:ilvl w:val="0"/>
          <w:numId w:val="3"/>
        </w:numPr>
        <w:tabs>
          <w:tab w:val="num" w:pos="993"/>
        </w:tabs>
        <w:suppressAutoHyphens/>
        <w:spacing w:after="0" w:line="240" w:lineRule="auto"/>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конкурсната документация.</w:t>
      </w:r>
    </w:p>
    <w:p w:rsidR="002E01AA" w:rsidRPr="002E01AA" w:rsidRDefault="002E01AA" w:rsidP="002E01AA">
      <w:pPr>
        <w:widowControl w:val="0"/>
        <w:suppressAutoHyphens/>
        <w:spacing w:after="0" w:line="240" w:lineRule="auto"/>
        <w:ind w:firstLine="708"/>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 xml:space="preserve">(2)  За съдържанието и реда, по който да се изготвя конкурсната документация, се прилагат изискванията на глава седма, раздел седми от Наредбата за реда за придобиване, управление и разпореждане с общински имоти и вещи.  </w:t>
      </w:r>
    </w:p>
    <w:p w:rsidR="002E01AA" w:rsidRPr="002E01AA" w:rsidRDefault="002E01AA" w:rsidP="002E01AA">
      <w:pPr>
        <w:widowControl w:val="0"/>
        <w:tabs>
          <w:tab w:val="left" w:pos="410"/>
        </w:tabs>
        <w:suppressAutoHyphens/>
        <w:spacing w:after="120" w:line="240" w:lineRule="auto"/>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b/>
          <w:bCs/>
          <w:color w:val="000000" w:themeColor="text1"/>
          <w:sz w:val="24"/>
          <w:szCs w:val="24"/>
          <w:lang w:eastAsia="bg-BG" w:bidi="bg-BG"/>
        </w:rPr>
        <w:tab/>
      </w:r>
      <w:r w:rsidRPr="002E01AA">
        <w:rPr>
          <w:rFonts w:ascii="Times New Roman" w:eastAsia="Times New Roman" w:hAnsi="Times New Roman" w:cs="Times New Roman"/>
          <w:b/>
          <w:bCs/>
          <w:color w:val="000000" w:themeColor="text1"/>
          <w:sz w:val="24"/>
          <w:szCs w:val="24"/>
          <w:lang w:eastAsia="bg-BG" w:bidi="bg-BG"/>
        </w:rPr>
        <w:tab/>
        <w:t>Чл. 17.</w:t>
      </w:r>
      <w:r w:rsidRPr="002E01AA">
        <w:rPr>
          <w:rFonts w:ascii="Times New Roman" w:eastAsia="Times New Roman" w:hAnsi="Times New Roman" w:cs="Times New Roman"/>
          <w:color w:val="000000" w:themeColor="text1"/>
          <w:sz w:val="24"/>
          <w:szCs w:val="24"/>
          <w:lang w:eastAsia="bg-BG" w:bidi="bg-BG"/>
        </w:rPr>
        <w:t xml:space="preserve"> (1) Конкурсът се обявява най-малко 14 дни преди датата на провеждането му на интернет страницата на общината, както и на видно място в сградата на общината и на спортния обект.</w:t>
      </w:r>
    </w:p>
    <w:p w:rsidR="002E01AA" w:rsidRPr="002E01AA" w:rsidRDefault="002E01AA" w:rsidP="002E01AA">
      <w:pPr>
        <w:widowControl w:val="0"/>
        <w:suppressAutoHyphens/>
        <w:spacing w:after="123" w:line="240" w:lineRule="auto"/>
        <w:ind w:firstLine="406"/>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 xml:space="preserve">(2) Обявлението за конкурса съдържа реквизитите, предвидени в чл. 16 от настоящата Наредба, съответно Наредбата за реда за придобиване, управление и разпореждане с общински имоти и вещи.  </w:t>
      </w:r>
    </w:p>
    <w:p w:rsidR="002E01AA" w:rsidRPr="002E01AA" w:rsidRDefault="002E01AA" w:rsidP="002E01AA">
      <w:pPr>
        <w:widowControl w:val="0"/>
        <w:suppressAutoHyphens/>
        <w:spacing w:after="120" w:line="240" w:lineRule="auto"/>
        <w:ind w:firstLine="406"/>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(3) Конкурсът се провежда от комисията по чл.5. Заседанията на комисията са редовни, когато на тях присъстват поне половината от членовете, включително нейният председател.</w:t>
      </w:r>
    </w:p>
    <w:p w:rsidR="002E01AA" w:rsidRPr="002E01AA" w:rsidRDefault="002E01AA" w:rsidP="002E01AA">
      <w:pPr>
        <w:widowControl w:val="0"/>
        <w:shd w:val="clear" w:color="auto" w:fill="FFFFFF"/>
        <w:suppressAutoHyphens/>
        <w:spacing w:before="240" w:after="120" w:line="240" w:lineRule="auto"/>
        <w:ind w:firstLine="406"/>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(4) За своите заседания комисията води протоколи, които се подписват от всички присъстващи. Когато някой от членовете на комисията има особено мнение, то се отбелязва в протокола и към него се прилагат писмени мотиви.</w:t>
      </w:r>
    </w:p>
    <w:p w:rsidR="002E01AA" w:rsidRPr="002E01AA" w:rsidRDefault="002E01AA" w:rsidP="002E01AA">
      <w:pPr>
        <w:widowControl w:val="0"/>
        <w:suppressAutoHyphens/>
        <w:spacing w:after="150" w:line="240" w:lineRule="auto"/>
        <w:ind w:firstLine="720"/>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b/>
          <w:bCs/>
          <w:color w:val="000000" w:themeColor="text1"/>
          <w:sz w:val="24"/>
          <w:szCs w:val="24"/>
          <w:lang w:eastAsia="bg-BG" w:bidi="bg-BG"/>
        </w:rPr>
        <w:t>Чл. 18.</w:t>
      </w:r>
      <w:r w:rsidRPr="002E01AA">
        <w:rPr>
          <w:rFonts w:ascii="Times New Roman" w:eastAsia="Times New Roman" w:hAnsi="Times New Roman" w:cs="Times New Roman"/>
          <w:color w:val="000000" w:themeColor="text1"/>
          <w:sz w:val="24"/>
          <w:szCs w:val="24"/>
          <w:lang w:eastAsia="bg-BG" w:bidi="bg-BG"/>
        </w:rPr>
        <w:t xml:space="preserve"> (1) Офертите на кандидатите се изготвят в писмена форма, в съответствие с изискванията, предвидени в конкурсната документация.</w:t>
      </w:r>
    </w:p>
    <w:p w:rsidR="002E01AA" w:rsidRPr="002E01AA" w:rsidRDefault="002E01AA" w:rsidP="002E01AA">
      <w:pPr>
        <w:widowControl w:val="0"/>
        <w:suppressAutoHyphens/>
        <w:spacing w:after="82" w:line="240" w:lineRule="auto"/>
        <w:ind w:left="-142" w:firstLine="142"/>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 xml:space="preserve">      </w:t>
      </w:r>
      <w:r w:rsidR="00B46781">
        <w:rPr>
          <w:rFonts w:ascii="Times New Roman" w:eastAsia="Times New Roman" w:hAnsi="Times New Roman" w:cs="Times New Roman"/>
          <w:color w:val="000000" w:themeColor="text1"/>
          <w:sz w:val="24"/>
          <w:szCs w:val="24"/>
          <w:lang w:eastAsia="bg-BG" w:bidi="bg-BG"/>
        </w:rPr>
        <w:tab/>
      </w:r>
      <w:r w:rsidRPr="002E01AA">
        <w:rPr>
          <w:rFonts w:ascii="Times New Roman" w:eastAsia="Times New Roman" w:hAnsi="Times New Roman" w:cs="Times New Roman"/>
          <w:color w:val="000000" w:themeColor="text1"/>
          <w:sz w:val="24"/>
          <w:szCs w:val="24"/>
          <w:lang w:eastAsia="bg-BG" w:bidi="bg-BG"/>
        </w:rPr>
        <w:t>(2) Към офертите кандидатите задължително следва да представят:</w:t>
      </w:r>
    </w:p>
    <w:p w:rsidR="002E01AA" w:rsidRPr="002E01AA" w:rsidRDefault="002E01AA" w:rsidP="00B46781">
      <w:pPr>
        <w:widowControl w:val="0"/>
        <w:numPr>
          <w:ilvl w:val="0"/>
          <w:numId w:val="4"/>
        </w:numPr>
        <w:tabs>
          <w:tab w:val="left" w:pos="352"/>
        </w:tabs>
        <w:suppressAutoHyphens/>
        <w:spacing w:after="132" w:line="240" w:lineRule="auto"/>
        <w:ind w:firstLine="357"/>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при договор за наем за срок до 10 години на спортен обект или част от него - документите, предвидени в чл. 109 от Закона за физическото възпитание и спорта;</w:t>
      </w:r>
    </w:p>
    <w:p w:rsidR="002E01AA" w:rsidRPr="002E01AA" w:rsidRDefault="002E01AA" w:rsidP="00B46781">
      <w:pPr>
        <w:widowControl w:val="0"/>
        <w:numPr>
          <w:ilvl w:val="0"/>
          <w:numId w:val="4"/>
        </w:numPr>
        <w:tabs>
          <w:tab w:val="left" w:pos="352"/>
          <w:tab w:val="num" w:pos="709"/>
        </w:tabs>
        <w:suppressAutoHyphens/>
        <w:spacing w:after="117" w:line="240" w:lineRule="auto"/>
        <w:ind w:firstLine="357"/>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при договор за наем за срок до 30 години - документите, предвидени в чл. 109 и чл. 110 от Закона за физическото възпитание и спорта.</w:t>
      </w:r>
    </w:p>
    <w:p w:rsidR="002E01AA" w:rsidRPr="002E01AA" w:rsidRDefault="002E01AA" w:rsidP="002E01AA">
      <w:pPr>
        <w:widowControl w:val="0"/>
        <w:tabs>
          <w:tab w:val="left" w:pos="284"/>
        </w:tabs>
        <w:suppressAutoHyphens/>
        <w:spacing w:after="120" w:line="240" w:lineRule="auto"/>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ab/>
      </w:r>
      <w:r w:rsidR="00B46781">
        <w:rPr>
          <w:rFonts w:ascii="Times New Roman" w:eastAsia="Times New Roman" w:hAnsi="Times New Roman" w:cs="Times New Roman"/>
          <w:color w:val="000000" w:themeColor="text1"/>
          <w:sz w:val="24"/>
          <w:szCs w:val="24"/>
          <w:lang w:eastAsia="bg-BG" w:bidi="bg-BG"/>
        </w:rPr>
        <w:tab/>
      </w:r>
      <w:r w:rsidRPr="002E01AA">
        <w:rPr>
          <w:rFonts w:ascii="Times New Roman" w:eastAsia="Times New Roman" w:hAnsi="Times New Roman" w:cs="Times New Roman"/>
          <w:color w:val="000000" w:themeColor="text1"/>
          <w:sz w:val="24"/>
          <w:szCs w:val="24"/>
          <w:lang w:eastAsia="bg-BG" w:bidi="bg-BG"/>
        </w:rPr>
        <w:t xml:space="preserve">(3) Кандидатите подават офертите в срока, определен в заповедта на кмета на хартиен и на електронен носител при условията и реда на Закона за електронния </w:t>
      </w:r>
      <w:r w:rsidRPr="002E01AA">
        <w:rPr>
          <w:rFonts w:ascii="Times New Roman" w:eastAsia="Times New Roman" w:hAnsi="Times New Roman" w:cs="Times New Roman"/>
          <w:color w:val="000000" w:themeColor="text1"/>
          <w:sz w:val="24"/>
          <w:szCs w:val="24"/>
          <w:lang w:eastAsia="bg-BG" w:bidi="bg-BG"/>
        </w:rPr>
        <w:lastRenderedPageBreak/>
        <w:t>документ и електронните удостоверителни услуги. Офертите се подават в непрозрачен плик, върху който се отбелязва пълното наименование на спортния обект, наименованието и адрес на кандидата и данни за контакт. Подадените оферти се вписват в специален регистър, съдържащ техния входящ номер, дата и час на постъпване.  Не се приемат оферти, подадени извън определения срок.</w:t>
      </w:r>
    </w:p>
    <w:p w:rsidR="002E01AA" w:rsidRPr="002E01AA" w:rsidRDefault="002E01AA" w:rsidP="002E01AA">
      <w:pPr>
        <w:spacing w:after="0" w:line="240" w:lineRule="auto"/>
        <w:ind w:firstLine="72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 xml:space="preserve"> </w:t>
      </w:r>
      <w:r w:rsidRPr="002E01AA">
        <w:rPr>
          <w:rFonts w:ascii="Times New Roman" w:eastAsia="Times New Roman" w:hAnsi="Times New Roman" w:cs="Times New Roman"/>
          <w:b/>
          <w:bCs/>
          <w:color w:val="000000" w:themeColor="text1"/>
          <w:sz w:val="24"/>
          <w:szCs w:val="24"/>
          <w:lang w:eastAsia="bg-BG"/>
        </w:rPr>
        <w:t>Чл. 19.</w:t>
      </w:r>
      <w:r w:rsidRPr="002E01AA">
        <w:rPr>
          <w:rFonts w:ascii="Times New Roman" w:eastAsia="Times New Roman" w:hAnsi="Times New Roman" w:cs="Times New Roman"/>
          <w:color w:val="000000" w:themeColor="text1"/>
          <w:sz w:val="24"/>
          <w:szCs w:val="24"/>
          <w:lang w:eastAsia="bg-BG"/>
        </w:rPr>
        <w:t xml:space="preserve"> (1) Комисията взема решение в закрито заседание, с обикновено мнозинство от присъстващите с явно гласуване. </w:t>
      </w:r>
    </w:p>
    <w:p w:rsidR="002E01AA" w:rsidRPr="002E01AA" w:rsidRDefault="002E01AA" w:rsidP="002E01AA">
      <w:pPr>
        <w:spacing w:after="0" w:line="240" w:lineRule="auto"/>
        <w:ind w:firstLine="72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(2) Оценяването на офертите се извършва по следните показатели:</w:t>
      </w:r>
    </w:p>
    <w:p w:rsidR="002E01AA" w:rsidRPr="002E01AA" w:rsidRDefault="002E01AA" w:rsidP="002E01AA">
      <w:pPr>
        <w:spacing w:after="0" w:line="240" w:lineRule="auto"/>
        <w:ind w:firstLine="72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1. размер на предложената наемна цена;</w:t>
      </w:r>
    </w:p>
    <w:p w:rsidR="002E01AA" w:rsidRPr="002E01AA" w:rsidRDefault="002E01AA" w:rsidP="002E01AA">
      <w:pPr>
        <w:spacing w:after="0" w:line="240" w:lineRule="auto"/>
        <w:ind w:firstLine="72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2. размер на предвидените инвестиции;</w:t>
      </w:r>
    </w:p>
    <w:p w:rsidR="002E01AA" w:rsidRPr="002E01AA" w:rsidRDefault="002E01AA" w:rsidP="002E01AA">
      <w:pPr>
        <w:spacing w:after="0" w:line="240" w:lineRule="auto"/>
        <w:ind w:firstLine="72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3. възможностите за развитие на спортната дейност и постигнатите спортни резултати.</w:t>
      </w:r>
    </w:p>
    <w:p w:rsidR="002E01AA" w:rsidRPr="002E01AA" w:rsidRDefault="002E01AA" w:rsidP="002E01AA">
      <w:pPr>
        <w:spacing w:after="0" w:line="240" w:lineRule="auto"/>
        <w:ind w:firstLine="72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 xml:space="preserve">(3) При оценката по показателя по ал. 2, т. 2 се отчитат стойността на предвидените инвестиции, както и заложените в инвестиционната програма типове дейности, етапите и сроковете за изпълнението на програмата. </w:t>
      </w:r>
    </w:p>
    <w:p w:rsidR="002E01AA" w:rsidRPr="002E01AA" w:rsidRDefault="002E01AA" w:rsidP="002E01AA">
      <w:pPr>
        <w:spacing w:after="0" w:line="240" w:lineRule="auto"/>
        <w:ind w:firstLine="72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 xml:space="preserve">(4) При оценката по показателя по ал. 2, т. 3 се отчитат предвидените от кандидата възможности за достъп до обекта и за организиране на спортни мероприятия, а когато кандидатът е лице, вписано в регистъра по </w:t>
      </w:r>
      <w:hyperlink r:id="rId9" w:history="1">
        <w:r w:rsidRPr="002E01AA">
          <w:rPr>
            <w:rFonts w:ascii="Times New Roman" w:eastAsia="Times New Roman" w:hAnsi="Times New Roman" w:cs="Times New Roman"/>
            <w:color w:val="000000" w:themeColor="text1"/>
            <w:sz w:val="24"/>
            <w:szCs w:val="24"/>
            <w:lang w:eastAsia="bg-BG"/>
          </w:rPr>
          <w:t>чл. 9, ал. 1, т. 1 от ЗФВС</w:t>
        </w:r>
      </w:hyperlink>
      <w:r w:rsidRPr="002E01AA">
        <w:rPr>
          <w:rFonts w:ascii="Times New Roman" w:eastAsia="Times New Roman" w:hAnsi="Times New Roman" w:cs="Times New Roman"/>
          <w:color w:val="000000" w:themeColor="text1"/>
          <w:sz w:val="24"/>
          <w:szCs w:val="24"/>
          <w:lang w:eastAsia="bg-BG"/>
        </w:rPr>
        <w:t xml:space="preserve"> – и постигнатите от негови спортисти класирания в спортни състезания. </w:t>
      </w:r>
    </w:p>
    <w:p w:rsidR="002E01AA" w:rsidRPr="002E01AA" w:rsidRDefault="002E01AA" w:rsidP="002E01AA">
      <w:pPr>
        <w:spacing w:after="0" w:line="240" w:lineRule="auto"/>
        <w:ind w:firstLine="72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(5) При вземане на решение от комисията, за отдаване под наем за срок до 10 години с най-висока относителна тежест при формиране на комплексната оценка е размерът на предложената наемна цена и наличие на доказателства, обосноваващи възможността за развитие на спортната дейност в спортния обект, а при конкурс за отдаване под наем за срок до 30 години - размерът на предвидените инвестиции от страна на кандидата, изчислен на базата на пазарната стойност на правото на собственост върху спортния обект.</w:t>
      </w:r>
    </w:p>
    <w:p w:rsidR="002E01AA" w:rsidRPr="002E01AA" w:rsidRDefault="002E01AA" w:rsidP="00B46781">
      <w:pPr>
        <w:spacing w:after="0" w:line="240" w:lineRule="auto"/>
        <w:ind w:firstLine="406"/>
        <w:contextualSpacing/>
        <w:jc w:val="both"/>
        <w:rPr>
          <w:rFonts w:ascii="Times New Roman" w:eastAsia="Times New Roman" w:hAnsi="Times New Roman" w:cs="Times New Roman"/>
          <w:color w:val="000000" w:themeColor="text1"/>
          <w:sz w:val="24"/>
          <w:szCs w:val="24"/>
          <w:lang w:eastAsia="bg-BG" w:bidi="bg-BG"/>
        </w:rPr>
      </w:pPr>
      <w:bookmarkStart w:id="1" w:name="to_paragraph_id40568228"/>
      <w:bookmarkEnd w:id="1"/>
      <w:r w:rsidRPr="002E01AA">
        <w:rPr>
          <w:rFonts w:ascii="Times New Roman" w:eastAsia="Times New Roman" w:hAnsi="Times New Roman" w:cs="Times New Roman"/>
          <w:color w:val="000000" w:themeColor="text1"/>
          <w:sz w:val="24"/>
          <w:szCs w:val="24"/>
          <w:lang w:eastAsia="bg-BG" w:bidi="bg-BG"/>
        </w:rPr>
        <w:t xml:space="preserve">    (6) При еднаква оценка на две или повече оферти наемателят се определя чрез теглене на жребий между кандидатите, получили еднакви оценки на подадените от тях оферти.</w:t>
      </w:r>
      <w:bookmarkStart w:id="2" w:name="to_paragraph_id40568229"/>
      <w:bookmarkEnd w:id="2"/>
    </w:p>
    <w:p w:rsidR="002E01AA" w:rsidRPr="002E01AA" w:rsidRDefault="002E01AA" w:rsidP="002E01AA">
      <w:pPr>
        <w:spacing w:after="0" w:line="240" w:lineRule="auto"/>
        <w:ind w:firstLine="72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b/>
          <w:bCs/>
          <w:color w:val="000000" w:themeColor="text1"/>
          <w:sz w:val="24"/>
          <w:szCs w:val="24"/>
          <w:lang w:eastAsia="bg-BG"/>
        </w:rPr>
        <w:t>Чл. 20</w:t>
      </w:r>
      <w:r w:rsidRPr="002E01AA">
        <w:rPr>
          <w:rFonts w:ascii="Times New Roman" w:eastAsia="Times New Roman" w:hAnsi="Times New Roman" w:cs="Times New Roman"/>
          <w:b/>
          <w:color w:val="000000" w:themeColor="text1"/>
          <w:sz w:val="24"/>
          <w:szCs w:val="24"/>
          <w:lang w:eastAsia="bg-BG"/>
        </w:rPr>
        <w:t>.</w:t>
      </w:r>
      <w:r w:rsidRPr="002E01AA">
        <w:rPr>
          <w:rFonts w:ascii="Times New Roman" w:eastAsia="Times New Roman" w:hAnsi="Times New Roman" w:cs="Times New Roman"/>
          <w:color w:val="000000" w:themeColor="text1"/>
          <w:sz w:val="24"/>
          <w:szCs w:val="24"/>
          <w:lang w:eastAsia="bg-BG"/>
        </w:rPr>
        <w:t xml:space="preserve"> (1)  Комисията приключва своята работа в 14-дневен срок от отварянето на офертите и изготвя мотивиран доклад, който заедно с протоколите от проведените заседания и документацията се предава на кмета на общината.  </w:t>
      </w:r>
    </w:p>
    <w:p w:rsidR="002E01AA" w:rsidRPr="002E01AA" w:rsidRDefault="002E01AA" w:rsidP="002E01AA">
      <w:pPr>
        <w:spacing w:after="0" w:line="240" w:lineRule="auto"/>
        <w:ind w:firstLine="72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Докладът съдържа:</w:t>
      </w:r>
    </w:p>
    <w:p w:rsidR="002E01AA" w:rsidRPr="002E01AA" w:rsidRDefault="002E01AA" w:rsidP="002E01AA">
      <w:pPr>
        <w:spacing w:after="0" w:line="240" w:lineRule="auto"/>
        <w:ind w:firstLine="72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1. списък на отстранените участници и мотивите за отстраняването;</w:t>
      </w:r>
    </w:p>
    <w:p w:rsidR="002E01AA" w:rsidRPr="002E01AA" w:rsidRDefault="002E01AA" w:rsidP="002E01AA">
      <w:pPr>
        <w:spacing w:after="0" w:line="240" w:lineRule="auto"/>
        <w:ind w:firstLine="72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2. класиране на участниците според оценяването на офертите;</w:t>
      </w:r>
    </w:p>
    <w:p w:rsidR="002E01AA" w:rsidRPr="002E01AA" w:rsidRDefault="002E01AA" w:rsidP="002E01AA">
      <w:pPr>
        <w:spacing w:after="0" w:line="240" w:lineRule="auto"/>
        <w:ind w:firstLine="72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 xml:space="preserve">3. предложение за определяне на спечелилия кандидат. </w:t>
      </w:r>
    </w:p>
    <w:p w:rsidR="002E01AA" w:rsidRPr="002E01AA" w:rsidRDefault="002E01AA" w:rsidP="002E01AA">
      <w:pPr>
        <w:spacing w:after="0" w:line="240" w:lineRule="auto"/>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ab/>
        <w:t xml:space="preserve">(2) Въз основа на решението на комисията, в тридневен срок от приключване на конкурса, кметът издава заповед за утвърждаване на класирането и определяне на спечелилия конкурса кандидат. В заповедта се посочват и недопуснатите кандидати. </w:t>
      </w:r>
    </w:p>
    <w:p w:rsidR="002E01AA" w:rsidRPr="002E01AA" w:rsidRDefault="002E01AA" w:rsidP="002E01AA">
      <w:pPr>
        <w:spacing w:after="0" w:line="240" w:lineRule="auto"/>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ab/>
        <w:t>(3) Всички кандидати се уведомяват за резултатите от конкурса чрез публикуване на заповедта на интернет страницата на община Бургас</w:t>
      </w:r>
      <w:r w:rsidR="00B46781">
        <w:rPr>
          <w:rFonts w:ascii="Times New Roman" w:eastAsia="Times New Roman" w:hAnsi="Times New Roman" w:cs="Times New Roman"/>
          <w:color w:val="000000" w:themeColor="text1"/>
          <w:sz w:val="24"/>
          <w:szCs w:val="24"/>
          <w:lang w:eastAsia="bg-BG"/>
        </w:rPr>
        <w:t xml:space="preserve"> и връчването й по реда на АПК.</w:t>
      </w:r>
    </w:p>
    <w:p w:rsidR="002E01AA" w:rsidRPr="002E01AA" w:rsidRDefault="002E01AA" w:rsidP="002E01AA">
      <w:pPr>
        <w:spacing w:after="0" w:line="240" w:lineRule="auto"/>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ab/>
      </w:r>
      <w:bookmarkStart w:id="3" w:name="to_paragraph_id40568231"/>
      <w:bookmarkEnd w:id="3"/>
      <w:r w:rsidRPr="002E01AA">
        <w:rPr>
          <w:rFonts w:ascii="Times New Roman" w:eastAsia="Times New Roman" w:hAnsi="Times New Roman" w:cs="Times New Roman"/>
          <w:b/>
          <w:bCs/>
          <w:color w:val="000000" w:themeColor="text1"/>
          <w:sz w:val="24"/>
          <w:szCs w:val="24"/>
          <w:lang w:eastAsia="bg-BG"/>
        </w:rPr>
        <w:t>Чл. 21</w:t>
      </w:r>
      <w:r w:rsidRPr="002E01AA">
        <w:rPr>
          <w:rFonts w:ascii="Times New Roman" w:eastAsia="Times New Roman" w:hAnsi="Times New Roman" w:cs="Times New Roman"/>
          <w:color w:val="000000" w:themeColor="text1"/>
          <w:sz w:val="24"/>
          <w:szCs w:val="24"/>
          <w:lang w:eastAsia="bg-BG"/>
        </w:rPr>
        <w:t>. (1) Конкурсът се прекратява със заповед, когато:</w:t>
      </w:r>
    </w:p>
    <w:p w:rsidR="002E01AA" w:rsidRPr="002E01AA" w:rsidRDefault="002E01AA" w:rsidP="002E01AA">
      <w:pPr>
        <w:spacing w:after="0" w:line="240" w:lineRule="auto"/>
        <w:ind w:firstLine="72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1. не е подадена нито една оферта;</w:t>
      </w:r>
    </w:p>
    <w:p w:rsidR="002E01AA" w:rsidRPr="002E01AA" w:rsidRDefault="002E01AA" w:rsidP="002E01AA">
      <w:pPr>
        <w:spacing w:after="0" w:line="240" w:lineRule="auto"/>
        <w:ind w:firstLine="72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2. нито една оферта не отговаря на предварително обявените условия;</w:t>
      </w:r>
    </w:p>
    <w:p w:rsidR="002E01AA" w:rsidRPr="002E01AA" w:rsidRDefault="002E01AA" w:rsidP="002E01AA">
      <w:pPr>
        <w:spacing w:after="0" w:line="240" w:lineRule="auto"/>
        <w:ind w:firstLine="72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3. класираните до второ място включително кандидати последователно откажат сключването на договор.</w:t>
      </w:r>
    </w:p>
    <w:p w:rsidR="002E01AA" w:rsidRPr="002E01AA" w:rsidRDefault="002E01AA" w:rsidP="00B46781">
      <w:pPr>
        <w:spacing w:after="0" w:line="240" w:lineRule="auto"/>
        <w:ind w:firstLine="72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 xml:space="preserve">(2) За заповедта по ал. 1 кандидатите се уведомяват по реда на </w:t>
      </w:r>
      <w:hyperlink r:id="rId10" w:history="1">
        <w:r w:rsidRPr="002E01AA">
          <w:rPr>
            <w:rFonts w:ascii="Times New Roman" w:eastAsia="Times New Roman" w:hAnsi="Times New Roman" w:cs="Times New Roman"/>
            <w:color w:val="000000" w:themeColor="text1"/>
            <w:sz w:val="24"/>
            <w:szCs w:val="24"/>
            <w:lang w:eastAsia="bg-BG"/>
          </w:rPr>
          <w:t xml:space="preserve">чл. 20, ал. </w:t>
        </w:r>
      </w:hyperlink>
      <w:r w:rsidR="00B46781">
        <w:rPr>
          <w:rFonts w:ascii="Times New Roman" w:eastAsia="Times New Roman" w:hAnsi="Times New Roman" w:cs="Times New Roman"/>
          <w:color w:val="000000" w:themeColor="text1"/>
          <w:sz w:val="24"/>
          <w:szCs w:val="24"/>
          <w:lang w:eastAsia="bg-BG"/>
        </w:rPr>
        <w:t>3 от настояща наредба.</w:t>
      </w:r>
    </w:p>
    <w:p w:rsidR="002E01AA" w:rsidRPr="002E01AA" w:rsidRDefault="002E01AA" w:rsidP="002E01AA">
      <w:pPr>
        <w:widowControl w:val="0"/>
        <w:tabs>
          <w:tab w:val="left" w:pos="408"/>
        </w:tabs>
        <w:suppressAutoHyphens/>
        <w:spacing w:after="123" w:line="240" w:lineRule="auto"/>
        <w:contextualSpacing/>
        <w:jc w:val="both"/>
        <w:rPr>
          <w:rFonts w:ascii="Times New Roman" w:eastAsia="Times New Roman" w:hAnsi="Times New Roman" w:cs="Times New Roman"/>
          <w:b/>
          <w:bCs/>
          <w:color w:val="000000" w:themeColor="text1"/>
          <w:sz w:val="24"/>
          <w:szCs w:val="24"/>
          <w:lang w:eastAsia="bg-BG" w:bidi="bg-BG"/>
        </w:rPr>
      </w:pPr>
      <w:r w:rsidRPr="002E01AA">
        <w:rPr>
          <w:rFonts w:ascii="Times New Roman" w:eastAsia="Times New Roman" w:hAnsi="Times New Roman" w:cs="Times New Roman"/>
          <w:b/>
          <w:bCs/>
          <w:color w:val="000000" w:themeColor="text1"/>
          <w:sz w:val="24"/>
          <w:szCs w:val="24"/>
          <w:lang w:eastAsia="bg-BG" w:bidi="bg-BG"/>
        </w:rPr>
        <w:tab/>
      </w:r>
      <w:r w:rsidRPr="002E01AA">
        <w:rPr>
          <w:rFonts w:ascii="Times New Roman" w:eastAsia="Times New Roman" w:hAnsi="Times New Roman" w:cs="Times New Roman"/>
          <w:b/>
          <w:bCs/>
          <w:color w:val="000000" w:themeColor="text1"/>
          <w:sz w:val="24"/>
          <w:szCs w:val="24"/>
          <w:lang w:eastAsia="bg-BG" w:bidi="bg-BG"/>
        </w:rPr>
        <w:tab/>
        <w:t xml:space="preserve">Чл. 22. </w:t>
      </w:r>
      <w:r w:rsidRPr="002E01AA">
        <w:rPr>
          <w:rFonts w:ascii="Times New Roman" w:eastAsia="Times New Roman" w:hAnsi="Times New Roman" w:cs="Times New Roman"/>
          <w:color w:val="000000" w:themeColor="text1"/>
          <w:sz w:val="24"/>
          <w:szCs w:val="24"/>
          <w:lang w:eastAsia="bg-BG" w:bidi="bg-BG"/>
        </w:rPr>
        <w:t xml:space="preserve">В едноседмичен срок от влизане в сила на заповедта по чл. 20, ал. 2, кметът отправя писмено предложение за сключване на договор с класирания на първо място </w:t>
      </w:r>
      <w:r w:rsidRPr="002E01AA">
        <w:rPr>
          <w:rFonts w:ascii="Times New Roman" w:eastAsia="Times New Roman" w:hAnsi="Times New Roman" w:cs="Times New Roman"/>
          <w:color w:val="000000" w:themeColor="text1"/>
          <w:sz w:val="24"/>
          <w:szCs w:val="24"/>
          <w:lang w:eastAsia="bg-BG" w:bidi="bg-BG"/>
        </w:rPr>
        <w:lastRenderedPageBreak/>
        <w:t>кандидат. В случай че той откаже да подпише договора или не се яви в едноседмичен срок след получаване на писменото предложение, кметът може да прекрати процедурата или ако е икономически целесъобразно, да сключи договор за наем с класирания на второ място участник.</w:t>
      </w:r>
    </w:p>
    <w:p w:rsidR="002E01AA" w:rsidRPr="002E01AA" w:rsidRDefault="002E01AA" w:rsidP="002E01AA">
      <w:pPr>
        <w:widowControl w:val="0"/>
        <w:suppressAutoHyphens/>
        <w:spacing w:after="117" w:line="240" w:lineRule="auto"/>
        <w:ind w:firstLine="720"/>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b/>
          <w:bCs/>
          <w:color w:val="000000" w:themeColor="text1"/>
          <w:sz w:val="24"/>
          <w:szCs w:val="24"/>
          <w:lang w:eastAsia="bg-BG" w:bidi="bg-BG"/>
        </w:rPr>
        <w:t>Чл. 23.</w:t>
      </w:r>
      <w:r w:rsidRPr="002E01AA">
        <w:rPr>
          <w:rFonts w:ascii="Times New Roman" w:eastAsia="Times New Roman" w:hAnsi="Times New Roman" w:cs="Times New Roman"/>
          <w:color w:val="000000" w:themeColor="text1"/>
          <w:sz w:val="24"/>
          <w:szCs w:val="24"/>
          <w:lang w:eastAsia="bg-BG" w:bidi="bg-BG"/>
        </w:rPr>
        <w:t xml:space="preserve"> (1) Когато спортният имот или част от него, за който се провежда конкурсът, се притежава в режим на публична общинска собственост или срокът за отдаване под наем на спортния имот е повече от 10 години, докладът на комисията се изпраща до общинския съвет, който взема окончателно решение за утвърждаване на кандидата. Въз основа на окончателното решение, кметът издава заповед за сключване на договор за наем и сключва договор за наем.</w:t>
      </w:r>
    </w:p>
    <w:p w:rsidR="002E01AA" w:rsidRPr="002E01AA" w:rsidRDefault="002E01AA" w:rsidP="002E01AA">
      <w:pPr>
        <w:widowControl w:val="0"/>
        <w:suppressAutoHyphens/>
        <w:spacing w:after="117" w:line="240" w:lineRule="auto"/>
        <w:ind w:firstLine="352"/>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(2) Всички подобрения в спортния обект стават собственост на наемодателя, като не се дълж</w:t>
      </w:r>
      <w:bookmarkStart w:id="4" w:name="bookmark3"/>
      <w:r w:rsidRPr="002E01AA">
        <w:rPr>
          <w:rFonts w:ascii="Times New Roman" w:eastAsia="Times New Roman" w:hAnsi="Times New Roman" w:cs="Times New Roman"/>
          <w:color w:val="000000" w:themeColor="text1"/>
          <w:sz w:val="24"/>
          <w:szCs w:val="24"/>
          <w:lang w:eastAsia="bg-BG" w:bidi="bg-BG"/>
        </w:rPr>
        <w:t>и обезщетение за стойността им.</w:t>
      </w:r>
    </w:p>
    <w:p w:rsidR="002E01AA" w:rsidRPr="002E01AA" w:rsidRDefault="002E01AA" w:rsidP="002E01AA">
      <w:pPr>
        <w:keepNext/>
        <w:keepLines/>
        <w:widowControl w:val="0"/>
        <w:suppressAutoHyphens/>
        <w:spacing w:after="125" w:line="240" w:lineRule="auto"/>
        <w:contextualSpacing/>
        <w:jc w:val="center"/>
        <w:rPr>
          <w:rFonts w:ascii="Times New Roman" w:eastAsia="Times New Roman" w:hAnsi="Times New Roman" w:cs="Times New Roman"/>
          <w:b/>
          <w:bCs/>
          <w:color w:val="000000" w:themeColor="text1"/>
          <w:sz w:val="24"/>
          <w:szCs w:val="24"/>
          <w:lang w:eastAsia="bg-BG" w:bidi="bg-BG"/>
        </w:rPr>
      </w:pPr>
    </w:p>
    <w:p w:rsidR="002E01AA" w:rsidRPr="002E01AA" w:rsidRDefault="002E01AA" w:rsidP="002E01AA">
      <w:pPr>
        <w:keepNext/>
        <w:keepLines/>
        <w:widowControl w:val="0"/>
        <w:suppressAutoHyphens/>
        <w:spacing w:after="125" w:line="240" w:lineRule="auto"/>
        <w:contextualSpacing/>
        <w:jc w:val="center"/>
        <w:rPr>
          <w:rFonts w:ascii="Times New Roman" w:eastAsia="Times New Roman" w:hAnsi="Times New Roman" w:cs="Times New Roman"/>
          <w:b/>
          <w:bCs/>
          <w:color w:val="000000" w:themeColor="text1"/>
          <w:sz w:val="24"/>
          <w:szCs w:val="24"/>
          <w:lang w:eastAsia="bg-BG" w:bidi="bg-BG"/>
        </w:rPr>
      </w:pPr>
      <w:r w:rsidRPr="002E01AA">
        <w:rPr>
          <w:rFonts w:ascii="Times New Roman" w:eastAsia="Times New Roman" w:hAnsi="Times New Roman" w:cs="Times New Roman"/>
          <w:b/>
          <w:bCs/>
          <w:color w:val="000000" w:themeColor="text1"/>
          <w:sz w:val="24"/>
          <w:szCs w:val="24"/>
          <w:lang w:eastAsia="bg-BG" w:bidi="bg-BG"/>
        </w:rPr>
        <w:t>РАЗДЕЛ III</w:t>
      </w:r>
      <w:bookmarkEnd w:id="4"/>
    </w:p>
    <w:p w:rsidR="002E01AA" w:rsidRPr="002E01AA" w:rsidRDefault="002E01AA" w:rsidP="002E01AA">
      <w:pPr>
        <w:widowControl w:val="0"/>
        <w:suppressAutoHyphens/>
        <w:spacing w:after="0" w:line="240" w:lineRule="auto"/>
        <w:contextualSpacing/>
        <w:jc w:val="center"/>
        <w:rPr>
          <w:rFonts w:ascii="Times New Roman" w:eastAsia="Times New Roman" w:hAnsi="Times New Roman" w:cs="Times New Roman"/>
          <w:b/>
          <w:bCs/>
          <w:color w:val="000000" w:themeColor="text1"/>
          <w:sz w:val="24"/>
          <w:szCs w:val="24"/>
          <w:lang w:eastAsia="bg-BG" w:bidi="bg-BG"/>
        </w:rPr>
      </w:pPr>
      <w:r w:rsidRPr="002E01AA">
        <w:rPr>
          <w:rFonts w:ascii="Times New Roman" w:eastAsia="Times New Roman" w:hAnsi="Times New Roman" w:cs="Times New Roman"/>
          <w:b/>
          <w:bCs/>
          <w:color w:val="000000" w:themeColor="text1"/>
          <w:sz w:val="24"/>
          <w:szCs w:val="24"/>
          <w:lang w:eastAsia="bg-BG" w:bidi="bg-BG"/>
        </w:rPr>
        <w:t>УЧРЕДЯВАНЕ НА ОГРАНИЧЕНИ ВЕЩНИ ПРАВА</w:t>
      </w:r>
    </w:p>
    <w:p w:rsidR="002E01AA" w:rsidRPr="002E01AA" w:rsidRDefault="002E01AA" w:rsidP="002E01AA">
      <w:pPr>
        <w:widowControl w:val="0"/>
        <w:suppressAutoHyphens/>
        <w:spacing w:after="0" w:line="240" w:lineRule="auto"/>
        <w:contextualSpacing/>
        <w:jc w:val="center"/>
        <w:rPr>
          <w:rFonts w:ascii="Times New Roman" w:eastAsia="Times New Roman" w:hAnsi="Times New Roman" w:cs="Times New Roman"/>
          <w:b/>
          <w:bCs/>
          <w:color w:val="000000" w:themeColor="text1"/>
          <w:sz w:val="24"/>
          <w:szCs w:val="24"/>
          <w:lang w:eastAsia="bg-BG" w:bidi="bg-BG"/>
        </w:rPr>
      </w:pPr>
    </w:p>
    <w:p w:rsidR="002E01AA" w:rsidRPr="002E01AA" w:rsidRDefault="002E01AA" w:rsidP="002E01AA">
      <w:pPr>
        <w:widowControl w:val="0"/>
        <w:shd w:val="clear" w:color="auto" w:fill="FFFFFF"/>
        <w:suppressAutoHyphens/>
        <w:spacing w:before="240" w:after="120" w:line="240" w:lineRule="auto"/>
        <w:ind w:firstLine="410"/>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b/>
          <w:bCs/>
          <w:color w:val="000000" w:themeColor="text1"/>
          <w:sz w:val="24"/>
          <w:szCs w:val="24"/>
          <w:lang w:eastAsia="bg-BG" w:bidi="bg-BG"/>
        </w:rPr>
        <w:t>Чл. 24.</w:t>
      </w:r>
      <w:r w:rsidRPr="002E01AA">
        <w:rPr>
          <w:rFonts w:ascii="Times New Roman" w:eastAsia="Times New Roman" w:hAnsi="Times New Roman" w:cs="Times New Roman"/>
          <w:color w:val="000000" w:themeColor="text1"/>
          <w:sz w:val="24"/>
          <w:szCs w:val="24"/>
          <w:lang w:eastAsia="bg-BG" w:bidi="bg-BG"/>
        </w:rPr>
        <w:t xml:space="preserve"> (1)  Ограничени вещни права по </w:t>
      </w:r>
      <w:hyperlink r:id="rId11" w:history="1">
        <w:r w:rsidRPr="002E01AA">
          <w:rPr>
            <w:rFonts w:ascii="Times New Roman" w:eastAsia="Times New Roman" w:hAnsi="Times New Roman" w:cs="Times New Roman"/>
            <w:color w:val="000000" w:themeColor="text1"/>
            <w:sz w:val="24"/>
            <w:szCs w:val="24"/>
            <w:lang w:eastAsia="bg-BG" w:bidi="bg-BG"/>
          </w:rPr>
          <w:t>раздел IV от глава единадесета на ЗФВС</w:t>
        </w:r>
      </w:hyperlink>
      <w:r w:rsidRPr="002E01AA">
        <w:rPr>
          <w:rFonts w:ascii="Times New Roman" w:eastAsia="Times New Roman" w:hAnsi="Times New Roman" w:cs="Times New Roman"/>
          <w:color w:val="000000" w:themeColor="text1"/>
          <w:sz w:val="24"/>
          <w:szCs w:val="24"/>
          <w:lang w:eastAsia="bg-BG" w:bidi="bg-BG"/>
        </w:rPr>
        <w:t xml:space="preserve"> върху спортни обекти и имоти – общинска собственост, за срок до 30 години се учредяват след включването им в списъка по </w:t>
      </w:r>
      <w:hyperlink r:id="rId12" w:history="1">
        <w:r w:rsidRPr="002E01AA">
          <w:rPr>
            <w:rFonts w:ascii="Times New Roman" w:eastAsia="Times New Roman" w:hAnsi="Times New Roman" w:cs="Times New Roman"/>
            <w:color w:val="000000" w:themeColor="text1"/>
            <w:sz w:val="24"/>
            <w:szCs w:val="24"/>
            <w:lang w:eastAsia="bg-BG" w:bidi="bg-BG"/>
          </w:rPr>
          <w:t>чл. 104, ал. 1 от ЗФВС</w:t>
        </w:r>
      </w:hyperlink>
      <w:r w:rsidRPr="002E01AA">
        <w:rPr>
          <w:rFonts w:ascii="Times New Roman" w:eastAsia="Times New Roman" w:hAnsi="Times New Roman" w:cs="Times New Roman"/>
          <w:color w:val="000000" w:themeColor="text1"/>
          <w:sz w:val="24"/>
          <w:szCs w:val="24"/>
          <w:lang w:eastAsia="bg-BG" w:bidi="bg-BG"/>
        </w:rPr>
        <w:t xml:space="preserve">. </w:t>
      </w:r>
    </w:p>
    <w:p w:rsidR="002E01AA" w:rsidRPr="002E01AA" w:rsidRDefault="002E01AA" w:rsidP="002E01AA">
      <w:pPr>
        <w:widowControl w:val="0"/>
        <w:shd w:val="clear" w:color="auto" w:fill="FFFFFF"/>
        <w:suppressAutoHyphens/>
        <w:spacing w:before="240" w:after="120" w:line="240" w:lineRule="auto"/>
        <w:ind w:firstLine="410"/>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 xml:space="preserve">(2) В списъка по </w:t>
      </w:r>
      <w:hyperlink r:id="rId13" w:history="1">
        <w:r w:rsidRPr="002E01AA">
          <w:rPr>
            <w:rFonts w:ascii="Times New Roman" w:eastAsia="Times New Roman" w:hAnsi="Times New Roman" w:cs="Times New Roman"/>
            <w:color w:val="000000" w:themeColor="text1"/>
            <w:sz w:val="24"/>
            <w:szCs w:val="24"/>
            <w:lang w:eastAsia="bg-BG" w:bidi="bg-BG"/>
          </w:rPr>
          <w:t>чл. 104, ал. 1 от ЗФВС</w:t>
        </w:r>
      </w:hyperlink>
      <w:r w:rsidRPr="002E01AA">
        <w:rPr>
          <w:rFonts w:ascii="Times New Roman" w:eastAsia="Times New Roman" w:hAnsi="Times New Roman" w:cs="Times New Roman"/>
          <w:color w:val="000000" w:themeColor="text1"/>
          <w:sz w:val="24"/>
          <w:szCs w:val="24"/>
          <w:lang w:eastAsia="bg-BG" w:bidi="bg-BG"/>
        </w:rPr>
        <w:t xml:space="preserve"> се посочва пазарната стойност на правото на собственост върху съответния спортен обект или имот въз основа на оценка, изготвена от независим оценител, който има право да упражнява професията съгласно </w:t>
      </w:r>
      <w:hyperlink r:id="rId14" w:history="1">
        <w:r w:rsidRPr="002E01AA">
          <w:rPr>
            <w:rFonts w:ascii="Times New Roman" w:eastAsia="Times New Roman" w:hAnsi="Times New Roman" w:cs="Times New Roman"/>
            <w:color w:val="000000" w:themeColor="text1"/>
            <w:sz w:val="24"/>
            <w:szCs w:val="24"/>
            <w:lang w:eastAsia="bg-BG" w:bidi="bg-BG"/>
          </w:rPr>
          <w:t>Закона за независимите оценители</w:t>
        </w:r>
      </w:hyperlink>
      <w:r w:rsidRPr="002E01AA">
        <w:rPr>
          <w:rFonts w:ascii="Times New Roman" w:eastAsia="Times New Roman" w:hAnsi="Times New Roman" w:cs="Times New Roman"/>
          <w:color w:val="000000" w:themeColor="text1"/>
          <w:sz w:val="24"/>
          <w:szCs w:val="24"/>
          <w:lang w:eastAsia="bg-BG" w:bidi="bg-BG"/>
        </w:rPr>
        <w:t>.</w:t>
      </w:r>
    </w:p>
    <w:p w:rsidR="002E01AA" w:rsidRPr="002E01AA" w:rsidRDefault="002E01AA" w:rsidP="002E01AA">
      <w:pPr>
        <w:widowControl w:val="0"/>
        <w:suppressAutoHyphens/>
        <w:spacing w:after="129" w:line="240" w:lineRule="auto"/>
        <w:ind w:firstLine="410"/>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 xml:space="preserve">(3) Право на ползване и право на строеж, надстрояване и пристрояване може да се учредява безвъзмездно в полза на спортен клуб - сдружение с нестопанска цел за осъществяване на общественополезна дейност, спортна федерация или обединен спортен клуб, които са вписани в съответния регистър по чл. 9, ал. 1 от Закона за физическото възпитание и спорта, отговарят на изискванията на чл. 13, след решение на общинския съвет.  </w:t>
      </w:r>
    </w:p>
    <w:p w:rsidR="002E01AA" w:rsidRPr="002E01AA" w:rsidRDefault="002E01AA" w:rsidP="002E01AA">
      <w:pPr>
        <w:widowControl w:val="0"/>
        <w:shd w:val="clear" w:color="auto" w:fill="FFFFFF"/>
        <w:suppressAutoHyphens/>
        <w:spacing w:after="129" w:line="240" w:lineRule="auto"/>
        <w:ind w:firstLine="410"/>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 xml:space="preserve">(4) Възмездно право на ползване и право на строеж може да се учредява в полза на юридически лица, които отговарят на изискванията на </w:t>
      </w:r>
      <w:hyperlink r:id="rId15" w:history="1">
        <w:r w:rsidRPr="002E01AA">
          <w:rPr>
            <w:rFonts w:ascii="Times New Roman" w:eastAsia="Times New Roman" w:hAnsi="Times New Roman" w:cs="Times New Roman"/>
            <w:color w:val="000000" w:themeColor="text1"/>
            <w:sz w:val="24"/>
            <w:szCs w:val="24"/>
            <w:lang w:eastAsia="bg-BG" w:bidi="bg-BG"/>
          </w:rPr>
          <w:t>чл. 31, ал. 1</w:t>
        </w:r>
      </w:hyperlink>
      <w:r w:rsidRPr="002E01AA">
        <w:rPr>
          <w:rFonts w:ascii="Times New Roman" w:eastAsia="Times New Roman" w:hAnsi="Times New Roman" w:cs="Times New Roman"/>
          <w:color w:val="000000" w:themeColor="text1"/>
          <w:sz w:val="24"/>
          <w:szCs w:val="24"/>
          <w:lang w:eastAsia="bg-BG" w:bidi="bg-BG"/>
        </w:rPr>
        <w:t xml:space="preserve"> от ЗФВС.</w:t>
      </w:r>
    </w:p>
    <w:p w:rsidR="002E01AA" w:rsidRPr="002E01AA" w:rsidRDefault="002E01AA" w:rsidP="002E01AA">
      <w:pPr>
        <w:widowControl w:val="0"/>
        <w:suppressAutoHyphens/>
        <w:spacing w:after="120" w:line="240" w:lineRule="auto"/>
        <w:ind w:firstLine="410"/>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(5) Право на ползване и право на строеж, надстрояване и пристрояване може да се учредява само в полза на спортен клуб, който в последните 5 /пет/ години е регистриран и извършва спортна дейност на територията на Община Бургас.</w:t>
      </w:r>
    </w:p>
    <w:p w:rsidR="002E01AA" w:rsidRPr="002E01AA" w:rsidRDefault="002E01AA" w:rsidP="002E01AA">
      <w:pPr>
        <w:widowControl w:val="0"/>
        <w:suppressAutoHyphens/>
        <w:spacing w:after="123" w:line="240" w:lineRule="auto"/>
        <w:ind w:firstLine="410"/>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b/>
          <w:bCs/>
          <w:color w:val="000000" w:themeColor="text1"/>
          <w:sz w:val="24"/>
          <w:szCs w:val="24"/>
          <w:lang w:eastAsia="bg-BG" w:bidi="bg-BG"/>
        </w:rPr>
        <w:t>Чл. 25.</w:t>
      </w:r>
      <w:r w:rsidRPr="002E01AA">
        <w:rPr>
          <w:rFonts w:ascii="Times New Roman" w:eastAsia="Times New Roman" w:hAnsi="Times New Roman" w:cs="Times New Roman"/>
          <w:color w:val="000000" w:themeColor="text1"/>
          <w:sz w:val="24"/>
          <w:szCs w:val="24"/>
          <w:lang w:eastAsia="bg-BG" w:bidi="bg-BG"/>
        </w:rPr>
        <w:t xml:space="preserve"> (1) За учредяване на право на ползване или право на строеж, надстрояване и пристрояване, кандидатът подава заявление до кмета на Община Бургас, като прилага към заявлението финансово обезпечена инвестиционна програма, отговаряща на изискванията, предвидени в чл. 114 и чл. 115 от Закона за физическото възпитание и спорта.</w:t>
      </w:r>
    </w:p>
    <w:p w:rsidR="002E01AA" w:rsidRPr="002E01AA" w:rsidRDefault="002E01AA" w:rsidP="00B46781">
      <w:pPr>
        <w:widowControl w:val="0"/>
        <w:suppressAutoHyphens/>
        <w:spacing w:after="117" w:line="240" w:lineRule="auto"/>
        <w:ind w:firstLine="708"/>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(2) Подаденото заявление се публикува на електронната страница на Община Бургас в 7-дневен срок от неговото постъпване. Заявление за участие могат да подават и други кандидати в срок до два месеца от деня на оповестяването на първото подадено заявление. Заявления могат да се подават на хартиен и на електронен носител при условията и реда на Закона за електронния документ и електронните удостоверителни услуги.</w:t>
      </w:r>
    </w:p>
    <w:p w:rsidR="002E01AA" w:rsidRPr="002E01AA" w:rsidRDefault="002E01AA" w:rsidP="00B46781">
      <w:pPr>
        <w:widowControl w:val="0"/>
        <w:suppressAutoHyphens/>
        <w:spacing w:after="123" w:line="240" w:lineRule="auto"/>
        <w:ind w:firstLine="708"/>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(3) Заявленията се разглеждат в едномесечен срок, след изтичане на срока по ал. 2, от комисията по чл.5 от настоящата наредба, която с доклад до кмета на общината прави предложение за приемане или отхвърляне на исканията.</w:t>
      </w:r>
    </w:p>
    <w:p w:rsidR="002E01AA" w:rsidRPr="002E01AA" w:rsidRDefault="002E01AA" w:rsidP="002E01AA">
      <w:pPr>
        <w:spacing w:after="0" w:line="240" w:lineRule="auto"/>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lastRenderedPageBreak/>
        <w:t xml:space="preserve">    </w:t>
      </w:r>
      <w:r w:rsidR="00B46781">
        <w:rPr>
          <w:rFonts w:ascii="Times New Roman" w:eastAsia="Times New Roman" w:hAnsi="Times New Roman" w:cs="Times New Roman"/>
          <w:color w:val="000000" w:themeColor="text1"/>
          <w:sz w:val="24"/>
          <w:szCs w:val="24"/>
          <w:lang w:eastAsia="bg-BG"/>
        </w:rPr>
        <w:tab/>
      </w:r>
      <w:r w:rsidRPr="002E01AA">
        <w:rPr>
          <w:rFonts w:ascii="Times New Roman" w:eastAsia="Times New Roman" w:hAnsi="Times New Roman" w:cs="Times New Roman"/>
          <w:color w:val="000000" w:themeColor="text1"/>
          <w:sz w:val="24"/>
          <w:szCs w:val="24"/>
          <w:lang w:eastAsia="bg-BG"/>
        </w:rPr>
        <w:t>(4) При наличие на повече от едно подадено заявление за един и същи обект комисията класира допуснатите заявители по възходящ ред на база получената стойност от сумата на:</w:t>
      </w:r>
    </w:p>
    <w:p w:rsidR="002E01AA" w:rsidRPr="002E01AA" w:rsidRDefault="002E01AA" w:rsidP="002E01AA">
      <w:pPr>
        <w:spacing w:after="0" w:line="240" w:lineRule="auto"/>
        <w:ind w:firstLine="72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1. предложената стойност на инвестицията;</w:t>
      </w:r>
    </w:p>
    <w:p w:rsidR="002E01AA" w:rsidRPr="002E01AA" w:rsidRDefault="002E01AA" w:rsidP="002E01AA">
      <w:pPr>
        <w:spacing w:after="0" w:line="240" w:lineRule="auto"/>
        <w:ind w:firstLine="72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2. предложената цена за учредяване на ограниченото вещно право – в случаите, когато правото се учредява възмездно.</w:t>
      </w:r>
    </w:p>
    <w:p w:rsidR="002E01AA" w:rsidRPr="002E01AA" w:rsidRDefault="002E01AA" w:rsidP="002E01AA">
      <w:pPr>
        <w:spacing w:after="0" w:line="240" w:lineRule="auto"/>
        <w:ind w:firstLine="72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3. продължителността на договора, с който се учредява вещното право, като при равни показатели предпочитание се отдава на по-краткия срок;</w:t>
      </w:r>
    </w:p>
    <w:p w:rsidR="002E01AA" w:rsidRPr="002E01AA" w:rsidRDefault="002E01AA" w:rsidP="002E01AA">
      <w:pPr>
        <w:spacing w:after="0" w:line="240" w:lineRule="auto"/>
        <w:ind w:firstLine="720"/>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4. инвестиционна програма, изпълнението на която би довела до по-значителен социален ефект в областта на физическото възпитание и спорта.</w:t>
      </w:r>
    </w:p>
    <w:p w:rsidR="002E01AA" w:rsidRPr="002E01AA" w:rsidRDefault="002E01AA" w:rsidP="002E01AA">
      <w:pPr>
        <w:spacing w:after="0" w:line="240" w:lineRule="auto"/>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 xml:space="preserve">       </w:t>
      </w:r>
      <w:r w:rsidR="00B46781">
        <w:rPr>
          <w:rFonts w:ascii="Times New Roman" w:eastAsia="Times New Roman" w:hAnsi="Times New Roman" w:cs="Times New Roman"/>
          <w:color w:val="000000" w:themeColor="text1"/>
          <w:sz w:val="24"/>
          <w:szCs w:val="24"/>
          <w:lang w:eastAsia="bg-BG"/>
        </w:rPr>
        <w:tab/>
      </w:r>
      <w:r w:rsidRPr="002E01AA">
        <w:rPr>
          <w:rFonts w:ascii="Times New Roman" w:eastAsia="Times New Roman" w:hAnsi="Times New Roman" w:cs="Times New Roman"/>
          <w:color w:val="000000" w:themeColor="text1"/>
          <w:sz w:val="24"/>
          <w:szCs w:val="24"/>
          <w:lang w:eastAsia="bg-BG"/>
        </w:rPr>
        <w:t>(5) При двама или повече заявители, получили равен резултат по ал. 1, предимство има заявителят, предложил по-кратък срок за изпълнение на инвестиционната програма. Ако и в този случай резултатът е равен, предимство получава заявителят, при осъществяване на инвестиционната програма на когото би се постигнал по-голям общественозначим социален ефект в сферата на физическото възпитание и спорта.</w:t>
      </w:r>
    </w:p>
    <w:p w:rsidR="002E01AA" w:rsidRPr="002E01AA" w:rsidRDefault="002E01AA" w:rsidP="002E01AA">
      <w:pPr>
        <w:widowControl w:val="0"/>
        <w:shd w:val="clear" w:color="auto" w:fill="FFFFFF"/>
        <w:tabs>
          <w:tab w:val="left" w:pos="317"/>
        </w:tabs>
        <w:suppressAutoHyphens/>
        <w:spacing w:before="240" w:after="123" w:line="240" w:lineRule="auto"/>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b/>
          <w:bCs/>
          <w:color w:val="000000" w:themeColor="text1"/>
          <w:sz w:val="24"/>
          <w:szCs w:val="24"/>
          <w:lang w:eastAsia="bg-BG" w:bidi="bg-BG"/>
        </w:rPr>
        <w:tab/>
      </w:r>
      <w:r w:rsidR="00B46781">
        <w:rPr>
          <w:rFonts w:ascii="Times New Roman" w:eastAsia="Times New Roman" w:hAnsi="Times New Roman" w:cs="Times New Roman"/>
          <w:b/>
          <w:bCs/>
          <w:color w:val="000000" w:themeColor="text1"/>
          <w:sz w:val="24"/>
          <w:szCs w:val="24"/>
          <w:lang w:eastAsia="bg-BG" w:bidi="bg-BG"/>
        </w:rPr>
        <w:tab/>
      </w:r>
      <w:r w:rsidRPr="002E01AA">
        <w:rPr>
          <w:rFonts w:ascii="Times New Roman" w:eastAsia="Times New Roman" w:hAnsi="Times New Roman" w:cs="Times New Roman"/>
          <w:b/>
          <w:bCs/>
          <w:color w:val="000000" w:themeColor="text1"/>
          <w:sz w:val="24"/>
          <w:szCs w:val="24"/>
          <w:lang w:eastAsia="bg-BG" w:bidi="bg-BG"/>
        </w:rPr>
        <w:t>Чл. 26.</w:t>
      </w:r>
      <w:r w:rsidRPr="002E01AA">
        <w:rPr>
          <w:rFonts w:ascii="Times New Roman" w:eastAsia="Times New Roman" w:hAnsi="Times New Roman" w:cs="Times New Roman"/>
          <w:color w:val="000000" w:themeColor="text1"/>
          <w:sz w:val="24"/>
          <w:szCs w:val="24"/>
          <w:lang w:eastAsia="bg-BG" w:bidi="bg-BG"/>
        </w:rPr>
        <w:t xml:space="preserve">  (1) Въз основа на класирането комисията прави мотивирано предложение до кмета на общината за учредяване на ограниченото вещно право в полза на класирания на първо място заявител. В предложението комисията описва работата си и резултатите от нея. </w:t>
      </w:r>
    </w:p>
    <w:p w:rsidR="002E01AA" w:rsidRPr="002E01AA" w:rsidRDefault="002E01AA" w:rsidP="002E01AA">
      <w:pPr>
        <w:widowControl w:val="0"/>
        <w:shd w:val="clear" w:color="auto" w:fill="FFFFFF"/>
        <w:tabs>
          <w:tab w:val="left" w:pos="317"/>
        </w:tabs>
        <w:suppressAutoHyphens/>
        <w:spacing w:before="240" w:after="123" w:line="240" w:lineRule="auto"/>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ab/>
      </w:r>
      <w:r w:rsidR="00B46781">
        <w:rPr>
          <w:rFonts w:ascii="Times New Roman" w:eastAsia="Times New Roman" w:hAnsi="Times New Roman" w:cs="Times New Roman"/>
          <w:color w:val="000000" w:themeColor="text1"/>
          <w:sz w:val="24"/>
          <w:szCs w:val="24"/>
          <w:lang w:eastAsia="bg-BG" w:bidi="bg-BG"/>
        </w:rPr>
        <w:tab/>
      </w:r>
      <w:r w:rsidRPr="002E01AA">
        <w:rPr>
          <w:rFonts w:ascii="Times New Roman" w:eastAsia="Times New Roman" w:hAnsi="Times New Roman" w:cs="Times New Roman"/>
          <w:color w:val="000000" w:themeColor="text1"/>
          <w:sz w:val="24"/>
          <w:szCs w:val="24"/>
          <w:lang w:eastAsia="bg-BG" w:bidi="bg-BG"/>
        </w:rPr>
        <w:t>(2) Въз основа на предложението по ал. 1 кметът внася в общинския съвет мотивиран доклад за вземане на решение за учредяване на ограниченото вещно право.</w:t>
      </w:r>
    </w:p>
    <w:p w:rsidR="002E01AA" w:rsidRPr="002E01AA" w:rsidRDefault="002E01AA" w:rsidP="002E01AA">
      <w:pPr>
        <w:widowControl w:val="0"/>
        <w:suppressAutoHyphens/>
        <w:spacing w:after="0" w:line="240" w:lineRule="auto"/>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 xml:space="preserve">     </w:t>
      </w:r>
      <w:r w:rsidR="00B46781">
        <w:rPr>
          <w:rFonts w:ascii="Times New Roman" w:eastAsia="Times New Roman" w:hAnsi="Times New Roman" w:cs="Times New Roman"/>
          <w:color w:val="000000" w:themeColor="text1"/>
          <w:sz w:val="24"/>
          <w:szCs w:val="24"/>
          <w:lang w:eastAsia="bg-BG" w:bidi="bg-BG"/>
        </w:rPr>
        <w:tab/>
      </w:r>
      <w:r w:rsidRPr="002E01AA">
        <w:rPr>
          <w:rFonts w:ascii="Times New Roman" w:eastAsia="Times New Roman" w:hAnsi="Times New Roman" w:cs="Times New Roman"/>
          <w:color w:val="000000" w:themeColor="text1"/>
          <w:sz w:val="24"/>
          <w:szCs w:val="24"/>
          <w:lang w:eastAsia="bg-BG" w:bidi="bg-BG"/>
        </w:rPr>
        <w:t xml:space="preserve">(3) Въз основа на решението на общинския съвет, кметът на Община Бургас сключва договор с избрания кандидат, с който се учредява ограниченото вещно право.     </w:t>
      </w:r>
    </w:p>
    <w:p w:rsidR="002E01AA" w:rsidRPr="002E01AA" w:rsidRDefault="002E01AA" w:rsidP="00B46781">
      <w:pPr>
        <w:widowControl w:val="0"/>
        <w:suppressAutoHyphens/>
        <w:spacing w:after="0" w:line="240" w:lineRule="auto"/>
        <w:ind w:firstLine="708"/>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(4) Сключеният договор следва да отговаря на всички изисквания, предвидени чл. 118 от Закона за физическото възпитание и спорта.</w:t>
      </w:r>
    </w:p>
    <w:p w:rsidR="002E01AA" w:rsidRPr="002E01AA" w:rsidRDefault="002E01AA" w:rsidP="00B46781">
      <w:pPr>
        <w:widowControl w:val="0"/>
        <w:suppressAutoHyphens/>
        <w:spacing w:after="0" w:line="240" w:lineRule="auto"/>
        <w:ind w:firstLine="708"/>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color w:val="000000" w:themeColor="text1"/>
          <w:sz w:val="24"/>
          <w:szCs w:val="24"/>
          <w:lang w:eastAsia="bg-BG" w:bidi="bg-BG"/>
        </w:rPr>
        <w:t xml:space="preserve">(5) Към прекратителните основания, освен предвидените в чл. 119 от Закона за физическото възпитание и спорта, в договора следва задължително да се включи и условията по чл. 7 от настоящата наредба. </w:t>
      </w:r>
    </w:p>
    <w:p w:rsidR="002E01AA" w:rsidRPr="002E01AA" w:rsidRDefault="002E01AA" w:rsidP="00B46781">
      <w:pPr>
        <w:spacing w:after="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b/>
          <w:color w:val="000000" w:themeColor="text1"/>
          <w:sz w:val="24"/>
          <w:szCs w:val="24"/>
          <w:lang w:eastAsia="bg-BG"/>
        </w:rPr>
        <w:t xml:space="preserve">Чл. 27. </w:t>
      </w:r>
      <w:r w:rsidRPr="002E01AA">
        <w:rPr>
          <w:rFonts w:ascii="Times New Roman" w:eastAsia="Times New Roman" w:hAnsi="Times New Roman" w:cs="Times New Roman"/>
          <w:color w:val="000000" w:themeColor="text1"/>
          <w:sz w:val="24"/>
          <w:szCs w:val="24"/>
          <w:lang w:eastAsia="bg-BG"/>
        </w:rPr>
        <w:t>(1) Договорът за учредяване на право на ползване или право на строеж се сключва и прекратява от кмета на общината и съдържа:</w:t>
      </w:r>
    </w:p>
    <w:p w:rsidR="002E01AA" w:rsidRPr="002E01AA" w:rsidRDefault="002E01AA" w:rsidP="00B46781">
      <w:pPr>
        <w:spacing w:after="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1. описание на недвижимия имот, съответно на спортния обект, с посочване на вида, местонахождението (община, населено място, адрес, местност), номера на имота, площта и/или застроената площ и границите;</w:t>
      </w:r>
    </w:p>
    <w:p w:rsidR="002E01AA" w:rsidRPr="002E01AA" w:rsidRDefault="002E01AA" w:rsidP="00B46781">
      <w:pPr>
        <w:spacing w:after="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2. срока, за който се учредява правото на ползване или правото на строеж;</w:t>
      </w:r>
    </w:p>
    <w:p w:rsidR="002E01AA" w:rsidRPr="002E01AA" w:rsidRDefault="002E01AA" w:rsidP="00B46781">
      <w:pPr>
        <w:spacing w:after="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3. срока за приключване на строителството и за разрешаване на ползването на новия спортен обект – при учредяване на право на строеж;</w:t>
      </w:r>
    </w:p>
    <w:p w:rsidR="002E01AA" w:rsidRPr="002E01AA" w:rsidRDefault="002E01AA" w:rsidP="00B46781">
      <w:pPr>
        <w:spacing w:after="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4. срока за извършване на ремонта и обновяването и за разрешаване на ползването на спортния обект – при учредяване на право на ползване;</w:t>
      </w:r>
    </w:p>
    <w:p w:rsidR="002E01AA" w:rsidRPr="002E01AA" w:rsidRDefault="002E01AA" w:rsidP="00B46781">
      <w:pPr>
        <w:spacing w:after="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5. задълженията за спазване на изискванията по изпълнението на инвестиционната програма;</w:t>
      </w:r>
    </w:p>
    <w:p w:rsidR="002E01AA" w:rsidRPr="002E01AA" w:rsidRDefault="002E01AA" w:rsidP="00B46781">
      <w:pPr>
        <w:spacing w:after="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6. реда за осъществяването, установяването и приемането на дейностите по инвестиционната програма;</w:t>
      </w:r>
    </w:p>
    <w:p w:rsidR="002E01AA" w:rsidRPr="002E01AA" w:rsidRDefault="002E01AA" w:rsidP="00B46781">
      <w:pPr>
        <w:spacing w:after="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 xml:space="preserve">7. задълженията за спазване и изпълнение на условията за ползване съгласно </w:t>
      </w:r>
      <w:hyperlink r:id="rId16" w:history="1">
        <w:r w:rsidRPr="002E01AA">
          <w:rPr>
            <w:rFonts w:ascii="Times New Roman" w:eastAsia="Times New Roman" w:hAnsi="Times New Roman" w:cs="Times New Roman"/>
            <w:color w:val="000000" w:themeColor="text1"/>
            <w:sz w:val="24"/>
            <w:szCs w:val="24"/>
            <w:lang w:eastAsia="bg-BG"/>
          </w:rPr>
          <w:t>чл. 103, ал. 1</w:t>
        </w:r>
      </w:hyperlink>
      <w:r w:rsidRPr="002E01AA">
        <w:rPr>
          <w:rFonts w:ascii="Times New Roman" w:eastAsia="Times New Roman" w:hAnsi="Times New Roman" w:cs="Times New Roman"/>
          <w:color w:val="000000" w:themeColor="text1"/>
          <w:sz w:val="24"/>
          <w:szCs w:val="24"/>
          <w:lang w:eastAsia="bg-BG"/>
        </w:rPr>
        <w:t xml:space="preserve"> от ЗФВС и условията за обществено ползване;</w:t>
      </w:r>
    </w:p>
    <w:p w:rsidR="002E01AA" w:rsidRPr="002E01AA" w:rsidRDefault="002E01AA" w:rsidP="00B46781">
      <w:pPr>
        <w:spacing w:after="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 xml:space="preserve">8. задължението на приобретателя по </w:t>
      </w:r>
      <w:hyperlink r:id="rId17" w:history="1">
        <w:r w:rsidRPr="002E01AA">
          <w:rPr>
            <w:rFonts w:ascii="Times New Roman" w:eastAsia="Times New Roman" w:hAnsi="Times New Roman" w:cs="Times New Roman"/>
            <w:color w:val="000000" w:themeColor="text1"/>
            <w:sz w:val="24"/>
            <w:szCs w:val="24"/>
            <w:lang w:eastAsia="bg-BG"/>
          </w:rPr>
          <w:t>чл. 122, ал. 1</w:t>
        </w:r>
      </w:hyperlink>
      <w:r w:rsidRPr="002E01AA">
        <w:rPr>
          <w:rFonts w:ascii="Times New Roman" w:eastAsia="Times New Roman" w:hAnsi="Times New Roman" w:cs="Times New Roman"/>
          <w:color w:val="000000" w:themeColor="text1"/>
          <w:sz w:val="24"/>
          <w:szCs w:val="24"/>
          <w:lang w:eastAsia="bg-BG"/>
        </w:rPr>
        <w:t xml:space="preserve"> от ЗФВС;</w:t>
      </w:r>
    </w:p>
    <w:p w:rsidR="002E01AA" w:rsidRPr="002E01AA" w:rsidRDefault="002E01AA" w:rsidP="00B46781">
      <w:pPr>
        <w:spacing w:after="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 xml:space="preserve">9. основанията за предсрочното му прекратяване, освен тези по </w:t>
      </w:r>
      <w:hyperlink r:id="rId18" w:history="1">
        <w:r w:rsidRPr="002E01AA">
          <w:rPr>
            <w:rFonts w:ascii="Times New Roman" w:eastAsia="Times New Roman" w:hAnsi="Times New Roman" w:cs="Times New Roman"/>
            <w:color w:val="000000" w:themeColor="text1"/>
            <w:sz w:val="24"/>
            <w:szCs w:val="24"/>
            <w:lang w:eastAsia="bg-BG"/>
          </w:rPr>
          <w:t>чл. 119</w:t>
        </w:r>
      </w:hyperlink>
      <w:r w:rsidRPr="002E01AA">
        <w:rPr>
          <w:rFonts w:ascii="Times New Roman" w:eastAsia="Times New Roman" w:hAnsi="Times New Roman" w:cs="Times New Roman"/>
          <w:color w:val="000000" w:themeColor="text1"/>
          <w:sz w:val="24"/>
          <w:szCs w:val="24"/>
          <w:lang w:eastAsia="bg-BG"/>
        </w:rPr>
        <w:t xml:space="preserve"> от ЗФВС.</w:t>
      </w:r>
    </w:p>
    <w:p w:rsidR="002E01AA" w:rsidRPr="002E01AA" w:rsidRDefault="002E01AA" w:rsidP="00B46781">
      <w:pPr>
        <w:spacing w:after="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(2) Инвестиционната програма е неразделна част от договора.</w:t>
      </w:r>
    </w:p>
    <w:p w:rsidR="002E01AA" w:rsidRPr="002E01AA" w:rsidRDefault="002E01AA" w:rsidP="00B46781">
      <w:pPr>
        <w:spacing w:after="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 xml:space="preserve">(3) Когато финансирането е осигурено от международна спортна организация или от участие в международна програма, в срок до три месеца от сключването на договора по ал. 1 приобретателят предоставя договора за финансиране на компетентния орган по </w:t>
      </w:r>
      <w:hyperlink r:id="rId19" w:history="1">
        <w:r w:rsidRPr="002E01AA">
          <w:rPr>
            <w:rFonts w:ascii="Times New Roman" w:eastAsia="Times New Roman" w:hAnsi="Times New Roman" w:cs="Times New Roman"/>
            <w:color w:val="000000" w:themeColor="text1"/>
            <w:sz w:val="24"/>
            <w:szCs w:val="24"/>
            <w:lang w:eastAsia="bg-BG"/>
          </w:rPr>
          <w:t>чл. 117</w:t>
        </w:r>
      </w:hyperlink>
      <w:r w:rsidRPr="002E01AA">
        <w:rPr>
          <w:rFonts w:ascii="Times New Roman" w:eastAsia="Times New Roman" w:hAnsi="Times New Roman" w:cs="Times New Roman"/>
          <w:color w:val="000000" w:themeColor="text1"/>
          <w:sz w:val="24"/>
          <w:szCs w:val="24"/>
          <w:lang w:eastAsia="bg-BG"/>
        </w:rPr>
        <w:t xml:space="preserve"> от ЗФВС. Договорът влиза в сила след предоставянето на договора за финансиране.</w:t>
      </w:r>
    </w:p>
    <w:tbl>
      <w:tblPr>
        <w:tblW w:w="0" w:type="auto"/>
        <w:tblCellMar>
          <w:left w:w="0" w:type="dxa"/>
          <w:right w:w="0" w:type="dxa"/>
        </w:tblCellMar>
        <w:tblLook w:val="04A0" w:firstRow="1" w:lastRow="0" w:firstColumn="1" w:lastColumn="0" w:noHBand="0" w:noVBand="1"/>
      </w:tblPr>
      <w:tblGrid>
        <w:gridCol w:w="354"/>
        <w:gridCol w:w="354"/>
        <w:gridCol w:w="354"/>
        <w:gridCol w:w="354"/>
      </w:tblGrid>
      <w:tr w:rsidR="002E01AA" w:rsidRPr="002E01AA" w:rsidTr="002E01AA">
        <w:trPr>
          <w:trHeight w:val="165"/>
          <w:hidden/>
        </w:trPr>
        <w:tc>
          <w:tcPr>
            <w:tcW w:w="180" w:type="dxa"/>
            <w:tcMar>
              <w:top w:w="45" w:type="dxa"/>
              <w:left w:w="0" w:type="dxa"/>
              <w:bottom w:w="0" w:type="dxa"/>
              <w:right w:w="45" w:type="dxa"/>
            </w:tcMar>
            <w:vAlign w:val="center"/>
            <w:hideMark/>
          </w:tcPr>
          <w:p w:rsidR="002E01AA" w:rsidRPr="002E01AA" w:rsidRDefault="002E01AA" w:rsidP="00B46781">
            <w:pPr>
              <w:spacing w:after="0" w:line="240" w:lineRule="auto"/>
              <w:ind w:firstLine="851"/>
              <w:contextualSpacing/>
              <w:jc w:val="both"/>
              <w:rPr>
                <w:rFonts w:ascii="Times New Roman" w:eastAsia="Times New Roman" w:hAnsi="Times New Roman" w:cs="Times New Roman"/>
                <w:vanish/>
                <w:color w:val="000000" w:themeColor="text1"/>
                <w:sz w:val="24"/>
                <w:szCs w:val="24"/>
                <w:lang w:eastAsia="bg-BG"/>
              </w:rPr>
            </w:pPr>
            <w:r w:rsidRPr="002E01AA">
              <w:rPr>
                <w:rFonts w:ascii="Times New Roman" w:eastAsia="Times New Roman" w:hAnsi="Times New Roman" w:cs="Times New Roman"/>
                <w:vanish/>
                <w:color w:val="000000" w:themeColor="text1"/>
                <w:sz w:val="24"/>
                <w:szCs w:val="24"/>
                <w:lang w:eastAsia="bg-BG"/>
              </w:rPr>
              <w:t> </w:t>
            </w:r>
          </w:p>
        </w:tc>
        <w:tc>
          <w:tcPr>
            <w:tcW w:w="180" w:type="dxa"/>
            <w:shd w:val="clear" w:color="auto" w:fill="FFFFFF"/>
            <w:tcMar>
              <w:top w:w="45" w:type="dxa"/>
              <w:left w:w="0" w:type="dxa"/>
              <w:bottom w:w="0" w:type="dxa"/>
              <w:right w:w="45" w:type="dxa"/>
            </w:tcMar>
            <w:vAlign w:val="center"/>
            <w:hideMark/>
          </w:tcPr>
          <w:p w:rsidR="002E01AA" w:rsidRPr="002E01AA" w:rsidRDefault="002E01AA" w:rsidP="00B46781">
            <w:pPr>
              <w:spacing w:after="0" w:line="240" w:lineRule="auto"/>
              <w:ind w:firstLine="851"/>
              <w:contextualSpacing/>
              <w:jc w:val="both"/>
              <w:rPr>
                <w:rFonts w:ascii="Times New Roman" w:eastAsia="Times New Roman" w:hAnsi="Times New Roman" w:cs="Times New Roman"/>
                <w:vanish/>
                <w:color w:val="000000" w:themeColor="text1"/>
                <w:sz w:val="24"/>
                <w:szCs w:val="24"/>
                <w:lang w:eastAsia="bg-BG"/>
              </w:rPr>
            </w:pPr>
            <w:r w:rsidRPr="002E01AA">
              <w:rPr>
                <w:rFonts w:ascii="Times New Roman" w:eastAsia="Times New Roman" w:hAnsi="Times New Roman" w:cs="Times New Roman"/>
                <w:vanish/>
                <w:color w:val="000000" w:themeColor="text1"/>
                <w:sz w:val="24"/>
                <w:szCs w:val="24"/>
                <w:lang w:eastAsia="bg-BG"/>
              </w:rPr>
              <w:t> </w:t>
            </w:r>
          </w:p>
        </w:tc>
        <w:tc>
          <w:tcPr>
            <w:tcW w:w="180" w:type="dxa"/>
            <w:shd w:val="clear" w:color="auto" w:fill="FFFFFF"/>
            <w:tcMar>
              <w:top w:w="45" w:type="dxa"/>
              <w:left w:w="0" w:type="dxa"/>
              <w:bottom w:w="0" w:type="dxa"/>
              <w:right w:w="45" w:type="dxa"/>
            </w:tcMar>
            <w:vAlign w:val="center"/>
            <w:hideMark/>
          </w:tcPr>
          <w:p w:rsidR="002E01AA" w:rsidRPr="002E01AA" w:rsidRDefault="002E01AA" w:rsidP="00B46781">
            <w:pPr>
              <w:spacing w:after="0" w:line="240" w:lineRule="auto"/>
              <w:ind w:firstLine="851"/>
              <w:contextualSpacing/>
              <w:jc w:val="both"/>
              <w:rPr>
                <w:rFonts w:ascii="Times New Roman" w:eastAsia="Times New Roman" w:hAnsi="Times New Roman" w:cs="Times New Roman"/>
                <w:vanish/>
                <w:color w:val="000000" w:themeColor="text1"/>
                <w:sz w:val="24"/>
                <w:szCs w:val="24"/>
                <w:lang w:eastAsia="bg-BG"/>
              </w:rPr>
            </w:pPr>
            <w:r w:rsidRPr="002E01AA">
              <w:rPr>
                <w:rFonts w:ascii="Times New Roman" w:eastAsia="Times New Roman" w:hAnsi="Times New Roman" w:cs="Times New Roman"/>
                <w:vanish/>
                <w:color w:val="000000" w:themeColor="text1"/>
                <w:sz w:val="24"/>
                <w:szCs w:val="24"/>
                <w:lang w:eastAsia="bg-BG"/>
              </w:rPr>
              <w:t> </w:t>
            </w:r>
          </w:p>
        </w:tc>
        <w:tc>
          <w:tcPr>
            <w:tcW w:w="180" w:type="dxa"/>
            <w:shd w:val="clear" w:color="auto" w:fill="FFFFFF"/>
            <w:tcMar>
              <w:top w:w="45" w:type="dxa"/>
              <w:left w:w="0" w:type="dxa"/>
              <w:bottom w:w="0" w:type="dxa"/>
              <w:right w:w="45" w:type="dxa"/>
            </w:tcMar>
            <w:vAlign w:val="center"/>
            <w:hideMark/>
          </w:tcPr>
          <w:p w:rsidR="002E01AA" w:rsidRPr="002E01AA" w:rsidRDefault="002E01AA" w:rsidP="00B46781">
            <w:pPr>
              <w:spacing w:after="0" w:line="240" w:lineRule="auto"/>
              <w:ind w:firstLine="851"/>
              <w:contextualSpacing/>
              <w:jc w:val="both"/>
              <w:rPr>
                <w:rFonts w:ascii="Times New Roman" w:eastAsia="Times New Roman" w:hAnsi="Times New Roman" w:cs="Times New Roman"/>
                <w:vanish/>
                <w:color w:val="000000" w:themeColor="text1"/>
                <w:sz w:val="24"/>
                <w:szCs w:val="24"/>
                <w:lang w:eastAsia="bg-BG"/>
              </w:rPr>
            </w:pPr>
            <w:r w:rsidRPr="002E01AA">
              <w:rPr>
                <w:rFonts w:ascii="Times New Roman" w:eastAsia="Times New Roman" w:hAnsi="Times New Roman" w:cs="Times New Roman"/>
                <w:vanish/>
                <w:color w:val="000000" w:themeColor="text1"/>
                <w:sz w:val="24"/>
                <w:szCs w:val="24"/>
                <w:lang w:eastAsia="bg-BG"/>
              </w:rPr>
              <w:t> </w:t>
            </w:r>
          </w:p>
        </w:tc>
      </w:tr>
    </w:tbl>
    <w:p w:rsidR="002E01AA" w:rsidRPr="002E01AA" w:rsidRDefault="002E01AA" w:rsidP="00B46781">
      <w:pPr>
        <w:spacing w:after="0" w:line="240" w:lineRule="auto"/>
        <w:ind w:firstLine="708"/>
        <w:contextualSpacing/>
        <w:jc w:val="both"/>
        <w:rPr>
          <w:rFonts w:ascii="Times New Roman" w:eastAsia="Times New Roman" w:hAnsi="Times New Roman" w:cs="Times New Roman"/>
          <w:color w:val="000000" w:themeColor="text1"/>
          <w:sz w:val="24"/>
          <w:szCs w:val="24"/>
          <w:lang w:eastAsia="bg-BG"/>
        </w:rPr>
      </w:pPr>
      <w:bookmarkStart w:id="5" w:name="to_paragraph_id39465546"/>
      <w:bookmarkEnd w:id="5"/>
      <w:r w:rsidRPr="002E01AA">
        <w:rPr>
          <w:rFonts w:ascii="Times New Roman" w:eastAsia="Times New Roman" w:hAnsi="Times New Roman" w:cs="Times New Roman"/>
          <w:b/>
          <w:bCs/>
          <w:color w:val="000000" w:themeColor="text1"/>
          <w:sz w:val="24"/>
          <w:szCs w:val="24"/>
          <w:lang w:eastAsia="bg-BG"/>
        </w:rPr>
        <w:t>Чл. 28</w:t>
      </w:r>
      <w:r w:rsidRPr="002E01AA">
        <w:rPr>
          <w:rFonts w:ascii="Times New Roman" w:eastAsia="Times New Roman" w:hAnsi="Times New Roman" w:cs="Times New Roman"/>
          <w:color w:val="000000" w:themeColor="text1"/>
          <w:sz w:val="24"/>
          <w:szCs w:val="24"/>
          <w:lang w:eastAsia="bg-BG"/>
        </w:rPr>
        <w:t>. (1) Правото на ползване се прекратява преди изтичането на срока, за който е учредено, когато:</w:t>
      </w:r>
    </w:p>
    <w:p w:rsidR="002E01AA" w:rsidRPr="002E01AA" w:rsidRDefault="002E01AA" w:rsidP="00B46781">
      <w:pPr>
        <w:spacing w:after="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 xml:space="preserve">1. на спортната федерация е отнет спортният лиценз или спортният клуб е заличен от регистъра по </w:t>
      </w:r>
      <w:hyperlink r:id="rId20" w:history="1">
        <w:r w:rsidRPr="002E01AA">
          <w:rPr>
            <w:rFonts w:ascii="Times New Roman" w:eastAsia="Times New Roman" w:hAnsi="Times New Roman" w:cs="Times New Roman"/>
            <w:color w:val="000000" w:themeColor="text1"/>
            <w:sz w:val="24"/>
            <w:szCs w:val="24"/>
            <w:lang w:eastAsia="bg-BG"/>
          </w:rPr>
          <w:t>чл. 9, ал. 1, т. 1</w:t>
        </w:r>
      </w:hyperlink>
      <w:r w:rsidRPr="002E01AA">
        <w:rPr>
          <w:rFonts w:ascii="Times New Roman" w:eastAsia="Times New Roman" w:hAnsi="Times New Roman" w:cs="Times New Roman"/>
          <w:color w:val="000000" w:themeColor="text1"/>
          <w:sz w:val="24"/>
          <w:szCs w:val="24"/>
          <w:lang w:eastAsia="bg-BG"/>
        </w:rPr>
        <w:t xml:space="preserve"> от ЗФВС;</w:t>
      </w:r>
    </w:p>
    <w:p w:rsidR="002E01AA" w:rsidRPr="002E01AA" w:rsidRDefault="002E01AA" w:rsidP="00B46781">
      <w:pPr>
        <w:spacing w:after="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2. са нарушени разпоредбите на закона или условията на договора.</w:t>
      </w:r>
    </w:p>
    <w:p w:rsidR="002E01AA" w:rsidRPr="002E01AA" w:rsidRDefault="002E01AA" w:rsidP="00B46781">
      <w:pPr>
        <w:spacing w:after="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(2) Правото на строеж се прекратява преди изтичането на срока, за който е учредено, когато:</w:t>
      </w:r>
    </w:p>
    <w:p w:rsidR="002E01AA" w:rsidRPr="002E01AA" w:rsidRDefault="002E01AA" w:rsidP="00B46781">
      <w:pPr>
        <w:spacing w:after="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 xml:space="preserve">1. на спортната федерация е отнет спортният лиценз или спортният клуб е заличен от регистъра по </w:t>
      </w:r>
      <w:hyperlink r:id="rId21" w:history="1">
        <w:r w:rsidRPr="002E01AA">
          <w:rPr>
            <w:rFonts w:ascii="Times New Roman" w:eastAsia="Times New Roman" w:hAnsi="Times New Roman" w:cs="Times New Roman"/>
            <w:color w:val="000000" w:themeColor="text1"/>
            <w:sz w:val="24"/>
            <w:szCs w:val="24"/>
            <w:lang w:eastAsia="bg-BG"/>
          </w:rPr>
          <w:t>чл. 9, ал. 1, т. 1</w:t>
        </w:r>
      </w:hyperlink>
      <w:r w:rsidRPr="002E01AA">
        <w:rPr>
          <w:rFonts w:ascii="Times New Roman" w:eastAsia="Times New Roman" w:hAnsi="Times New Roman" w:cs="Times New Roman"/>
          <w:color w:val="000000" w:themeColor="text1"/>
          <w:sz w:val="24"/>
          <w:szCs w:val="24"/>
          <w:lang w:eastAsia="bg-BG"/>
        </w:rPr>
        <w:t xml:space="preserve"> от ЗФВС; </w:t>
      </w:r>
    </w:p>
    <w:p w:rsidR="002E01AA" w:rsidRPr="002E01AA" w:rsidRDefault="002E01AA" w:rsidP="00B46781">
      <w:pPr>
        <w:spacing w:after="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2. са нарушени разпоредбите на закона или условията на договора;</w:t>
      </w:r>
    </w:p>
    <w:p w:rsidR="002E01AA" w:rsidRPr="002E01AA" w:rsidRDefault="002E01AA" w:rsidP="00B46781">
      <w:pPr>
        <w:spacing w:after="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3. в продължение на три години от учредяването му не е започнало строителството или в продължение на 5 години спортният обект не е въведен в експлоатация.</w:t>
      </w:r>
    </w:p>
    <w:tbl>
      <w:tblPr>
        <w:tblW w:w="0" w:type="auto"/>
        <w:tblCellMar>
          <w:left w:w="0" w:type="dxa"/>
          <w:right w:w="0" w:type="dxa"/>
        </w:tblCellMar>
        <w:tblLook w:val="04A0" w:firstRow="1" w:lastRow="0" w:firstColumn="1" w:lastColumn="0" w:noHBand="0" w:noVBand="1"/>
      </w:tblPr>
      <w:tblGrid>
        <w:gridCol w:w="354"/>
        <w:gridCol w:w="354"/>
        <w:gridCol w:w="354"/>
        <w:gridCol w:w="354"/>
      </w:tblGrid>
      <w:tr w:rsidR="002E01AA" w:rsidRPr="002E01AA" w:rsidTr="002E01AA">
        <w:trPr>
          <w:trHeight w:val="165"/>
          <w:hidden/>
        </w:trPr>
        <w:tc>
          <w:tcPr>
            <w:tcW w:w="180" w:type="dxa"/>
            <w:shd w:val="clear" w:color="auto" w:fill="FFFFFF"/>
            <w:tcMar>
              <w:top w:w="45" w:type="dxa"/>
              <w:left w:w="0" w:type="dxa"/>
              <w:bottom w:w="0" w:type="dxa"/>
              <w:right w:w="45" w:type="dxa"/>
            </w:tcMar>
            <w:vAlign w:val="center"/>
            <w:hideMark/>
          </w:tcPr>
          <w:p w:rsidR="002E01AA" w:rsidRPr="002E01AA" w:rsidRDefault="002E01AA" w:rsidP="002E01AA">
            <w:pPr>
              <w:spacing w:after="0" w:line="240" w:lineRule="auto"/>
              <w:ind w:firstLine="309"/>
              <w:contextualSpacing/>
              <w:jc w:val="both"/>
              <w:rPr>
                <w:rFonts w:ascii="Times New Roman" w:eastAsia="Times New Roman" w:hAnsi="Times New Roman" w:cs="Times New Roman"/>
                <w:vanish/>
                <w:color w:val="000000" w:themeColor="text1"/>
                <w:sz w:val="24"/>
                <w:szCs w:val="24"/>
                <w:lang w:eastAsia="bg-BG"/>
              </w:rPr>
            </w:pPr>
            <w:r w:rsidRPr="002E01AA">
              <w:rPr>
                <w:rFonts w:ascii="Times New Roman" w:eastAsia="Times New Roman" w:hAnsi="Times New Roman" w:cs="Times New Roman"/>
                <w:vanish/>
                <w:color w:val="000000" w:themeColor="text1"/>
                <w:sz w:val="24"/>
                <w:szCs w:val="24"/>
                <w:lang w:eastAsia="bg-BG"/>
              </w:rPr>
              <w:t> </w:t>
            </w:r>
          </w:p>
        </w:tc>
        <w:tc>
          <w:tcPr>
            <w:tcW w:w="180" w:type="dxa"/>
            <w:shd w:val="clear" w:color="auto" w:fill="FFFFFF"/>
            <w:tcMar>
              <w:top w:w="45" w:type="dxa"/>
              <w:left w:w="0" w:type="dxa"/>
              <w:bottom w:w="0" w:type="dxa"/>
              <w:right w:w="45" w:type="dxa"/>
            </w:tcMar>
            <w:vAlign w:val="center"/>
            <w:hideMark/>
          </w:tcPr>
          <w:p w:rsidR="002E01AA" w:rsidRPr="002E01AA" w:rsidRDefault="002E01AA" w:rsidP="002E01AA">
            <w:pPr>
              <w:spacing w:after="0" w:line="240" w:lineRule="auto"/>
              <w:ind w:firstLine="309"/>
              <w:contextualSpacing/>
              <w:jc w:val="both"/>
              <w:rPr>
                <w:rFonts w:ascii="Times New Roman" w:eastAsia="Times New Roman" w:hAnsi="Times New Roman" w:cs="Times New Roman"/>
                <w:vanish/>
                <w:color w:val="000000" w:themeColor="text1"/>
                <w:sz w:val="24"/>
                <w:szCs w:val="24"/>
                <w:lang w:eastAsia="bg-BG"/>
              </w:rPr>
            </w:pPr>
            <w:r w:rsidRPr="002E01AA">
              <w:rPr>
                <w:rFonts w:ascii="Times New Roman" w:eastAsia="Times New Roman" w:hAnsi="Times New Roman" w:cs="Times New Roman"/>
                <w:vanish/>
                <w:color w:val="000000" w:themeColor="text1"/>
                <w:sz w:val="24"/>
                <w:szCs w:val="24"/>
                <w:lang w:eastAsia="bg-BG"/>
              </w:rPr>
              <w:t> </w:t>
            </w:r>
          </w:p>
        </w:tc>
        <w:tc>
          <w:tcPr>
            <w:tcW w:w="180" w:type="dxa"/>
            <w:shd w:val="clear" w:color="auto" w:fill="FFFFFF"/>
            <w:tcMar>
              <w:top w:w="45" w:type="dxa"/>
              <w:left w:w="0" w:type="dxa"/>
              <w:bottom w:w="0" w:type="dxa"/>
              <w:right w:w="45" w:type="dxa"/>
            </w:tcMar>
            <w:vAlign w:val="center"/>
            <w:hideMark/>
          </w:tcPr>
          <w:p w:rsidR="002E01AA" w:rsidRPr="002E01AA" w:rsidRDefault="002E01AA" w:rsidP="002E01AA">
            <w:pPr>
              <w:spacing w:after="0" w:line="240" w:lineRule="auto"/>
              <w:ind w:firstLine="309"/>
              <w:contextualSpacing/>
              <w:jc w:val="both"/>
              <w:rPr>
                <w:rFonts w:ascii="Times New Roman" w:eastAsia="Times New Roman" w:hAnsi="Times New Roman" w:cs="Times New Roman"/>
                <w:vanish/>
                <w:color w:val="000000" w:themeColor="text1"/>
                <w:sz w:val="24"/>
                <w:szCs w:val="24"/>
                <w:lang w:eastAsia="bg-BG"/>
              </w:rPr>
            </w:pPr>
            <w:r w:rsidRPr="002E01AA">
              <w:rPr>
                <w:rFonts w:ascii="Times New Roman" w:eastAsia="Times New Roman" w:hAnsi="Times New Roman" w:cs="Times New Roman"/>
                <w:vanish/>
                <w:color w:val="000000" w:themeColor="text1"/>
                <w:sz w:val="24"/>
                <w:szCs w:val="24"/>
                <w:lang w:eastAsia="bg-BG"/>
              </w:rPr>
              <w:t> </w:t>
            </w:r>
          </w:p>
        </w:tc>
        <w:tc>
          <w:tcPr>
            <w:tcW w:w="180" w:type="dxa"/>
            <w:shd w:val="clear" w:color="auto" w:fill="FFFFFF"/>
            <w:tcMar>
              <w:top w:w="45" w:type="dxa"/>
              <w:left w:w="0" w:type="dxa"/>
              <w:bottom w:w="0" w:type="dxa"/>
              <w:right w:w="45" w:type="dxa"/>
            </w:tcMar>
            <w:vAlign w:val="center"/>
            <w:hideMark/>
          </w:tcPr>
          <w:p w:rsidR="002E01AA" w:rsidRPr="002E01AA" w:rsidRDefault="002E01AA" w:rsidP="002E01AA">
            <w:pPr>
              <w:spacing w:after="0" w:line="240" w:lineRule="auto"/>
              <w:ind w:firstLine="309"/>
              <w:contextualSpacing/>
              <w:jc w:val="both"/>
              <w:rPr>
                <w:rFonts w:ascii="Times New Roman" w:eastAsia="Times New Roman" w:hAnsi="Times New Roman" w:cs="Times New Roman"/>
                <w:vanish/>
                <w:color w:val="000000" w:themeColor="text1"/>
                <w:sz w:val="24"/>
                <w:szCs w:val="24"/>
                <w:lang w:eastAsia="bg-BG"/>
              </w:rPr>
            </w:pPr>
            <w:r w:rsidRPr="002E01AA">
              <w:rPr>
                <w:rFonts w:ascii="Times New Roman" w:eastAsia="Times New Roman" w:hAnsi="Times New Roman" w:cs="Times New Roman"/>
                <w:vanish/>
                <w:color w:val="000000" w:themeColor="text1"/>
                <w:sz w:val="24"/>
                <w:szCs w:val="24"/>
                <w:lang w:eastAsia="bg-BG"/>
              </w:rPr>
              <w:t> </w:t>
            </w:r>
          </w:p>
        </w:tc>
      </w:tr>
    </w:tbl>
    <w:p w:rsidR="002E01AA" w:rsidRPr="002E01AA" w:rsidRDefault="002E01AA" w:rsidP="00B46781">
      <w:pPr>
        <w:spacing w:after="0" w:line="240" w:lineRule="auto"/>
        <w:ind w:firstLine="708"/>
        <w:contextualSpacing/>
        <w:jc w:val="both"/>
        <w:rPr>
          <w:rFonts w:ascii="Times New Roman" w:eastAsia="Times New Roman" w:hAnsi="Times New Roman" w:cs="Times New Roman"/>
          <w:color w:val="000000" w:themeColor="text1"/>
          <w:sz w:val="24"/>
          <w:szCs w:val="24"/>
          <w:lang w:eastAsia="bg-BG"/>
        </w:rPr>
      </w:pPr>
      <w:bookmarkStart w:id="6" w:name="to_paragraph_id39465547"/>
      <w:bookmarkEnd w:id="6"/>
      <w:r w:rsidRPr="002E01AA">
        <w:rPr>
          <w:rFonts w:ascii="Times New Roman" w:eastAsia="Times New Roman" w:hAnsi="Times New Roman" w:cs="Times New Roman"/>
          <w:b/>
          <w:bCs/>
          <w:color w:val="000000" w:themeColor="text1"/>
          <w:sz w:val="24"/>
          <w:szCs w:val="24"/>
          <w:lang w:eastAsia="bg-BG"/>
        </w:rPr>
        <w:t>Чл. 29</w:t>
      </w:r>
      <w:r w:rsidRPr="002E01AA">
        <w:rPr>
          <w:rFonts w:ascii="Times New Roman" w:eastAsia="Times New Roman" w:hAnsi="Times New Roman" w:cs="Times New Roman"/>
          <w:color w:val="000000" w:themeColor="text1"/>
          <w:sz w:val="24"/>
          <w:szCs w:val="24"/>
          <w:lang w:eastAsia="bg-BG"/>
        </w:rPr>
        <w:t>. (1) Разходите за учредяване на право на ползване или право на строеж и за осъществяване на свързаните с това административни процедури и производства са за сметка на приобретателя.</w:t>
      </w:r>
    </w:p>
    <w:p w:rsidR="002E01AA" w:rsidRPr="002E01AA" w:rsidRDefault="002E01AA" w:rsidP="00B46781">
      <w:pPr>
        <w:spacing w:after="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(2) Разходите по проектирането, изграждането и въвеждането в експлоатация на спортния обект – при учредяване на право на строеж, или извършване на ремонт и обновяване на спортния обект – при учредяване на право на ползване, са за сметка на приобретателя.</w:t>
      </w:r>
    </w:p>
    <w:p w:rsidR="002E01AA" w:rsidRPr="002E01AA" w:rsidRDefault="002E01AA" w:rsidP="00B46781">
      <w:pPr>
        <w:spacing w:after="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(3) Разходите, свързани с прекратяването на договора за учредяване на правото на ползване или правото на строеж, както и с уреждането на правата върху подобренията в полза на общината, са за сметка на приобретателя.</w:t>
      </w:r>
    </w:p>
    <w:tbl>
      <w:tblPr>
        <w:tblW w:w="0" w:type="auto"/>
        <w:tblCellMar>
          <w:left w:w="0" w:type="dxa"/>
          <w:right w:w="0" w:type="dxa"/>
        </w:tblCellMar>
        <w:tblLook w:val="04A0" w:firstRow="1" w:lastRow="0" w:firstColumn="1" w:lastColumn="0" w:noHBand="0" w:noVBand="1"/>
      </w:tblPr>
      <w:tblGrid>
        <w:gridCol w:w="354"/>
        <w:gridCol w:w="354"/>
        <w:gridCol w:w="354"/>
        <w:gridCol w:w="354"/>
      </w:tblGrid>
      <w:tr w:rsidR="002E01AA" w:rsidRPr="002E01AA" w:rsidTr="002E01AA">
        <w:trPr>
          <w:trHeight w:val="165"/>
          <w:hidden/>
        </w:trPr>
        <w:tc>
          <w:tcPr>
            <w:tcW w:w="180" w:type="dxa"/>
            <w:shd w:val="clear" w:color="auto" w:fill="FFFFFF"/>
            <w:tcMar>
              <w:top w:w="45" w:type="dxa"/>
              <w:left w:w="0" w:type="dxa"/>
              <w:bottom w:w="0" w:type="dxa"/>
              <w:right w:w="45" w:type="dxa"/>
            </w:tcMar>
            <w:vAlign w:val="center"/>
            <w:hideMark/>
          </w:tcPr>
          <w:p w:rsidR="002E01AA" w:rsidRPr="002E01AA" w:rsidRDefault="002E01AA" w:rsidP="002E01AA">
            <w:pPr>
              <w:spacing w:after="0" w:line="240" w:lineRule="auto"/>
              <w:ind w:firstLine="309"/>
              <w:contextualSpacing/>
              <w:jc w:val="both"/>
              <w:rPr>
                <w:rFonts w:ascii="Times New Roman" w:eastAsia="Times New Roman" w:hAnsi="Times New Roman" w:cs="Times New Roman"/>
                <w:vanish/>
                <w:color w:val="000000" w:themeColor="text1"/>
                <w:sz w:val="24"/>
                <w:szCs w:val="24"/>
                <w:lang w:eastAsia="bg-BG"/>
              </w:rPr>
            </w:pPr>
            <w:r w:rsidRPr="002E01AA">
              <w:rPr>
                <w:rFonts w:ascii="Times New Roman" w:eastAsia="Times New Roman" w:hAnsi="Times New Roman" w:cs="Times New Roman"/>
                <w:vanish/>
                <w:color w:val="000000" w:themeColor="text1"/>
                <w:sz w:val="24"/>
                <w:szCs w:val="24"/>
                <w:lang w:eastAsia="bg-BG"/>
              </w:rPr>
              <w:t> </w:t>
            </w:r>
          </w:p>
        </w:tc>
        <w:tc>
          <w:tcPr>
            <w:tcW w:w="180" w:type="dxa"/>
            <w:shd w:val="clear" w:color="auto" w:fill="FFFFFF"/>
            <w:tcMar>
              <w:top w:w="45" w:type="dxa"/>
              <w:left w:w="0" w:type="dxa"/>
              <w:bottom w:w="0" w:type="dxa"/>
              <w:right w:w="45" w:type="dxa"/>
            </w:tcMar>
            <w:vAlign w:val="center"/>
            <w:hideMark/>
          </w:tcPr>
          <w:p w:rsidR="002E01AA" w:rsidRPr="002E01AA" w:rsidRDefault="002E01AA" w:rsidP="002E01AA">
            <w:pPr>
              <w:spacing w:after="0" w:line="240" w:lineRule="auto"/>
              <w:ind w:firstLine="309"/>
              <w:contextualSpacing/>
              <w:jc w:val="both"/>
              <w:rPr>
                <w:rFonts w:ascii="Times New Roman" w:eastAsia="Times New Roman" w:hAnsi="Times New Roman" w:cs="Times New Roman"/>
                <w:vanish/>
                <w:color w:val="000000" w:themeColor="text1"/>
                <w:sz w:val="24"/>
                <w:szCs w:val="24"/>
                <w:lang w:eastAsia="bg-BG"/>
              </w:rPr>
            </w:pPr>
            <w:r w:rsidRPr="002E01AA">
              <w:rPr>
                <w:rFonts w:ascii="Times New Roman" w:eastAsia="Times New Roman" w:hAnsi="Times New Roman" w:cs="Times New Roman"/>
                <w:vanish/>
                <w:color w:val="000000" w:themeColor="text1"/>
                <w:sz w:val="24"/>
                <w:szCs w:val="24"/>
                <w:lang w:eastAsia="bg-BG"/>
              </w:rPr>
              <w:t> </w:t>
            </w:r>
          </w:p>
        </w:tc>
        <w:tc>
          <w:tcPr>
            <w:tcW w:w="180" w:type="dxa"/>
            <w:shd w:val="clear" w:color="auto" w:fill="FFFFFF"/>
            <w:tcMar>
              <w:top w:w="45" w:type="dxa"/>
              <w:left w:w="0" w:type="dxa"/>
              <w:bottom w:w="0" w:type="dxa"/>
              <w:right w:w="45" w:type="dxa"/>
            </w:tcMar>
            <w:vAlign w:val="center"/>
            <w:hideMark/>
          </w:tcPr>
          <w:p w:rsidR="002E01AA" w:rsidRPr="002E01AA" w:rsidRDefault="002E01AA" w:rsidP="002E01AA">
            <w:pPr>
              <w:spacing w:after="0" w:line="240" w:lineRule="auto"/>
              <w:ind w:firstLine="309"/>
              <w:contextualSpacing/>
              <w:jc w:val="both"/>
              <w:rPr>
                <w:rFonts w:ascii="Times New Roman" w:eastAsia="Times New Roman" w:hAnsi="Times New Roman" w:cs="Times New Roman"/>
                <w:vanish/>
                <w:color w:val="000000" w:themeColor="text1"/>
                <w:sz w:val="24"/>
                <w:szCs w:val="24"/>
                <w:lang w:eastAsia="bg-BG"/>
              </w:rPr>
            </w:pPr>
            <w:r w:rsidRPr="002E01AA">
              <w:rPr>
                <w:rFonts w:ascii="Times New Roman" w:eastAsia="Times New Roman" w:hAnsi="Times New Roman" w:cs="Times New Roman"/>
                <w:vanish/>
                <w:color w:val="000000" w:themeColor="text1"/>
                <w:sz w:val="24"/>
                <w:szCs w:val="24"/>
                <w:lang w:eastAsia="bg-BG"/>
              </w:rPr>
              <w:t> </w:t>
            </w:r>
          </w:p>
        </w:tc>
        <w:tc>
          <w:tcPr>
            <w:tcW w:w="180" w:type="dxa"/>
            <w:shd w:val="clear" w:color="auto" w:fill="FFFFFF"/>
            <w:tcMar>
              <w:top w:w="45" w:type="dxa"/>
              <w:left w:w="0" w:type="dxa"/>
              <w:bottom w:w="0" w:type="dxa"/>
              <w:right w:w="45" w:type="dxa"/>
            </w:tcMar>
            <w:vAlign w:val="center"/>
            <w:hideMark/>
          </w:tcPr>
          <w:p w:rsidR="002E01AA" w:rsidRPr="002E01AA" w:rsidRDefault="002E01AA" w:rsidP="002E01AA">
            <w:pPr>
              <w:spacing w:after="0" w:line="240" w:lineRule="auto"/>
              <w:ind w:firstLine="309"/>
              <w:contextualSpacing/>
              <w:jc w:val="both"/>
              <w:rPr>
                <w:rFonts w:ascii="Times New Roman" w:eastAsia="Times New Roman" w:hAnsi="Times New Roman" w:cs="Times New Roman"/>
                <w:vanish/>
                <w:color w:val="000000" w:themeColor="text1"/>
                <w:sz w:val="24"/>
                <w:szCs w:val="24"/>
                <w:lang w:eastAsia="bg-BG"/>
              </w:rPr>
            </w:pPr>
            <w:r w:rsidRPr="002E01AA">
              <w:rPr>
                <w:rFonts w:ascii="Times New Roman" w:eastAsia="Times New Roman" w:hAnsi="Times New Roman" w:cs="Times New Roman"/>
                <w:vanish/>
                <w:color w:val="000000" w:themeColor="text1"/>
                <w:sz w:val="24"/>
                <w:szCs w:val="24"/>
                <w:lang w:eastAsia="bg-BG"/>
              </w:rPr>
              <w:t> </w:t>
            </w:r>
          </w:p>
        </w:tc>
      </w:tr>
    </w:tbl>
    <w:p w:rsidR="002E01AA" w:rsidRPr="002E01AA" w:rsidRDefault="002E01AA" w:rsidP="00B46781">
      <w:pPr>
        <w:spacing w:after="0" w:line="240" w:lineRule="auto"/>
        <w:ind w:firstLine="309"/>
        <w:contextualSpacing/>
        <w:jc w:val="both"/>
        <w:rPr>
          <w:rFonts w:ascii="Times New Roman" w:eastAsia="Times New Roman" w:hAnsi="Times New Roman" w:cs="Times New Roman"/>
          <w:color w:val="000000" w:themeColor="text1"/>
          <w:sz w:val="24"/>
          <w:szCs w:val="24"/>
          <w:lang w:eastAsia="bg-BG"/>
        </w:rPr>
      </w:pPr>
      <w:bookmarkStart w:id="7" w:name="to_paragraph_id39465548"/>
      <w:bookmarkEnd w:id="7"/>
      <w:r w:rsidRPr="002E01AA">
        <w:rPr>
          <w:rFonts w:ascii="Times New Roman" w:eastAsia="Times New Roman" w:hAnsi="Times New Roman" w:cs="Times New Roman"/>
          <w:b/>
          <w:bCs/>
          <w:color w:val="000000" w:themeColor="text1"/>
          <w:sz w:val="24"/>
          <w:szCs w:val="24"/>
          <w:lang w:eastAsia="bg-BG"/>
        </w:rPr>
        <w:t>Чл. 30</w:t>
      </w:r>
      <w:r w:rsidRPr="002E01AA">
        <w:rPr>
          <w:rFonts w:ascii="Times New Roman" w:eastAsia="Times New Roman" w:hAnsi="Times New Roman" w:cs="Times New Roman"/>
          <w:color w:val="000000" w:themeColor="text1"/>
          <w:sz w:val="24"/>
          <w:szCs w:val="24"/>
          <w:lang w:eastAsia="bg-BG"/>
        </w:rPr>
        <w:t>. (1) След изтичането на срока, за който е учредено правото на ползване или правото на строеж, всички подобрения в имота, съответно в спортния обект, стават собственост на общината и не се дължи обезщетение за стойността на подобренията.</w:t>
      </w:r>
    </w:p>
    <w:p w:rsidR="002E01AA" w:rsidRPr="002E01AA" w:rsidRDefault="002E01AA" w:rsidP="00B46781">
      <w:pPr>
        <w:spacing w:after="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(2) Когато юридическото лице, в полза на което е учредено право на ползване или право на строеж, е заличено в резултат на производство по несъстоятелност или ликвидация, преди изтичането на срока на учреденото право, всички подобрения в имота, съответно в спортния обект, остават в собственост на държавата, съответно на общината.</w:t>
      </w:r>
    </w:p>
    <w:tbl>
      <w:tblPr>
        <w:tblW w:w="0" w:type="auto"/>
        <w:tblCellMar>
          <w:left w:w="0" w:type="dxa"/>
          <w:right w:w="0" w:type="dxa"/>
        </w:tblCellMar>
        <w:tblLook w:val="04A0" w:firstRow="1" w:lastRow="0" w:firstColumn="1" w:lastColumn="0" w:noHBand="0" w:noVBand="1"/>
      </w:tblPr>
      <w:tblGrid>
        <w:gridCol w:w="354"/>
        <w:gridCol w:w="354"/>
        <w:gridCol w:w="354"/>
        <w:gridCol w:w="354"/>
      </w:tblGrid>
      <w:tr w:rsidR="002E01AA" w:rsidRPr="002E01AA" w:rsidTr="002E01AA">
        <w:trPr>
          <w:trHeight w:val="165"/>
          <w:hidden/>
        </w:trPr>
        <w:tc>
          <w:tcPr>
            <w:tcW w:w="180" w:type="dxa"/>
            <w:tcMar>
              <w:top w:w="45" w:type="dxa"/>
              <w:left w:w="0" w:type="dxa"/>
              <w:bottom w:w="0" w:type="dxa"/>
              <w:right w:w="45" w:type="dxa"/>
            </w:tcMar>
            <w:vAlign w:val="center"/>
            <w:hideMark/>
          </w:tcPr>
          <w:p w:rsidR="002E01AA" w:rsidRPr="002E01AA" w:rsidRDefault="002E01AA" w:rsidP="002E01AA">
            <w:pPr>
              <w:spacing w:after="0" w:line="240" w:lineRule="auto"/>
              <w:ind w:firstLine="309"/>
              <w:contextualSpacing/>
              <w:jc w:val="both"/>
              <w:rPr>
                <w:rFonts w:ascii="Times New Roman" w:eastAsia="Times New Roman" w:hAnsi="Times New Roman" w:cs="Times New Roman"/>
                <w:vanish/>
                <w:color w:val="000000" w:themeColor="text1"/>
                <w:sz w:val="24"/>
                <w:szCs w:val="24"/>
                <w:lang w:eastAsia="bg-BG"/>
              </w:rPr>
            </w:pPr>
            <w:r w:rsidRPr="002E01AA">
              <w:rPr>
                <w:rFonts w:ascii="Times New Roman" w:eastAsia="Times New Roman" w:hAnsi="Times New Roman" w:cs="Times New Roman"/>
                <w:vanish/>
                <w:color w:val="000000" w:themeColor="text1"/>
                <w:sz w:val="24"/>
                <w:szCs w:val="24"/>
                <w:lang w:eastAsia="bg-BG"/>
              </w:rPr>
              <w:t> </w:t>
            </w:r>
          </w:p>
        </w:tc>
        <w:tc>
          <w:tcPr>
            <w:tcW w:w="180" w:type="dxa"/>
            <w:shd w:val="clear" w:color="auto" w:fill="FFFFFF"/>
            <w:tcMar>
              <w:top w:w="45" w:type="dxa"/>
              <w:left w:w="0" w:type="dxa"/>
              <w:bottom w:w="0" w:type="dxa"/>
              <w:right w:w="45" w:type="dxa"/>
            </w:tcMar>
            <w:vAlign w:val="center"/>
            <w:hideMark/>
          </w:tcPr>
          <w:p w:rsidR="002E01AA" w:rsidRPr="002E01AA" w:rsidRDefault="002E01AA" w:rsidP="002E01AA">
            <w:pPr>
              <w:spacing w:after="0" w:line="240" w:lineRule="auto"/>
              <w:ind w:firstLine="309"/>
              <w:contextualSpacing/>
              <w:jc w:val="both"/>
              <w:rPr>
                <w:rFonts w:ascii="Times New Roman" w:eastAsia="Times New Roman" w:hAnsi="Times New Roman" w:cs="Times New Roman"/>
                <w:vanish/>
                <w:color w:val="000000" w:themeColor="text1"/>
                <w:sz w:val="24"/>
                <w:szCs w:val="24"/>
                <w:lang w:eastAsia="bg-BG"/>
              </w:rPr>
            </w:pPr>
            <w:r w:rsidRPr="002E01AA">
              <w:rPr>
                <w:rFonts w:ascii="Times New Roman" w:eastAsia="Times New Roman" w:hAnsi="Times New Roman" w:cs="Times New Roman"/>
                <w:vanish/>
                <w:color w:val="000000" w:themeColor="text1"/>
                <w:sz w:val="24"/>
                <w:szCs w:val="24"/>
                <w:lang w:eastAsia="bg-BG"/>
              </w:rPr>
              <w:t> </w:t>
            </w:r>
          </w:p>
        </w:tc>
        <w:tc>
          <w:tcPr>
            <w:tcW w:w="180" w:type="dxa"/>
            <w:shd w:val="clear" w:color="auto" w:fill="FFFFFF"/>
            <w:tcMar>
              <w:top w:w="45" w:type="dxa"/>
              <w:left w:w="0" w:type="dxa"/>
              <w:bottom w:w="0" w:type="dxa"/>
              <w:right w:w="45" w:type="dxa"/>
            </w:tcMar>
            <w:vAlign w:val="center"/>
            <w:hideMark/>
          </w:tcPr>
          <w:p w:rsidR="002E01AA" w:rsidRPr="002E01AA" w:rsidRDefault="002E01AA" w:rsidP="002E01AA">
            <w:pPr>
              <w:spacing w:after="0" w:line="240" w:lineRule="auto"/>
              <w:ind w:firstLine="309"/>
              <w:contextualSpacing/>
              <w:jc w:val="both"/>
              <w:rPr>
                <w:rFonts w:ascii="Times New Roman" w:eastAsia="Times New Roman" w:hAnsi="Times New Roman" w:cs="Times New Roman"/>
                <w:vanish/>
                <w:color w:val="000000" w:themeColor="text1"/>
                <w:sz w:val="24"/>
                <w:szCs w:val="24"/>
                <w:lang w:eastAsia="bg-BG"/>
              </w:rPr>
            </w:pPr>
            <w:r w:rsidRPr="002E01AA">
              <w:rPr>
                <w:rFonts w:ascii="Times New Roman" w:eastAsia="Times New Roman" w:hAnsi="Times New Roman" w:cs="Times New Roman"/>
                <w:vanish/>
                <w:color w:val="000000" w:themeColor="text1"/>
                <w:sz w:val="24"/>
                <w:szCs w:val="24"/>
                <w:lang w:eastAsia="bg-BG"/>
              </w:rPr>
              <w:t> </w:t>
            </w:r>
          </w:p>
        </w:tc>
        <w:tc>
          <w:tcPr>
            <w:tcW w:w="180" w:type="dxa"/>
            <w:shd w:val="clear" w:color="auto" w:fill="FFFFFF"/>
            <w:tcMar>
              <w:top w:w="45" w:type="dxa"/>
              <w:left w:w="0" w:type="dxa"/>
              <w:bottom w:w="0" w:type="dxa"/>
              <w:right w:w="45" w:type="dxa"/>
            </w:tcMar>
            <w:vAlign w:val="center"/>
            <w:hideMark/>
          </w:tcPr>
          <w:p w:rsidR="002E01AA" w:rsidRPr="002E01AA" w:rsidRDefault="002E01AA" w:rsidP="002E01AA">
            <w:pPr>
              <w:spacing w:after="0" w:line="240" w:lineRule="auto"/>
              <w:ind w:firstLine="309"/>
              <w:contextualSpacing/>
              <w:jc w:val="both"/>
              <w:rPr>
                <w:rFonts w:ascii="Times New Roman" w:eastAsia="Times New Roman" w:hAnsi="Times New Roman" w:cs="Times New Roman"/>
                <w:vanish/>
                <w:color w:val="000000" w:themeColor="text1"/>
                <w:sz w:val="24"/>
                <w:szCs w:val="24"/>
                <w:lang w:eastAsia="bg-BG"/>
              </w:rPr>
            </w:pPr>
            <w:r w:rsidRPr="002E01AA">
              <w:rPr>
                <w:rFonts w:ascii="Times New Roman" w:eastAsia="Times New Roman" w:hAnsi="Times New Roman" w:cs="Times New Roman"/>
                <w:vanish/>
                <w:color w:val="000000" w:themeColor="text1"/>
                <w:sz w:val="24"/>
                <w:szCs w:val="24"/>
                <w:lang w:eastAsia="bg-BG"/>
              </w:rPr>
              <w:t> </w:t>
            </w:r>
          </w:p>
        </w:tc>
      </w:tr>
    </w:tbl>
    <w:p w:rsidR="002E01AA" w:rsidRPr="002E01AA" w:rsidRDefault="002E01AA" w:rsidP="00B46781">
      <w:pPr>
        <w:spacing w:after="0" w:line="240" w:lineRule="auto"/>
        <w:ind w:firstLine="708"/>
        <w:contextualSpacing/>
        <w:jc w:val="both"/>
        <w:rPr>
          <w:rFonts w:ascii="Times New Roman" w:eastAsia="Times New Roman" w:hAnsi="Times New Roman" w:cs="Times New Roman"/>
          <w:color w:val="000000" w:themeColor="text1"/>
          <w:sz w:val="24"/>
          <w:szCs w:val="24"/>
          <w:lang w:eastAsia="bg-BG"/>
        </w:rPr>
      </w:pPr>
      <w:bookmarkStart w:id="8" w:name="to_paragraph_id39465549"/>
      <w:bookmarkEnd w:id="8"/>
      <w:r w:rsidRPr="002E01AA">
        <w:rPr>
          <w:rFonts w:ascii="Times New Roman" w:eastAsia="Times New Roman" w:hAnsi="Times New Roman" w:cs="Times New Roman"/>
          <w:b/>
          <w:bCs/>
          <w:color w:val="000000" w:themeColor="text1"/>
          <w:sz w:val="24"/>
          <w:szCs w:val="24"/>
          <w:lang w:eastAsia="bg-BG"/>
        </w:rPr>
        <w:t>Чл. 31</w:t>
      </w:r>
      <w:r w:rsidRPr="002E01AA">
        <w:rPr>
          <w:rFonts w:ascii="Times New Roman" w:eastAsia="Times New Roman" w:hAnsi="Times New Roman" w:cs="Times New Roman"/>
          <w:color w:val="000000" w:themeColor="text1"/>
          <w:sz w:val="24"/>
          <w:szCs w:val="24"/>
          <w:lang w:eastAsia="bg-BG"/>
        </w:rPr>
        <w:t>. (1) Забранява се извършването на действия и сключването на сделки, които имат за последица промяна на приобретателя, разпореждане или обременяване с тежести под каквато и да е форма на правото на собственост върху спортния обект, изграден при осъществяване на правото на строеж.</w:t>
      </w:r>
    </w:p>
    <w:p w:rsidR="002E01AA" w:rsidRPr="002E01AA" w:rsidRDefault="002E01AA" w:rsidP="00B46781">
      <w:pPr>
        <w:spacing w:after="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(2) Сделките по ал. 1 са нищожни.</w:t>
      </w:r>
    </w:p>
    <w:p w:rsidR="002E01AA" w:rsidRPr="002E01AA" w:rsidRDefault="002E01AA" w:rsidP="00B46781">
      <w:pPr>
        <w:spacing w:after="0" w:line="240" w:lineRule="auto"/>
        <w:ind w:firstLine="708"/>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(3) Спортният обект, изграден при осъществяване на правото на строеж, не може да е предмет на принудително изпълнение.</w:t>
      </w:r>
    </w:p>
    <w:p w:rsidR="002E01AA" w:rsidRPr="002E01AA" w:rsidRDefault="002E01AA" w:rsidP="002E01AA">
      <w:pPr>
        <w:widowControl w:val="0"/>
        <w:suppressAutoHyphens/>
        <w:spacing w:after="151" w:line="240" w:lineRule="auto"/>
        <w:ind w:firstLine="309"/>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b/>
          <w:bCs/>
          <w:color w:val="000000" w:themeColor="text1"/>
          <w:sz w:val="24"/>
          <w:szCs w:val="24"/>
          <w:lang w:eastAsia="bg-BG" w:bidi="bg-BG"/>
        </w:rPr>
        <w:t xml:space="preserve"> </w:t>
      </w:r>
      <w:bookmarkStart w:id="9" w:name="bookmark4"/>
    </w:p>
    <w:p w:rsidR="002E01AA" w:rsidRPr="002E01AA" w:rsidRDefault="002E01AA" w:rsidP="002E01AA">
      <w:pPr>
        <w:keepNext/>
        <w:keepLines/>
        <w:widowControl w:val="0"/>
        <w:suppressAutoHyphens/>
        <w:spacing w:after="170" w:line="240" w:lineRule="auto"/>
        <w:contextualSpacing/>
        <w:jc w:val="center"/>
        <w:rPr>
          <w:rFonts w:ascii="Times New Roman" w:eastAsia="Times New Roman" w:hAnsi="Times New Roman" w:cs="Times New Roman"/>
          <w:b/>
          <w:bCs/>
          <w:color w:val="000000" w:themeColor="text1"/>
          <w:sz w:val="24"/>
          <w:szCs w:val="24"/>
          <w:lang w:eastAsia="bg-BG" w:bidi="bg-BG"/>
        </w:rPr>
      </w:pPr>
      <w:r w:rsidRPr="002E01AA">
        <w:rPr>
          <w:rFonts w:ascii="Times New Roman" w:eastAsia="Times New Roman" w:hAnsi="Times New Roman" w:cs="Times New Roman"/>
          <w:b/>
          <w:bCs/>
          <w:color w:val="000000" w:themeColor="text1"/>
          <w:sz w:val="24"/>
          <w:szCs w:val="24"/>
          <w:lang w:eastAsia="bg-BG" w:bidi="bg-BG"/>
        </w:rPr>
        <w:t>РАЗДЕЛ IV</w:t>
      </w:r>
      <w:bookmarkEnd w:id="9"/>
    </w:p>
    <w:p w:rsidR="002E01AA" w:rsidRPr="002E01AA" w:rsidRDefault="002E01AA" w:rsidP="002E01AA">
      <w:pPr>
        <w:keepNext/>
        <w:keepLines/>
        <w:widowControl w:val="0"/>
        <w:suppressAutoHyphens/>
        <w:spacing w:after="157" w:line="240" w:lineRule="auto"/>
        <w:contextualSpacing/>
        <w:jc w:val="center"/>
        <w:rPr>
          <w:rFonts w:ascii="Times New Roman" w:eastAsia="Times New Roman" w:hAnsi="Times New Roman" w:cs="Times New Roman"/>
          <w:b/>
          <w:bCs/>
          <w:color w:val="000000" w:themeColor="text1"/>
          <w:sz w:val="24"/>
          <w:szCs w:val="24"/>
          <w:lang w:eastAsia="bg-BG" w:bidi="bg-BG"/>
        </w:rPr>
      </w:pPr>
      <w:bookmarkStart w:id="10" w:name="bookmark5"/>
      <w:r w:rsidRPr="002E01AA">
        <w:rPr>
          <w:rFonts w:ascii="Times New Roman" w:eastAsia="Times New Roman" w:hAnsi="Times New Roman" w:cs="Times New Roman"/>
          <w:b/>
          <w:bCs/>
          <w:color w:val="000000" w:themeColor="text1"/>
          <w:sz w:val="24"/>
          <w:szCs w:val="24"/>
          <w:lang w:eastAsia="bg-BG" w:bidi="bg-BG"/>
        </w:rPr>
        <w:t>КОНЦЕСИИ</w:t>
      </w:r>
      <w:bookmarkEnd w:id="10"/>
    </w:p>
    <w:p w:rsidR="002E01AA" w:rsidRPr="002E01AA" w:rsidRDefault="002E01AA" w:rsidP="002E01AA">
      <w:pPr>
        <w:keepNext/>
        <w:keepLines/>
        <w:widowControl w:val="0"/>
        <w:suppressAutoHyphens/>
        <w:spacing w:after="157" w:line="240" w:lineRule="auto"/>
        <w:contextualSpacing/>
        <w:jc w:val="center"/>
        <w:rPr>
          <w:rFonts w:ascii="Times New Roman" w:eastAsia="Times New Roman" w:hAnsi="Times New Roman" w:cs="Times New Roman"/>
          <w:b/>
          <w:bCs/>
          <w:color w:val="000000" w:themeColor="text1"/>
          <w:sz w:val="24"/>
          <w:szCs w:val="24"/>
          <w:lang w:eastAsia="bg-BG" w:bidi="bg-BG"/>
        </w:rPr>
      </w:pPr>
    </w:p>
    <w:p w:rsidR="002E01AA" w:rsidRPr="002E01AA" w:rsidRDefault="002E01AA" w:rsidP="002E01AA">
      <w:pPr>
        <w:widowControl w:val="0"/>
        <w:suppressAutoHyphens/>
        <w:spacing w:after="148" w:line="240" w:lineRule="auto"/>
        <w:ind w:firstLine="720"/>
        <w:contextualSpacing/>
        <w:jc w:val="both"/>
        <w:rPr>
          <w:rFonts w:ascii="Times New Roman" w:eastAsia="Times New Roman" w:hAnsi="Times New Roman" w:cs="Times New Roman"/>
          <w:color w:val="000000" w:themeColor="text1"/>
          <w:sz w:val="24"/>
          <w:szCs w:val="24"/>
          <w:lang w:eastAsia="bg-BG" w:bidi="bg-BG"/>
        </w:rPr>
      </w:pPr>
      <w:r w:rsidRPr="002E01AA">
        <w:rPr>
          <w:rFonts w:ascii="Times New Roman" w:eastAsia="Times New Roman" w:hAnsi="Times New Roman" w:cs="Times New Roman"/>
          <w:b/>
          <w:bCs/>
          <w:color w:val="000000" w:themeColor="text1"/>
          <w:sz w:val="24"/>
          <w:szCs w:val="24"/>
          <w:lang w:eastAsia="bg-BG" w:bidi="bg-BG"/>
        </w:rPr>
        <w:t>Чл. 32.</w:t>
      </w:r>
      <w:r w:rsidRPr="002E01AA">
        <w:rPr>
          <w:rFonts w:ascii="Times New Roman" w:eastAsia="Times New Roman" w:hAnsi="Times New Roman" w:cs="Times New Roman"/>
          <w:color w:val="000000" w:themeColor="text1"/>
          <w:sz w:val="24"/>
          <w:szCs w:val="24"/>
          <w:lang w:eastAsia="bg-BG" w:bidi="bg-BG"/>
        </w:rPr>
        <w:t xml:space="preserve"> Спортен обект - публична общинска собственост може да се предостави на концесия при условията и реда на Закона за концесиите и Закона за физическото възпитание и спорта.</w:t>
      </w:r>
    </w:p>
    <w:p w:rsidR="002E01AA" w:rsidRPr="002E01AA" w:rsidRDefault="002E01AA" w:rsidP="002E01AA">
      <w:pPr>
        <w:widowControl w:val="0"/>
        <w:suppressAutoHyphens/>
        <w:spacing w:after="274" w:line="240" w:lineRule="auto"/>
        <w:contextualSpacing/>
        <w:jc w:val="both"/>
        <w:rPr>
          <w:rFonts w:ascii="Times New Roman" w:eastAsia="Times New Roman" w:hAnsi="Times New Roman" w:cs="Times New Roman"/>
          <w:color w:val="000000" w:themeColor="text1"/>
          <w:sz w:val="24"/>
          <w:szCs w:val="24"/>
          <w:lang w:eastAsia="bg-BG" w:bidi="bg-BG"/>
        </w:rPr>
      </w:pPr>
    </w:p>
    <w:p w:rsidR="002E01AA" w:rsidRPr="002E01AA" w:rsidRDefault="002E01AA" w:rsidP="002E01AA">
      <w:pPr>
        <w:widowControl w:val="0"/>
        <w:suppressAutoHyphens/>
        <w:spacing w:after="585" w:line="240" w:lineRule="auto"/>
        <w:contextualSpacing/>
        <w:jc w:val="center"/>
        <w:rPr>
          <w:rFonts w:ascii="Times New Roman" w:eastAsia="Times New Roman" w:hAnsi="Times New Roman" w:cs="Times New Roman"/>
          <w:b/>
          <w:color w:val="000000" w:themeColor="text1"/>
          <w:sz w:val="24"/>
          <w:szCs w:val="24"/>
          <w:lang w:eastAsia="bg-BG" w:bidi="bg-BG"/>
        </w:rPr>
      </w:pPr>
      <w:r w:rsidRPr="002E01AA">
        <w:rPr>
          <w:rFonts w:ascii="Times New Roman" w:eastAsia="Times New Roman" w:hAnsi="Times New Roman" w:cs="Times New Roman"/>
          <w:b/>
          <w:color w:val="000000" w:themeColor="text1"/>
          <w:sz w:val="24"/>
          <w:szCs w:val="24"/>
          <w:lang w:eastAsia="bg-BG" w:bidi="bg-BG"/>
        </w:rPr>
        <w:t>ПРЕХОДНИ И ЗАКЛЮЧИТЕЛНИ РАЗПОРЕДБИ</w:t>
      </w:r>
    </w:p>
    <w:p w:rsidR="002E01AA" w:rsidRPr="002E01AA" w:rsidRDefault="002E01AA" w:rsidP="002E01AA">
      <w:pPr>
        <w:widowControl w:val="0"/>
        <w:suppressAutoHyphens/>
        <w:spacing w:after="585" w:line="240" w:lineRule="auto"/>
        <w:contextualSpacing/>
        <w:jc w:val="center"/>
        <w:rPr>
          <w:rFonts w:ascii="Times New Roman" w:eastAsia="Times New Roman" w:hAnsi="Times New Roman" w:cs="Times New Roman"/>
          <w:b/>
          <w:color w:val="000000" w:themeColor="text1"/>
          <w:sz w:val="24"/>
          <w:szCs w:val="24"/>
          <w:lang w:eastAsia="bg-BG" w:bidi="bg-BG"/>
        </w:rPr>
      </w:pPr>
    </w:p>
    <w:p w:rsidR="002E01AA" w:rsidRPr="002E01AA" w:rsidRDefault="002E01AA" w:rsidP="002E01AA">
      <w:pPr>
        <w:widowControl w:val="0"/>
        <w:suppressAutoHyphens/>
        <w:spacing w:after="294" w:line="240" w:lineRule="auto"/>
        <w:ind w:firstLine="720"/>
        <w:contextualSpacing/>
        <w:jc w:val="both"/>
        <w:rPr>
          <w:rFonts w:ascii="Times New Roman" w:eastAsia="Times New Roman" w:hAnsi="Times New Roman" w:cs="Times New Roman"/>
          <w:bCs/>
          <w:color w:val="000000" w:themeColor="text1"/>
          <w:sz w:val="24"/>
          <w:szCs w:val="24"/>
          <w:lang w:eastAsia="bg-BG" w:bidi="bg-BG"/>
        </w:rPr>
      </w:pPr>
      <w:r w:rsidRPr="002E01AA">
        <w:rPr>
          <w:rFonts w:ascii="Times New Roman" w:eastAsia="Times New Roman" w:hAnsi="Times New Roman" w:cs="Times New Roman"/>
          <w:b/>
          <w:bCs/>
          <w:color w:val="000000" w:themeColor="text1"/>
          <w:sz w:val="24"/>
          <w:szCs w:val="24"/>
          <w:lang w:eastAsia="bg-BG" w:bidi="bg-BG"/>
        </w:rPr>
        <w:t>§ 1.</w:t>
      </w:r>
      <w:r w:rsidRPr="002E01AA">
        <w:rPr>
          <w:rFonts w:ascii="Times New Roman" w:eastAsia="Times New Roman" w:hAnsi="Times New Roman" w:cs="Times New Roman"/>
          <w:bCs/>
          <w:color w:val="000000" w:themeColor="text1"/>
          <w:sz w:val="24"/>
          <w:szCs w:val="24"/>
          <w:lang w:eastAsia="bg-BG" w:bidi="bg-BG"/>
        </w:rPr>
        <w:t xml:space="preserve"> Тази наредба се приема на основание чл. 103, ал. 1, т. 2 и чл. 133, ал. 4 от Закона за физическото възпитание и спорта.</w:t>
      </w:r>
    </w:p>
    <w:p w:rsidR="002E01AA" w:rsidRDefault="002E01AA" w:rsidP="002E01AA">
      <w:pPr>
        <w:widowControl w:val="0"/>
        <w:suppressAutoHyphens/>
        <w:spacing w:after="0" w:line="240" w:lineRule="auto"/>
        <w:ind w:firstLine="720"/>
        <w:contextualSpacing/>
        <w:jc w:val="both"/>
        <w:rPr>
          <w:rFonts w:ascii="Times New Roman" w:eastAsia="Times New Roman" w:hAnsi="Times New Roman" w:cs="Times New Roman"/>
          <w:bCs/>
          <w:color w:val="000000" w:themeColor="text1"/>
          <w:sz w:val="24"/>
          <w:szCs w:val="24"/>
          <w:lang w:eastAsia="bg-BG" w:bidi="bg-BG"/>
        </w:rPr>
      </w:pPr>
      <w:r w:rsidRPr="002E01AA">
        <w:rPr>
          <w:rFonts w:ascii="Times New Roman" w:eastAsia="Times New Roman" w:hAnsi="Times New Roman" w:cs="Times New Roman"/>
          <w:b/>
          <w:bCs/>
          <w:color w:val="000000" w:themeColor="text1"/>
          <w:sz w:val="24"/>
          <w:szCs w:val="24"/>
          <w:lang w:eastAsia="bg-BG" w:bidi="bg-BG"/>
        </w:rPr>
        <w:lastRenderedPageBreak/>
        <w:t>§ 2.</w:t>
      </w:r>
      <w:r w:rsidRPr="002E01AA">
        <w:rPr>
          <w:rFonts w:ascii="Times New Roman" w:eastAsia="Times New Roman" w:hAnsi="Times New Roman" w:cs="Times New Roman"/>
          <w:bCs/>
          <w:color w:val="000000" w:themeColor="text1"/>
          <w:sz w:val="24"/>
          <w:szCs w:val="24"/>
          <w:lang w:eastAsia="bg-BG" w:bidi="bg-BG"/>
        </w:rPr>
        <w:t xml:space="preserve"> Наредбата влиза в сила от публикуването ѝ на електронната страница на Общински съвет – Бургас.</w:t>
      </w:r>
    </w:p>
    <w:p w:rsidR="00ED1645" w:rsidRDefault="00ED1645" w:rsidP="002E01AA">
      <w:pPr>
        <w:widowControl w:val="0"/>
        <w:suppressAutoHyphens/>
        <w:spacing w:after="0" w:line="240" w:lineRule="auto"/>
        <w:ind w:firstLine="720"/>
        <w:contextualSpacing/>
        <w:jc w:val="both"/>
        <w:rPr>
          <w:rFonts w:ascii="Times New Roman" w:eastAsia="Times New Roman" w:hAnsi="Times New Roman" w:cs="Times New Roman"/>
          <w:bCs/>
          <w:color w:val="000000" w:themeColor="text1"/>
          <w:sz w:val="24"/>
          <w:szCs w:val="24"/>
          <w:lang w:eastAsia="bg-BG" w:bidi="bg-BG"/>
        </w:rPr>
      </w:pPr>
    </w:p>
    <w:p w:rsidR="00ED1645" w:rsidRDefault="00ED1645" w:rsidP="00ED1645">
      <w:pPr>
        <w:spacing w:after="0" w:line="240" w:lineRule="auto"/>
        <w:ind w:firstLine="708"/>
        <w:jc w:val="both"/>
        <w:rPr>
          <w:rFonts w:ascii="Times New Roman" w:eastAsia="Times New Roman" w:hAnsi="Times New Roman" w:cs="Times New Roman"/>
          <w:b/>
          <w:iCs/>
          <w:sz w:val="24"/>
          <w:szCs w:val="24"/>
          <w:lang w:eastAsia="bg-BG"/>
        </w:rPr>
      </w:pPr>
    </w:p>
    <w:p w:rsidR="00ED1645" w:rsidRDefault="00ED1645" w:rsidP="00ED1645">
      <w:pPr>
        <w:spacing w:after="0" w:line="240" w:lineRule="auto"/>
        <w:ind w:firstLine="708"/>
        <w:jc w:val="both"/>
        <w:rPr>
          <w:rFonts w:ascii="Times New Roman" w:eastAsia="Times New Roman" w:hAnsi="Times New Roman" w:cs="Times New Roman"/>
          <w:b/>
          <w:iCs/>
          <w:sz w:val="24"/>
          <w:szCs w:val="24"/>
          <w:lang w:eastAsia="bg-BG"/>
        </w:rPr>
      </w:pPr>
    </w:p>
    <w:p w:rsidR="00ED1645" w:rsidRDefault="00ED1645" w:rsidP="00ED1645">
      <w:pPr>
        <w:spacing w:after="0" w:line="240" w:lineRule="auto"/>
        <w:ind w:firstLine="708"/>
        <w:jc w:val="both"/>
        <w:rPr>
          <w:rFonts w:ascii="Times New Roman" w:eastAsia="Times New Roman" w:hAnsi="Times New Roman" w:cs="Times New Roman"/>
          <w:b/>
          <w:iCs/>
          <w:sz w:val="24"/>
          <w:szCs w:val="24"/>
          <w:lang w:eastAsia="bg-BG"/>
        </w:rPr>
      </w:pPr>
    </w:p>
    <w:p w:rsidR="00ED1645" w:rsidRPr="00ED1645" w:rsidRDefault="00ED1645" w:rsidP="00ED1645">
      <w:pPr>
        <w:spacing w:after="0" w:line="240" w:lineRule="auto"/>
        <w:ind w:firstLine="708"/>
        <w:jc w:val="both"/>
        <w:rPr>
          <w:rFonts w:ascii="Times New Roman" w:eastAsia="Times New Roman" w:hAnsi="Times New Roman" w:cs="Times New Roman"/>
          <w:b/>
          <w:iCs/>
          <w:sz w:val="24"/>
          <w:szCs w:val="24"/>
          <w:lang w:eastAsia="bg-BG"/>
        </w:rPr>
      </w:pPr>
      <w:r w:rsidRPr="00ED1645">
        <w:rPr>
          <w:rFonts w:ascii="Times New Roman" w:eastAsia="Times New Roman" w:hAnsi="Times New Roman" w:cs="Times New Roman"/>
          <w:b/>
          <w:iCs/>
          <w:sz w:val="24"/>
          <w:szCs w:val="24"/>
          <w:lang w:eastAsia="bg-BG"/>
        </w:rPr>
        <w:t>Председател на Общински съвет Бургас:</w:t>
      </w:r>
    </w:p>
    <w:p w:rsidR="00ED1645" w:rsidRPr="00ED1645" w:rsidRDefault="00ED1645" w:rsidP="00ED1645">
      <w:pPr>
        <w:spacing w:after="0" w:line="240" w:lineRule="auto"/>
        <w:jc w:val="both"/>
        <w:rPr>
          <w:rFonts w:ascii="Times New Roman" w:eastAsia="Times New Roman" w:hAnsi="Times New Roman" w:cs="Times New Roman"/>
          <w:b/>
          <w:iCs/>
          <w:sz w:val="24"/>
          <w:szCs w:val="24"/>
          <w:lang w:eastAsia="bg-BG"/>
        </w:rPr>
      </w:pPr>
      <w:r w:rsidRPr="00ED1645">
        <w:rPr>
          <w:rFonts w:ascii="Times New Roman" w:eastAsia="Times New Roman" w:hAnsi="Times New Roman" w:cs="Times New Roman"/>
          <w:b/>
          <w:iCs/>
          <w:sz w:val="24"/>
          <w:szCs w:val="24"/>
          <w:lang w:eastAsia="bg-BG"/>
        </w:rPr>
        <w:tab/>
      </w:r>
      <w:r w:rsidRPr="00ED1645">
        <w:rPr>
          <w:rFonts w:ascii="Times New Roman" w:eastAsia="Times New Roman" w:hAnsi="Times New Roman" w:cs="Times New Roman"/>
          <w:b/>
          <w:iCs/>
          <w:sz w:val="24"/>
          <w:szCs w:val="24"/>
          <w:lang w:eastAsia="bg-BG"/>
        </w:rPr>
        <w:tab/>
      </w:r>
      <w:r w:rsidRPr="00ED1645">
        <w:rPr>
          <w:rFonts w:ascii="Times New Roman" w:eastAsia="Times New Roman" w:hAnsi="Times New Roman" w:cs="Times New Roman"/>
          <w:b/>
          <w:iCs/>
          <w:sz w:val="24"/>
          <w:szCs w:val="24"/>
          <w:lang w:eastAsia="bg-BG"/>
        </w:rPr>
        <w:tab/>
      </w:r>
      <w:r w:rsidRPr="00ED1645">
        <w:rPr>
          <w:rFonts w:ascii="Times New Roman" w:eastAsia="Times New Roman" w:hAnsi="Times New Roman" w:cs="Times New Roman"/>
          <w:b/>
          <w:iCs/>
          <w:sz w:val="24"/>
          <w:szCs w:val="24"/>
          <w:lang w:eastAsia="bg-BG"/>
        </w:rPr>
        <w:tab/>
        <w:t xml:space="preserve">     </w:t>
      </w:r>
      <w:r w:rsidRPr="00ED1645">
        <w:rPr>
          <w:rFonts w:ascii="Times New Roman" w:eastAsia="Times New Roman" w:hAnsi="Times New Roman" w:cs="Times New Roman"/>
          <w:b/>
          <w:iCs/>
          <w:sz w:val="24"/>
          <w:szCs w:val="24"/>
          <w:lang w:eastAsia="bg-BG"/>
        </w:rPr>
        <w:tab/>
      </w:r>
      <w:r w:rsidRPr="00ED1645">
        <w:rPr>
          <w:rFonts w:ascii="Times New Roman" w:eastAsia="Times New Roman" w:hAnsi="Times New Roman" w:cs="Times New Roman"/>
          <w:b/>
          <w:iCs/>
          <w:sz w:val="24"/>
          <w:szCs w:val="24"/>
          <w:lang w:eastAsia="bg-BG"/>
        </w:rPr>
        <w:tab/>
      </w:r>
    </w:p>
    <w:p w:rsidR="00ED1645" w:rsidRPr="00ED1645" w:rsidRDefault="00ED1645" w:rsidP="00ED1645">
      <w:pPr>
        <w:spacing w:after="0" w:line="240" w:lineRule="auto"/>
        <w:ind w:left="4248" w:firstLine="708"/>
        <w:jc w:val="both"/>
        <w:rPr>
          <w:rFonts w:ascii="Times New Roman" w:eastAsia="Times New Roman" w:hAnsi="Times New Roman" w:cs="Times New Roman"/>
          <w:b/>
          <w:bCs/>
          <w:iCs/>
          <w:sz w:val="24"/>
          <w:szCs w:val="24"/>
          <w:lang w:val="ru-RU" w:eastAsia="bg-BG"/>
        </w:rPr>
      </w:pPr>
      <w:r w:rsidRPr="00ED1645">
        <w:rPr>
          <w:rFonts w:ascii="Times New Roman" w:eastAsia="Times New Roman" w:hAnsi="Times New Roman" w:cs="Times New Roman"/>
          <w:b/>
          <w:iCs/>
          <w:sz w:val="24"/>
          <w:szCs w:val="24"/>
          <w:lang w:val="ru-RU" w:eastAsia="bg-BG"/>
        </w:rPr>
        <w:t xml:space="preserve"> </w:t>
      </w:r>
      <w:r w:rsidRPr="00ED1645">
        <w:rPr>
          <w:rFonts w:ascii="Times New Roman" w:eastAsia="Times New Roman" w:hAnsi="Times New Roman" w:cs="Times New Roman"/>
          <w:b/>
          <w:bCs/>
          <w:iCs/>
          <w:sz w:val="24"/>
          <w:szCs w:val="24"/>
          <w:lang w:eastAsia="bg-BG"/>
        </w:rPr>
        <w:t>/Проф. д-р Севдалина Турманова/</w:t>
      </w:r>
    </w:p>
    <w:p w:rsidR="00ED1645" w:rsidRPr="00ED1645" w:rsidRDefault="00ED1645" w:rsidP="00ED1645">
      <w:pPr>
        <w:spacing w:after="0" w:line="240" w:lineRule="auto"/>
        <w:ind w:left="4248" w:firstLine="708"/>
        <w:jc w:val="both"/>
        <w:rPr>
          <w:rFonts w:ascii="Times New Roman" w:eastAsia="Times New Roman" w:hAnsi="Times New Roman" w:cs="Times New Roman"/>
          <w:iCs/>
          <w:sz w:val="24"/>
          <w:szCs w:val="24"/>
          <w:lang w:val="ru-RU" w:eastAsia="bg-BG"/>
        </w:rPr>
      </w:pPr>
    </w:p>
    <w:p w:rsidR="00ED1645" w:rsidRPr="00ED1645" w:rsidRDefault="00ED1645" w:rsidP="00ED1645">
      <w:pPr>
        <w:spacing w:after="0" w:line="240" w:lineRule="auto"/>
        <w:jc w:val="both"/>
        <w:rPr>
          <w:rFonts w:ascii="Times New Roman" w:eastAsia="Times New Roman" w:hAnsi="Times New Roman" w:cs="Times New Roman"/>
          <w:b/>
          <w:iCs/>
          <w:sz w:val="24"/>
          <w:szCs w:val="24"/>
          <w:lang w:val="ru-RU" w:eastAsia="bg-BG"/>
        </w:rPr>
      </w:pPr>
      <w:r w:rsidRPr="00ED1645">
        <w:rPr>
          <w:rFonts w:ascii="Times New Roman" w:eastAsia="Times New Roman" w:hAnsi="Times New Roman" w:cs="Times New Roman"/>
          <w:b/>
          <w:iCs/>
          <w:sz w:val="24"/>
          <w:szCs w:val="24"/>
          <w:lang w:eastAsia="bg-BG"/>
        </w:rPr>
        <w:t xml:space="preserve"> </w:t>
      </w:r>
    </w:p>
    <w:p w:rsidR="00ED1645" w:rsidRPr="00ED1645" w:rsidRDefault="00ED1645" w:rsidP="00ED1645">
      <w:pPr>
        <w:spacing w:after="0" w:line="240" w:lineRule="auto"/>
        <w:ind w:firstLine="708"/>
        <w:jc w:val="both"/>
        <w:rPr>
          <w:rFonts w:ascii="Times New Roman" w:eastAsia="Times New Roman" w:hAnsi="Times New Roman" w:cs="Times New Roman"/>
          <w:b/>
          <w:iCs/>
          <w:sz w:val="24"/>
          <w:szCs w:val="24"/>
          <w:lang w:eastAsia="bg-BG"/>
        </w:rPr>
      </w:pPr>
    </w:p>
    <w:p w:rsidR="00ED1645" w:rsidRPr="00ED1645" w:rsidRDefault="00ED1645" w:rsidP="00ED1645">
      <w:pPr>
        <w:spacing w:after="0" w:line="240" w:lineRule="auto"/>
        <w:ind w:firstLine="708"/>
        <w:jc w:val="both"/>
        <w:rPr>
          <w:rFonts w:ascii="Times New Roman" w:eastAsia="Times New Roman" w:hAnsi="Times New Roman" w:cs="Times New Roman"/>
          <w:iCs/>
          <w:sz w:val="24"/>
          <w:szCs w:val="24"/>
          <w:lang w:eastAsia="bg-BG"/>
        </w:rPr>
      </w:pPr>
      <w:r w:rsidRPr="00ED1645">
        <w:rPr>
          <w:rFonts w:ascii="Times New Roman" w:eastAsia="Times New Roman" w:hAnsi="Times New Roman" w:cs="Times New Roman"/>
          <w:b/>
          <w:iCs/>
          <w:sz w:val="24"/>
          <w:szCs w:val="24"/>
          <w:lang w:eastAsia="bg-BG"/>
        </w:rPr>
        <w:t>Секретар на Община Бургас:</w:t>
      </w:r>
    </w:p>
    <w:p w:rsidR="00ED1645" w:rsidRPr="00ED1645" w:rsidRDefault="00ED1645" w:rsidP="00ED1645">
      <w:pPr>
        <w:spacing w:after="0" w:line="240" w:lineRule="auto"/>
        <w:jc w:val="both"/>
        <w:rPr>
          <w:rFonts w:ascii="Times New Roman" w:eastAsia="Times New Roman" w:hAnsi="Times New Roman" w:cs="Times New Roman"/>
          <w:b/>
          <w:iCs/>
          <w:sz w:val="24"/>
          <w:szCs w:val="24"/>
          <w:lang w:eastAsia="bg-BG"/>
        </w:rPr>
      </w:pPr>
      <w:r w:rsidRPr="00ED1645">
        <w:rPr>
          <w:rFonts w:ascii="Times New Roman" w:eastAsia="Times New Roman" w:hAnsi="Times New Roman" w:cs="Times New Roman"/>
          <w:b/>
          <w:iCs/>
          <w:sz w:val="24"/>
          <w:szCs w:val="24"/>
          <w:lang w:eastAsia="bg-BG"/>
        </w:rPr>
        <w:t xml:space="preserve">    </w:t>
      </w:r>
    </w:p>
    <w:p w:rsidR="00ED1645" w:rsidRPr="00ED1645" w:rsidRDefault="00ED1645" w:rsidP="00ED1645">
      <w:pPr>
        <w:spacing w:after="0" w:line="240" w:lineRule="auto"/>
        <w:ind w:left="2832" w:firstLine="708"/>
        <w:jc w:val="both"/>
        <w:rPr>
          <w:rFonts w:ascii="Times New Roman" w:eastAsia="Times New Roman" w:hAnsi="Times New Roman" w:cs="Times New Roman"/>
          <w:b/>
          <w:iCs/>
          <w:sz w:val="24"/>
          <w:szCs w:val="24"/>
          <w:lang w:eastAsia="bg-BG"/>
        </w:rPr>
      </w:pPr>
      <w:r w:rsidRPr="00ED1645">
        <w:rPr>
          <w:rFonts w:ascii="Times New Roman" w:eastAsia="Times New Roman" w:hAnsi="Times New Roman" w:cs="Times New Roman"/>
          <w:b/>
          <w:iCs/>
          <w:sz w:val="24"/>
          <w:szCs w:val="24"/>
          <w:lang w:eastAsia="bg-BG"/>
        </w:rPr>
        <w:t>/Божидар Кънчев/</w:t>
      </w:r>
    </w:p>
    <w:p w:rsidR="00ED1645" w:rsidRPr="002E01AA" w:rsidRDefault="00ED1645" w:rsidP="002E01AA">
      <w:pPr>
        <w:widowControl w:val="0"/>
        <w:suppressAutoHyphens/>
        <w:spacing w:after="0" w:line="240" w:lineRule="auto"/>
        <w:ind w:firstLine="720"/>
        <w:contextualSpacing/>
        <w:jc w:val="both"/>
        <w:rPr>
          <w:rFonts w:ascii="Times New Roman" w:eastAsia="Times New Roman" w:hAnsi="Times New Roman" w:cs="Times New Roman"/>
          <w:bCs/>
          <w:color w:val="000000" w:themeColor="text1"/>
          <w:sz w:val="24"/>
          <w:szCs w:val="24"/>
          <w:lang w:eastAsia="bg-BG" w:bidi="bg-BG"/>
        </w:rPr>
      </w:pPr>
    </w:p>
    <w:p w:rsidR="002E01AA" w:rsidRPr="002E01AA" w:rsidRDefault="002E01AA" w:rsidP="002E01AA">
      <w:pPr>
        <w:spacing w:after="0" w:line="240" w:lineRule="auto"/>
        <w:contextualSpacing/>
        <w:jc w:val="both"/>
        <w:rPr>
          <w:rFonts w:ascii="Times New Roman" w:eastAsia="Times New Roman" w:hAnsi="Times New Roman" w:cs="Times New Roman"/>
          <w:b/>
          <w:bCs/>
          <w:color w:val="000000" w:themeColor="text1"/>
          <w:sz w:val="24"/>
          <w:szCs w:val="24"/>
          <w:lang w:eastAsia="bg-BG" w:bidi="bg-BG"/>
        </w:rPr>
      </w:pPr>
    </w:p>
    <w:p w:rsidR="002E01AA" w:rsidRDefault="002E01AA"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4674B5" w:rsidRPr="002E01AA" w:rsidRDefault="004674B5"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2E01AA" w:rsidRPr="002E01AA" w:rsidRDefault="002E01AA" w:rsidP="002E01AA">
      <w:pPr>
        <w:spacing w:after="0" w:line="240" w:lineRule="auto"/>
        <w:jc w:val="both"/>
        <w:rPr>
          <w:rFonts w:ascii="Times New Roman" w:eastAsia="Times New Roman" w:hAnsi="Times New Roman" w:cs="Times New Roman"/>
          <w:b/>
          <w:i/>
          <w:iCs/>
          <w:color w:val="000000" w:themeColor="text1"/>
          <w:sz w:val="20"/>
          <w:szCs w:val="20"/>
          <w:lang w:val="ru-RU" w:eastAsia="bg-BG"/>
        </w:rPr>
      </w:pPr>
    </w:p>
    <w:p w:rsidR="002E01AA" w:rsidRPr="002E01AA" w:rsidRDefault="002E01AA" w:rsidP="002E01AA">
      <w:pPr>
        <w:spacing w:after="0" w:line="240" w:lineRule="auto"/>
        <w:ind w:left="6480"/>
        <w:jc w:val="right"/>
        <w:rPr>
          <w:rFonts w:ascii="Times New Roman" w:eastAsia="Times New Roman" w:hAnsi="Times New Roman" w:cs="Times New Roman"/>
          <w:b/>
          <w:color w:val="000000" w:themeColor="text1"/>
          <w:sz w:val="20"/>
          <w:szCs w:val="20"/>
          <w:lang w:val="ru-RU" w:eastAsia="bg-BG"/>
        </w:rPr>
      </w:pPr>
      <w:r w:rsidRPr="002E01AA">
        <w:rPr>
          <w:rFonts w:ascii="Times New Roman" w:eastAsia="Times New Roman" w:hAnsi="Times New Roman" w:cs="Times New Roman"/>
          <w:b/>
          <w:iCs/>
          <w:color w:val="000000" w:themeColor="text1"/>
          <w:sz w:val="20"/>
          <w:szCs w:val="20"/>
          <w:lang w:val="ru-RU" w:eastAsia="bg-BG"/>
        </w:rPr>
        <w:lastRenderedPageBreak/>
        <w:t>Приложение № 1</w:t>
      </w:r>
      <w:r w:rsidRPr="002E01AA">
        <w:rPr>
          <w:rFonts w:ascii="Times New Roman" w:eastAsia="Times New Roman" w:hAnsi="Times New Roman" w:cs="Times New Roman"/>
          <w:b/>
          <w:color w:val="000000" w:themeColor="text1"/>
          <w:sz w:val="20"/>
          <w:szCs w:val="20"/>
          <w:lang w:val="ru-RU" w:eastAsia="bg-BG"/>
        </w:rPr>
        <w:t xml:space="preserve"> </w:t>
      </w:r>
    </w:p>
    <w:p w:rsidR="002E01AA" w:rsidRPr="002E01AA" w:rsidRDefault="002E01AA" w:rsidP="002E01AA">
      <w:pPr>
        <w:spacing w:after="0" w:line="240" w:lineRule="auto"/>
        <w:ind w:left="6480"/>
        <w:jc w:val="right"/>
        <w:rPr>
          <w:rFonts w:ascii="Times New Roman" w:eastAsia="Times New Roman" w:hAnsi="Times New Roman" w:cs="Times New Roman"/>
          <w:b/>
          <w:color w:val="000000" w:themeColor="text1"/>
          <w:sz w:val="20"/>
          <w:szCs w:val="20"/>
          <w:lang w:val="ru-RU" w:eastAsia="bg-BG"/>
        </w:rPr>
      </w:pPr>
      <w:r w:rsidRPr="002E01AA">
        <w:rPr>
          <w:rFonts w:ascii="Times New Roman" w:eastAsia="Times New Roman" w:hAnsi="Times New Roman" w:cs="Times New Roman"/>
          <w:b/>
          <w:color w:val="000000" w:themeColor="text1"/>
          <w:sz w:val="20"/>
          <w:szCs w:val="20"/>
          <w:lang w:val="ru-RU" w:eastAsia="bg-BG"/>
        </w:rPr>
        <w:t>Към чл.10, ал.1</w:t>
      </w:r>
    </w:p>
    <w:p w:rsidR="002E01AA" w:rsidRPr="002E01AA" w:rsidRDefault="002E01AA" w:rsidP="002E01AA">
      <w:pPr>
        <w:spacing w:after="0" w:line="240" w:lineRule="auto"/>
        <w:jc w:val="right"/>
        <w:rPr>
          <w:rFonts w:ascii="Times New Roman" w:eastAsia="Times New Roman" w:hAnsi="Times New Roman" w:cs="Times New Roman"/>
          <w:b/>
          <w:color w:val="000000" w:themeColor="text1"/>
          <w:sz w:val="20"/>
          <w:szCs w:val="20"/>
          <w:lang w:val="ru-RU" w:eastAsia="bg-BG"/>
        </w:rPr>
      </w:pPr>
    </w:p>
    <w:p w:rsidR="002E01AA" w:rsidRPr="002E01AA" w:rsidRDefault="002E01AA" w:rsidP="002E01AA">
      <w:pPr>
        <w:spacing w:after="0" w:line="240" w:lineRule="auto"/>
        <w:jc w:val="both"/>
        <w:rPr>
          <w:rFonts w:ascii="Times New Roman" w:eastAsia="Times New Roman" w:hAnsi="Times New Roman" w:cs="Times New Roman"/>
          <w:b/>
          <w:color w:val="000000" w:themeColor="text1"/>
          <w:sz w:val="20"/>
          <w:szCs w:val="20"/>
          <w:lang w:val="ru-RU" w:eastAsia="bg-BG"/>
        </w:rPr>
      </w:pPr>
    </w:p>
    <w:p w:rsidR="002E01AA" w:rsidRPr="002E01AA" w:rsidRDefault="002E01AA" w:rsidP="002E01AA">
      <w:pPr>
        <w:spacing w:after="0" w:line="240" w:lineRule="auto"/>
        <w:jc w:val="center"/>
        <w:rPr>
          <w:rFonts w:ascii="Times New Roman" w:eastAsia="Times New Roman" w:hAnsi="Times New Roman" w:cs="Times New Roman"/>
          <w:b/>
          <w:color w:val="000000" w:themeColor="text1"/>
          <w:sz w:val="20"/>
          <w:szCs w:val="20"/>
          <w:lang w:eastAsia="bg-BG"/>
        </w:rPr>
      </w:pPr>
      <w:r w:rsidRPr="002E01AA">
        <w:rPr>
          <w:rFonts w:ascii="Times New Roman" w:eastAsia="Times New Roman" w:hAnsi="Times New Roman" w:cs="Times New Roman"/>
          <w:b/>
          <w:color w:val="000000" w:themeColor="text1"/>
          <w:sz w:val="20"/>
          <w:szCs w:val="20"/>
          <w:lang w:eastAsia="bg-BG"/>
        </w:rPr>
        <w:t>З А Я В Л Е Н И Е</w:t>
      </w:r>
    </w:p>
    <w:p w:rsidR="002E01AA" w:rsidRPr="002E01AA" w:rsidRDefault="002E01AA" w:rsidP="002E01AA">
      <w:pPr>
        <w:spacing w:after="0" w:line="240" w:lineRule="auto"/>
        <w:jc w:val="both"/>
        <w:rPr>
          <w:rFonts w:ascii="Times New Roman" w:eastAsia="Times New Roman" w:hAnsi="Times New Roman" w:cs="Times New Roman"/>
          <w:b/>
          <w:color w:val="000000" w:themeColor="text1"/>
          <w:sz w:val="20"/>
          <w:szCs w:val="20"/>
          <w:lang w:eastAsia="bg-BG"/>
        </w:rPr>
      </w:pPr>
    </w:p>
    <w:p w:rsidR="002E01AA" w:rsidRPr="002E01AA" w:rsidRDefault="002E01AA" w:rsidP="002E01AA">
      <w:pPr>
        <w:spacing w:after="120" w:line="264" w:lineRule="exact"/>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от ………………………………………………………………………………………….</w:t>
      </w:r>
    </w:p>
    <w:p w:rsidR="002E01AA" w:rsidRPr="002E01AA" w:rsidRDefault="002E01AA" w:rsidP="002E01AA">
      <w:pPr>
        <w:spacing w:before="4" w:after="120" w:line="240" w:lineRule="auto"/>
        <w:jc w:val="center"/>
        <w:rPr>
          <w:rFonts w:ascii="Times New Roman" w:eastAsia="Times New Roman" w:hAnsi="Times New Roman" w:cs="Times New Roman"/>
          <w:color w:val="000000" w:themeColor="text1"/>
          <w:sz w:val="24"/>
          <w:szCs w:val="24"/>
          <w:lang w:val="en-US" w:eastAsia="bg-BG"/>
        </w:rPr>
      </w:pPr>
      <w:r w:rsidRPr="002E01AA">
        <w:rPr>
          <w:rFonts w:ascii="Times New Roman" w:eastAsia="Times New Roman" w:hAnsi="Times New Roman" w:cs="Times New Roman"/>
          <w:color w:val="000000" w:themeColor="text1"/>
          <w:sz w:val="24"/>
          <w:szCs w:val="24"/>
          <w:lang w:val="en-US" w:eastAsia="bg-BG"/>
        </w:rPr>
        <w:t>(</w:t>
      </w:r>
      <w:r w:rsidRPr="002E01AA">
        <w:rPr>
          <w:rFonts w:ascii="Times New Roman" w:eastAsia="Times New Roman" w:hAnsi="Times New Roman" w:cs="Times New Roman"/>
          <w:color w:val="000000" w:themeColor="text1"/>
          <w:sz w:val="24"/>
          <w:szCs w:val="24"/>
          <w:lang w:eastAsia="bg-BG"/>
        </w:rPr>
        <w:t>наименование на спортния клуб</w:t>
      </w:r>
      <w:r w:rsidRPr="002E01AA">
        <w:rPr>
          <w:rFonts w:ascii="Times New Roman" w:eastAsia="Times New Roman" w:hAnsi="Times New Roman" w:cs="Times New Roman"/>
          <w:color w:val="000000" w:themeColor="text1"/>
          <w:sz w:val="24"/>
          <w:szCs w:val="24"/>
          <w:lang w:val="en-US" w:eastAsia="bg-BG"/>
        </w:rPr>
        <w:t>)</w:t>
      </w:r>
    </w:p>
    <w:p w:rsidR="002E01AA" w:rsidRPr="002E01AA" w:rsidRDefault="002E01AA" w:rsidP="002E01AA">
      <w:pPr>
        <w:spacing w:after="120" w:line="240" w:lineRule="auto"/>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С ЕИК ………………………., с адрес на</w:t>
      </w:r>
      <w:r w:rsidRPr="002E01AA">
        <w:rPr>
          <w:rFonts w:ascii="Times New Roman" w:eastAsia="Times New Roman" w:hAnsi="Times New Roman" w:cs="Times New Roman"/>
          <w:color w:val="000000" w:themeColor="text1"/>
          <w:spacing w:val="43"/>
          <w:sz w:val="24"/>
          <w:szCs w:val="24"/>
          <w:lang w:eastAsia="bg-BG"/>
        </w:rPr>
        <w:t xml:space="preserve"> </w:t>
      </w:r>
      <w:r w:rsidRPr="002E01AA">
        <w:rPr>
          <w:rFonts w:ascii="Times New Roman" w:eastAsia="Times New Roman" w:hAnsi="Times New Roman" w:cs="Times New Roman"/>
          <w:color w:val="000000" w:themeColor="text1"/>
          <w:sz w:val="24"/>
          <w:szCs w:val="24"/>
          <w:lang w:eastAsia="bg-BG"/>
        </w:rPr>
        <w:t>управление…………………………………………..</w:t>
      </w:r>
      <w:r w:rsidRPr="002E01AA">
        <w:rPr>
          <w:rFonts w:ascii="Times New Roman" w:eastAsia="Times New Roman" w:hAnsi="Times New Roman" w:cs="Times New Roman"/>
          <w:color w:val="000000" w:themeColor="text1"/>
          <w:spacing w:val="-1"/>
          <w:sz w:val="24"/>
          <w:szCs w:val="24"/>
          <w:lang w:eastAsia="bg-BG"/>
        </w:rPr>
        <w:t xml:space="preserve">………………………………………………………………………………………………….., </w:t>
      </w:r>
      <w:r w:rsidRPr="002E01AA">
        <w:rPr>
          <w:rFonts w:ascii="Times New Roman" w:eastAsia="Times New Roman" w:hAnsi="Times New Roman" w:cs="Times New Roman"/>
          <w:color w:val="000000" w:themeColor="text1"/>
          <w:sz w:val="24"/>
          <w:szCs w:val="24"/>
          <w:lang w:eastAsia="bg-BG"/>
        </w:rPr>
        <w:t>представлявано  от:</w:t>
      </w:r>
      <w:r w:rsidRPr="002E01AA">
        <w:rPr>
          <w:rFonts w:ascii="Times New Roman" w:eastAsia="Times New Roman" w:hAnsi="Times New Roman" w:cs="Times New Roman"/>
          <w:color w:val="000000" w:themeColor="text1"/>
          <w:spacing w:val="53"/>
          <w:sz w:val="24"/>
          <w:szCs w:val="24"/>
          <w:lang w:eastAsia="bg-BG"/>
        </w:rPr>
        <w:t xml:space="preserve"> </w:t>
      </w:r>
      <w:r w:rsidRPr="002E01AA">
        <w:rPr>
          <w:rFonts w:ascii="Times New Roman" w:eastAsia="Times New Roman" w:hAnsi="Times New Roman" w:cs="Times New Roman"/>
          <w:color w:val="000000" w:themeColor="text1"/>
          <w:sz w:val="24"/>
          <w:szCs w:val="24"/>
          <w:lang w:eastAsia="bg-BG"/>
        </w:rPr>
        <w:t>……………………………………………………………………………….</w:t>
      </w:r>
    </w:p>
    <w:p w:rsidR="002E01AA" w:rsidRPr="002E01AA" w:rsidRDefault="002E01AA" w:rsidP="002E01AA">
      <w:pPr>
        <w:spacing w:after="120" w:line="240" w:lineRule="auto"/>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адрес  за  кореспонденция:</w:t>
      </w:r>
      <w:r w:rsidRPr="002E01AA">
        <w:rPr>
          <w:rFonts w:ascii="Times New Roman" w:eastAsia="Times New Roman" w:hAnsi="Times New Roman" w:cs="Times New Roman"/>
          <w:color w:val="000000" w:themeColor="text1"/>
          <w:spacing w:val="-14"/>
          <w:sz w:val="24"/>
          <w:szCs w:val="24"/>
          <w:lang w:eastAsia="bg-BG"/>
        </w:rPr>
        <w:t xml:space="preserve"> </w:t>
      </w:r>
      <w:r w:rsidRPr="002E01AA">
        <w:rPr>
          <w:rFonts w:ascii="Times New Roman" w:eastAsia="Times New Roman" w:hAnsi="Times New Roman" w:cs="Times New Roman"/>
          <w:color w:val="000000" w:themeColor="text1"/>
          <w:sz w:val="24"/>
          <w:szCs w:val="24"/>
          <w:lang w:eastAsia="bg-BG"/>
        </w:rPr>
        <w:t>………………………………………………………………………..</w:t>
      </w:r>
    </w:p>
    <w:p w:rsidR="002E01AA" w:rsidRPr="002E01AA" w:rsidRDefault="002E01AA" w:rsidP="002E01AA">
      <w:pPr>
        <w:spacing w:after="120" w:line="240" w:lineRule="auto"/>
        <w:jc w:val="both"/>
        <w:rPr>
          <w:rFonts w:ascii="Times New Roman" w:eastAsia="Times New Roman" w:hAnsi="Times New Roman" w:cs="Times New Roman"/>
          <w:color w:val="000000" w:themeColor="text1"/>
          <w:spacing w:val="42"/>
          <w:sz w:val="24"/>
          <w:szCs w:val="24"/>
          <w:lang w:eastAsia="bg-BG"/>
        </w:rPr>
      </w:pPr>
      <w:r w:rsidRPr="002E01AA">
        <w:rPr>
          <w:rFonts w:ascii="Times New Roman" w:eastAsia="Times New Roman" w:hAnsi="Times New Roman" w:cs="Times New Roman"/>
          <w:color w:val="000000" w:themeColor="text1"/>
          <w:sz w:val="24"/>
          <w:szCs w:val="24"/>
          <w:lang w:eastAsia="bg-BG"/>
        </w:rPr>
        <w:t>телефон за  връзка: ………………………..,</w:t>
      </w:r>
      <w:r w:rsidRPr="002E01AA">
        <w:rPr>
          <w:rFonts w:ascii="Times New Roman" w:eastAsia="Times New Roman" w:hAnsi="Times New Roman" w:cs="Times New Roman"/>
          <w:color w:val="000000" w:themeColor="text1"/>
          <w:spacing w:val="42"/>
          <w:sz w:val="24"/>
          <w:szCs w:val="24"/>
          <w:lang w:eastAsia="bg-BG"/>
        </w:rPr>
        <w:t xml:space="preserve"> </w:t>
      </w:r>
    </w:p>
    <w:p w:rsidR="002E01AA" w:rsidRPr="002E01AA" w:rsidRDefault="002E01AA" w:rsidP="002E01AA">
      <w:pPr>
        <w:spacing w:after="120" w:line="240" w:lineRule="auto"/>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Е-mail:……………………......................................</w:t>
      </w:r>
    </w:p>
    <w:p w:rsidR="002E01AA" w:rsidRPr="002E01AA" w:rsidRDefault="002E01AA" w:rsidP="002E01AA">
      <w:pPr>
        <w:spacing w:after="120" w:line="240" w:lineRule="auto"/>
        <w:jc w:val="both"/>
        <w:rPr>
          <w:rFonts w:ascii="Times New Roman" w:eastAsia="Times New Roman" w:hAnsi="Times New Roman" w:cs="Times New Roman"/>
          <w:color w:val="000000" w:themeColor="text1"/>
          <w:sz w:val="24"/>
          <w:szCs w:val="24"/>
          <w:lang w:eastAsia="bg-BG"/>
        </w:rPr>
      </w:pPr>
    </w:p>
    <w:p w:rsidR="002E01AA" w:rsidRPr="002E01AA" w:rsidRDefault="002E01AA" w:rsidP="002E01AA">
      <w:pPr>
        <w:tabs>
          <w:tab w:val="left" w:leader="dot" w:pos="7342"/>
          <w:tab w:val="left" w:pos="8317"/>
          <w:tab w:val="left" w:pos="9113"/>
        </w:tabs>
        <w:spacing w:before="1" w:after="120" w:line="242" w:lineRule="auto"/>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 xml:space="preserve">С        настоящото        заявявам        желание        на    </w:t>
      </w:r>
      <w:r w:rsidRPr="002E01AA">
        <w:rPr>
          <w:rFonts w:ascii="Times New Roman" w:eastAsia="Times New Roman" w:hAnsi="Times New Roman" w:cs="Times New Roman"/>
          <w:color w:val="000000" w:themeColor="text1"/>
          <w:spacing w:val="3"/>
          <w:sz w:val="24"/>
          <w:szCs w:val="24"/>
          <w:lang w:eastAsia="bg-BG"/>
        </w:rPr>
        <w:t xml:space="preserve"> </w:t>
      </w:r>
      <w:r w:rsidRPr="002E01AA">
        <w:rPr>
          <w:rFonts w:ascii="Times New Roman" w:eastAsia="Times New Roman" w:hAnsi="Times New Roman" w:cs="Times New Roman"/>
          <w:color w:val="000000" w:themeColor="text1"/>
          <w:sz w:val="24"/>
          <w:szCs w:val="24"/>
          <w:lang w:eastAsia="bg-BG"/>
        </w:rPr>
        <w:t xml:space="preserve">представлявания      </w:t>
      </w:r>
      <w:r w:rsidRPr="002E01AA">
        <w:rPr>
          <w:rFonts w:ascii="Times New Roman" w:eastAsia="Times New Roman" w:hAnsi="Times New Roman" w:cs="Times New Roman"/>
          <w:color w:val="000000" w:themeColor="text1"/>
          <w:spacing w:val="22"/>
          <w:sz w:val="24"/>
          <w:szCs w:val="24"/>
          <w:lang w:eastAsia="bg-BG"/>
        </w:rPr>
        <w:t xml:space="preserve"> </w:t>
      </w:r>
      <w:r w:rsidRPr="002E01AA">
        <w:rPr>
          <w:rFonts w:ascii="Times New Roman" w:eastAsia="Times New Roman" w:hAnsi="Times New Roman" w:cs="Times New Roman"/>
          <w:color w:val="000000" w:themeColor="text1"/>
          <w:sz w:val="24"/>
          <w:szCs w:val="24"/>
          <w:lang w:eastAsia="bg-BG"/>
        </w:rPr>
        <w:t>от</w:t>
      </w:r>
      <w:r w:rsidRPr="002E01AA">
        <w:rPr>
          <w:rFonts w:ascii="Times New Roman" w:eastAsia="Times New Roman" w:hAnsi="Times New Roman" w:cs="Times New Roman"/>
          <w:color w:val="000000" w:themeColor="text1"/>
          <w:sz w:val="24"/>
          <w:szCs w:val="24"/>
          <w:lang w:eastAsia="bg-BG"/>
        </w:rPr>
        <w:tab/>
        <w:t>мен</w:t>
      </w:r>
      <w:r w:rsidRPr="002E01AA">
        <w:rPr>
          <w:rFonts w:ascii="Times New Roman" w:eastAsia="Times New Roman" w:hAnsi="Times New Roman" w:cs="Times New Roman"/>
          <w:color w:val="000000" w:themeColor="text1"/>
          <w:sz w:val="24"/>
          <w:szCs w:val="24"/>
          <w:lang w:eastAsia="bg-BG"/>
        </w:rPr>
        <w:tab/>
      </w:r>
      <w:r w:rsidRPr="002E01AA">
        <w:rPr>
          <w:rFonts w:ascii="Times New Roman" w:eastAsia="Times New Roman" w:hAnsi="Times New Roman" w:cs="Times New Roman"/>
          <w:color w:val="000000" w:themeColor="text1"/>
          <w:spacing w:val="-3"/>
          <w:sz w:val="24"/>
          <w:szCs w:val="24"/>
          <w:lang w:eastAsia="bg-BG"/>
        </w:rPr>
        <w:t xml:space="preserve">спортен </w:t>
      </w:r>
      <w:r w:rsidRPr="002E01AA">
        <w:rPr>
          <w:rFonts w:ascii="Times New Roman" w:eastAsia="Times New Roman" w:hAnsi="Times New Roman" w:cs="Times New Roman"/>
          <w:color w:val="000000" w:themeColor="text1"/>
          <w:sz w:val="24"/>
          <w:szCs w:val="24"/>
          <w:lang w:eastAsia="bg-BG"/>
        </w:rPr>
        <w:t>клуб</w:t>
      </w:r>
      <w:r w:rsidRPr="002E01AA">
        <w:rPr>
          <w:rFonts w:ascii="Times New Roman" w:eastAsia="Times New Roman" w:hAnsi="Times New Roman" w:cs="Times New Roman"/>
          <w:color w:val="000000" w:themeColor="text1"/>
          <w:sz w:val="24"/>
          <w:szCs w:val="24"/>
          <w:lang w:eastAsia="bg-BG"/>
        </w:rPr>
        <w:tab/>
        <w:t>,</w:t>
      </w:r>
    </w:p>
    <w:p w:rsidR="002E01AA" w:rsidRPr="002E01AA" w:rsidRDefault="002E01AA" w:rsidP="002E01AA">
      <w:pPr>
        <w:spacing w:after="120" w:line="240" w:lineRule="auto"/>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да бъде предоставено за безвъзмездно ползване следния спортен обект или  част  от  спортен обект – общинска собственост:</w:t>
      </w:r>
      <w:r w:rsidRPr="002E01AA">
        <w:rPr>
          <w:rFonts w:ascii="Times New Roman" w:eastAsia="Times New Roman" w:hAnsi="Times New Roman" w:cs="Times New Roman"/>
          <w:color w:val="000000" w:themeColor="text1"/>
          <w:spacing w:val="20"/>
          <w:sz w:val="24"/>
          <w:szCs w:val="24"/>
          <w:lang w:eastAsia="bg-BG"/>
        </w:rPr>
        <w:t xml:space="preserve"> </w:t>
      </w:r>
      <w:r w:rsidRPr="002E01AA">
        <w:rPr>
          <w:rFonts w:ascii="Times New Roman" w:eastAsia="Times New Roman" w:hAnsi="Times New Roman" w:cs="Times New Roman"/>
          <w:color w:val="000000" w:themeColor="text1"/>
          <w:sz w:val="24"/>
          <w:szCs w:val="24"/>
          <w:lang w:eastAsia="bg-BG"/>
        </w:rPr>
        <w:t>…………………........................................................................………………………………………………………………………………...…………………..……………………………………………………………………………………………………..……………………………………………………………………………………………………..</w:t>
      </w:r>
    </w:p>
    <w:p w:rsidR="002E01AA" w:rsidRPr="002E01AA" w:rsidRDefault="002E01AA" w:rsidP="002E01AA">
      <w:pPr>
        <w:spacing w:before="4" w:after="120" w:line="240" w:lineRule="auto"/>
        <w:jc w:val="both"/>
        <w:rPr>
          <w:rFonts w:ascii="Times New Roman" w:eastAsia="Times New Roman" w:hAnsi="Times New Roman" w:cs="Times New Roman"/>
          <w:color w:val="000000" w:themeColor="text1"/>
          <w:sz w:val="24"/>
          <w:szCs w:val="24"/>
          <w:lang w:val="en-US" w:eastAsia="bg-BG"/>
        </w:rPr>
      </w:pPr>
      <w:r w:rsidRPr="002E01AA">
        <w:rPr>
          <w:rFonts w:ascii="Times New Roman" w:eastAsia="Times New Roman" w:hAnsi="Times New Roman" w:cs="Times New Roman"/>
          <w:color w:val="000000" w:themeColor="text1"/>
          <w:sz w:val="24"/>
          <w:szCs w:val="24"/>
          <w:lang w:val="en-US" w:eastAsia="bg-BG"/>
        </w:rPr>
        <w:t>(</w:t>
      </w:r>
      <w:r w:rsidRPr="002E01AA">
        <w:rPr>
          <w:rFonts w:ascii="Times New Roman" w:eastAsia="Times New Roman" w:hAnsi="Times New Roman" w:cs="Times New Roman"/>
          <w:color w:val="000000" w:themeColor="text1"/>
          <w:sz w:val="24"/>
          <w:szCs w:val="24"/>
          <w:lang w:eastAsia="bg-BG"/>
        </w:rPr>
        <w:t>пълно описание на спортния обект– адрес и други</w:t>
      </w:r>
      <w:r w:rsidRPr="002E01AA">
        <w:rPr>
          <w:rFonts w:ascii="Times New Roman" w:eastAsia="Times New Roman" w:hAnsi="Times New Roman" w:cs="Times New Roman"/>
          <w:color w:val="000000" w:themeColor="text1"/>
          <w:sz w:val="24"/>
          <w:szCs w:val="24"/>
          <w:lang w:val="en-US" w:eastAsia="bg-BG"/>
        </w:rPr>
        <w:t>)</w:t>
      </w:r>
    </w:p>
    <w:p w:rsidR="002E01AA" w:rsidRPr="002E01AA" w:rsidRDefault="002E01AA" w:rsidP="002E01AA">
      <w:pPr>
        <w:keepNext/>
        <w:keepLines/>
        <w:spacing w:before="240" w:after="0" w:line="240" w:lineRule="auto"/>
        <w:outlineLvl w:val="0"/>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ПРИЛАГАМ СЛЕДНИТЕ ДОКУМЕНТИ :</w:t>
      </w:r>
    </w:p>
    <w:p w:rsidR="002E01AA" w:rsidRPr="002E01AA" w:rsidRDefault="002E01AA" w:rsidP="002E01AA">
      <w:pPr>
        <w:widowControl w:val="0"/>
        <w:numPr>
          <w:ilvl w:val="2"/>
          <w:numId w:val="5"/>
        </w:numPr>
        <w:tabs>
          <w:tab w:val="left" w:pos="993"/>
        </w:tabs>
        <w:autoSpaceDE w:val="0"/>
        <w:autoSpaceDN w:val="0"/>
        <w:spacing w:before="1" w:after="0" w:line="242" w:lineRule="auto"/>
        <w:ind w:left="0" w:firstLine="567"/>
        <w:jc w:val="both"/>
        <w:rPr>
          <w:rFonts w:ascii="Times New Roman" w:eastAsia="Calibri" w:hAnsi="Times New Roman" w:cs="Times New Roman"/>
          <w:color w:val="000000" w:themeColor="text1"/>
          <w:sz w:val="20"/>
          <w:szCs w:val="20"/>
        </w:rPr>
      </w:pPr>
      <w:r w:rsidRPr="002E01AA">
        <w:rPr>
          <w:rFonts w:ascii="Times New Roman" w:eastAsia="Calibri" w:hAnsi="Times New Roman" w:cs="Times New Roman"/>
          <w:color w:val="000000" w:themeColor="text1"/>
          <w:sz w:val="20"/>
          <w:szCs w:val="20"/>
        </w:rPr>
        <w:t>Удостоверение за липса на задължения по данъчно-осигурителната сметка на лицето по чл. 87, ал. 6 от</w:t>
      </w:r>
      <w:r w:rsidRPr="002E01AA">
        <w:rPr>
          <w:rFonts w:ascii="Times New Roman" w:eastAsia="Calibri" w:hAnsi="Times New Roman" w:cs="Times New Roman"/>
          <w:color w:val="000000" w:themeColor="text1"/>
          <w:spacing w:val="6"/>
          <w:sz w:val="20"/>
          <w:szCs w:val="20"/>
        </w:rPr>
        <w:t xml:space="preserve"> </w:t>
      </w:r>
      <w:r w:rsidRPr="002E01AA">
        <w:rPr>
          <w:rFonts w:ascii="Times New Roman" w:eastAsia="Calibri" w:hAnsi="Times New Roman" w:cs="Times New Roman"/>
          <w:color w:val="000000" w:themeColor="text1"/>
          <w:sz w:val="20"/>
          <w:szCs w:val="20"/>
        </w:rPr>
        <w:t>ДОПК;</w:t>
      </w:r>
    </w:p>
    <w:p w:rsidR="002E01AA" w:rsidRPr="002E01AA" w:rsidRDefault="002E01AA" w:rsidP="002E01AA">
      <w:pPr>
        <w:widowControl w:val="0"/>
        <w:numPr>
          <w:ilvl w:val="2"/>
          <w:numId w:val="5"/>
        </w:numPr>
        <w:tabs>
          <w:tab w:val="left" w:pos="993"/>
        </w:tabs>
        <w:autoSpaceDE w:val="0"/>
        <w:autoSpaceDN w:val="0"/>
        <w:spacing w:after="0" w:line="261" w:lineRule="exact"/>
        <w:ind w:left="0" w:firstLine="567"/>
        <w:jc w:val="both"/>
        <w:rPr>
          <w:rFonts w:ascii="Times New Roman" w:eastAsia="Calibri" w:hAnsi="Times New Roman" w:cs="Times New Roman"/>
          <w:color w:val="000000" w:themeColor="text1"/>
          <w:sz w:val="20"/>
          <w:szCs w:val="20"/>
        </w:rPr>
      </w:pPr>
      <w:r w:rsidRPr="002E01AA">
        <w:rPr>
          <w:rFonts w:ascii="Times New Roman" w:eastAsia="Calibri" w:hAnsi="Times New Roman" w:cs="Times New Roman"/>
          <w:color w:val="000000" w:themeColor="text1"/>
          <w:sz w:val="20"/>
          <w:szCs w:val="20"/>
        </w:rPr>
        <w:t>Справка Приложение № 3 от</w:t>
      </w:r>
      <w:r w:rsidRPr="002E01AA">
        <w:rPr>
          <w:rFonts w:ascii="Times New Roman" w:eastAsia="Calibri" w:hAnsi="Times New Roman" w:cs="Times New Roman"/>
          <w:color w:val="000000" w:themeColor="text1"/>
          <w:spacing w:val="5"/>
          <w:sz w:val="20"/>
          <w:szCs w:val="20"/>
        </w:rPr>
        <w:t xml:space="preserve"> </w:t>
      </w:r>
      <w:r w:rsidRPr="002E01AA">
        <w:rPr>
          <w:rFonts w:ascii="Times New Roman" w:eastAsia="Calibri" w:hAnsi="Times New Roman" w:cs="Times New Roman"/>
          <w:color w:val="000000" w:themeColor="text1"/>
          <w:sz w:val="20"/>
          <w:szCs w:val="20"/>
        </w:rPr>
        <w:t>Наредбата;</w:t>
      </w:r>
    </w:p>
    <w:p w:rsidR="002E01AA" w:rsidRPr="002E01AA" w:rsidRDefault="002E01AA" w:rsidP="002E01AA">
      <w:pPr>
        <w:widowControl w:val="0"/>
        <w:numPr>
          <w:ilvl w:val="2"/>
          <w:numId w:val="5"/>
        </w:numPr>
        <w:tabs>
          <w:tab w:val="left" w:pos="993"/>
        </w:tabs>
        <w:autoSpaceDE w:val="0"/>
        <w:autoSpaceDN w:val="0"/>
        <w:spacing w:before="4" w:after="0" w:line="242" w:lineRule="auto"/>
        <w:ind w:left="0" w:firstLine="567"/>
        <w:jc w:val="both"/>
        <w:rPr>
          <w:rFonts w:ascii="Times New Roman" w:eastAsia="Calibri" w:hAnsi="Times New Roman" w:cs="Times New Roman"/>
          <w:color w:val="000000" w:themeColor="text1"/>
          <w:sz w:val="20"/>
          <w:szCs w:val="20"/>
        </w:rPr>
      </w:pPr>
      <w:r w:rsidRPr="002E01AA">
        <w:rPr>
          <w:rFonts w:ascii="Times New Roman" w:eastAsia="Calibri" w:hAnsi="Times New Roman" w:cs="Times New Roman"/>
          <w:color w:val="000000" w:themeColor="text1"/>
          <w:sz w:val="20"/>
          <w:szCs w:val="20"/>
        </w:rPr>
        <w:t>Справка – информация от спортно училище за броя на учениците от спортния клуб или организация и треньор на</w:t>
      </w:r>
      <w:r w:rsidRPr="002E01AA">
        <w:rPr>
          <w:rFonts w:ascii="Times New Roman" w:eastAsia="Calibri" w:hAnsi="Times New Roman" w:cs="Times New Roman"/>
          <w:color w:val="000000" w:themeColor="text1"/>
          <w:spacing w:val="7"/>
          <w:sz w:val="20"/>
          <w:szCs w:val="20"/>
        </w:rPr>
        <w:t xml:space="preserve"> </w:t>
      </w:r>
      <w:r w:rsidRPr="002E01AA">
        <w:rPr>
          <w:rFonts w:ascii="Times New Roman" w:eastAsia="Calibri" w:hAnsi="Times New Roman" w:cs="Times New Roman"/>
          <w:color w:val="000000" w:themeColor="text1"/>
          <w:sz w:val="20"/>
          <w:szCs w:val="20"/>
        </w:rPr>
        <w:t>щат;</w:t>
      </w:r>
    </w:p>
    <w:p w:rsidR="002E01AA" w:rsidRPr="002E01AA" w:rsidRDefault="002E01AA" w:rsidP="002E01AA">
      <w:pPr>
        <w:widowControl w:val="0"/>
        <w:numPr>
          <w:ilvl w:val="2"/>
          <w:numId w:val="5"/>
        </w:numPr>
        <w:tabs>
          <w:tab w:val="left" w:pos="993"/>
        </w:tabs>
        <w:autoSpaceDE w:val="0"/>
        <w:autoSpaceDN w:val="0"/>
        <w:spacing w:after="0" w:line="242" w:lineRule="auto"/>
        <w:ind w:left="0" w:firstLine="567"/>
        <w:jc w:val="both"/>
        <w:rPr>
          <w:rFonts w:ascii="Times New Roman" w:eastAsia="Calibri" w:hAnsi="Times New Roman" w:cs="Times New Roman"/>
          <w:color w:val="000000" w:themeColor="text1"/>
          <w:sz w:val="20"/>
          <w:szCs w:val="20"/>
        </w:rPr>
      </w:pPr>
      <w:r w:rsidRPr="002E01AA">
        <w:rPr>
          <w:rFonts w:ascii="Times New Roman" w:eastAsia="Calibri" w:hAnsi="Times New Roman" w:cs="Times New Roman"/>
          <w:color w:val="000000" w:themeColor="text1"/>
          <w:sz w:val="20"/>
          <w:szCs w:val="20"/>
        </w:rPr>
        <w:t>Справка – информация от съответната федерация, в която членува спортния клуб с поименен списък на картотекираните състезатели, възрастови групи, национални състезатели и подготвителни</w:t>
      </w:r>
      <w:r w:rsidRPr="002E01AA">
        <w:rPr>
          <w:rFonts w:ascii="Times New Roman" w:eastAsia="Calibri" w:hAnsi="Times New Roman" w:cs="Times New Roman"/>
          <w:color w:val="000000" w:themeColor="text1"/>
          <w:spacing w:val="1"/>
          <w:sz w:val="20"/>
          <w:szCs w:val="20"/>
        </w:rPr>
        <w:t xml:space="preserve"> </w:t>
      </w:r>
      <w:r w:rsidRPr="002E01AA">
        <w:rPr>
          <w:rFonts w:ascii="Times New Roman" w:eastAsia="Calibri" w:hAnsi="Times New Roman" w:cs="Times New Roman"/>
          <w:color w:val="000000" w:themeColor="text1"/>
          <w:sz w:val="20"/>
          <w:szCs w:val="20"/>
        </w:rPr>
        <w:t>групи.</w:t>
      </w:r>
    </w:p>
    <w:p w:rsidR="002E01AA" w:rsidRPr="002E01AA" w:rsidRDefault="002E01AA" w:rsidP="002E01AA">
      <w:pPr>
        <w:widowControl w:val="0"/>
        <w:numPr>
          <w:ilvl w:val="2"/>
          <w:numId w:val="5"/>
        </w:numPr>
        <w:tabs>
          <w:tab w:val="left" w:pos="993"/>
        </w:tabs>
        <w:autoSpaceDE w:val="0"/>
        <w:autoSpaceDN w:val="0"/>
        <w:spacing w:after="0" w:line="260" w:lineRule="exact"/>
        <w:ind w:left="0" w:firstLine="567"/>
        <w:jc w:val="both"/>
        <w:rPr>
          <w:rFonts w:ascii="Times New Roman" w:eastAsia="Calibri" w:hAnsi="Times New Roman" w:cs="Times New Roman"/>
          <w:color w:val="000000" w:themeColor="text1"/>
          <w:sz w:val="20"/>
          <w:szCs w:val="20"/>
        </w:rPr>
      </w:pPr>
      <w:r w:rsidRPr="002E01AA">
        <w:rPr>
          <w:rFonts w:ascii="Times New Roman" w:eastAsia="Calibri" w:hAnsi="Times New Roman" w:cs="Times New Roman"/>
          <w:color w:val="000000" w:themeColor="text1"/>
          <w:sz w:val="20"/>
          <w:szCs w:val="20"/>
        </w:rPr>
        <w:t>Пълномощно, ако е</w:t>
      </w:r>
      <w:r w:rsidRPr="002E01AA">
        <w:rPr>
          <w:rFonts w:ascii="Times New Roman" w:eastAsia="Calibri" w:hAnsi="Times New Roman" w:cs="Times New Roman"/>
          <w:color w:val="000000" w:themeColor="text1"/>
          <w:spacing w:val="1"/>
          <w:sz w:val="20"/>
          <w:szCs w:val="20"/>
        </w:rPr>
        <w:t xml:space="preserve"> </w:t>
      </w:r>
      <w:r w:rsidRPr="002E01AA">
        <w:rPr>
          <w:rFonts w:ascii="Times New Roman" w:eastAsia="Calibri" w:hAnsi="Times New Roman" w:cs="Times New Roman"/>
          <w:color w:val="000000" w:themeColor="text1"/>
          <w:sz w:val="20"/>
          <w:szCs w:val="20"/>
        </w:rPr>
        <w:t>приложимо;</w:t>
      </w:r>
    </w:p>
    <w:p w:rsidR="002E01AA" w:rsidRPr="002E01AA" w:rsidRDefault="002E01AA" w:rsidP="002E01AA">
      <w:pPr>
        <w:widowControl w:val="0"/>
        <w:numPr>
          <w:ilvl w:val="2"/>
          <w:numId w:val="5"/>
        </w:numPr>
        <w:tabs>
          <w:tab w:val="left" w:pos="993"/>
        </w:tabs>
        <w:autoSpaceDE w:val="0"/>
        <w:autoSpaceDN w:val="0"/>
        <w:spacing w:before="1" w:after="0" w:line="242" w:lineRule="auto"/>
        <w:ind w:left="0" w:firstLine="567"/>
        <w:jc w:val="both"/>
        <w:rPr>
          <w:rFonts w:ascii="Times New Roman" w:eastAsia="Calibri" w:hAnsi="Times New Roman" w:cs="Times New Roman"/>
          <w:color w:val="000000" w:themeColor="text1"/>
          <w:sz w:val="20"/>
          <w:szCs w:val="20"/>
        </w:rPr>
      </w:pPr>
      <w:r w:rsidRPr="002E01AA">
        <w:rPr>
          <w:rFonts w:ascii="Times New Roman" w:eastAsia="Calibri" w:hAnsi="Times New Roman" w:cs="Times New Roman"/>
          <w:color w:val="000000" w:themeColor="text1"/>
          <w:sz w:val="20"/>
          <w:szCs w:val="20"/>
        </w:rPr>
        <w:t>Декларация за съгласие за събиране, използване и обработване на лични данни;</w:t>
      </w:r>
    </w:p>
    <w:p w:rsidR="002E01AA" w:rsidRPr="002E01AA" w:rsidRDefault="002E01AA" w:rsidP="002E01AA">
      <w:pPr>
        <w:widowControl w:val="0"/>
        <w:numPr>
          <w:ilvl w:val="2"/>
          <w:numId w:val="5"/>
        </w:numPr>
        <w:tabs>
          <w:tab w:val="left" w:pos="993"/>
        </w:tabs>
        <w:autoSpaceDE w:val="0"/>
        <w:autoSpaceDN w:val="0"/>
        <w:spacing w:after="0" w:line="261" w:lineRule="exact"/>
        <w:ind w:left="0" w:firstLine="567"/>
        <w:jc w:val="both"/>
        <w:rPr>
          <w:rFonts w:ascii="Times New Roman" w:eastAsia="Calibri" w:hAnsi="Times New Roman" w:cs="Times New Roman"/>
          <w:color w:val="000000" w:themeColor="text1"/>
          <w:sz w:val="20"/>
          <w:szCs w:val="20"/>
        </w:rPr>
      </w:pPr>
      <w:r w:rsidRPr="002E01AA">
        <w:rPr>
          <w:rFonts w:ascii="Times New Roman" w:eastAsia="Calibri" w:hAnsi="Times New Roman" w:cs="Times New Roman"/>
          <w:color w:val="000000" w:themeColor="text1"/>
          <w:sz w:val="20"/>
          <w:szCs w:val="20"/>
        </w:rPr>
        <w:t>Допълнителна информация при</w:t>
      </w:r>
      <w:r w:rsidRPr="002E01AA">
        <w:rPr>
          <w:rFonts w:ascii="Times New Roman" w:eastAsia="Calibri" w:hAnsi="Times New Roman" w:cs="Times New Roman"/>
          <w:color w:val="000000" w:themeColor="text1"/>
          <w:spacing w:val="3"/>
          <w:sz w:val="20"/>
          <w:szCs w:val="20"/>
        </w:rPr>
        <w:t xml:space="preserve"> </w:t>
      </w:r>
      <w:r w:rsidRPr="002E01AA">
        <w:rPr>
          <w:rFonts w:ascii="Times New Roman" w:eastAsia="Calibri" w:hAnsi="Times New Roman" w:cs="Times New Roman"/>
          <w:color w:val="000000" w:themeColor="text1"/>
          <w:sz w:val="20"/>
          <w:szCs w:val="20"/>
        </w:rPr>
        <w:t>необходимост.</w:t>
      </w:r>
    </w:p>
    <w:p w:rsidR="002E01AA" w:rsidRPr="002E01AA" w:rsidRDefault="002E01AA" w:rsidP="002E01AA">
      <w:pPr>
        <w:spacing w:after="120" w:line="240" w:lineRule="auto"/>
        <w:ind w:left="218" w:right="523" w:firstLine="700"/>
        <w:jc w:val="both"/>
        <w:rPr>
          <w:rFonts w:ascii="Times New Roman" w:eastAsia="Times New Roman" w:hAnsi="Times New Roman" w:cs="Times New Roman"/>
          <w:color w:val="000000" w:themeColor="text1"/>
          <w:sz w:val="24"/>
          <w:szCs w:val="24"/>
          <w:lang w:eastAsia="bg-BG"/>
        </w:rPr>
      </w:pPr>
    </w:p>
    <w:p w:rsidR="002E01AA" w:rsidRPr="002E01AA" w:rsidRDefault="002E01AA" w:rsidP="002E01AA">
      <w:pPr>
        <w:spacing w:after="120" w:line="240" w:lineRule="auto"/>
        <w:ind w:firstLine="700"/>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Запознат съм, че настоящото заявление се подава в едно с документите по чл. 9, ал. 2 от наредбата.</w:t>
      </w:r>
    </w:p>
    <w:p w:rsidR="002E01AA" w:rsidRPr="002E01AA" w:rsidRDefault="002E01AA" w:rsidP="002E01AA">
      <w:pPr>
        <w:tabs>
          <w:tab w:val="left" w:pos="6521"/>
        </w:tabs>
        <w:spacing w:after="120" w:line="240" w:lineRule="auto"/>
        <w:contextualSpacing/>
        <w:jc w:val="both"/>
        <w:rPr>
          <w:rFonts w:ascii="Times New Roman" w:eastAsia="Times New Roman" w:hAnsi="Times New Roman" w:cs="Times New Roman"/>
          <w:color w:val="000000" w:themeColor="text1"/>
          <w:sz w:val="24"/>
          <w:szCs w:val="24"/>
          <w:lang w:eastAsia="bg-BG"/>
        </w:rPr>
      </w:pPr>
    </w:p>
    <w:p w:rsidR="002E01AA" w:rsidRPr="002E01AA" w:rsidRDefault="002E01AA" w:rsidP="002E01AA">
      <w:pPr>
        <w:tabs>
          <w:tab w:val="left" w:pos="6521"/>
        </w:tabs>
        <w:spacing w:after="120" w:line="240" w:lineRule="auto"/>
        <w:contextualSpacing/>
        <w:jc w:val="both"/>
        <w:rPr>
          <w:rFonts w:ascii="Times New Roman" w:eastAsia="Times New Roman" w:hAnsi="Times New Roman" w:cs="Times New Roman"/>
          <w:color w:val="000000" w:themeColor="text1"/>
          <w:sz w:val="24"/>
          <w:szCs w:val="24"/>
          <w:lang w:eastAsia="bg-BG"/>
        </w:rPr>
      </w:pPr>
      <w:r w:rsidRPr="002E01AA">
        <w:rPr>
          <w:rFonts w:ascii="Times New Roman" w:eastAsia="Times New Roman" w:hAnsi="Times New Roman" w:cs="Times New Roman"/>
          <w:color w:val="000000" w:themeColor="text1"/>
          <w:sz w:val="24"/>
          <w:szCs w:val="24"/>
          <w:lang w:eastAsia="bg-BG"/>
        </w:rPr>
        <w:t>Дата:</w:t>
      </w:r>
      <w:r w:rsidRPr="002E01AA">
        <w:rPr>
          <w:rFonts w:ascii="Times New Roman" w:eastAsia="Times New Roman" w:hAnsi="Times New Roman" w:cs="Times New Roman"/>
          <w:color w:val="000000" w:themeColor="text1"/>
          <w:sz w:val="24"/>
          <w:szCs w:val="24"/>
          <w:lang w:eastAsia="bg-BG"/>
        </w:rPr>
        <w:tab/>
        <w:t>Подпис:............................</w:t>
      </w:r>
      <w:r w:rsidRPr="002E01AA">
        <w:rPr>
          <w:rFonts w:ascii="Times New Roman" w:eastAsia="Times New Roman" w:hAnsi="Times New Roman" w:cs="Times New Roman"/>
          <w:color w:val="000000" w:themeColor="text1"/>
          <w:sz w:val="24"/>
          <w:szCs w:val="24"/>
          <w:lang w:eastAsia="bg-BG"/>
        </w:rPr>
        <w:tab/>
      </w:r>
      <w:r w:rsidRPr="002E01AA">
        <w:rPr>
          <w:rFonts w:ascii="Times New Roman" w:eastAsia="Times New Roman" w:hAnsi="Times New Roman" w:cs="Times New Roman"/>
          <w:color w:val="000000" w:themeColor="text1"/>
          <w:sz w:val="24"/>
          <w:szCs w:val="24"/>
          <w:lang w:eastAsia="bg-BG"/>
        </w:rPr>
        <w:tab/>
      </w:r>
      <w:r w:rsidRPr="002E01AA">
        <w:rPr>
          <w:rFonts w:ascii="Times New Roman" w:eastAsia="Times New Roman" w:hAnsi="Times New Roman" w:cs="Times New Roman"/>
          <w:color w:val="000000" w:themeColor="text1"/>
          <w:sz w:val="24"/>
          <w:szCs w:val="24"/>
          <w:lang w:eastAsia="bg-BG"/>
        </w:rPr>
        <w:tab/>
      </w:r>
    </w:p>
    <w:p w:rsidR="002E01AA" w:rsidRPr="002E01AA" w:rsidRDefault="002E01AA" w:rsidP="002E01AA">
      <w:pPr>
        <w:tabs>
          <w:tab w:val="left" w:pos="6521"/>
        </w:tabs>
        <w:spacing w:after="120" w:line="240" w:lineRule="auto"/>
        <w:contextualSpacing/>
        <w:jc w:val="right"/>
        <w:rPr>
          <w:rFonts w:ascii="Times New Roman" w:eastAsia="Times New Roman" w:hAnsi="Times New Roman" w:cs="Times New Roman"/>
          <w:sz w:val="20"/>
          <w:szCs w:val="20"/>
          <w:lang w:eastAsia="bg-BG"/>
        </w:rPr>
      </w:pPr>
      <w:r w:rsidRPr="002E01AA">
        <w:rPr>
          <w:rFonts w:ascii="Times New Roman" w:eastAsia="Times New Roman" w:hAnsi="Times New Roman" w:cs="Times New Roman"/>
          <w:color w:val="000000" w:themeColor="text1"/>
          <w:sz w:val="24"/>
          <w:szCs w:val="24"/>
          <w:lang w:eastAsia="bg-BG"/>
        </w:rPr>
        <w:tab/>
      </w:r>
      <w:r w:rsidRPr="002E01AA">
        <w:rPr>
          <w:rFonts w:ascii="Times New Roman" w:eastAsia="Times New Roman" w:hAnsi="Times New Roman" w:cs="Times New Roman"/>
          <w:color w:val="000000" w:themeColor="text1"/>
          <w:sz w:val="24"/>
          <w:szCs w:val="24"/>
          <w:lang w:eastAsia="bg-BG"/>
        </w:rPr>
        <w:tab/>
      </w:r>
      <w:r w:rsidRPr="002E01AA">
        <w:rPr>
          <w:rFonts w:ascii="Times New Roman" w:eastAsia="Times New Roman" w:hAnsi="Times New Roman" w:cs="Times New Roman"/>
          <w:color w:val="000000" w:themeColor="text1"/>
          <w:sz w:val="24"/>
          <w:szCs w:val="24"/>
          <w:lang w:eastAsia="bg-BG"/>
        </w:rPr>
        <w:tab/>
      </w:r>
      <w:r w:rsidRPr="002E01AA">
        <w:rPr>
          <w:rFonts w:ascii="Times New Roman" w:eastAsia="Times New Roman" w:hAnsi="Times New Roman" w:cs="Times New Roman"/>
          <w:color w:val="000000" w:themeColor="text1"/>
          <w:sz w:val="20"/>
          <w:szCs w:val="20"/>
          <w:lang w:eastAsia="bg-BG"/>
        </w:rPr>
        <w:t xml:space="preserve"> </w:t>
      </w:r>
      <w:r w:rsidRPr="002E01AA">
        <w:rPr>
          <w:rFonts w:ascii="Times New Roman" w:eastAsia="Times New Roman" w:hAnsi="Times New Roman" w:cs="Times New Roman"/>
          <w:color w:val="000000" w:themeColor="text1"/>
          <w:sz w:val="20"/>
          <w:szCs w:val="20"/>
          <w:lang w:val="en-US" w:eastAsia="bg-BG"/>
        </w:rPr>
        <w:t>(</w:t>
      </w:r>
      <w:r w:rsidRPr="002E01AA">
        <w:rPr>
          <w:rFonts w:ascii="Times New Roman" w:eastAsia="Times New Roman" w:hAnsi="Times New Roman" w:cs="Times New Roman"/>
          <w:color w:val="000000" w:themeColor="text1"/>
          <w:sz w:val="20"/>
          <w:szCs w:val="20"/>
          <w:lang w:eastAsia="bg-BG"/>
        </w:rPr>
        <w:t>печат</w:t>
      </w:r>
      <w:r w:rsidRPr="002E01AA">
        <w:rPr>
          <w:rFonts w:ascii="Times New Roman" w:eastAsia="Times New Roman" w:hAnsi="Times New Roman" w:cs="Times New Roman"/>
          <w:color w:val="000000" w:themeColor="text1"/>
          <w:sz w:val="20"/>
          <w:szCs w:val="20"/>
          <w:lang w:val="en-US" w:eastAsia="bg-BG"/>
        </w:rPr>
        <w:t>)</w:t>
      </w:r>
      <w:r w:rsidRPr="002E01AA">
        <w:rPr>
          <w:rFonts w:ascii="Times New Roman" w:eastAsia="Times New Roman" w:hAnsi="Times New Roman" w:cs="Times New Roman"/>
          <w:b/>
          <w:bCs/>
          <w:color w:val="000000" w:themeColor="text1"/>
          <w:sz w:val="20"/>
          <w:szCs w:val="20"/>
          <w:lang w:eastAsia="bg-BG" w:bidi="bg-BG"/>
        </w:rPr>
        <w:br w:type="page"/>
      </w:r>
      <w:r w:rsidRPr="002E01AA">
        <w:rPr>
          <w:rFonts w:ascii="Times New Roman" w:eastAsia="Times New Roman" w:hAnsi="Times New Roman" w:cs="Times New Roman"/>
          <w:b/>
          <w:bCs/>
          <w:color w:val="000000" w:themeColor="text1"/>
          <w:sz w:val="20"/>
          <w:szCs w:val="20"/>
          <w:lang w:eastAsia="bg-BG" w:bidi="bg-BG"/>
        </w:rPr>
        <w:lastRenderedPageBreak/>
        <w:t xml:space="preserve">                                                  </w:t>
      </w:r>
      <w:r w:rsidRPr="002E01AA">
        <w:rPr>
          <w:rFonts w:ascii="Times New Roman" w:eastAsia="Times New Roman" w:hAnsi="Times New Roman" w:cs="Times New Roman"/>
          <w:b/>
          <w:bCs/>
          <w:sz w:val="20"/>
          <w:szCs w:val="20"/>
          <w:lang w:eastAsia="bg-BG" w:bidi="bg-BG"/>
        </w:rPr>
        <w:t xml:space="preserve">                                                    </w:t>
      </w:r>
      <w:r w:rsidRPr="002E01AA">
        <w:rPr>
          <w:rFonts w:ascii="Times New Roman" w:eastAsia="Times New Roman" w:hAnsi="Times New Roman" w:cs="Times New Roman"/>
          <w:b/>
          <w:sz w:val="20"/>
          <w:szCs w:val="20"/>
          <w:lang w:val="en-AU" w:eastAsia="bg-BG"/>
        </w:rPr>
        <w:t>Приложение № 2</w:t>
      </w:r>
    </w:p>
    <w:p w:rsidR="002E01AA" w:rsidRPr="002E01AA" w:rsidRDefault="002E01AA" w:rsidP="002E01AA">
      <w:pPr>
        <w:keepNext/>
        <w:keepLines/>
        <w:spacing w:before="240" w:after="0" w:line="240" w:lineRule="auto"/>
        <w:contextualSpacing/>
        <w:jc w:val="right"/>
        <w:outlineLvl w:val="0"/>
        <w:rPr>
          <w:rFonts w:ascii="Times New Roman" w:eastAsia="Times New Roman" w:hAnsi="Times New Roman" w:cs="Times New Roman"/>
          <w:b/>
          <w:sz w:val="20"/>
          <w:szCs w:val="20"/>
          <w:lang w:val="en-AU" w:eastAsia="bg-BG"/>
        </w:rPr>
      </w:pPr>
      <w:r w:rsidRPr="002E01AA">
        <w:rPr>
          <w:rFonts w:ascii="Times New Roman" w:eastAsia="Times New Roman" w:hAnsi="Times New Roman" w:cs="Times New Roman"/>
          <w:b/>
          <w:sz w:val="20"/>
          <w:szCs w:val="20"/>
          <w:lang w:val="en-AU" w:eastAsia="bg-BG"/>
        </w:rPr>
        <w:t>към чл.11, ал.2</w:t>
      </w:r>
    </w:p>
    <w:p w:rsidR="002E01AA" w:rsidRPr="002E01AA" w:rsidRDefault="002E01AA" w:rsidP="002E01AA">
      <w:pPr>
        <w:spacing w:before="9" w:after="120" w:line="240" w:lineRule="auto"/>
        <w:jc w:val="both"/>
        <w:rPr>
          <w:rFonts w:ascii="Times New Roman" w:eastAsia="Times New Roman" w:hAnsi="Times New Roman" w:cs="Times New Roman"/>
          <w:b/>
          <w:lang w:val="en-AU" w:eastAsia="bg-BG"/>
        </w:rPr>
      </w:pPr>
    </w:p>
    <w:p w:rsidR="002E01AA" w:rsidRPr="002E01AA" w:rsidRDefault="002E01AA" w:rsidP="002E01AA">
      <w:pPr>
        <w:spacing w:after="0" w:line="240" w:lineRule="auto"/>
        <w:ind w:left="794" w:right="992"/>
        <w:jc w:val="center"/>
        <w:rPr>
          <w:rFonts w:ascii="Times New Roman" w:eastAsia="Times New Roman" w:hAnsi="Times New Roman" w:cs="Times New Roman"/>
          <w:b/>
          <w:sz w:val="24"/>
          <w:szCs w:val="24"/>
          <w:lang w:val="ru-RU" w:eastAsia="bg-BG"/>
        </w:rPr>
      </w:pPr>
      <w:r w:rsidRPr="002E01AA">
        <w:rPr>
          <w:rFonts w:ascii="Times New Roman" w:eastAsia="Times New Roman" w:hAnsi="Times New Roman" w:cs="Times New Roman"/>
          <w:b/>
          <w:sz w:val="24"/>
          <w:szCs w:val="24"/>
          <w:lang w:val="ru-RU" w:eastAsia="bg-BG"/>
        </w:rPr>
        <w:t>С П Р А В К А</w:t>
      </w:r>
    </w:p>
    <w:p w:rsidR="002E01AA" w:rsidRPr="002E01AA" w:rsidRDefault="002E01AA" w:rsidP="002E01AA">
      <w:pPr>
        <w:spacing w:after="0" w:line="240" w:lineRule="auto"/>
        <w:jc w:val="center"/>
        <w:rPr>
          <w:rFonts w:ascii="Times New Roman" w:eastAsia="Times New Roman" w:hAnsi="Times New Roman" w:cs="Times New Roman"/>
          <w:b/>
          <w:sz w:val="24"/>
          <w:szCs w:val="24"/>
          <w:lang w:val="ru-RU" w:eastAsia="bg-BG"/>
        </w:rPr>
      </w:pPr>
    </w:p>
    <w:p w:rsidR="002E01AA" w:rsidRPr="002E01AA" w:rsidRDefault="002E01AA" w:rsidP="002E01AA">
      <w:pPr>
        <w:tabs>
          <w:tab w:val="left" w:leader="dot" w:pos="8605"/>
        </w:tabs>
        <w:spacing w:before="2" w:after="120" w:line="240" w:lineRule="auto"/>
        <w:jc w:val="both"/>
        <w:rPr>
          <w:rFonts w:ascii="Times New Roman" w:eastAsia="Times New Roman" w:hAnsi="Times New Roman" w:cs="Times New Roman"/>
          <w:sz w:val="24"/>
          <w:szCs w:val="24"/>
          <w:lang w:val="en-AU" w:eastAsia="bg-BG"/>
        </w:rPr>
      </w:pPr>
      <w:r w:rsidRPr="002E01AA">
        <w:rPr>
          <w:rFonts w:ascii="Times New Roman" w:eastAsia="Times New Roman" w:hAnsi="Times New Roman" w:cs="Times New Roman"/>
          <w:sz w:val="24"/>
          <w:szCs w:val="24"/>
          <w:lang w:val="en-AU" w:eastAsia="bg-BG"/>
        </w:rPr>
        <w:t>от ……………………………………………………………</w:t>
      </w:r>
      <w:r w:rsidRPr="002E01AA">
        <w:rPr>
          <w:rFonts w:ascii="Times New Roman" w:eastAsia="Times New Roman" w:hAnsi="Times New Roman" w:cs="Times New Roman"/>
          <w:spacing w:val="30"/>
          <w:sz w:val="24"/>
          <w:szCs w:val="24"/>
          <w:lang w:val="en-AU" w:eastAsia="bg-BG"/>
        </w:rPr>
        <w:t xml:space="preserve"> </w:t>
      </w:r>
      <w:r w:rsidRPr="002E01AA">
        <w:rPr>
          <w:rFonts w:ascii="Times New Roman" w:eastAsia="Times New Roman" w:hAnsi="Times New Roman" w:cs="Times New Roman"/>
          <w:sz w:val="24"/>
          <w:szCs w:val="24"/>
          <w:lang w:val="en-AU" w:eastAsia="bg-BG"/>
        </w:rPr>
        <w:t>с</w:t>
      </w:r>
      <w:r w:rsidRPr="002E01AA">
        <w:rPr>
          <w:rFonts w:ascii="Times New Roman" w:eastAsia="Times New Roman" w:hAnsi="Times New Roman" w:cs="Times New Roman"/>
          <w:spacing w:val="18"/>
          <w:sz w:val="24"/>
          <w:szCs w:val="24"/>
          <w:lang w:val="en-AU" w:eastAsia="bg-BG"/>
        </w:rPr>
        <w:t xml:space="preserve"> </w:t>
      </w:r>
      <w:r w:rsidRPr="002E01AA">
        <w:rPr>
          <w:rFonts w:ascii="Times New Roman" w:eastAsia="Times New Roman" w:hAnsi="Times New Roman" w:cs="Times New Roman"/>
          <w:sz w:val="24"/>
          <w:szCs w:val="24"/>
          <w:lang w:val="en-AU" w:eastAsia="bg-BG"/>
        </w:rPr>
        <w:t>ЕИК</w:t>
      </w:r>
      <w:r w:rsidRPr="002E01AA">
        <w:rPr>
          <w:rFonts w:ascii="Times New Roman" w:eastAsia="Times New Roman" w:hAnsi="Times New Roman" w:cs="Times New Roman"/>
          <w:sz w:val="24"/>
          <w:szCs w:val="24"/>
          <w:lang w:val="en-AU" w:eastAsia="bg-BG"/>
        </w:rPr>
        <w:tab/>
        <w:t>,</w:t>
      </w:r>
    </w:p>
    <w:p w:rsidR="002E01AA" w:rsidRPr="002E01AA" w:rsidRDefault="002E01AA" w:rsidP="002E01AA">
      <w:pPr>
        <w:spacing w:before="44" w:after="120" w:line="240" w:lineRule="auto"/>
        <w:ind w:left="708" w:firstLine="708"/>
        <w:jc w:val="both"/>
        <w:rPr>
          <w:rFonts w:ascii="Times New Roman" w:eastAsia="Times New Roman" w:hAnsi="Times New Roman" w:cs="Times New Roman"/>
          <w:sz w:val="24"/>
          <w:szCs w:val="24"/>
          <w:lang w:eastAsia="bg-BG"/>
        </w:rPr>
      </w:pPr>
      <w:r w:rsidRPr="002E01AA">
        <w:rPr>
          <w:rFonts w:ascii="Times New Roman" w:eastAsia="Times New Roman" w:hAnsi="Times New Roman" w:cs="Times New Roman"/>
          <w:sz w:val="24"/>
          <w:szCs w:val="24"/>
          <w:lang w:eastAsia="bg-BG"/>
        </w:rPr>
        <w:t>(наименование на спортния клуб)</w:t>
      </w:r>
    </w:p>
    <w:p w:rsidR="002E01AA" w:rsidRPr="002E01AA" w:rsidRDefault="002E01AA" w:rsidP="002E01AA">
      <w:pPr>
        <w:tabs>
          <w:tab w:val="left" w:leader="dot" w:pos="9089"/>
        </w:tabs>
        <w:spacing w:after="120" w:line="240" w:lineRule="auto"/>
        <w:jc w:val="both"/>
        <w:rPr>
          <w:rFonts w:ascii="Times New Roman" w:eastAsia="Times New Roman" w:hAnsi="Times New Roman" w:cs="Times New Roman"/>
          <w:sz w:val="24"/>
          <w:szCs w:val="24"/>
          <w:lang w:eastAsia="bg-BG"/>
        </w:rPr>
      </w:pPr>
      <w:r w:rsidRPr="002E01AA">
        <w:rPr>
          <w:rFonts w:ascii="Times New Roman" w:eastAsia="Times New Roman" w:hAnsi="Times New Roman" w:cs="Times New Roman"/>
          <w:sz w:val="24"/>
          <w:szCs w:val="24"/>
          <w:lang w:eastAsia="bg-BG"/>
        </w:rPr>
        <w:t>адрес</w:t>
      </w:r>
      <w:r w:rsidRPr="002E01AA">
        <w:rPr>
          <w:rFonts w:ascii="Times New Roman" w:eastAsia="Times New Roman" w:hAnsi="Times New Roman" w:cs="Times New Roman"/>
          <w:spacing w:val="3"/>
          <w:sz w:val="24"/>
          <w:szCs w:val="24"/>
          <w:lang w:eastAsia="bg-BG"/>
        </w:rPr>
        <w:t xml:space="preserve"> </w:t>
      </w:r>
      <w:r w:rsidRPr="002E01AA">
        <w:rPr>
          <w:rFonts w:ascii="Times New Roman" w:eastAsia="Times New Roman" w:hAnsi="Times New Roman" w:cs="Times New Roman"/>
          <w:sz w:val="24"/>
          <w:szCs w:val="24"/>
          <w:lang w:eastAsia="bg-BG"/>
        </w:rPr>
        <w:t>на</w:t>
      </w:r>
      <w:r w:rsidRPr="002E01AA">
        <w:rPr>
          <w:rFonts w:ascii="Times New Roman" w:eastAsia="Times New Roman" w:hAnsi="Times New Roman" w:cs="Times New Roman"/>
          <w:spacing w:val="4"/>
          <w:sz w:val="24"/>
          <w:szCs w:val="24"/>
          <w:lang w:eastAsia="bg-BG"/>
        </w:rPr>
        <w:t xml:space="preserve"> </w:t>
      </w:r>
      <w:r w:rsidRPr="002E01AA">
        <w:rPr>
          <w:rFonts w:ascii="Times New Roman" w:eastAsia="Times New Roman" w:hAnsi="Times New Roman" w:cs="Times New Roman"/>
          <w:sz w:val="24"/>
          <w:szCs w:val="24"/>
          <w:lang w:eastAsia="bg-BG"/>
        </w:rPr>
        <w:t>управление:</w:t>
      </w:r>
      <w:r w:rsidRPr="002E01AA">
        <w:rPr>
          <w:rFonts w:ascii="Times New Roman" w:eastAsia="Times New Roman" w:hAnsi="Times New Roman" w:cs="Times New Roman"/>
          <w:sz w:val="24"/>
          <w:szCs w:val="24"/>
          <w:lang w:eastAsia="bg-BG"/>
        </w:rPr>
        <w:tab/>
      </w:r>
    </w:p>
    <w:p w:rsidR="002E01AA" w:rsidRPr="002E01AA" w:rsidRDefault="002E01AA" w:rsidP="002E01AA">
      <w:pPr>
        <w:spacing w:after="120" w:line="240" w:lineRule="auto"/>
        <w:jc w:val="both"/>
        <w:rPr>
          <w:rFonts w:ascii="Times New Roman" w:eastAsia="Times New Roman" w:hAnsi="Times New Roman" w:cs="Times New Roman"/>
          <w:sz w:val="24"/>
          <w:szCs w:val="24"/>
          <w:lang w:eastAsia="bg-BG"/>
        </w:rPr>
      </w:pPr>
      <w:r w:rsidRPr="002E01AA">
        <w:rPr>
          <w:rFonts w:ascii="Times New Roman" w:eastAsia="Times New Roman" w:hAnsi="Times New Roman" w:cs="Times New Roman"/>
          <w:sz w:val="24"/>
          <w:szCs w:val="24"/>
          <w:lang w:eastAsia="bg-BG"/>
        </w:rPr>
        <w:t>представляван от …………………………………......................................................................</w:t>
      </w:r>
    </w:p>
    <w:p w:rsidR="002E01AA" w:rsidRPr="002E01AA" w:rsidRDefault="002E01AA" w:rsidP="002E01AA">
      <w:pPr>
        <w:spacing w:after="120" w:line="240" w:lineRule="auto"/>
        <w:jc w:val="both"/>
        <w:rPr>
          <w:rFonts w:ascii="Times New Roman" w:eastAsia="Times New Roman" w:hAnsi="Times New Roman" w:cs="Times New Roman"/>
          <w:sz w:val="24"/>
          <w:szCs w:val="24"/>
          <w:lang w:val="en-AU" w:eastAsia="bg-BG"/>
        </w:rPr>
      </w:pPr>
    </w:p>
    <w:p w:rsidR="002E01AA" w:rsidRPr="002E01AA" w:rsidRDefault="002E01AA" w:rsidP="002E01AA">
      <w:pPr>
        <w:spacing w:after="120" w:line="240" w:lineRule="auto"/>
        <w:jc w:val="both"/>
        <w:rPr>
          <w:rFonts w:ascii="Times New Roman" w:eastAsia="Times New Roman" w:hAnsi="Times New Roman" w:cs="Times New Roman"/>
          <w:sz w:val="24"/>
          <w:szCs w:val="24"/>
          <w:lang w:val="en-AU" w:eastAsia="bg-BG"/>
        </w:rPr>
      </w:pPr>
      <w:r w:rsidRPr="002E01AA">
        <w:rPr>
          <w:rFonts w:ascii="Calibri" w:eastAsia="Calibri" w:hAnsi="Calibri" w:cs="Times New Roman"/>
          <w:noProof/>
          <w:lang w:eastAsia="bg-BG"/>
        </w:rPr>
        <mc:AlternateContent>
          <mc:Choice Requires="wps">
            <w:drawing>
              <wp:anchor distT="0" distB="0" distL="114300" distR="114300" simplePos="0" relativeHeight="251659264" behindDoc="0" locked="0" layoutInCell="1" allowOverlap="1" wp14:anchorId="0922A4B1" wp14:editId="4212965E">
                <wp:simplePos x="0" y="0"/>
                <wp:positionH relativeFrom="page">
                  <wp:posOffset>963930</wp:posOffset>
                </wp:positionH>
                <wp:positionV relativeFrom="paragraph">
                  <wp:posOffset>150495</wp:posOffset>
                </wp:positionV>
                <wp:extent cx="5625465" cy="4754880"/>
                <wp:effectExtent l="0" t="0" r="13335" b="7620"/>
                <wp:wrapNone/>
                <wp:docPr id="3"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25465" cy="4754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194"/>
                              <w:gridCol w:w="888"/>
                              <w:gridCol w:w="3750"/>
                            </w:tblGrid>
                            <w:tr w:rsidR="002E01AA">
                              <w:trPr>
                                <w:trHeight w:val="286"/>
                              </w:trPr>
                              <w:tc>
                                <w:tcPr>
                                  <w:tcW w:w="4194"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3" w:line="253" w:lineRule="exact"/>
                                    <w:ind w:left="1264"/>
                                    <w:rPr>
                                      <w:b/>
                                      <w:sz w:val="23"/>
                                      <w:lang w:eastAsia="en-US"/>
                                    </w:rPr>
                                  </w:pPr>
                                  <w:r>
                                    <w:rPr>
                                      <w:b/>
                                      <w:sz w:val="23"/>
                                      <w:lang w:eastAsia="en-US"/>
                                    </w:rPr>
                                    <w:t>Показатели</w:t>
                                  </w:r>
                                </w:p>
                              </w:tc>
                              <w:tc>
                                <w:tcPr>
                                  <w:tcW w:w="888"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3" w:line="253" w:lineRule="exact"/>
                                    <w:ind w:left="170"/>
                                    <w:rPr>
                                      <w:b/>
                                      <w:sz w:val="23"/>
                                      <w:lang w:eastAsia="en-US"/>
                                    </w:rPr>
                                  </w:pPr>
                                  <w:r>
                                    <w:rPr>
                                      <w:b/>
                                      <w:sz w:val="23"/>
                                      <w:lang w:eastAsia="en-US"/>
                                    </w:rPr>
                                    <w:t>Брой</w:t>
                                  </w: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3" w:line="253" w:lineRule="exact"/>
                                    <w:ind w:left="1253" w:right="1291"/>
                                    <w:jc w:val="center"/>
                                    <w:rPr>
                                      <w:b/>
                                      <w:sz w:val="23"/>
                                      <w:lang w:eastAsia="en-US"/>
                                    </w:rPr>
                                  </w:pPr>
                                  <w:r>
                                    <w:rPr>
                                      <w:b/>
                                      <w:sz w:val="23"/>
                                      <w:lang w:eastAsia="en-US"/>
                                    </w:rPr>
                                    <w:t>Пояснения</w:t>
                                  </w:r>
                                </w:p>
                              </w:tc>
                            </w:tr>
                            <w:tr w:rsidR="002E01AA">
                              <w:trPr>
                                <w:trHeight w:val="287"/>
                              </w:trPr>
                              <w:tc>
                                <w:tcPr>
                                  <w:tcW w:w="4194"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5" w:line="252" w:lineRule="exact"/>
                                    <w:ind w:left="8"/>
                                    <w:rPr>
                                      <w:sz w:val="23"/>
                                      <w:lang w:eastAsia="en-US"/>
                                    </w:rPr>
                                  </w:pPr>
                                  <w:r>
                                    <w:rPr>
                                      <w:sz w:val="23"/>
                                      <w:lang w:eastAsia="en-US"/>
                                    </w:rPr>
                                    <w:t>Картотекирани състезатели, общо</w:t>
                                  </w: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5" w:line="252" w:lineRule="exact"/>
                                    <w:ind w:left="39"/>
                                    <w:rPr>
                                      <w:sz w:val="23"/>
                                      <w:lang w:eastAsia="en-US"/>
                                    </w:rPr>
                                  </w:pPr>
                                  <w:r>
                                    <w:rPr>
                                      <w:sz w:val="23"/>
                                      <w:lang w:eastAsia="en-US"/>
                                    </w:rPr>
                                    <w:t>Без подготвителни групи</w:t>
                                  </w:r>
                                </w:p>
                              </w:tc>
                            </w:tr>
                            <w:tr w:rsidR="002E01AA">
                              <w:trPr>
                                <w:trHeight w:val="287"/>
                              </w:trPr>
                              <w:tc>
                                <w:tcPr>
                                  <w:tcW w:w="4194" w:type="dxa"/>
                                  <w:vMerge w:val="restart"/>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before="7" w:line="256" w:lineRule="auto"/>
                                    <w:rPr>
                                      <w:sz w:val="27"/>
                                      <w:lang w:eastAsia="en-US"/>
                                    </w:rPr>
                                  </w:pPr>
                                </w:p>
                                <w:p w:rsidR="002E01AA" w:rsidRDefault="002E01AA">
                                  <w:pPr>
                                    <w:pStyle w:val="TableParagraph"/>
                                    <w:spacing w:line="276" w:lineRule="auto"/>
                                    <w:ind w:left="38" w:right="1214"/>
                                    <w:rPr>
                                      <w:sz w:val="23"/>
                                      <w:lang w:eastAsia="en-US"/>
                                    </w:rPr>
                                  </w:pPr>
                                  <w:r>
                                    <w:rPr>
                                      <w:sz w:val="23"/>
                                      <w:lang w:eastAsia="en-US"/>
                                    </w:rPr>
                                    <w:t>Картотекирани състезатели по възрастови групи</w:t>
                                  </w: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 w:line="256" w:lineRule="auto"/>
                                    <w:ind w:left="39"/>
                                    <w:rPr>
                                      <w:sz w:val="23"/>
                                      <w:lang w:eastAsia="en-US"/>
                                    </w:rPr>
                                  </w:pPr>
                                  <w:r>
                                    <w:rPr>
                                      <w:sz w:val="23"/>
                                      <w:lang w:eastAsia="en-US"/>
                                    </w:rPr>
                                    <w:t>Деца, момчета и момичета,</w:t>
                                  </w:r>
                                </w:p>
                              </w:tc>
                            </w:tr>
                            <w:tr w:rsidR="002E01AA">
                              <w:trPr>
                                <w:trHeight w:val="288"/>
                              </w:trPr>
                              <w:tc>
                                <w:tcPr>
                                  <w:tcW w:w="4194" w:type="dxa"/>
                                  <w:vMerge/>
                                  <w:tcBorders>
                                    <w:top w:val="single" w:sz="8" w:space="0" w:color="000000"/>
                                    <w:left w:val="single" w:sz="8" w:space="0" w:color="000000"/>
                                    <w:bottom w:val="single" w:sz="8" w:space="0" w:color="000000"/>
                                    <w:right w:val="single" w:sz="8" w:space="0" w:color="000000"/>
                                  </w:tcBorders>
                                  <w:vAlign w:val="center"/>
                                  <w:hideMark/>
                                </w:tcPr>
                                <w:p w:rsidR="002E01AA" w:rsidRDefault="002E01AA">
                                  <w:pPr>
                                    <w:spacing w:after="0"/>
                                    <w:rPr>
                                      <w:rFonts w:ascii="Times New Roman" w:eastAsia="Times New Roman" w:hAnsi="Times New Roman"/>
                                      <w:sz w:val="23"/>
                                      <w:lang w:bidi="bg-BG"/>
                                    </w:rPr>
                                  </w:pP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4" w:line="254" w:lineRule="exact"/>
                                    <w:ind w:left="39"/>
                                    <w:rPr>
                                      <w:sz w:val="23"/>
                                      <w:lang w:eastAsia="en-US"/>
                                    </w:rPr>
                                  </w:pPr>
                                  <w:r>
                                    <w:rPr>
                                      <w:sz w:val="23"/>
                                      <w:lang w:eastAsia="en-US"/>
                                    </w:rPr>
                                    <w:t>Юноши и девойки младша възраст</w:t>
                                  </w:r>
                                </w:p>
                              </w:tc>
                            </w:tr>
                            <w:tr w:rsidR="002E01AA">
                              <w:trPr>
                                <w:trHeight w:val="286"/>
                              </w:trPr>
                              <w:tc>
                                <w:tcPr>
                                  <w:tcW w:w="4194" w:type="dxa"/>
                                  <w:vMerge/>
                                  <w:tcBorders>
                                    <w:top w:val="single" w:sz="8" w:space="0" w:color="000000"/>
                                    <w:left w:val="single" w:sz="8" w:space="0" w:color="000000"/>
                                    <w:bottom w:val="single" w:sz="8" w:space="0" w:color="000000"/>
                                    <w:right w:val="single" w:sz="8" w:space="0" w:color="000000"/>
                                  </w:tcBorders>
                                  <w:vAlign w:val="center"/>
                                  <w:hideMark/>
                                </w:tcPr>
                                <w:p w:rsidR="002E01AA" w:rsidRDefault="002E01AA">
                                  <w:pPr>
                                    <w:spacing w:after="0"/>
                                    <w:rPr>
                                      <w:rFonts w:ascii="Times New Roman" w:eastAsia="Times New Roman" w:hAnsi="Times New Roman"/>
                                      <w:sz w:val="23"/>
                                      <w:lang w:bidi="bg-BG"/>
                                    </w:rPr>
                                  </w:pP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3" w:line="253" w:lineRule="exact"/>
                                    <w:ind w:left="39"/>
                                    <w:rPr>
                                      <w:sz w:val="23"/>
                                      <w:lang w:eastAsia="en-US"/>
                                    </w:rPr>
                                  </w:pPr>
                                  <w:r>
                                    <w:rPr>
                                      <w:sz w:val="23"/>
                                      <w:lang w:eastAsia="en-US"/>
                                    </w:rPr>
                                    <w:t>Юноши и девойки старша възраст</w:t>
                                  </w:r>
                                </w:p>
                              </w:tc>
                            </w:tr>
                            <w:tr w:rsidR="002E01AA">
                              <w:trPr>
                                <w:trHeight w:val="287"/>
                              </w:trPr>
                              <w:tc>
                                <w:tcPr>
                                  <w:tcW w:w="4194" w:type="dxa"/>
                                  <w:vMerge/>
                                  <w:tcBorders>
                                    <w:top w:val="single" w:sz="8" w:space="0" w:color="000000"/>
                                    <w:left w:val="single" w:sz="8" w:space="0" w:color="000000"/>
                                    <w:bottom w:val="single" w:sz="8" w:space="0" w:color="000000"/>
                                    <w:right w:val="single" w:sz="8" w:space="0" w:color="000000"/>
                                  </w:tcBorders>
                                  <w:vAlign w:val="center"/>
                                  <w:hideMark/>
                                </w:tcPr>
                                <w:p w:rsidR="002E01AA" w:rsidRDefault="002E01AA">
                                  <w:pPr>
                                    <w:spacing w:after="0"/>
                                    <w:rPr>
                                      <w:rFonts w:ascii="Times New Roman" w:eastAsia="Times New Roman" w:hAnsi="Times New Roman"/>
                                      <w:sz w:val="23"/>
                                      <w:lang w:bidi="bg-BG"/>
                                    </w:rPr>
                                  </w:pP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5" w:line="252" w:lineRule="exact"/>
                                    <w:ind w:left="39"/>
                                    <w:rPr>
                                      <w:sz w:val="23"/>
                                      <w:lang w:eastAsia="en-US"/>
                                    </w:rPr>
                                  </w:pPr>
                                  <w:r>
                                    <w:rPr>
                                      <w:sz w:val="23"/>
                                      <w:lang w:eastAsia="en-US"/>
                                    </w:rPr>
                                    <w:t>Младежи, девойки, мъже и жени</w:t>
                                  </w:r>
                                </w:p>
                              </w:tc>
                            </w:tr>
                            <w:tr w:rsidR="002E01AA">
                              <w:trPr>
                                <w:trHeight w:val="647"/>
                              </w:trPr>
                              <w:tc>
                                <w:tcPr>
                                  <w:tcW w:w="4194"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4" w:line="256" w:lineRule="auto"/>
                                    <w:ind w:left="38"/>
                                    <w:rPr>
                                      <w:sz w:val="23"/>
                                      <w:lang w:eastAsia="en-US"/>
                                    </w:rPr>
                                  </w:pPr>
                                  <w:r>
                                    <w:rPr>
                                      <w:sz w:val="23"/>
                                      <w:lang w:eastAsia="en-US"/>
                                    </w:rPr>
                                    <w:t>Подготвителни групи</w:t>
                                  </w: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4" w:line="256" w:lineRule="auto"/>
                                    <w:ind w:left="39"/>
                                    <w:rPr>
                                      <w:sz w:val="23"/>
                                      <w:lang w:eastAsia="en-US"/>
                                    </w:rPr>
                                  </w:pPr>
                                  <w:r>
                                    <w:rPr>
                                      <w:sz w:val="23"/>
                                      <w:lang w:eastAsia="en-US"/>
                                    </w:rPr>
                                    <w:t>За една група минимум 10 състезатели</w:t>
                                  </w:r>
                                </w:p>
                              </w:tc>
                            </w:tr>
                            <w:tr w:rsidR="002E01AA">
                              <w:trPr>
                                <w:trHeight w:val="287"/>
                              </w:trPr>
                              <w:tc>
                                <w:tcPr>
                                  <w:tcW w:w="4194"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5" w:line="252" w:lineRule="exact"/>
                                    <w:ind w:left="38"/>
                                    <w:rPr>
                                      <w:sz w:val="23"/>
                                      <w:lang w:eastAsia="en-US"/>
                                    </w:rPr>
                                  </w:pPr>
                                  <w:r>
                                    <w:rPr>
                                      <w:sz w:val="23"/>
                                      <w:lang w:eastAsia="en-US"/>
                                    </w:rPr>
                                    <w:t>Ученици в спортно училище</w:t>
                                  </w: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r>
                            <w:tr w:rsidR="002E01AA">
                              <w:trPr>
                                <w:trHeight w:val="287"/>
                              </w:trPr>
                              <w:tc>
                                <w:tcPr>
                                  <w:tcW w:w="4194" w:type="dxa"/>
                                  <w:vMerge w:val="restart"/>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before="6" w:line="256" w:lineRule="auto"/>
                                    <w:rPr>
                                      <w:sz w:val="23"/>
                                      <w:lang w:eastAsia="en-US"/>
                                    </w:rPr>
                                  </w:pPr>
                                </w:p>
                                <w:p w:rsidR="002E01AA" w:rsidRDefault="002E01AA">
                                  <w:pPr>
                                    <w:pStyle w:val="TableParagraph"/>
                                    <w:spacing w:line="256" w:lineRule="auto"/>
                                    <w:ind w:left="8"/>
                                    <w:rPr>
                                      <w:sz w:val="23"/>
                                      <w:lang w:eastAsia="en-US"/>
                                    </w:rPr>
                                  </w:pPr>
                                  <w:r>
                                    <w:rPr>
                                      <w:sz w:val="23"/>
                                      <w:lang w:eastAsia="en-US"/>
                                    </w:rPr>
                                    <w:t>Национални състезатели</w:t>
                                  </w: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4" w:line="254" w:lineRule="exact"/>
                                    <w:ind w:left="39"/>
                                    <w:rPr>
                                      <w:sz w:val="23"/>
                                      <w:lang w:eastAsia="en-US"/>
                                    </w:rPr>
                                  </w:pPr>
                                  <w:r>
                                    <w:rPr>
                                      <w:sz w:val="23"/>
                                      <w:lang w:eastAsia="en-US"/>
                                    </w:rPr>
                                    <w:t>Юноши и девойки младша възраст</w:t>
                                  </w:r>
                                </w:p>
                              </w:tc>
                            </w:tr>
                            <w:tr w:rsidR="002E01AA">
                              <w:trPr>
                                <w:trHeight w:val="287"/>
                              </w:trPr>
                              <w:tc>
                                <w:tcPr>
                                  <w:tcW w:w="4194" w:type="dxa"/>
                                  <w:vMerge/>
                                  <w:tcBorders>
                                    <w:top w:val="single" w:sz="8" w:space="0" w:color="000000"/>
                                    <w:left w:val="single" w:sz="8" w:space="0" w:color="000000"/>
                                    <w:bottom w:val="single" w:sz="8" w:space="0" w:color="000000"/>
                                    <w:right w:val="single" w:sz="8" w:space="0" w:color="000000"/>
                                  </w:tcBorders>
                                  <w:vAlign w:val="center"/>
                                  <w:hideMark/>
                                </w:tcPr>
                                <w:p w:rsidR="002E01AA" w:rsidRDefault="002E01AA">
                                  <w:pPr>
                                    <w:spacing w:after="0"/>
                                    <w:rPr>
                                      <w:rFonts w:ascii="Times New Roman" w:eastAsia="Times New Roman" w:hAnsi="Times New Roman"/>
                                      <w:sz w:val="23"/>
                                      <w:lang w:bidi="bg-BG"/>
                                    </w:rPr>
                                  </w:pP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3" w:line="254" w:lineRule="exact"/>
                                    <w:ind w:left="39"/>
                                    <w:rPr>
                                      <w:sz w:val="23"/>
                                      <w:lang w:eastAsia="en-US"/>
                                    </w:rPr>
                                  </w:pPr>
                                  <w:r>
                                    <w:rPr>
                                      <w:sz w:val="23"/>
                                      <w:lang w:eastAsia="en-US"/>
                                    </w:rPr>
                                    <w:t>Юноши и девойки старша възраст</w:t>
                                  </w:r>
                                </w:p>
                              </w:tc>
                            </w:tr>
                            <w:tr w:rsidR="002E01AA">
                              <w:trPr>
                                <w:trHeight w:val="286"/>
                              </w:trPr>
                              <w:tc>
                                <w:tcPr>
                                  <w:tcW w:w="4194" w:type="dxa"/>
                                  <w:vMerge/>
                                  <w:tcBorders>
                                    <w:top w:val="single" w:sz="8" w:space="0" w:color="000000"/>
                                    <w:left w:val="single" w:sz="8" w:space="0" w:color="000000"/>
                                    <w:bottom w:val="single" w:sz="8" w:space="0" w:color="000000"/>
                                    <w:right w:val="single" w:sz="8" w:space="0" w:color="000000"/>
                                  </w:tcBorders>
                                  <w:vAlign w:val="center"/>
                                  <w:hideMark/>
                                </w:tcPr>
                                <w:p w:rsidR="002E01AA" w:rsidRDefault="002E01AA">
                                  <w:pPr>
                                    <w:spacing w:after="0"/>
                                    <w:rPr>
                                      <w:rFonts w:ascii="Times New Roman" w:eastAsia="Times New Roman" w:hAnsi="Times New Roman"/>
                                      <w:sz w:val="23"/>
                                      <w:lang w:bidi="bg-BG"/>
                                    </w:rPr>
                                  </w:pP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4" w:line="252" w:lineRule="exact"/>
                                    <w:ind w:left="39"/>
                                    <w:rPr>
                                      <w:sz w:val="23"/>
                                      <w:lang w:eastAsia="en-US"/>
                                    </w:rPr>
                                  </w:pPr>
                                  <w:r>
                                    <w:rPr>
                                      <w:sz w:val="23"/>
                                      <w:lang w:eastAsia="en-US"/>
                                    </w:rPr>
                                    <w:t>Младежи, девойки, мъже и жени</w:t>
                                  </w:r>
                                </w:p>
                              </w:tc>
                            </w:tr>
                            <w:tr w:rsidR="002E01AA">
                              <w:trPr>
                                <w:trHeight w:val="288"/>
                              </w:trPr>
                              <w:tc>
                                <w:tcPr>
                                  <w:tcW w:w="4194"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5" w:line="253" w:lineRule="exact"/>
                                    <w:ind w:left="8"/>
                                    <w:rPr>
                                      <w:sz w:val="23"/>
                                      <w:lang w:eastAsia="en-US"/>
                                    </w:rPr>
                                  </w:pPr>
                                  <w:r>
                                    <w:rPr>
                                      <w:sz w:val="23"/>
                                      <w:lang w:eastAsia="en-US"/>
                                    </w:rPr>
                                    <w:t>Треньори</w:t>
                                  </w: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5" w:line="253" w:lineRule="exact"/>
                                    <w:ind w:left="39"/>
                                    <w:rPr>
                                      <w:sz w:val="23"/>
                                      <w:lang w:eastAsia="en-US"/>
                                    </w:rPr>
                                  </w:pPr>
                                  <w:r>
                                    <w:rPr>
                                      <w:sz w:val="23"/>
                                      <w:lang w:eastAsia="en-US"/>
                                    </w:rPr>
                                    <w:t>В трудово правни отношения</w:t>
                                  </w:r>
                                </w:p>
                              </w:tc>
                            </w:tr>
                            <w:tr w:rsidR="002E01AA">
                              <w:trPr>
                                <w:trHeight w:val="288"/>
                              </w:trPr>
                              <w:tc>
                                <w:tcPr>
                                  <w:tcW w:w="4194"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line="264" w:lineRule="exact"/>
                                    <w:ind w:left="8"/>
                                    <w:rPr>
                                      <w:sz w:val="23"/>
                                      <w:lang w:eastAsia="en-US"/>
                                    </w:rPr>
                                  </w:pPr>
                                  <w:r>
                                    <w:rPr>
                                      <w:sz w:val="23"/>
                                      <w:lang w:eastAsia="en-US"/>
                                    </w:rPr>
                                    <w:t>Треньори</w:t>
                                  </w: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line="264" w:lineRule="exact"/>
                                    <w:ind w:left="39"/>
                                    <w:rPr>
                                      <w:sz w:val="23"/>
                                      <w:lang w:eastAsia="en-US"/>
                                    </w:rPr>
                                  </w:pPr>
                                  <w:r>
                                    <w:rPr>
                                      <w:sz w:val="23"/>
                                      <w:lang w:eastAsia="en-US"/>
                                    </w:rPr>
                                    <w:t>На щат в спортно училище</w:t>
                                  </w:r>
                                </w:p>
                              </w:tc>
                            </w:tr>
                            <w:tr w:rsidR="002E01AA">
                              <w:trPr>
                                <w:trHeight w:val="286"/>
                              </w:trPr>
                              <w:tc>
                                <w:tcPr>
                                  <w:tcW w:w="4194" w:type="dxa"/>
                                  <w:vMerge w:val="restart"/>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before="6" w:line="256" w:lineRule="auto"/>
                                    <w:rPr>
                                      <w:sz w:val="27"/>
                                      <w:lang w:eastAsia="en-US"/>
                                    </w:rPr>
                                  </w:pPr>
                                </w:p>
                                <w:p w:rsidR="002E01AA" w:rsidRDefault="002E01AA">
                                  <w:pPr>
                                    <w:pStyle w:val="TableParagraph"/>
                                    <w:spacing w:line="276" w:lineRule="auto"/>
                                    <w:ind w:left="38"/>
                                    <w:rPr>
                                      <w:sz w:val="23"/>
                                      <w:lang w:eastAsia="en-US"/>
                                    </w:rPr>
                                  </w:pPr>
                                  <w:r>
                                    <w:rPr>
                                      <w:sz w:val="23"/>
                                      <w:lang w:eastAsia="en-US"/>
                                    </w:rPr>
                                    <w:t>Състезатели взели участие в държавни първенства</w:t>
                                  </w: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4" w:line="253" w:lineRule="exact"/>
                                    <w:ind w:left="39"/>
                                    <w:rPr>
                                      <w:sz w:val="23"/>
                                      <w:lang w:eastAsia="en-US"/>
                                    </w:rPr>
                                  </w:pPr>
                                  <w:r>
                                    <w:rPr>
                                      <w:sz w:val="23"/>
                                      <w:lang w:eastAsia="en-US"/>
                                    </w:rPr>
                                    <w:t>Деца, момичета и момчета</w:t>
                                  </w:r>
                                </w:p>
                              </w:tc>
                            </w:tr>
                            <w:tr w:rsidR="002E01AA">
                              <w:trPr>
                                <w:trHeight w:val="287"/>
                              </w:trPr>
                              <w:tc>
                                <w:tcPr>
                                  <w:tcW w:w="4194" w:type="dxa"/>
                                  <w:vMerge/>
                                  <w:tcBorders>
                                    <w:top w:val="single" w:sz="8" w:space="0" w:color="000000"/>
                                    <w:left w:val="single" w:sz="8" w:space="0" w:color="000000"/>
                                    <w:bottom w:val="single" w:sz="8" w:space="0" w:color="000000"/>
                                    <w:right w:val="single" w:sz="8" w:space="0" w:color="000000"/>
                                  </w:tcBorders>
                                  <w:vAlign w:val="center"/>
                                  <w:hideMark/>
                                </w:tcPr>
                                <w:p w:rsidR="002E01AA" w:rsidRDefault="002E01AA">
                                  <w:pPr>
                                    <w:spacing w:after="0"/>
                                    <w:rPr>
                                      <w:rFonts w:ascii="Times New Roman" w:eastAsia="Times New Roman" w:hAnsi="Times New Roman"/>
                                      <w:sz w:val="23"/>
                                      <w:lang w:bidi="bg-BG"/>
                                    </w:rPr>
                                  </w:pP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4" w:line="253" w:lineRule="exact"/>
                                    <w:ind w:left="39"/>
                                    <w:rPr>
                                      <w:sz w:val="23"/>
                                      <w:lang w:eastAsia="en-US"/>
                                    </w:rPr>
                                  </w:pPr>
                                  <w:r>
                                    <w:rPr>
                                      <w:sz w:val="23"/>
                                      <w:lang w:eastAsia="en-US"/>
                                    </w:rPr>
                                    <w:t>Юноши и девойки младша възраст</w:t>
                                  </w:r>
                                </w:p>
                              </w:tc>
                            </w:tr>
                            <w:tr w:rsidR="002E01AA">
                              <w:trPr>
                                <w:trHeight w:val="287"/>
                              </w:trPr>
                              <w:tc>
                                <w:tcPr>
                                  <w:tcW w:w="4194" w:type="dxa"/>
                                  <w:vMerge/>
                                  <w:tcBorders>
                                    <w:top w:val="single" w:sz="8" w:space="0" w:color="000000"/>
                                    <w:left w:val="single" w:sz="8" w:space="0" w:color="000000"/>
                                    <w:bottom w:val="single" w:sz="8" w:space="0" w:color="000000"/>
                                    <w:right w:val="single" w:sz="8" w:space="0" w:color="000000"/>
                                  </w:tcBorders>
                                  <w:vAlign w:val="center"/>
                                  <w:hideMark/>
                                </w:tcPr>
                                <w:p w:rsidR="002E01AA" w:rsidRDefault="002E01AA">
                                  <w:pPr>
                                    <w:spacing w:after="0"/>
                                    <w:rPr>
                                      <w:rFonts w:ascii="Times New Roman" w:eastAsia="Times New Roman" w:hAnsi="Times New Roman"/>
                                      <w:sz w:val="23"/>
                                      <w:lang w:bidi="bg-BG"/>
                                    </w:rPr>
                                  </w:pP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4" w:line="253" w:lineRule="exact"/>
                                    <w:ind w:left="39"/>
                                    <w:rPr>
                                      <w:sz w:val="23"/>
                                      <w:lang w:eastAsia="en-US"/>
                                    </w:rPr>
                                  </w:pPr>
                                  <w:r>
                                    <w:rPr>
                                      <w:sz w:val="23"/>
                                      <w:lang w:eastAsia="en-US"/>
                                    </w:rPr>
                                    <w:t>Юноши и девойки старша възраст</w:t>
                                  </w:r>
                                </w:p>
                              </w:tc>
                            </w:tr>
                            <w:tr w:rsidR="002E01AA">
                              <w:trPr>
                                <w:trHeight w:val="287"/>
                              </w:trPr>
                              <w:tc>
                                <w:tcPr>
                                  <w:tcW w:w="4194" w:type="dxa"/>
                                  <w:vMerge/>
                                  <w:tcBorders>
                                    <w:top w:val="single" w:sz="8" w:space="0" w:color="000000"/>
                                    <w:left w:val="single" w:sz="8" w:space="0" w:color="000000"/>
                                    <w:bottom w:val="single" w:sz="8" w:space="0" w:color="000000"/>
                                    <w:right w:val="single" w:sz="8" w:space="0" w:color="000000"/>
                                  </w:tcBorders>
                                  <w:vAlign w:val="center"/>
                                  <w:hideMark/>
                                </w:tcPr>
                                <w:p w:rsidR="002E01AA" w:rsidRDefault="002E01AA">
                                  <w:pPr>
                                    <w:spacing w:after="0"/>
                                    <w:rPr>
                                      <w:rFonts w:ascii="Times New Roman" w:eastAsia="Times New Roman" w:hAnsi="Times New Roman"/>
                                      <w:sz w:val="23"/>
                                      <w:lang w:bidi="bg-BG"/>
                                    </w:rPr>
                                  </w:pP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4" w:line="253" w:lineRule="exact"/>
                                    <w:ind w:left="39"/>
                                    <w:rPr>
                                      <w:sz w:val="23"/>
                                      <w:lang w:eastAsia="en-US"/>
                                    </w:rPr>
                                  </w:pPr>
                                  <w:r>
                                    <w:rPr>
                                      <w:sz w:val="23"/>
                                      <w:lang w:eastAsia="en-US"/>
                                    </w:rPr>
                                    <w:t>Младежи, девойки, мъже и жени</w:t>
                                  </w:r>
                                </w:p>
                              </w:tc>
                            </w:tr>
                            <w:tr w:rsidR="002E01AA">
                              <w:trPr>
                                <w:trHeight w:val="287"/>
                              </w:trPr>
                              <w:tc>
                                <w:tcPr>
                                  <w:tcW w:w="4194" w:type="dxa"/>
                                  <w:vMerge w:val="restart"/>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before="6" w:line="256" w:lineRule="auto"/>
                                    <w:rPr>
                                      <w:sz w:val="23"/>
                                      <w:lang w:eastAsia="en-US"/>
                                    </w:rPr>
                                  </w:pPr>
                                </w:p>
                                <w:p w:rsidR="002E01AA" w:rsidRDefault="002E01AA">
                                  <w:pPr>
                                    <w:pStyle w:val="TableParagraph"/>
                                    <w:spacing w:line="256" w:lineRule="auto"/>
                                    <w:ind w:left="8"/>
                                    <w:rPr>
                                      <w:sz w:val="23"/>
                                      <w:lang w:eastAsia="en-US"/>
                                    </w:rPr>
                                  </w:pPr>
                                  <w:r>
                                    <w:rPr>
                                      <w:sz w:val="23"/>
                                      <w:lang w:eastAsia="en-US"/>
                                    </w:rPr>
                                    <w:t>Точки от държавни първенства</w:t>
                                  </w: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4" w:line="254" w:lineRule="exact"/>
                                    <w:ind w:left="39"/>
                                    <w:rPr>
                                      <w:sz w:val="23"/>
                                      <w:lang w:eastAsia="en-US"/>
                                    </w:rPr>
                                  </w:pPr>
                                  <w:r>
                                    <w:rPr>
                                      <w:sz w:val="23"/>
                                      <w:lang w:eastAsia="en-US"/>
                                    </w:rPr>
                                    <w:t>Деца, момичета и момчета</w:t>
                                  </w:r>
                                </w:p>
                              </w:tc>
                            </w:tr>
                            <w:tr w:rsidR="002E01AA">
                              <w:trPr>
                                <w:trHeight w:val="287"/>
                              </w:trPr>
                              <w:tc>
                                <w:tcPr>
                                  <w:tcW w:w="4194" w:type="dxa"/>
                                  <w:vMerge/>
                                  <w:tcBorders>
                                    <w:top w:val="single" w:sz="8" w:space="0" w:color="000000"/>
                                    <w:left w:val="single" w:sz="8" w:space="0" w:color="000000"/>
                                    <w:bottom w:val="single" w:sz="8" w:space="0" w:color="000000"/>
                                    <w:right w:val="single" w:sz="8" w:space="0" w:color="000000"/>
                                  </w:tcBorders>
                                  <w:vAlign w:val="center"/>
                                  <w:hideMark/>
                                </w:tcPr>
                                <w:p w:rsidR="002E01AA" w:rsidRDefault="002E01AA">
                                  <w:pPr>
                                    <w:spacing w:after="0"/>
                                    <w:rPr>
                                      <w:rFonts w:ascii="Times New Roman" w:eastAsia="Times New Roman" w:hAnsi="Times New Roman"/>
                                      <w:sz w:val="23"/>
                                      <w:lang w:bidi="bg-BG"/>
                                    </w:rPr>
                                  </w:pP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3" w:line="254" w:lineRule="exact"/>
                                    <w:ind w:left="39"/>
                                    <w:rPr>
                                      <w:sz w:val="23"/>
                                      <w:lang w:eastAsia="en-US"/>
                                    </w:rPr>
                                  </w:pPr>
                                  <w:r>
                                    <w:rPr>
                                      <w:sz w:val="23"/>
                                      <w:lang w:eastAsia="en-US"/>
                                    </w:rPr>
                                    <w:t>Юноши и девойки младша възраст</w:t>
                                  </w:r>
                                </w:p>
                              </w:tc>
                            </w:tr>
                            <w:tr w:rsidR="002E01AA">
                              <w:trPr>
                                <w:trHeight w:val="286"/>
                              </w:trPr>
                              <w:tc>
                                <w:tcPr>
                                  <w:tcW w:w="4194" w:type="dxa"/>
                                  <w:vMerge/>
                                  <w:tcBorders>
                                    <w:top w:val="single" w:sz="8" w:space="0" w:color="000000"/>
                                    <w:left w:val="single" w:sz="8" w:space="0" w:color="000000"/>
                                    <w:bottom w:val="single" w:sz="8" w:space="0" w:color="000000"/>
                                    <w:right w:val="single" w:sz="8" w:space="0" w:color="000000"/>
                                  </w:tcBorders>
                                  <w:vAlign w:val="center"/>
                                  <w:hideMark/>
                                </w:tcPr>
                                <w:p w:rsidR="002E01AA" w:rsidRDefault="002E01AA">
                                  <w:pPr>
                                    <w:spacing w:after="0"/>
                                    <w:rPr>
                                      <w:rFonts w:ascii="Times New Roman" w:eastAsia="Times New Roman" w:hAnsi="Times New Roman"/>
                                      <w:sz w:val="23"/>
                                      <w:lang w:bidi="bg-BG"/>
                                    </w:rPr>
                                  </w:pP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4" w:line="252" w:lineRule="exact"/>
                                    <w:ind w:left="39"/>
                                    <w:rPr>
                                      <w:sz w:val="23"/>
                                      <w:lang w:eastAsia="en-US"/>
                                    </w:rPr>
                                  </w:pPr>
                                  <w:r>
                                    <w:rPr>
                                      <w:sz w:val="23"/>
                                      <w:lang w:eastAsia="en-US"/>
                                    </w:rPr>
                                    <w:t>Юноши и девойки старша възраст</w:t>
                                  </w:r>
                                </w:p>
                              </w:tc>
                            </w:tr>
                            <w:tr w:rsidR="002E01AA">
                              <w:trPr>
                                <w:trHeight w:val="288"/>
                              </w:trPr>
                              <w:tc>
                                <w:tcPr>
                                  <w:tcW w:w="4194" w:type="dxa"/>
                                  <w:vMerge/>
                                  <w:tcBorders>
                                    <w:top w:val="single" w:sz="8" w:space="0" w:color="000000"/>
                                    <w:left w:val="single" w:sz="8" w:space="0" w:color="000000"/>
                                    <w:bottom w:val="single" w:sz="8" w:space="0" w:color="000000"/>
                                    <w:right w:val="single" w:sz="8" w:space="0" w:color="000000"/>
                                  </w:tcBorders>
                                  <w:vAlign w:val="center"/>
                                  <w:hideMark/>
                                </w:tcPr>
                                <w:p w:rsidR="002E01AA" w:rsidRDefault="002E01AA">
                                  <w:pPr>
                                    <w:spacing w:after="0"/>
                                    <w:rPr>
                                      <w:rFonts w:ascii="Times New Roman" w:eastAsia="Times New Roman" w:hAnsi="Times New Roman"/>
                                      <w:sz w:val="23"/>
                                      <w:lang w:bidi="bg-BG"/>
                                    </w:rPr>
                                  </w:pP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4" w:line="254" w:lineRule="exact"/>
                                    <w:ind w:left="39"/>
                                    <w:rPr>
                                      <w:sz w:val="23"/>
                                      <w:lang w:eastAsia="en-US"/>
                                    </w:rPr>
                                  </w:pPr>
                                  <w:r>
                                    <w:rPr>
                                      <w:sz w:val="23"/>
                                      <w:lang w:eastAsia="en-US"/>
                                    </w:rPr>
                                    <w:t>Младежи, девойки, мъже и жени</w:t>
                                  </w:r>
                                </w:p>
                              </w:tc>
                            </w:tr>
                            <w:tr w:rsidR="002E01AA">
                              <w:trPr>
                                <w:trHeight w:val="634"/>
                              </w:trPr>
                              <w:tc>
                                <w:tcPr>
                                  <w:tcW w:w="4194"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3" w:line="256" w:lineRule="auto"/>
                                    <w:ind w:left="38"/>
                                    <w:rPr>
                                      <w:sz w:val="23"/>
                                      <w:lang w:eastAsia="en-US"/>
                                    </w:rPr>
                                  </w:pPr>
                                  <w:r>
                                    <w:rPr>
                                      <w:sz w:val="23"/>
                                      <w:lang w:eastAsia="en-US"/>
                                    </w:rPr>
                                    <w:t>Групи по програма „Лятна ваканция“</w:t>
                                  </w: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3" w:line="256" w:lineRule="auto"/>
                                    <w:ind w:left="39"/>
                                    <w:rPr>
                                      <w:sz w:val="23"/>
                                      <w:lang w:eastAsia="en-US"/>
                                    </w:rPr>
                                  </w:pPr>
                                  <w:r>
                                    <w:rPr>
                                      <w:sz w:val="23"/>
                                      <w:lang w:eastAsia="en-US"/>
                                    </w:rPr>
                                    <w:t>За една група минимум 10 състезатели</w:t>
                                  </w:r>
                                </w:p>
                              </w:tc>
                            </w:tr>
                          </w:tbl>
                          <w:p w:rsidR="002E01AA" w:rsidRDefault="002E01AA" w:rsidP="002E01AA">
                            <w:pPr>
                              <w:pStyle w:val="BodyText"/>
                              <w:rPr>
                                <w:rFonts w:ascii="Times New Roman" w:hAnsi="Times New Roman"/>
                                <w:sz w:val="20"/>
                                <w:szCs w:val="20"/>
                                <w:lang w:eastAsia="bg-BG"/>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22A4B1" id="_x0000_t202" coordsize="21600,21600" o:spt="202" path="m,l,21600r21600,l21600,xe">
                <v:stroke joinstyle="miter"/>
                <v:path gradientshapeok="t" o:connecttype="rect"/>
              </v:shapetype>
              <v:shape id="Text Box 36" o:spid="_x0000_s1026" type="#_x0000_t202" style="position:absolute;left:0;text-align:left;margin-left:75.9pt;margin-top:11.85pt;width:442.95pt;height:374.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" filled="f" stroked="f">
                <v:path arrowok="t"/>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194"/>
                        <w:gridCol w:w="888"/>
                        <w:gridCol w:w="3750"/>
                      </w:tblGrid>
                      <w:tr w:rsidR="002E01AA">
                        <w:trPr>
                          <w:trHeight w:val="286"/>
                        </w:trPr>
                        <w:tc>
                          <w:tcPr>
                            <w:tcW w:w="4194"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3" w:line="253" w:lineRule="exact"/>
                              <w:ind w:left="1264"/>
                              <w:rPr>
                                <w:b/>
                                <w:sz w:val="23"/>
                                <w:lang w:eastAsia="en-US"/>
                              </w:rPr>
                            </w:pPr>
                            <w:r>
                              <w:rPr>
                                <w:b/>
                                <w:sz w:val="23"/>
                                <w:lang w:eastAsia="en-US"/>
                              </w:rPr>
                              <w:t>Показатели</w:t>
                            </w:r>
                          </w:p>
                        </w:tc>
                        <w:tc>
                          <w:tcPr>
                            <w:tcW w:w="888"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3" w:line="253" w:lineRule="exact"/>
                              <w:ind w:left="170"/>
                              <w:rPr>
                                <w:b/>
                                <w:sz w:val="23"/>
                                <w:lang w:eastAsia="en-US"/>
                              </w:rPr>
                            </w:pPr>
                            <w:r>
                              <w:rPr>
                                <w:b/>
                                <w:sz w:val="23"/>
                                <w:lang w:eastAsia="en-US"/>
                              </w:rPr>
                              <w:t>Брой</w:t>
                            </w: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3" w:line="253" w:lineRule="exact"/>
                              <w:ind w:left="1253" w:right="1291"/>
                              <w:jc w:val="center"/>
                              <w:rPr>
                                <w:b/>
                                <w:sz w:val="23"/>
                                <w:lang w:eastAsia="en-US"/>
                              </w:rPr>
                            </w:pPr>
                            <w:r>
                              <w:rPr>
                                <w:b/>
                                <w:sz w:val="23"/>
                                <w:lang w:eastAsia="en-US"/>
                              </w:rPr>
                              <w:t>Пояснения</w:t>
                            </w:r>
                          </w:p>
                        </w:tc>
                      </w:tr>
                      <w:tr w:rsidR="002E01AA">
                        <w:trPr>
                          <w:trHeight w:val="287"/>
                        </w:trPr>
                        <w:tc>
                          <w:tcPr>
                            <w:tcW w:w="4194"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5" w:line="252" w:lineRule="exact"/>
                              <w:ind w:left="8"/>
                              <w:rPr>
                                <w:sz w:val="23"/>
                                <w:lang w:eastAsia="en-US"/>
                              </w:rPr>
                            </w:pPr>
                            <w:r>
                              <w:rPr>
                                <w:sz w:val="23"/>
                                <w:lang w:eastAsia="en-US"/>
                              </w:rPr>
                              <w:t>Картотекирани състезатели, общо</w:t>
                            </w: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5" w:line="252" w:lineRule="exact"/>
                              <w:ind w:left="39"/>
                              <w:rPr>
                                <w:sz w:val="23"/>
                                <w:lang w:eastAsia="en-US"/>
                              </w:rPr>
                            </w:pPr>
                            <w:r>
                              <w:rPr>
                                <w:sz w:val="23"/>
                                <w:lang w:eastAsia="en-US"/>
                              </w:rPr>
                              <w:t>Без подготвителни групи</w:t>
                            </w:r>
                          </w:p>
                        </w:tc>
                      </w:tr>
                      <w:tr w:rsidR="002E01AA">
                        <w:trPr>
                          <w:trHeight w:val="287"/>
                        </w:trPr>
                        <w:tc>
                          <w:tcPr>
                            <w:tcW w:w="4194" w:type="dxa"/>
                            <w:vMerge w:val="restart"/>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before="7" w:line="256" w:lineRule="auto"/>
                              <w:rPr>
                                <w:sz w:val="27"/>
                                <w:lang w:eastAsia="en-US"/>
                              </w:rPr>
                            </w:pPr>
                          </w:p>
                          <w:p w:rsidR="002E01AA" w:rsidRDefault="002E01AA">
                            <w:pPr>
                              <w:pStyle w:val="TableParagraph"/>
                              <w:spacing w:line="276" w:lineRule="auto"/>
                              <w:ind w:left="38" w:right="1214"/>
                              <w:rPr>
                                <w:sz w:val="23"/>
                                <w:lang w:eastAsia="en-US"/>
                              </w:rPr>
                            </w:pPr>
                            <w:r>
                              <w:rPr>
                                <w:sz w:val="23"/>
                                <w:lang w:eastAsia="en-US"/>
                              </w:rPr>
                              <w:t>Картотекирани състезатели по възрастови групи</w:t>
                            </w: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 w:line="256" w:lineRule="auto"/>
                              <w:ind w:left="39"/>
                              <w:rPr>
                                <w:sz w:val="23"/>
                                <w:lang w:eastAsia="en-US"/>
                              </w:rPr>
                            </w:pPr>
                            <w:r>
                              <w:rPr>
                                <w:sz w:val="23"/>
                                <w:lang w:eastAsia="en-US"/>
                              </w:rPr>
                              <w:t>Деца, момчета и момичета,</w:t>
                            </w:r>
                          </w:p>
                        </w:tc>
                      </w:tr>
                      <w:tr w:rsidR="002E01AA">
                        <w:trPr>
                          <w:trHeight w:val="288"/>
                        </w:trPr>
                        <w:tc>
                          <w:tcPr>
                            <w:tcW w:w="4194" w:type="dxa"/>
                            <w:vMerge/>
                            <w:tcBorders>
                              <w:top w:val="single" w:sz="8" w:space="0" w:color="000000"/>
                              <w:left w:val="single" w:sz="8" w:space="0" w:color="000000"/>
                              <w:bottom w:val="single" w:sz="8" w:space="0" w:color="000000"/>
                              <w:right w:val="single" w:sz="8" w:space="0" w:color="000000"/>
                            </w:tcBorders>
                            <w:vAlign w:val="center"/>
                            <w:hideMark/>
                          </w:tcPr>
                          <w:p w:rsidR="002E01AA" w:rsidRDefault="002E01AA">
                            <w:pPr>
                              <w:spacing w:after="0"/>
                              <w:rPr>
                                <w:rFonts w:ascii="Times New Roman" w:eastAsia="Times New Roman" w:hAnsi="Times New Roman"/>
                                <w:sz w:val="23"/>
                                <w:lang w:bidi="bg-BG"/>
                              </w:rPr>
                            </w:pP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4" w:line="254" w:lineRule="exact"/>
                              <w:ind w:left="39"/>
                              <w:rPr>
                                <w:sz w:val="23"/>
                                <w:lang w:eastAsia="en-US"/>
                              </w:rPr>
                            </w:pPr>
                            <w:r>
                              <w:rPr>
                                <w:sz w:val="23"/>
                                <w:lang w:eastAsia="en-US"/>
                              </w:rPr>
                              <w:t>Юноши и девойки младша възраст</w:t>
                            </w:r>
                          </w:p>
                        </w:tc>
                      </w:tr>
                      <w:tr w:rsidR="002E01AA">
                        <w:trPr>
                          <w:trHeight w:val="286"/>
                        </w:trPr>
                        <w:tc>
                          <w:tcPr>
                            <w:tcW w:w="4194" w:type="dxa"/>
                            <w:vMerge/>
                            <w:tcBorders>
                              <w:top w:val="single" w:sz="8" w:space="0" w:color="000000"/>
                              <w:left w:val="single" w:sz="8" w:space="0" w:color="000000"/>
                              <w:bottom w:val="single" w:sz="8" w:space="0" w:color="000000"/>
                              <w:right w:val="single" w:sz="8" w:space="0" w:color="000000"/>
                            </w:tcBorders>
                            <w:vAlign w:val="center"/>
                            <w:hideMark/>
                          </w:tcPr>
                          <w:p w:rsidR="002E01AA" w:rsidRDefault="002E01AA">
                            <w:pPr>
                              <w:spacing w:after="0"/>
                              <w:rPr>
                                <w:rFonts w:ascii="Times New Roman" w:eastAsia="Times New Roman" w:hAnsi="Times New Roman"/>
                                <w:sz w:val="23"/>
                                <w:lang w:bidi="bg-BG"/>
                              </w:rPr>
                            </w:pP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3" w:line="253" w:lineRule="exact"/>
                              <w:ind w:left="39"/>
                              <w:rPr>
                                <w:sz w:val="23"/>
                                <w:lang w:eastAsia="en-US"/>
                              </w:rPr>
                            </w:pPr>
                            <w:r>
                              <w:rPr>
                                <w:sz w:val="23"/>
                                <w:lang w:eastAsia="en-US"/>
                              </w:rPr>
                              <w:t>Юноши и девойки старша възраст</w:t>
                            </w:r>
                          </w:p>
                        </w:tc>
                      </w:tr>
                      <w:tr w:rsidR="002E01AA">
                        <w:trPr>
                          <w:trHeight w:val="287"/>
                        </w:trPr>
                        <w:tc>
                          <w:tcPr>
                            <w:tcW w:w="4194" w:type="dxa"/>
                            <w:vMerge/>
                            <w:tcBorders>
                              <w:top w:val="single" w:sz="8" w:space="0" w:color="000000"/>
                              <w:left w:val="single" w:sz="8" w:space="0" w:color="000000"/>
                              <w:bottom w:val="single" w:sz="8" w:space="0" w:color="000000"/>
                              <w:right w:val="single" w:sz="8" w:space="0" w:color="000000"/>
                            </w:tcBorders>
                            <w:vAlign w:val="center"/>
                            <w:hideMark/>
                          </w:tcPr>
                          <w:p w:rsidR="002E01AA" w:rsidRDefault="002E01AA">
                            <w:pPr>
                              <w:spacing w:after="0"/>
                              <w:rPr>
                                <w:rFonts w:ascii="Times New Roman" w:eastAsia="Times New Roman" w:hAnsi="Times New Roman"/>
                                <w:sz w:val="23"/>
                                <w:lang w:bidi="bg-BG"/>
                              </w:rPr>
                            </w:pP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5" w:line="252" w:lineRule="exact"/>
                              <w:ind w:left="39"/>
                              <w:rPr>
                                <w:sz w:val="23"/>
                                <w:lang w:eastAsia="en-US"/>
                              </w:rPr>
                            </w:pPr>
                            <w:r>
                              <w:rPr>
                                <w:sz w:val="23"/>
                                <w:lang w:eastAsia="en-US"/>
                              </w:rPr>
                              <w:t>Младежи, девойки, мъже и жени</w:t>
                            </w:r>
                          </w:p>
                        </w:tc>
                      </w:tr>
                      <w:tr w:rsidR="002E01AA">
                        <w:trPr>
                          <w:trHeight w:val="647"/>
                        </w:trPr>
                        <w:tc>
                          <w:tcPr>
                            <w:tcW w:w="4194"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4" w:line="256" w:lineRule="auto"/>
                              <w:ind w:left="38"/>
                              <w:rPr>
                                <w:sz w:val="23"/>
                                <w:lang w:eastAsia="en-US"/>
                              </w:rPr>
                            </w:pPr>
                            <w:r>
                              <w:rPr>
                                <w:sz w:val="23"/>
                                <w:lang w:eastAsia="en-US"/>
                              </w:rPr>
                              <w:t>Подготвителни групи</w:t>
                            </w: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4" w:line="256" w:lineRule="auto"/>
                              <w:ind w:left="39"/>
                              <w:rPr>
                                <w:sz w:val="23"/>
                                <w:lang w:eastAsia="en-US"/>
                              </w:rPr>
                            </w:pPr>
                            <w:r>
                              <w:rPr>
                                <w:sz w:val="23"/>
                                <w:lang w:eastAsia="en-US"/>
                              </w:rPr>
                              <w:t>За една група минимум 10 състезатели</w:t>
                            </w:r>
                          </w:p>
                        </w:tc>
                      </w:tr>
                      <w:tr w:rsidR="002E01AA">
                        <w:trPr>
                          <w:trHeight w:val="287"/>
                        </w:trPr>
                        <w:tc>
                          <w:tcPr>
                            <w:tcW w:w="4194"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5" w:line="252" w:lineRule="exact"/>
                              <w:ind w:left="38"/>
                              <w:rPr>
                                <w:sz w:val="23"/>
                                <w:lang w:eastAsia="en-US"/>
                              </w:rPr>
                            </w:pPr>
                            <w:r>
                              <w:rPr>
                                <w:sz w:val="23"/>
                                <w:lang w:eastAsia="en-US"/>
                              </w:rPr>
                              <w:t>Ученици в спортно училище</w:t>
                            </w: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r>
                      <w:tr w:rsidR="002E01AA">
                        <w:trPr>
                          <w:trHeight w:val="287"/>
                        </w:trPr>
                        <w:tc>
                          <w:tcPr>
                            <w:tcW w:w="4194" w:type="dxa"/>
                            <w:vMerge w:val="restart"/>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before="6" w:line="256" w:lineRule="auto"/>
                              <w:rPr>
                                <w:sz w:val="23"/>
                                <w:lang w:eastAsia="en-US"/>
                              </w:rPr>
                            </w:pPr>
                          </w:p>
                          <w:p w:rsidR="002E01AA" w:rsidRDefault="002E01AA">
                            <w:pPr>
                              <w:pStyle w:val="TableParagraph"/>
                              <w:spacing w:line="256" w:lineRule="auto"/>
                              <w:ind w:left="8"/>
                              <w:rPr>
                                <w:sz w:val="23"/>
                                <w:lang w:eastAsia="en-US"/>
                              </w:rPr>
                            </w:pPr>
                            <w:r>
                              <w:rPr>
                                <w:sz w:val="23"/>
                                <w:lang w:eastAsia="en-US"/>
                              </w:rPr>
                              <w:t>Национални състезатели</w:t>
                            </w: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4" w:line="254" w:lineRule="exact"/>
                              <w:ind w:left="39"/>
                              <w:rPr>
                                <w:sz w:val="23"/>
                                <w:lang w:eastAsia="en-US"/>
                              </w:rPr>
                            </w:pPr>
                            <w:r>
                              <w:rPr>
                                <w:sz w:val="23"/>
                                <w:lang w:eastAsia="en-US"/>
                              </w:rPr>
                              <w:t>Юноши и девойки младша възраст</w:t>
                            </w:r>
                          </w:p>
                        </w:tc>
                      </w:tr>
                      <w:tr w:rsidR="002E01AA">
                        <w:trPr>
                          <w:trHeight w:val="287"/>
                        </w:trPr>
                        <w:tc>
                          <w:tcPr>
                            <w:tcW w:w="4194" w:type="dxa"/>
                            <w:vMerge/>
                            <w:tcBorders>
                              <w:top w:val="single" w:sz="8" w:space="0" w:color="000000"/>
                              <w:left w:val="single" w:sz="8" w:space="0" w:color="000000"/>
                              <w:bottom w:val="single" w:sz="8" w:space="0" w:color="000000"/>
                              <w:right w:val="single" w:sz="8" w:space="0" w:color="000000"/>
                            </w:tcBorders>
                            <w:vAlign w:val="center"/>
                            <w:hideMark/>
                          </w:tcPr>
                          <w:p w:rsidR="002E01AA" w:rsidRDefault="002E01AA">
                            <w:pPr>
                              <w:spacing w:after="0"/>
                              <w:rPr>
                                <w:rFonts w:ascii="Times New Roman" w:eastAsia="Times New Roman" w:hAnsi="Times New Roman"/>
                                <w:sz w:val="23"/>
                                <w:lang w:bidi="bg-BG"/>
                              </w:rPr>
                            </w:pP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3" w:line="254" w:lineRule="exact"/>
                              <w:ind w:left="39"/>
                              <w:rPr>
                                <w:sz w:val="23"/>
                                <w:lang w:eastAsia="en-US"/>
                              </w:rPr>
                            </w:pPr>
                            <w:r>
                              <w:rPr>
                                <w:sz w:val="23"/>
                                <w:lang w:eastAsia="en-US"/>
                              </w:rPr>
                              <w:t>Юноши и девойки старша възраст</w:t>
                            </w:r>
                          </w:p>
                        </w:tc>
                      </w:tr>
                      <w:tr w:rsidR="002E01AA">
                        <w:trPr>
                          <w:trHeight w:val="286"/>
                        </w:trPr>
                        <w:tc>
                          <w:tcPr>
                            <w:tcW w:w="4194" w:type="dxa"/>
                            <w:vMerge/>
                            <w:tcBorders>
                              <w:top w:val="single" w:sz="8" w:space="0" w:color="000000"/>
                              <w:left w:val="single" w:sz="8" w:space="0" w:color="000000"/>
                              <w:bottom w:val="single" w:sz="8" w:space="0" w:color="000000"/>
                              <w:right w:val="single" w:sz="8" w:space="0" w:color="000000"/>
                            </w:tcBorders>
                            <w:vAlign w:val="center"/>
                            <w:hideMark/>
                          </w:tcPr>
                          <w:p w:rsidR="002E01AA" w:rsidRDefault="002E01AA">
                            <w:pPr>
                              <w:spacing w:after="0"/>
                              <w:rPr>
                                <w:rFonts w:ascii="Times New Roman" w:eastAsia="Times New Roman" w:hAnsi="Times New Roman"/>
                                <w:sz w:val="23"/>
                                <w:lang w:bidi="bg-BG"/>
                              </w:rPr>
                            </w:pP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4" w:line="252" w:lineRule="exact"/>
                              <w:ind w:left="39"/>
                              <w:rPr>
                                <w:sz w:val="23"/>
                                <w:lang w:eastAsia="en-US"/>
                              </w:rPr>
                            </w:pPr>
                            <w:r>
                              <w:rPr>
                                <w:sz w:val="23"/>
                                <w:lang w:eastAsia="en-US"/>
                              </w:rPr>
                              <w:t>Младежи, девойки, мъже и жени</w:t>
                            </w:r>
                          </w:p>
                        </w:tc>
                      </w:tr>
                      <w:tr w:rsidR="002E01AA">
                        <w:trPr>
                          <w:trHeight w:val="288"/>
                        </w:trPr>
                        <w:tc>
                          <w:tcPr>
                            <w:tcW w:w="4194"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5" w:line="253" w:lineRule="exact"/>
                              <w:ind w:left="8"/>
                              <w:rPr>
                                <w:sz w:val="23"/>
                                <w:lang w:eastAsia="en-US"/>
                              </w:rPr>
                            </w:pPr>
                            <w:r>
                              <w:rPr>
                                <w:sz w:val="23"/>
                                <w:lang w:eastAsia="en-US"/>
                              </w:rPr>
                              <w:t>Треньори</w:t>
                            </w: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5" w:line="253" w:lineRule="exact"/>
                              <w:ind w:left="39"/>
                              <w:rPr>
                                <w:sz w:val="23"/>
                                <w:lang w:eastAsia="en-US"/>
                              </w:rPr>
                            </w:pPr>
                            <w:r>
                              <w:rPr>
                                <w:sz w:val="23"/>
                                <w:lang w:eastAsia="en-US"/>
                              </w:rPr>
                              <w:t>В трудово правни отношения</w:t>
                            </w:r>
                          </w:p>
                        </w:tc>
                      </w:tr>
                      <w:tr w:rsidR="002E01AA">
                        <w:trPr>
                          <w:trHeight w:val="288"/>
                        </w:trPr>
                        <w:tc>
                          <w:tcPr>
                            <w:tcW w:w="4194"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line="264" w:lineRule="exact"/>
                              <w:ind w:left="8"/>
                              <w:rPr>
                                <w:sz w:val="23"/>
                                <w:lang w:eastAsia="en-US"/>
                              </w:rPr>
                            </w:pPr>
                            <w:r>
                              <w:rPr>
                                <w:sz w:val="23"/>
                                <w:lang w:eastAsia="en-US"/>
                              </w:rPr>
                              <w:t>Треньори</w:t>
                            </w: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line="264" w:lineRule="exact"/>
                              <w:ind w:left="39"/>
                              <w:rPr>
                                <w:sz w:val="23"/>
                                <w:lang w:eastAsia="en-US"/>
                              </w:rPr>
                            </w:pPr>
                            <w:r>
                              <w:rPr>
                                <w:sz w:val="23"/>
                                <w:lang w:eastAsia="en-US"/>
                              </w:rPr>
                              <w:t>На щат в спортно училище</w:t>
                            </w:r>
                          </w:p>
                        </w:tc>
                      </w:tr>
                      <w:tr w:rsidR="002E01AA">
                        <w:trPr>
                          <w:trHeight w:val="286"/>
                        </w:trPr>
                        <w:tc>
                          <w:tcPr>
                            <w:tcW w:w="4194" w:type="dxa"/>
                            <w:vMerge w:val="restart"/>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before="6" w:line="256" w:lineRule="auto"/>
                              <w:rPr>
                                <w:sz w:val="27"/>
                                <w:lang w:eastAsia="en-US"/>
                              </w:rPr>
                            </w:pPr>
                          </w:p>
                          <w:p w:rsidR="002E01AA" w:rsidRDefault="002E01AA">
                            <w:pPr>
                              <w:pStyle w:val="TableParagraph"/>
                              <w:spacing w:line="276" w:lineRule="auto"/>
                              <w:ind w:left="38"/>
                              <w:rPr>
                                <w:sz w:val="23"/>
                                <w:lang w:eastAsia="en-US"/>
                              </w:rPr>
                            </w:pPr>
                            <w:r>
                              <w:rPr>
                                <w:sz w:val="23"/>
                                <w:lang w:eastAsia="en-US"/>
                              </w:rPr>
                              <w:t>Състезатели взели участие в държавни първенства</w:t>
                            </w: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4" w:line="253" w:lineRule="exact"/>
                              <w:ind w:left="39"/>
                              <w:rPr>
                                <w:sz w:val="23"/>
                                <w:lang w:eastAsia="en-US"/>
                              </w:rPr>
                            </w:pPr>
                            <w:r>
                              <w:rPr>
                                <w:sz w:val="23"/>
                                <w:lang w:eastAsia="en-US"/>
                              </w:rPr>
                              <w:t>Деца, момичета и момчета</w:t>
                            </w:r>
                          </w:p>
                        </w:tc>
                      </w:tr>
                      <w:tr w:rsidR="002E01AA">
                        <w:trPr>
                          <w:trHeight w:val="287"/>
                        </w:trPr>
                        <w:tc>
                          <w:tcPr>
                            <w:tcW w:w="4194" w:type="dxa"/>
                            <w:vMerge/>
                            <w:tcBorders>
                              <w:top w:val="single" w:sz="8" w:space="0" w:color="000000"/>
                              <w:left w:val="single" w:sz="8" w:space="0" w:color="000000"/>
                              <w:bottom w:val="single" w:sz="8" w:space="0" w:color="000000"/>
                              <w:right w:val="single" w:sz="8" w:space="0" w:color="000000"/>
                            </w:tcBorders>
                            <w:vAlign w:val="center"/>
                            <w:hideMark/>
                          </w:tcPr>
                          <w:p w:rsidR="002E01AA" w:rsidRDefault="002E01AA">
                            <w:pPr>
                              <w:spacing w:after="0"/>
                              <w:rPr>
                                <w:rFonts w:ascii="Times New Roman" w:eastAsia="Times New Roman" w:hAnsi="Times New Roman"/>
                                <w:sz w:val="23"/>
                                <w:lang w:bidi="bg-BG"/>
                              </w:rPr>
                            </w:pP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4" w:line="253" w:lineRule="exact"/>
                              <w:ind w:left="39"/>
                              <w:rPr>
                                <w:sz w:val="23"/>
                                <w:lang w:eastAsia="en-US"/>
                              </w:rPr>
                            </w:pPr>
                            <w:r>
                              <w:rPr>
                                <w:sz w:val="23"/>
                                <w:lang w:eastAsia="en-US"/>
                              </w:rPr>
                              <w:t>Юноши и девойки младша възраст</w:t>
                            </w:r>
                          </w:p>
                        </w:tc>
                      </w:tr>
                      <w:tr w:rsidR="002E01AA">
                        <w:trPr>
                          <w:trHeight w:val="287"/>
                        </w:trPr>
                        <w:tc>
                          <w:tcPr>
                            <w:tcW w:w="4194" w:type="dxa"/>
                            <w:vMerge/>
                            <w:tcBorders>
                              <w:top w:val="single" w:sz="8" w:space="0" w:color="000000"/>
                              <w:left w:val="single" w:sz="8" w:space="0" w:color="000000"/>
                              <w:bottom w:val="single" w:sz="8" w:space="0" w:color="000000"/>
                              <w:right w:val="single" w:sz="8" w:space="0" w:color="000000"/>
                            </w:tcBorders>
                            <w:vAlign w:val="center"/>
                            <w:hideMark/>
                          </w:tcPr>
                          <w:p w:rsidR="002E01AA" w:rsidRDefault="002E01AA">
                            <w:pPr>
                              <w:spacing w:after="0"/>
                              <w:rPr>
                                <w:rFonts w:ascii="Times New Roman" w:eastAsia="Times New Roman" w:hAnsi="Times New Roman"/>
                                <w:sz w:val="23"/>
                                <w:lang w:bidi="bg-BG"/>
                              </w:rPr>
                            </w:pP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4" w:line="253" w:lineRule="exact"/>
                              <w:ind w:left="39"/>
                              <w:rPr>
                                <w:sz w:val="23"/>
                                <w:lang w:eastAsia="en-US"/>
                              </w:rPr>
                            </w:pPr>
                            <w:r>
                              <w:rPr>
                                <w:sz w:val="23"/>
                                <w:lang w:eastAsia="en-US"/>
                              </w:rPr>
                              <w:t>Юноши и девойки старша възраст</w:t>
                            </w:r>
                          </w:p>
                        </w:tc>
                      </w:tr>
                      <w:tr w:rsidR="002E01AA">
                        <w:trPr>
                          <w:trHeight w:val="287"/>
                        </w:trPr>
                        <w:tc>
                          <w:tcPr>
                            <w:tcW w:w="4194" w:type="dxa"/>
                            <w:vMerge/>
                            <w:tcBorders>
                              <w:top w:val="single" w:sz="8" w:space="0" w:color="000000"/>
                              <w:left w:val="single" w:sz="8" w:space="0" w:color="000000"/>
                              <w:bottom w:val="single" w:sz="8" w:space="0" w:color="000000"/>
                              <w:right w:val="single" w:sz="8" w:space="0" w:color="000000"/>
                            </w:tcBorders>
                            <w:vAlign w:val="center"/>
                            <w:hideMark/>
                          </w:tcPr>
                          <w:p w:rsidR="002E01AA" w:rsidRDefault="002E01AA">
                            <w:pPr>
                              <w:spacing w:after="0"/>
                              <w:rPr>
                                <w:rFonts w:ascii="Times New Roman" w:eastAsia="Times New Roman" w:hAnsi="Times New Roman"/>
                                <w:sz w:val="23"/>
                                <w:lang w:bidi="bg-BG"/>
                              </w:rPr>
                            </w:pP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4" w:line="253" w:lineRule="exact"/>
                              <w:ind w:left="39"/>
                              <w:rPr>
                                <w:sz w:val="23"/>
                                <w:lang w:eastAsia="en-US"/>
                              </w:rPr>
                            </w:pPr>
                            <w:r>
                              <w:rPr>
                                <w:sz w:val="23"/>
                                <w:lang w:eastAsia="en-US"/>
                              </w:rPr>
                              <w:t>Младежи, девойки, мъже и жени</w:t>
                            </w:r>
                          </w:p>
                        </w:tc>
                      </w:tr>
                      <w:tr w:rsidR="002E01AA">
                        <w:trPr>
                          <w:trHeight w:val="287"/>
                        </w:trPr>
                        <w:tc>
                          <w:tcPr>
                            <w:tcW w:w="4194" w:type="dxa"/>
                            <w:vMerge w:val="restart"/>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before="6" w:line="256" w:lineRule="auto"/>
                              <w:rPr>
                                <w:sz w:val="23"/>
                                <w:lang w:eastAsia="en-US"/>
                              </w:rPr>
                            </w:pPr>
                          </w:p>
                          <w:p w:rsidR="002E01AA" w:rsidRDefault="002E01AA">
                            <w:pPr>
                              <w:pStyle w:val="TableParagraph"/>
                              <w:spacing w:line="256" w:lineRule="auto"/>
                              <w:ind w:left="8"/>
                              <w:rPr>
                                <w:sz w:val="23"/>
                                <w:lang w:eastAsia="en-US"/>
                              </w:rPr>
                            </w:pPr>
                            <w:r>
                              <w:rPr>
                                <w:sz w:val="23"/>
                                <w:lang w:eastAsia="en-US"/>
                              </w:rPr>
                              <w:t>Точки от държавни първенства</w:t>
                            </w: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4" w:line="254" w:lineRule="exact"/>
                              <w:ind w:left="39"/>
                              <w:rPr>
                                <w:sz w:val="23"/>
                                <w:lang w:eastAsia="en-US"/>
                              </w:rPr>
                            </w:pPr>
                            <w:r>
                              <w:rPr>
                                <w:sz w:val="23"/>
                                <w:lang w:eastAsia="en-US"/>
                              </w:rPr>
                              <w:t>Деца, момичета и момчета</w:t>
                            </w:r>
                          </w:p>
                        </w:tc>
                      </w:tr>
                      <w:tr w:rsidR="002E01AA">
                        <w:trPr>
                          <w:trHeight w:val="287"/>
                        </w:trPr>
                        <w:tc>
                          <w:tcPr>
                            <w:tcW w:w="4194" w:type="dxa"/>
                            <w:vMerge/>
                            <w:tcBorders>
                              <w:top w:val="single" w:sz="8" w:space="0" w:color="000000"/>
                              <w:left w:val="single" w:sz="8" w:space="0" w:color="000000"/>
                              <w:bottom w:val="single" w:sz="8" w:space="0" w:color="000000"/>
                              <w:right w:val="single" w:sz="8" w:space="0" w:color="000000"/>
                            </w:tcBorders>
                            <w:vAlign w:val="center"/>
                            <w:hideMark/>
                          </w:tcPr>
                          <w:p w:rsidR="002E01AA" w:rsidRDefault="002E01AA">
                            <w:pPr>
                              <w:spacing w:after="0"/>
                              <w:rPr>
                                <w:rFonts w:ascii="Times New Roman" w:eastAsia="Times New Roman" w:hAnsi="Times New Roman"/>
                                <w:sz w:val="23"/>
                                <w:lang w:bidi="bg-BG"/>
                              </w:rPr>
                            </w:pP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3" w:line="254" w:lineRule="exact"/>
                              <w:ind w:left="39"/>
                              <w:rPr>
                                <w:sz w:val="23"/>
                                <w:lang w:eastAsia="en-US"/>
                              </w:rPr>
                            </w:pPr>
                            <w:r>
                              <w:rPr>
                                <w:sz w:val="23"/>
                                <w:lang w:eastAsia="en-US"/>
                              </w:rPr>
                              <w:t>Юноши и девойки младша възраст</w:t>
                            </w:r>
                          </w:p>
                        </w:tc>
                      </w:tr>
                      <w:tr w:rsidR="002E01AA">
                        <w:trPr>
                          <w:trHeight w:val="286"/>
                        </w:trPr>
                        <w:tc>
                          <w:tcPr>
                            <w:tcW w:w="4194" w:type="dxa"/>
                            <w:vMerge/>
                            <w:tcBorders>
                              <w:top w:val="single" w:sz="8" w:space="0" w:color="000000"/>
                              <w:left w:val="single" w:sz="8" w:space="0" w:color="000000"/>
                              <w:bottom w:val="single" w:sz="8" w:space="0" w:color="000000"/>
                              <w:right w:val="single" w:sz="8" w:space="0" w:color="000000"/>
                            </w:tcBorders>
                            <w:vAlign w:val="center"/>
                            <w:hideMark/>
                          </w:tcPr>
                          <w:p w:rsidR="002E01AA" w:rsidRDefault="002E01AA">
                            <w:pPr>
                              <w:spacing w:after="0"/>
                              <w:rPr>
                                <w:rFonts w:ascii="Times New Roman" w:eastAsia="Times New Roman" w:hAnsi="Times New Roman"/>
                                <w:sz w:val="23"/>
                                <w:lang w:bidi="bg-BG"/>
                              </w:rPr>
                            </w:pP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4" w:line="252" w:lineRule="exact"/>
                              <w:ind w:left="39"/>
                              <w:rPr>
                                <w:sz w:val="23"/>
                                <w:lang w:eastAsia="en-US"/>
                              </w:rPr>
                            </w:pPr>
                            <w:r>
                              <w:rPr>
                                <w:sz w:val="23"/>
                                <w:lang w:eastAsia="en-US"/>
                              </w:rPr>
                              <w:t>Юноши и девойки старша възраст</w:t>
                            </w:r>
                          </w:p>
                        </w:tc>
                      </w:tr>
                      <w:tr w:rsidR="002E01AA">
                        <w:trPr>
                          <w:trHeight w:val="288"/>
                        </w:trPr>
                        <w:tc>
                          <w:tcPr>
                            <w:tcW w:w="4194" w:type="dxa"/>
                            <w:vMerge/>
                            <w:tcBorders>
                              <w:top w:val="single" w:sz="8" w:space="0" w:color="000000"/>
                              <w:left w:val="single" w:sz="8" w:space="0" w:color="000000"/>
                              <w:bottom w:val="single" w:sz="8" w:space="0" w:color="000000"/>
                              <w:right w:val="single" w:sz="8" w:space="0" w:color="000000"/>
                            </w:tcBorders>
                            <w:vAlign w:val="center"/>
                            <w:hideMark/>
                          </w:tcPr>
                          <w:p w:rsidR="002E01AA" w:rsidRDefault="002E01AA">
                            <w:pPr>
                              <w:spacing w:after="0"/>
                              <w:rPr>
                                <w:rFonts w:ascii="Times New Roman" w:eastAsia="Times New Roman" w:hAnsi="Times New Roman"/>
                                <w:sz w:val="23"/>
                                <w:lang w:bidi="bg-BG"/>
                              </w:rPr>
                            </w:pP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sz w:val="20"/>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4" w:line="254" w:lineRule="exact"/>
                              <w:ind w:left="39"/>
                              <w:rPr>
                                <w:sz w:val="23"/>
                                <w:lang w:eastAsia="en-US"/>
                              </w:rPr>
                            </w:pPr>
                            <w:r>
                              <w:rPr>
                                <w:sz w:val="23"/>
                                <w:lang w:eastAsia="en-US"/>
                              </w:rPr>
                              <w:t>Младежи, девойки, мъже и жени</w:t>
                            </w:r>
                          </w:p>
                        </w:tc>
                      </w:tr>
                      <w:tr w:rsidR="002E01AA">
                        <w:trPr>
                          <w:trHeight w:val="634"/>
                        </w:trPr>
                        <w:tc>
                          <w:tcPr>
                            <w:tcW w:w="4194"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3" w:line="256" w:lineRule="auto"/>
                              <w:ind w:left="38"/>
                              <w:rPr>
                                <w:sz w:val="23"/>
                                <w:lang w:eastAsia="en-US"/>
                              </w:rPr>
                            </w:pPr>
                            <w:r>
                              <w:rPr>
                                <w:sz w:val="23"/>
                                <w:lang w:eastAsia="en-US"/>
                              </w:rPr>
                              <w:t>Групи по програма „Лятна ваканция“</w:t>
                            </w:r>
                          </w:p>
                        </w:tc>
                        <w:tc>
                          <w:tcPr>
                            <w:tcW w:w="888" w:type="dxa"/>
                            <w:tcBorders>
                              <w:top w:val="single" w:sz="8" w:space="0" w:color="000000"/>
                              <w:left w:val="single" w:sz="8" w:space="0" w:color="000000"/>
                              <w:bottom w:val="single" w:sz="8" w:space="0" w:color="000000"/>
                              <w:right w:val="single" w:sz="8" w:space="0" w:color="000000"/>
                            </w:tcBorders>
                          </w:tcPr>
                          <w:p w:rsidR="002E01AA" w:rsidRDefault="002E01AA">
                            <w:pPr>
                              <w:pStyle w:val="TableParagraph"/>
                              <w:spacing w:line="256" w:lineRule="auto"/>
                              <w:rPr>
                                <w:lang w:eastAsia="en-US"/>
                              </w:rPr>
                            </w:pPr>
                          </w:p>
                        </w:tc>
                        <w:tc>
                          <w:tcPr>
                            <w:tcW w:w="3750" w:type="dxa"/>
                            <w:tcBorders>
                              <w:top w:val="single" w:sz="8" w:space="0" w:color="000000"/>
                              <w:left w:val="single" w:sz="8" w:space="0" w:color="000000"/>
                              <w:bottom w:val="single" w:sz="8" w:space="0" w:color="000000"/>
                              <w:right w:val="single" w:sz="8" w:space="0" w:color="000000"/>
                            </w:tcBorders>
                            <w:hideMark/>
                          </w:tcPr>
                          <w:p w:rsidR="002E01AA" w:rsidRDefault="002E01AA">
                            <w:pPr>
                              <w:pStyle w:val="TableParagraph"/>
                              <w:spacing w:before="13" w:line="256" w:lineRule="auto"/>
                              <w:ind w:left="39"/>
                              <w:rPr>
                                <w:sz w:val="23"/>
                                <w:lang w:eastAsia="en-US"/>
                              </w:rPr>
                            </w:pPr>
                            <w:r>
                              <w:rPr>
                                <w:sz w:val="23"/>
                                <w:lang w:eastAsia="en-US"/>
                              </w:rPr>
                              <w:t>За една група минимум 10 състезатели</w:t>
                            </w:r>
                          </w:p>
                        </w:tc>
                      </w:tr>
                    </w:tbl>
                    <w:p w:rsidR="002E01AA" w:rsidRDefault="002E01AA" w:rsidP="002E01AA">
                      <w:pPr>
                        <w:pStyle w:val="BodyText"/>
                        <w:rPr>
                          <w:rFonts w:ascii="Times New Roman" w:hAnsi="Times New Roman"/>
                          <w:sz w:val="20"/>
                          <w:szCs w:val="20"/>
                          <w:lang w:eastAsia="bg-BG"/>
                        </w:rPr>
                      </w:pPr>
                    </w:p>
                  </w:txbxContent>
                </v:textbox>
                <w10:wrap anchorx="page"/>
              </v:shape>
            </w:pict>
          </mc:Fallback>
        </mc:AlternateContent>
      </w:r>
    </w:p>
    <w:p w:rsidR="002E01AA" w:rsidRPr="002E01AA" w:rsidRDefault="002E01AA" w:rsidP="002E01AA">
      <w:pPr>
        <w:spacing w:after="120" w:line="240" w:lineRule="auto"/>
        <w:jc w:val="both"/>
        <w:rPr>
          <w:rFonts w:ascii="Times New Roman" w:eastAsia="Times New Roman" w:hAnsi="Times New Roman" w:cs="Times New Roman"/>
          <w:sz w:val="24"/>
          <w:szCs w:val="24"/>
          <w:lang w:val="en-AU" w:eastAsia="bg-BG"/>
        </w:rPr>
      </w:pPr>
    </w:p>
    <w:p w:rsidR="002E01AA" w:rsidRPr="002E01AA" w:rsidRDefault="002E01AA" w:rsidP="002E01AA">
      <w:pPr>
        <w:spacing w:after="120" w:line="240" w:lineRule="auto"/>
        <w:jc w:val="both"/>
        <w:rPr>
          <w:rFonts w:ascii="Times New Roman" w:eastAsia="Times New Roman" w:hAnsi="Times New Roman" w:cs="Times New Roman"/>
          <w:sz w:val="24"/>
          <w:szCs w:val="24"/>
          <w:lang w:val="en-AU" w:eastAsia="bg-BG"/>
        </w:rPr>
      </w:pPr>
    </w:p>
    <w:p w:rsidR="002E01AA" w:rsidRPr="002E01AA" w:rsidRDefault="002E01AA" w:rsidP="002E01AA">
      <w:pPr>
        <w:spacing w:after="120" w:line="240" w:lineRule="auto"/>
        <w:jc w:val="both"/>
        <w:rPr>
          <w:rFonts w:ascii="Times New Roman" w:eastAsia="Times New Roman" w:hAnsi="Times New Roman" w:cs="Times New Roman"/>
          <w:sz w:val="24"/>
          <w:szCs w:val="24"/>
          <w:lang w:val="en-AU" w:eastAsia="bg-BG"/>
        </w:rPr>
      </w:pPr>
    </w:p>
    <w:p w:rsidR="002E01AA" w:rsidRPr="002E01AA" w:rsidRDefault="002E01AA" w:rsidP="002E01AA">
      <w:pPr>
        <w:spacing w:after="120" w:line="240" w:lineRule="auto"/>
        <w:jc w:val="both"/>
        <w:rPr>
          <w:rFonts w:ascii="Times New Roman" w:eastAsia="Times New Roman" w:hAnsi="Times New Roman" w:cs="Times New Roman"/>
          <w:sz w:val="24"/>
          <w:szCs w:val="24"/>
          <w:lang w:val="en-AU" w:eastAsia="bg-BG"/>
        </w:rPr>
      </w:pPr>
    </w:p>
    <w:p w:rsidR="002E01AA" w:rsidRPr="002E01AA" w:rsidRDefault="002E01AA" w:rsidP="002E01AA">
      <w:pPr>
        <w:spacing w:after="120" w:line="240" w:lineRule="auto"/>
        <w:jc w:val="both"/>
        <w:rPr>
          <w:rFonts w:ascii="Times New Roman" w:eastAsia="Times New Roman" w:hAnsi="Times New Roman" w:cs="Times New Roman"/>
          <w:sz w:val="24"/>
          <w:szCs w:val="24"/>
          <w:lang w:val="en-AU" w:eastAsia="bg-BG"/>
        </w:rPr>
      </w:pPr>
    </w:p>
    <w:p w:rsidR="002E01AA" w:rsidRPr="002E01AA" w:rsidRDefault="002E01AA" w:rsidP="002E01AA">
      <w:pPr>
        <w:spacing w:after="120" w:line="240" w:lineRule="auto"/>
        <w:jc w:val="both"/>
        <w:rPr>
          <w:rFonts w:ascii="Times New Roman" w:eastAsia="Times New Roman" w:hAnsi="Times New Roman" w:cs="Times New Roman"/>
          <w:sz w:val="24"/>
          <w:szCs w:val="24"/>
          <w:lang w:val="en-AU" w:eastAsia="bg-BG"/>
        </w:rPr>
      </w:pPr>
    </w:p>
    <w:p w:rsidR="002E01AA" w:rsidRPr="002E01AA" w:rsidRDefault="002E01AA" w:rsidP="002E01AA">
      <w:pPr>
        <w:spacing w:after="120" w:line="240" w:lineRule="auto"/>
        <w:jc w:val="both"/>
        <w:rPr>
          <w:rFonts w:ascii="Times New Roman" w:eastAsia="Times New Roman" w:hAnsi="Times New Roman" w:cs="Times New Roman"/>
          <w:sz w:val="24"/>
          <w:szCs w:val="24"/>
          <w:lang w:val="en-AU" w:eastAsia="bg-BG"/>
        </w:rPr>
      </w:pPr>
    </w:p>
    <w:p w:rsidR="002E01AA" w:rsidRPr="002E01AA" w:rsidRDefault="002E01AA" w:rsidP="002E01AA">
      <w:pPr>
        <w:spacing w:after="120" w:line="240" w:lineRule="auto"/>
        <w:jc w:val="both"/>
        <w:rPr>
          <w:rFonts w:ascii="Times New Roman" w:eastAsia="Times New Roman" w:hAnsi="Times New Roman" w:cs="Times New Roman"/>
          <w:sz w:val="24"/>
          <w:szCs w:val="24"/>
          <w:lang w:val="en-AU" w:eastAsia="bg-BG"/>
        </w:rPr>
      </w:pPr>
    </w:p>
    <w:p w:rsidR="002E01AA" w:rsidRPr="002E01AA" w:rsidRDefault="002E01AA" w:rsidP="002E01AA">
      <w:pPr>
        <w:spacing w:after="120" w:line="240" w:lineRule="auto"/>
        <w:jc w:val="both"/>
        <w:rPr>
          <w:rFonts w:ascii="Times New Roman" w:eastAsia="Times New Roman" w:hAnsi="Times New Roman" w:cs="Times New Roman"/>
          <w:sz w:val="24"/>
          <w:szCs w:val="24"/>
          <w:lang w:val="en-AU" w:eastAsia="bg-BG"/>
        </w:rPr>
      </w:pPr>
    </w:p>
    <w:p w:rsidR="002E01AA" w:rsidRPr="002E01AA" w:rsidRDefault="002E01AA" w:rsidP="002E01AA">
      <w:pPr>
        <w:spacing w:after="120" w:line="240" w:lineRule="auto"/>
        <w:jc w:val="both"/>
        <w:rPr>
          <w:rFonts w:ascii="Times New Roman" w:eastAsia="Times New Roman" w:hAnsi="Times New Roman" w:cs="Times New Roman"/>
          <w:sz w:val="24"/>
          <w:szCs w:val="24"/>
          <w:lang w:val="en-AU" w:eastAsia="bg-BG"/>
        </w:rPr>
      </w:pPr>
    </w:p>
    <w:p w:rsidR="002E01AA" w:rsidRPr="002E01AA" w:rsidRDefault="002E01AA" w:rsidP="002E01AA">
      <w:pPr>
        <w:spacing w:after="120" w:line="240" w:lineRule="auto"/>
        <w:jc w:val="both"/>
        <w:rPr>
          <w:rFonts w:ascii="Times New Roman" w:eastAsia="Times New Roman" w:hAnsi="Times New Roman" w:cs="Times New Roman"/>
          <w:sz w:val="24"/>
          <w:szCs w:val="24"/>
          <w:lang w:val="en-AU" w:eastAsia="bg-BG"/>
        </w:rPr>
      </w:pPr>
    </w:p>
    <w:p w:rsidR="002E01AA" w:rsidRPr="002E01AA" w:rsidRDefault="002E01AA" w:rsidP="002E01AA">
      <w:pPr>
        <w:spacing w:before="2" w:after="120" w:line="240" w:lineRule="auto"/>
        <w:jc w:val="both"/>
        <w:rPr>
          <w:rFonts w:ascii="Times New Roman" w:eastAsia="Times New Roman" w:hAnsi="Times New Roman" w:cs="Times New Roman"/>
          <w:sz w:val="24"/>
          <w:szCs w:val="24"/>
          <w:lang w:val="en-AU" w:eastAsia="bg-BG"/>
        </w:rPr>
      </w:pPr>
    </w:p>
    <w:p w:rsidR="002E01AA" w:rsidRPr="002E01AA" w:rsidRDefault="002E01AA" w:rsidP="002E01AA">
      <w:pPr>
        <w:spacing w:before="94" w:after="120" w:line="240" w:lineRule="auto"/>
        <w:ind w:left="9225"/>
        <w:jc w:val="both"/>
        <w:rPr>
          <w:rFonts w:ascii="Times New Roman" w:eastAsia="Times New Roman" w:hAnsi="Times New Roman" w:cs="Times New Roman"/>
          <w:sz w:val="24"/>
          <w:szCs w:val="24"/>
          <w:lang w:val="ru-RU" w:eastAsia="bg-BG"/>
        </w:rPr>
      </w:pPr>
    </w:p>
    <w:p w:rsidR="002E01AA" w:rsidRPr="002E01AA" w:rsidRDefault="002E01AA" w:rsidP="002E01AA">
      <w:pPr>
        <w:spacing w:before="94" w:after="120" w:line="240" w:lineRule="auto"/>
        <w:ind w:left="9225"/>
        <w:jc w:val="both"/>
        <w:rPr>
          <w:rFonts w:ascii="Times New Roman" w:eastAsia="Times New Roman" w:hAnsi="Times New Roman" w:cs="Times New Roman"/>
          <w:sz w:val="24"/>
          <w:szCs w:val="24"/>
          <w:lang w:val="ru-RU" w:eastAsia="bg-BG"/>
        </w:rPr>
      </w:pPr>
    </w:p>
    <w:p w:rsidR="002E01AA" w:rsidRPr="002E01AA" w:rsidRDefault="002E01AA" w:rsidP="002E01AA">
      <w:pPr>
        <w:spacing w:before="94" w:after="120" w:line="240" w:lineRule="auto"/>
        <w:ind w:left="9225"/>
        <w:jc w:val="both"/>
        <w:rPr>
          <w:rFonts w:ascii="Times New Roman" w:eastAsia="Times New Roman" w:hAnsi="Times New Roman" w:cs="Times New Roman"/>
          <w:sz w:val="24"/>
          <w:szCs w:val="24"/>
          <w:lang w:val="en-AU" w:eastAsia="bg-BG"/>
        </w:rPr>
      </w:pPr>
    </w:p>
    <w:p w:rsidR="002E01AA" w:rsidRPr="002E01AA" w:rsidRDefault="002E01AA" w:rsidP="002E01AA">
      <w:pPr>
        <w:spacing w:after="120" w:line="240" w:lineRule="auto"/>
        <w:jc w:val="both"/>
        <w:rPr>
          <w:rFonts w:ascii="Times New Roman" w:eastAsia="Times New Roman" w:hAnsi="Times New Roman" w:cs="Times New Roman"/>
          <w:sz w:val="24"/>
          <w:szCs w:val="24"/>
          <w:lang w:val="en-AU" w:eastAsia="bg-BG"/>
        </w:rPr>
      </w:pPr>
    </w:p>
    <w:p w:rsidR="002E01AA" w:rsidRPr="002E01AA" w:rsidRDefault="002E01AA" w:rsidP="002E01AA">
      <w:pPr>
        <w:spacing w:after="120" w:line="240" w:lineRule="auto"/>
        <w:jc w:val="both"/>
        <w:rPr>
          <w:rFonts w:ascii="Times New Roman" w:eastAsia="Times New Roman" w:hAnsi="Times New Roman" w:cs="Times New Roman"/>
          <w:sz w:val="24"/>
          <w:szCs w:val="24"/>
          <w:lang w:val="en-AU" w:eastAsia="bg-BG"/>
        </w:rPr>
      </w:pPr>
    </w:p>
    <w:p w:rsidR="002E01AA" w:rsidRPr="002E01AA" w:rsidRDefault="002E01AA" w:rsidP="002E01AA">
      <w:pPr>
        <w:spacing w:after="120" w:line="240" w:lineRule="auto"/>
        <w:jc w:val="both"/>
        <w:rPr>
          <w:rFonts w:ascii="Times New Roman" w:eastAsia="Times New Roman" w:hAnsi="Times New Roman" w:cs="Times New Roman"/>
          <w:sz w:val="24"/>
          <w:szCs w:val="24"/>
          <w:lang w:val="en-AU" w:eastAsia="bg-BG"/>
        </w:rPr>
      </w:pPr>
    </w:p>
    <w:p w:rsidR="002E01AA" w:rsidRPr="002E01AA" w:rsidRDefault="002E01AA" w:rsidP="002E01AA">
      <w:pPr>
        <w:spacing w:before="10" w:after="120" w:line="240" w:lineRule="auto"/>
        <w:jc w:val="both"/>
        <w:rPr>
          <w:rFonts w:ascii="Times New Roman" w:eastAsia="Times New Roman" w:hAnsi="Times New Roman" w:cs="Times New Roman"/>
          <w:lang w:val="en-AU" w:eastAsia="bg-BG"/>
        </w:rPr>
      </w:pPr>
    </w:p>
    <w:p w:rsidR="002E01AA" w:rsidRPr="002E01AA" w:rsidRDefault="002E01AA" w:rsidP="002E01AA">
      <w:pPr>
        <w:spacing w:before="93" w:after="120" w:line="240" w:lineRule="auto"/>
        <w:jc w:val="both"/>
        <w:rPr>
          <w:rFonts w:ascii="Times New Roman" w:eastAsia="Times New Roman" w:hAnsi="Times New Roman" w:cs="Times New Roman"/>
          <w:lang w:val="en-AU" w:eastAsia="bg-BG"/>
        </w:rPr>
      </w:pPr>
    </w:p>
    <w:p w:rsidR="002E01AA" w:rsidRPr="002E01AA" w:rsidRDefault="002E01AA" w:rsidP="002E01AA">
      <w:pPr>
        <w:spacing w:before="93" w:after="120" w:line="240" w:lineRule="auto"/>
        <w:jc w:val="both"/>
        <w:rPr>
          <w:rFonts w:ascii="Times New Roman" w:eastAsia="Times New Roman" w:hAnsi="Times New Roman" w:cs="Times New Roman"/>
          <w:sz w:val="24"/>
          <w:szCs w:val="24"/>
          <w:lang w:val="ru-RU" w:eastAsia="bg-BG"/>
        </w:rPr>
      </w:pPr>
      <w:r w:rsidRPr="002E01AA">
        <w:rPr>
          <w:rFonts w:ascii="Times New Roman" w:eastAsia="Times New Roman" w:hAnsi="Times New Roman" w:cs="Times New Roman"/>
          <w:lang w:eastAsia="bg-BG"/>
        </w:rPr>
        <w:t xml:space="preserve">             </w:t>
      </w:r>
      <w:r w:rsidRPr="002E01AA">
        <w:rPr>
          <w:rFonts w:ascii="Times New Roman" w:eastAsia="Times New Roman" w:hAnsi="Times New Roman" w:cs="Times New Roman"/>
          <w:sz w:val="24"/>
          <w:szCs w:val="24"/>
          <w:lang w:eastAsia="bg-BG"/>
        </w:rPr>
        <w:t>Дата: ………………….</w:t>
      </w:r>
      <w:r w:rsidRPr="002E01AA">
        <w:rPr>
          <w:rFonts w:ascii="Times New Roman" w:eastAsia="Times New Roman" w:hAnsi="Times New Roman" w:cs="Times New Roman"/>
          <w:sz w:val="24"/>
          <w:szCs w:val="24"/>
          <w:lang w:eastAsia="bg-BG"/>
        </w:rPr>
        <w:tab/>
      </w:r>
      <w:r w:rsidRPr="002E01AA">
        <w:rPr>
          <w:rFonts w:ascii="Times New Roman" w:eastAsia="Times New Roman" w:hAnsi="Times New Roman" w:cs="Times New Roman"/>
          <w:sz w:val="24"/>
          <w:szCs w:val="24"/>
          <w:lang w:eastAsia="bg-BG"/>
        </w:rPr>
        <w:tab/>
      </w:r>
      <w:r w:rsidRPr="002E01AA">
        <w:rPr>
          <w:rFonts w:ascii="Times New Roman" w:eastAsia="Times New Roman" w:hAnsi="Times New Roman" w:cs="Times New Roman"/>
          <w:sz w:val="24"/>
          <w:szCs w:val="24"/>
          <w:lang w:eastAsia="bg-BG"/>
        </w:rPr>
        <w:tab/>
      </w:r>
      <w:r w:rsidRPr="002E01AA">
        <w:rPr>
          <w:rFonts w:ascii="Times New Roman" w:eastAsia="Times New Roman" w:hAnsi="Times New Roman" w:cs="Times New Roman"/>
          <w:sz w:val="24"/>
          <w:szCs w:val="24"/>
          <w:lang w:eastAsia="bg-BG"/>
        </w:rPr>
        <w:tab/>
      </w:r>
      <w:r w:rsidRPr="002E01AA">
        <w:rPr>
          <w:rFonts w:ascii="Times New Roman" w:eastAsia="Times New Roman" w:hAnsi="Times New Roman" w:cs="Times New Roman"/>
          <w:sz w:val="24"/>
          <w:szCs w:val="24"/>
          <w:lang w:eastAsia="bg-BG"/>
        </w:rPr>
        <w:tab/>
        <w:t>Подпис: …………………</w:t>
      </w:r>
    </w:p>
    <w:p w:rsidR="002E01AA" w:rsidRPr="002E01AA" w:rsidRDefault="002E01AA" w:rsidP="002E01AA">
      <w:pPr>
        <w:keepNext/>
        <w:keepLines/>
        <w:spacing w:before="240" w:after="0" w:line="240" w:lineRule="auto"/>
        <w:contextualSpacing/>
        <w:jc w:val="right"/>
        <w:outlineLvl w:val="0"/>
        <w:rPr>
          <w:rFonts w:ascii="Times New Roman" w:eastAsia="Times New Roman" w:hAnsi="Times New Roman" w:cs="Times New Roman"/>
          <w:b/>
          <w:iCs/>
          <w:sz w:val="20"/>
          <w:szCs w:val="20"/>
          <w:lang w:val="en-AU" w:eastAsia="bg-BG"/>
        </w:rPr>
      </w:pPr>
      <w:r w:rsidRPr="002E01AA">
        <w:rPr>
          <w:rFonts w:ascii="Times New Roman" w:eastAsia="Times New Roman" w:hAnsi="Times New Roman" w:cs="Times New Roman"/>
          <w:b/>
          <w:iCs/>
          <w:sz w:val="20"/>
          <w:szCs w:val="20"/>
          <w:lang w:val="en-AU" w:eastAsia="bg-BG"/>
        </w:rPr>
        <w:lastRenderedPageBreak/>
        <w:t xml:space="preserve">Приложение № 3 </w:t>
      </w:r>
    </w:p>
    <w:p w:rsidR="002E01AA" w:rsidRPr="002E01AA" w:rsidRDefault="002E01AA" w:rsidP="002E01AA">
      <w:pPr>
        <w:keepNext/>
        <w:keepLines/>
        <w:spacing w:before="240" w:after="0" w:line="240" w:lineRule="auto"/>
        <w:contextualSpacing/>
        <w:jc w:val="right"/>
        <w:outlineLvl w:val="0"/>
        <w:rPr>
          <w:rFonts w:ascii="Times New Roman" w:eastAsia="Times New Roman" w:hAnsi="Times New Roman" w:cs="Times New Roman"/>
          <w:b/>
          <w:iCs/>
          <w:sz w:val="20"/>
          <w:szCs w:val="20"/>
          <w:lang w:val="en-AU" w:eastAsia="bg-BG"/>
        </w:rPr>
      </w:pPr>
      <w:r w:rsidRPr="002E01AA">
        <w:rPr>
          <w:rFonts w:ascii="Times New Roman" w:eastAsia="Times New Roman" w:hAnsi="Times New Roman" w:cs="Times New Roman"/>
          <w:b/>
          <w:iCs/>
          <w:sz w:val="20"/>
          <w:szCs w:val="20"/>
          <w:lang w:val="en-AU" w:eastAsia="bg-BG"/>
        </w:rPr>
        <w:t xml:space="preserve">към чл.10, ал.2 </w:t>
      </w:r>
    </w:p>
    <w:p w:rsidR="002E01AA" w:rsidRPr="002E01AA" w:rsidRDefault="002E01AA" w:rsidP="002E01AA">
      <w:pPr>
        <w:keepNext/>
        <w:keepLines/>
        <w:spacing w:before="240" w:after="0" w:line="240" w:lineRule="auto"/>
        <w:ind w:right="769"/>
        <w:jc w:val="both"/>
        <w:outlineLvl w:val="0"/>
        <w:rPr>
          <w:rFonts w:ascii="Calibri Light" w:eastAsia="Times New Roman" w:hAnsi="Calibri Light" w:cs="Times New Roman"/>
          <w:color w:val="2E74B5" w:themeColor="accent1" w:themeShade="BF"/>
          <w:sz w:val="24"/>
          <w:szCs w:val="24"/>
          <w:lang w:val="en-AU" w:eastAsia="bg-BG"/>
        </w:rPr>
      </w:pPr>
    </w:p>
    <w:tbl>
      <w:tblPr>
        <w:tblW w:w="0" w:type="dxa"/>
        <w:tblInd w:w="2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86"/>
        <w:gridCol w:w="1134"/>
        <w:gridCol w:w="993"/>
        <w:gridCol w:w="2694"/>
      </w:tblGrid>
      <w:tr w:rsidR="002E01AA" w:rsidRPr="002E01AA" w:rsidTr="002E01AA">
        <w:trPr>
          <w:trHeight w:val="355"/>
        </w:trPr>
        <w:tc>
          <w:tcPr>
            <w:tcW w:w="3886" w:type="dxa"/>
            <w:tcBorders>
              <w:top w:val="single" w:sz="8" w:space="0" w:color="000000"/>
              <w:left w:val="single" w:sz="8" w:space="0" w:color="000000"/>
              <w:bottom w:val="single" w:sz="8" w:space="0" w:color="000000"/>
              <w:right w:val="single" w:sz="8" w:space="0" w:color="000000"/>
            </w:tcBorders>
          </w:tcPr>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113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54" w:after="0" w:line="245" w:lineRule="exact"/>
              <w:ind w:right="146"/>
              <w:jc w:val="both"/>
              <w:rPr>
                <w:rFonts w:ascii="Times New Roman" w:eastAsia="Times New Roman" w:hAnsi="Times New Roman" w:cs="Times New Roman"/>
                <w:b/>
                <w:sz w:val="24"/>
                <w:szCs w:val="24"/>
                <w:lang w:eastAsia="bg-BG" w:bidi="bg-BG"/>
              </w:rPr>
            </w:pPr>
            <w:r w:rsidRPr="002E01AA">
              <w:rPr>
                <w:rFonts w:ascii="Times New Roman" w:eastAsia="Times New Roman" w:hAnsi="Times New Roman" w:cs="Times New Roman"/>
                <w:b/>
                <w:sz w:val="24"/>
                <w:szCs w:val="24"/>
                <w:lang w:eastAsia="bg-BG" w:bidi="bg-BG"/>
              </w:rPr>
              <w:t>Коеф.</w:t>
            </w:r>
          </w:p>
        </w:tc>
        <w:tc>
          <w:tcPr>
            <w:tcW w:w="993"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54" w:after="0" w:line="245" w:lineRule="exact"/>
              <w:ind w:left="125"/>
              <w:jc w:val="both"/>
              <w:rPr>
                <w:rFonts w:ascii="Times New Roman" w:eastAsia="Times New Roman" w:hAnsi="Times New Roman" w:cs="Times New Roman"/>
                <w:b/>
                <w:sz w:val="24"/>
                <w:szCs w:val="24"/>
                <w:lang w:eastAsia="bg-BG" w:bidi="bg-BG"/>
              </w:rPr>
            </w:pPr>
            <w:r w:rsidRPr="002E01AA">
              <w:rPr>
                <w:rFonts w:ascii="Times New Roman" w:eastAsia="Times New Roman" w:hAnsi="Times New Roman" w:cs="Times New Roman"/>
                <w:b/>
                <w:sz w:val="24"/>
                <w:szCs w:val="24"/>
                <w:lang w:eastAsia="bg-BG" w:bidi="bg-BG"/>
              </w:rPr>
              <w:t>Точки</w:t>
            </w:r>
          </w:p>
        </w:tc>
        <w:tc>
          <w:tcPr>
            <w:tcW w:w="2694" w:type="dxa"/>
            <w:tcBorders>
              <w:top w:val="single" w:sz="8" w:space="0" w:color="000000"/>
              <w:left w:val="single" w:sz="8" w:space="0" w:color="000000"/>
              <w:bottom w:val="single" w:sz="8" w:space="0" w:color="000000"/>
              <w:right w:val="single" w:sz="8" w:space="0" w:color="000000"/>
            </w:tcBorders>
          </w:tcPr>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r>
      <w:tr w:rsidR="002E01AA" w:rsidRPr="002E01AA" w:rsidTr="002E01AA">
        <w:trPr>
          <w:trHeight w:val="596"/>
        </w:trPr>
        <w:tc>
          <w:tcPr>
            <w:tcW w:w="3886"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after="0" w:line="268" w:lineRule="exact"/>
              <w:ind w:left="104" w:right="79"/>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Брой картотекирани състезатели, общо</w:t>
            </w:r>
          </w:p>
        </w:tc>
        <w:tc>
          <w:tcPr>
            <w:tcW w:w="113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134" w:after="0" w:line="240" w:lineRule="auto"/>
              <w:ind w:right="224"/>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 К2</w:t>
            </w:r>
          </w:p>
        </w:tc>
        <w:tc>
          <w:tcPr>
            <w:tcW w:w="993" w:type="dxa"/>
            <w:tcBorders>
              <w:top w:val="single" w:sz="8" w:space="0" w:color="000000"/>
              <w:left w:val="single" w:sz="8" w:space="0" w:color="000000"/>
              <w:bottom w:val="single" w:sz="8" w:space="0" w:color="000000"/>
              <w:right w:val="single" w:sz="8" w:space="0" w:color="000000"/>
            </w:tcBorders>
          </w:tcPr>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134" w:after="0" w:line="240" w:lineRule="auto"/>
              <w:ind w:left="102"/>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Без подготвителни групи</w:t>
            </w:r>
          </w:p>
        </w:tc>
      </w:tr>
      <w:tr w:rsidR="002E01AA" w:rsidRPr="002E01AA" w:rsidTr="002E01AA">
        <w:trPr>
          <w:trHeight w:val="355"/>
        </w:trPr>
        <w:tc>
          <w:tcPr>
            <w:tcW w:w="3886" w:type="dxa"/>
            <w:vMerge w:val="restart"/>
            <w:tcBorders>
              <w:top w:val="single" w:sz="8" w:space="0" w:color="000000"/>
              <w:left w:val="single" w:sz="8" w:space="0" w:color="000000"/>
              <w:bottom w:val="single" w:sz="8" w:space="0" w:color="000000"/>
              <w:right w:val="single" w:sz="8" w:space="0" w:color="000000"/>
            </w:tcBorders>
          </w:tcPr>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b/>
                <w:sz w:val="24"/>
                <w:szCs w:val="24"/>
                <w:lang w:eastAsia="bg-BG" w:bidi="bg-BG"/>
              </w:rPr>
            </w:pPr>
          </w:p>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b/>
                <w:sz w:val="24"/>
                <w:szCs w:val="24"/>
                <w:lang w:eastAsia="bg-BG" w:bidi="bg-BG"/>
              </w:rPr>
            </w:pPr>
          </w:p>
          <w:p w:rsidR="002E01AA" w:rsidRPr="002E01AA" w:rsidRDefault="002E01AA" w:rsidP="002E01AA">
            <w:pPr>
              <w:widowControl w:val="0"/>
              <w:autoSpaceDE w:val="0"/>
              <w:autoSpaceDN w:val="0"/>
              <w:spacing w:after="0" w:line="240" w:lineRule="auto"/>
              <w:ind w:left="104"/>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Брой картотекирани състезатели</w:t>
            </w:r>
          </w:p>
        </w:tc>
        <w:tc>
          <w:tcPr>
            <w:tcW w:w="113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6" w:after="0" w:line="240" w:lineRule="auto"/>
              <w:ind w:right="223"/>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 К1</w:t>
            </w:r>
          </w:p>
        </w:tc>
        <w:tc>
          <w:tcPr>
            <w:tcW w:w="993" w:type="dxa"/>
            <w:tcBorders>
              <w:top w:val="single" w:sz="8" w:space="0" w:color="000000"/>
              <w:left w:val="single" w:sz="8" w:space="0" w:color="000000"/>
              <w:bottom w:val="single" w:sz="8" w:space="0" w:color="000000"/>
              <w:right w:val="single" w:sz="8" w:space="0" w:color="000000"/>
            </w:tcBorders>
          </w:tcPr>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6" w:after="0" w:line="240" w:lineRule="auto"/>
              <w:ind w:left="102"/>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Деца, момчета и момичета,</w:t>
            </w:r>
          </w:p>
        </w:tc>
      </w:tr>
      <w:tr w:rsidR="002E01AA" w:rsidRPr="002E01AA" w:rsidTr="002E01AA">
        <w:trPr>
          <w:trHeight w:val="596"/>
        </w:trPr>
        <w:tc>
          <w:tcPr>
            <w:tcW w:w="3886" w:type="dxa"/>
            <w:vMerge/>
            <w:tcBorders>
              <w:top w:val="single" w:sz="8" w:space="0" w:color="000000"/>
              <w:left w:val="single" w:sz="8" w:space="0" w:color="000000"/>
              <w:bottom w:val="single" w:sz="8" w:space="0" w:color="000000"/>
              <w:right w:val="single" w:sz="8" w:space="0" w:color="000000"/>
            </w:tcBorders>
            <w:vAlign w:val="center"/>
            <w:hideMark/>
          </w:tcPr>
          <w:p w:rsidR="002E01AA" w:rsidRPr="002E01AA" w:rsidRDefault="002E01AA" w:rsidP="002E01AA">
            <w:pPr>
              <w:spacing w:after="0" w:line="256" w:lineRule="auto"/>
              <w:rPr>
                <w:rFonts w:ascii="Times New Roman" w:eastAsia="Times New Roman" w:hAnsi="Times New Roman" w:cs="Times New Roman"/>
                <w:sz w:val="24"/>
                <w:szCs w:val="24"/>
                <w:lang w:eastAsia="bg-BG" w:bidi="bg-BG"/>
              </w:rPr>
            </w:pPr>
          </w:p>
        </w:tc>
        <w:tc>
          <w:tcPr>
            <w:tcW w:w="113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134" w:after="0" w:line="240" w:lineRule="auto"/>
              <w:ind w:right="217"/>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 K2</w:t>
            </w:r>
          </w:p>
        </w:tc>
        <w:tc>
          <w:tcPr>
            <w:tcW w:w="993" w:type="dxa"/>
            <w:tcBorders>
              <w:top w:val="single" w:sz="8" w:space="0" w:color="000000"/>
              <w:left w:val="single" w:sz="8" w:space="0" w:color="000000"/>
              <w:bottom w:val="single" w:sz="8" w:space="0" w:color="000000"/>
              <w:right w:val="single" w:sz="8" w:space="0" w:color="000000"/>
            </w:tcBorders>
          </w:tcPr>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after="0" w:line="268" w:lineRule="exact"/>
              <w:ind w:left="102" w:right="207"/>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Юноши и девойки младша възраст</w:t>
            </w:r>
          </w:p>
        </w:tc>
      </w:tr>
      <w:tr w:rsidR="002E01AA" w:rsidRPr="002E01AA" w:rsidTr="002E01AA">
        <w:trPr>
          <w:trHeight w:val="356"/>
        </w:trPr>
        <w:tc>
          <w:tcPr>
            <w:tcW w:w="3886" w:type="dxa"/>
            <w:vMerge/>
            <w:tcBorders>
              <w:top w:val="single" w:sz="8" w:space="0" w:color="000000"/>
              <w:left w:val="single" w:sz="8" w:space="0" w:color="000000"/>
              <w:bottom w:val="single" w:sz="8" w:space="0" w:color="000000"/>
              <w:right w:val="single" w:sz="8" w:space="0" w:color="000000"/>
            </w:tcBorders>
            <w:vAlign w:val="center"/>
            <w:hideMark/>
          </w:tcPr>
          <w:p w:rsidR="002E01AA" w:rsidRPr="002E01AA" w:rsidRDefault="002E01AA" w:rsidP="002E01AA">
            <w:pPr>
              <w:spacing w:after="0" w:line="256" w:lineRule="auto"/>
              <w:rPr>
                <w:rFonts w:ascii="Times New Roman" w:eastAsia="Times New Roman" w:hAnsi="Times New Roman" w:cs="Times New Roman"/>
                <w:sz w:val="24"/>
                <w:szCs w:val="24"/>
                <w:lang w:eastAsia="bg-BG" w:bidi="bg-BG"/>
              </w:rPr>
            </w:pPr>
          </w:p>
        </w:tc>
        <w:tc>
          <w:tcPr>
            <w:tcW w:w="113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6" w:after="0" w:line="240" w:lineRule="auto"/>
              <w:ind w:right="217"/>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 K3</w:t>
            </w:r>
          </w:p>
        </w:tc>
        <w:tc>
          <w:tcPr>
            <w:tcW w:w="993" w:type="dxa"/>
            <w:tcBorders>
              <w:top w:val="single" w:sz="8" w:space="0" w:color="000000"/>
              <w:left w:val="single" w:sz="8" w:space="0" w:color="000000"/>
              <w:bottom w:val="single" w:sz="8" w:space="0" w:color="000000"/>
              <w:right w:val="single" w:sz="8" w:space="0" w:color="000000"/>
            </w:tcBorders>
          </w:tcPr>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6" w:after="0" w:line="240" w:lineRule="auto"/>
              <w:ind w:left="102"/>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Юноши и девойки старша възраст</w:t>
            </w:r>
          </w:p>
        </w:tc>
      </w:tr>
      <w:tr w:rsidR="002E01AA" w:rsidRPr="002E01AA" w:rsidTr="002E01AA">
        <w:trPr>
          <w:trHeight w:val="355"/>
        </w:trPr>
        <w:tc>
          <w:tcPr>
            <w:tcW w:w="3886" w:type="dxa"/>
            <w:vMerge/>
            <w:tcBorders>
              <w:top w:val="single" w:sz="8" w:space="0" w:color="000000"/>
              <w:left w:val="single" w:sz="8" w:space="0" w:color="000000"/>
              <w:bottom w:val="single" w:sz="8" w:space="0" w:color="000000"/>
              <w:right w:val="single" w:sz="8" w:space="0" w:color="000000"/>
            </w:tcBorders>
            <w:vAlign w:val="center"/>
            <w:hideMark/>
          </w:tcPr>
          <w:p w:rsidR="002E01AA" w:rsidRPr="002E01AA" w:rsidRDefault="002E01AA" w:rsidP="002E01AA">
            <w:pPr>
              <w:spacing w:after="0" w:line="256" w:lineRule="auto"/>
              <w:rPr>
                <w:rFonts w:ascii="Times New Roman" w:eastAsia="Times New Roman" w:hAnsi="Times New Roman" w:cs="Times New Roman"/>
                <w:sz w:val="24"/>
                <w:szCs w:val="24"/>
                <w:lang w:eastAsia="bg-BG" w:bidi="bg-BG"/>
              </w:rPr>
            </w:pPr>
          </w:p>
        </w:tc>
        <w:tc>
          <w:tcPr>
            <w:tcW w:w="113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6" w:after="0" w:line="240" w:lineRule="auto"/>
              <w:ind w:right="217"/>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 K4</w:t>
            </w:r>
          </w:p>
        </w:tc>
        <w:tc>
          <w:tcPr>
            <w:tcW w:w="993" w:type="dxa"/>
            <w:tcBorders>
              <w:top w:val="single" w:sz="8" w:space="0" w:color="000000"/>
              <w:left w:val="single" w:sz="8" w:space="0" w:color="000000"/>
              <w:bottom w:val="single" w:sz="8" w:space="0" w:color="000000"/>
              <w:right w:val="single" w:sz="8" w:space="0" w:color="000000"/>
            </w:tcBorders>
          </w:tcPr>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6" w:after="0" w:line="240" w:lineRule="auto"/>
              <w:ind w:left="102"/>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Младежи, девойки, мъже и жени</w:t>
            </w:r>
          </w:p>
        </w:tc>
      </w:tr>
      <w:tr w:rsidR="002E01AA" w:rsidRPr="002E01AA" w:rsidTr="002E01AA">
        <w:trPr>
          <w:trHeight w:val="960"/>
        </w:trPr>
        <w:tc>
          <w:tcPr>
            <w:tcW w:w="3886"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180" w:after="0" w:line="240" w:lineRule="auto"/>
              <w:ind w:left="104"/>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Брой подготвителни групи</w:t>
            </w:r>
          </w:p>
        </w:tc>
        <w:tc>
          <w:tcPr>
            <w:tcW w:w="113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180" w:after="0" w:line="240" w:lineRule="auto"/>
              <w:ind w:right="218"/>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 K4</w:t>
            </w:r>
          </w:p>
        </w:tc>
        <w:tc>
          <w:tcPr>
            <w:tcW w:w="993" w:type="dxa"/>
            <w:tcBorders>
              <w:top w:val="single" w:sz="8" w:space="0" w:color="000000"/>
              <w:left w:val="single" w:sz="8" w:space="0" w:color="000000"/>
              <w:bottom w:val="single" w:sz="8" w:space="0" w:color="000000"/>
              <w:right w:val="single" w:sz="8" w:space="0" w:color="000000"/>
            </w:tcBorders>
          </w:tcPr>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Borders>
              <w:top w:val="single" w:sz="8" w:space="0" w:color="000000"/>
              <w:left w:val="single" w:sz="8" w:space="0" w:color="000000"/>
              <w:bottom w:val="nil"/>
              <w:right w:val="single" w:sz="8" w:space="0" w:color="000000"/>
            </w:tcBorders>
            <w:hideMark/>
          </w:tcPr>
          <w:p w:rsidR="002E01AA" w:rsidRPr="002E01AA" w:rsidRDefault="002E01AA" w:rsidP="002E01AA">
            <w:pPr>
              <w:widowControl w:val="0"/>
              <w:autoSpaceDE w:val="0"/>
              <w:autoSpaceDN w:val="0"/>
              <w:spacing w:before="46" w:after="0" w:line="242" w:lineRule="auto"/>
              <w:ind w:left="102"/>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За една група минимум 10 спортисти</w:t>
            </w:r>
          </w:p>
        </w:tc>
      </w:tr>
      <w:tr w:rsidR="002E01AA" w:rsidRPr="002E01AA" w:rsidTr="002E01AA">
        <w:trPr>
          <w:trHeight w:val="319"/>
        </w:trPr>
        <w:tc>
          <w:tcPr>
            <w:tcW w:w="3886" w:type="dxa"/>
            <w:tcBorders>
              <w:top w:val="nil"/>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1" w:after="0" w:line="240" w:lineRule="auto"/>
              <w:ind w:left="104"/>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Брой ученици в спортно училище</w:t>
            </w:r>
          </w:p>
        </w:tc>
        <w:tc>
          <w:tcPr>
            <w:tcW w:w="1134" w:type="dxa"/>
            <w:tcBorders>
              <w:top w:val="nil"/>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1" w:after="0" w:line="240" w:lineRule="auto"/>
              <w:ind w:left="215" w:right="200"/>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 K4</w:t>
            </w:r>
          </w:p>
        </w:tc>
        <w:tc>
          <w:tcPr>
            <w:tcW w:w="993" w:type="dxa"/>
            <w:tcBorders>
              <w:top w:val="nil"/>
              <w:left w:val="single" w:sz="8" w:space="0" w:color="000000"/>
              <w:bottom w:val="single" w:sz="8" w:space="0" w:color="000000"/>
              <w:right w:val="single" w:sz="8" w:space="0" w:color="000000"/>
            </w:tcBorders>
          </w:tcPr>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Borders>
              <w:top w:val="single" w:sz="8" w:space="0" w:color="000000"/>
              <w:left w:val="single" w:sz="8" w:space="0" w:color="000000"/>
              <w:bottom w:val="single" w:sz="8" w:space="0" w:color="000000"/>
              <w:right w:val="single" w:sz="8" w:space="0" w:color="000000"/>
            </w:tcBorders>
          </w:tcPr>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r>
      <w:tr w:rsidR="002E01AA" w:rsidRPr="002E01AA" w:rsidTr="002E01AA">
        <w:trPr>
          <w:trHeight w:val="536"/>
        </w:trPr>
        <w:tc>
          <w:tcPr>
            <w:tcW w:w="3886" w:type="dxa"/>
            <w:vMerge w:val="restart"/>
            <w:tcBorders>
              <w:top w:val="single" w:sz="8" w:space="0" w:color="000000"/>
              <w:left w:val="single" w:sz="8" w:space="0" w:color="000000"/>
              <w:bottom w:val="single" w:sz="8" w:space="0" w:color="000000"/>
              <w:right w:val="single" w:sz="8" w:space="0" w:color="000000"/>
            </w:tcBorders>
          </w:tcPr>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b/>
                <w:sz w:val="24"/>
                <w:szCs w:val="24"/>
                <w:lang w:eastAsia="bg-BG" w:bidi="bg-BG"/>
              </w:rPr>
            </w:pPr>
          </w:p>
          <w:p w:rsidR="002E01AA" w:rsidRPr="002E01AA" w:rsidRDefault="002E01AA" w:rsidP="002E01AA">
            <w:pPr>
              <w:widowControl w:val="0"/>
              <w:autoSpaceDE w:val="0"/>
              <w:autoSpaceDN w:val="0"/>
              <w:spacing w:before="3" w:after="0" w:line="240" w:lineRule="auto"/>
              <w:jc w:val="both"/>
              <w:rPr>
                <w:rFonts w:ascii="Times New Roman" w:eastAsia="Times New Roman" w:hAnsi="Times New Roman" w:cs="Times New Roman"/>
                <w:b/>
                <w:sz w:val="24"/>
                <w:szCs w:val="24"/>
                <w:lang w:eastAsia="bg-BG" w:bidi="bg-BG"/>
              </w:rPr>
            </w:pPr>
          </w:p>
          <w:p w:rsidR="002E01AA" w:rsidRPr="002E01AA" w:rsidRDefault="002E01AA" w:rsidP="002E01AA">
            <w:pPr>
              <w:widowControl w:val="0"/>
              <w:autoSpaceDE w:val="0"/>
              <w:autoSpaceDN w:val="0"/>
              <w:spacing w:after="0" w:line="240" w:lineRule="auto"/>
              <w:ind w:left="104"/>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Брой национални състезатели</w:t>
            </w:r>
          </w:p>
        </w:tc>
        <w:tc>
          <w:tcPr>
            <w:tcW w:w="113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129" w:after="0" w:line="240" w:lineRule="auto"/>
              <w:ind w:left="215" w:right="201"/>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 К1</w:t>
            </w:r>
          </w:p>
        </w:tc>
        <w:tc>
          <w:tcPr>
            <w:tcW w:w="993" w:type="dxa"/>
            <w:tcBorders>
              <w:top w:val="single" w:sz="8" w:space="0" w:color="000000"/>
              <w:left w:val="single" w:sz="8" w:space="0" w:color="000000"/>
              <w:bottom w:val="single" w:sz="8" w:space="0" w:color="000000"/>
              <w:right w:val="single" w:sz="8" w:space="0" w:color="000000"/>
            </w:tcBorders>
          </w:tcPr>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after="0" w:line="261" w:lineRule="exact"/>
              <w:ind w:left="102"/>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Юноши и девойки младша</w:t>
            </w:r>
          </w:p>
          <w:p w:rsidR="002E01AA" w:rsidRPr="002E01AA" w:rsidRDefault="002E01AA" w:rsidP="002E01AA">
            <w:pPr>
              <w:widowControl w:val="0"/>
              <w:autoSpaceDE w:val="0"/>
              <w:autoSpaceDN w:val="0"/>
              <w:spacing w:before="3" w:after="0" w:line="253" w:lineRule="exact"/>
              <w:ind w:left="102"/>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възраст</w:t>
            </w:r>
          </w:p>
        </w:tc>
      </w:tr>
      <w:tr w:rsidR="002E01AA" w:rsidRPr="002E01AA" w:rsidTr="002E01AA">
        <w:trPr>
          <w:trHeight w:val="320"/>
        </w:trPr>
        <w:tc>
          <w:tcPr>
            <w:tcW w:w="3886" w:type="dxa"/>
            <w:vMerge/>
            <w:tcBorders>
              <w:top w:val="single" w:sz="8" w:space="0" w:color="000000"/>
              <w:left w:val="single" w:sz="8" w:space="0" w:color="000000"/>
              <w:bottom w:val="single" w:sz="8" w:space="0" w:color="000000"/>
              <w:right w:val="single" w:sz="8" w:space="0" w:color="000000"/>
            </w:tcBorders>
            <w:vAlign w:val="center"/>
            <w:hideMark/>
          </w:tcPr>
          <w:p w:rsidR="002E01AA" w:rsidRPr="002E01AA" w:rsidRDefault="002E01AA" w:rsidP="002E01AA">
            <w:pPr>
              <w:spacing w:after="0" w:line="256" w:lineRule="auto"/>
              <w:rPr>
                <w:rFonts w:ascii="Times New Roman" w:eastAsia="Times New Roman" w:hAnsi="Times New Roman" w:cs="Times New Roman"/>
                <w:sz w:val="24"/>
                <w:szCs w:val="24"/>
                <w:lang w:eastAsia="bg-BG" w:bidi="bg-BG"/>
              </w:rPr>
            </w:pPr>
          </w:p>
        </w:tc>
        <w:tc>
          <w:tcPr>
            <w:tcW w:w="113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1" w:after="0" w:line="240" w:lineRule="auto"/>
              <w:ind w:left="215" w:right="202"/>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 K2</w:t>
            </w:r>
          </w:p>
        </w:tc>
        <w:tc>
          <w:tcPr>
            <w:tcW w:w="993" w:type="dxa"/>
            <w:tcBorders>
              <w:top w:val="single" w:sz="8" w:space="0" w:color="000000"/>
              <w:left w:val="single" w:sz="8" w:space="0" w:color="000000"/>
              <w:bottom w:val="single" w:sz="8" w:space="0" w:color="000000"/>
              <w:right w:val="single" w:sz="8" w:space="0" w:color="000000"/>
            </w:tcBorders>
          </w:tcPr>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1" w:after="0" w:line="240" w:lineRule="auto"/>
              <w:ind w:left="102"/>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Юноши и девойки старша възраст</w:t>
            </w:r>
          </w:p>
        </w:tc>
      </w:tr>
      <w:tr w:rsidR="002E01AA" w:rsidRPr="002E01AA" w:rsidTr="002E01AA">
        <w:trPr>
          <w:trHeight w:val="319"/>
        </w:trPr>
        <w:tc>
          <w:tcPr>
            <w:tcW w:w="3886" w:type="dxa"/>
            <w:vMerge/>
            <w:tcBorders>
              <w:top w:val="single" w:sz="8" w:space="0" w:color="000000"/>
              <w:left w:val="single" w:sz="8" w:space="0" w:color="000000"/>
              <w:bottom w:val="single" w:sz="8" w:space="0" w:color="000000"/>
              <w:right w:val="single" w:sz="8" w:space="0" w:color="000000"/>
            </w:tcBorders>
            <w:vAlign w:val="center"/>
            <w:hideMark/>
          </w:tcPr>
          <w:p w:rsidR="002E01AA" w:rsidRPr="002E01AA" w:rsidRDefault="002E01AA" w:rsidP="002E01AA">
            <w:pPr>
              <w:spacing w:after="0" w:line="256" w:lineRule="auto"/>
              <w:rPr>
                <w:rFonts w:ascii="Times New Roman" w:eastAsia="Times New Roman" w:hAnsi="Times New Roman" w:cs="Times New Roman"/>
                <w:sz w:val="24"/>
                <w:szCs w:val="24"/>
                <w:lang w:eastAsia="bg-BG" w:bidi="bg-BG"/>
              </w:rPr>
            </w:pPr>
          </w:p>
        </w:tc>
        <w:tc>
          <w:tcPr>
            <w:tcW w:w="113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2" w:after="0" w:line="240" w:lineRule="auto"/>
              <w:ind w:left="215" w:right="201"/>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 K3</w:t>
            </w:r>
          </w:p>
        </w:tc>
        <w:tc>
          <w:tcPr>
            <w:tcW w:w="993" w:type="dxa"/>
            <w:tcBorders>
              <w:top w:val="single" w:sz="8" w:space="0" w:color="000000"/>
              <w:left w:val="single" w:sz="8" w:space="0" w:color="000000"/>
              <w:bottom w:val="single" w:sz="8" w:space="0" w:color="000000"/>
              <w:right w:val="single" w:sz="8" w:space="0" w:color="000000"/>
            </w:tcBorders>
          </w:tcPr>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2" w:after="0" w:line="240" w:lineRule="auto"/>
              <w:ind w:left="102"/>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Младежи, девойки, мъже и жени</w:t>
            </w:r>
          </w:p>
        </w:tc>
      </w:tr>
      <w:tr w:rsidR="002E01AA" w:rsidRPr="002E01AA" w:rsidTr="002E01AA">
        <w:trPr>
          <w:trHeight w:val="320"/>
        </w:trPr>
        <w:tc>
          <w:tcPr>
            <w:tcW w:w="3886"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2" w:after="0" w:line="240" w:lineRule="auto"/>
              <w:ind w:left="104"/>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Брой треньори</w:t>
            </w:r>
          </w:p>
        </w:tc>
        <w:tc>
          <w:tcPr>
            <w:tcW w:w="113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2" w:after="0" w:line="240" w:lineRule="auto"/>
              <w:ind w:left="213" w:right="202"/>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 K2</w:t>
            </w:r>
          </w:p>
        </w:tc>
        <w:tc>
          <w:tcPr>
            <w:tcW w:w="993" w:type="dxa"/>
            <w:tcBorders>
              <w:top w:val="single" w:sz="8" w:space="0" w:color="000000"/>
              <w:left w:val="single" w:sz="8" w:space="0" w:color="000000"/>
              <w:bottom w:val="single" w:sz="8" w:space="0" w:color="000000"/>
              <w:right w:val="single" w:sz="8" w:space="0" w:color="000000"/>
            </w:tcBorders>
          </w:tcPr>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2" w:after="0" w:line="240" w:lineRule="auto"/>
              <w:ind w:left="100"/>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В трудово правни отношения</w:t>
            </w:r>
          </w:p>
        </w:tc>
      </w:tr>
      <w:tr w:rsidR="002E01AA" w:rsidRPr="002E01AA" w:rsidTr="002E01AA">
        <w:trPr>
          <w:trHeight w:val="320"/>
        </w:trPr>
        <w:tc>
          <w:tcPr>
            <w:tcW w:w="3886"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2" w:after="0" w:line="240" w:lineRule="auto"/>
              <w:ind w:left="104"/>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Брой треньори</w:t>
            </w:r>
          </w:p>
        </w:tc>
        <w:tc>
          <w:tcPr>
            <w:tcW w:w="113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2" w:after="0" w:line="240" w:lineRule="auto"/>
              <w:ind w:left="215" w:right="200"/>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 K2</w:t>
            </w:r>
          </w:p>
        </w:tc>
        <w:tc>
          <w:tcPr>
            <w:tcW w:w="993" w:type="dxa"/>
            <w:tcBorders>
              <w:top w:val="single" w:sz="8" w:space="0" w:color="000000"/>
              <w:left w:val="single" w:sz="8" w:space="0" w:color="000000"/>
              <w:bottom w:val="single" w:sz="8" w:space="0" w:color="000000"/>
              <w:right w:val="single" w:sz="8" w:space="0" w:color="000000"/>
            </w:tcBorders>
          </w:tcPr>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2" w:after="0" w:line="240" w:lineRule="auto"/>
              <w:ind w:left="102"/>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На щат в спортно училище</w:t>
            </w:r>
          </w:p>
        </w:tc>
      </w:tr>
      <w:tr w:rsidR="002E01AA" w:rsidRPr="002E01AA" w:rsidTr="002E01AA">
        <w:trPr>
          <w:trHeight w:val="319"/>
        </w:trPr>
        <w:tc>
          <w:tcPr>
            <w:tcW w:w="3886" w:type="dxa"/>
            <w:vMerge w:val="restart"/>
            <w:tcBorders>
              <w:top w:val="single" w:sz="8" w:space="0" w:color="000000"/>
              <w:left w:val="single" w:sz="8" w:space="0" w:color="000000"/>
              <w:bottom w:val="single" w:sz="8" w:space="0" w:color="000000"/>
              <w:right w:val="single" w:sz="8" w:space="0" w:color="000000"/>
            </w:tcBorders>
          </w:tcPr>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b/>
                <w:sz w:val="24"/>
                <w:szCs w:val="24"/>
                <w:lang w:eastAsia="bg-BG" w:bidi="bg-BG"/>
              </w:rPr>
            </w:pPr>
          </w:p>
          <w:p w:rsidR="002E01AA" w:rsidRPr="002E01AA" w:rsidRDefault="002E01AA" w:rsidP="002E01AA">
            <w:pPr>
              <w:widowControl w:val="0"/>
              <w:autoSpaceDE w:val="0"/>
              <w:autoSpaceDN w:val="0"/>
              <w:spacing w:before="206" w:after="0" w:line="242" w:lineRule="auto"/>
              <w:ind w:left="104" w:right="79"/>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Брой състезатели взели участие в държавни</w:t>
            </w:r>
          </w:p>
        </w:tc>
        <w:tc>
          <w:tcPr>
            <w:tcW w:w="113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2" w:after="0" w:line="240" w:lineRule="auto"/>
              <w:ind w:left="215" w:right="201"/>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 К1</w:t>
            </w:r>
          </w:p>
        </w:tc>
        <w:tc>
          <w:tcPr>
            <w:tcW w:w="993" w:type="dxa"/>
            <w:tcBorders>
              <w:top w:val="single" w:sz="8" w:space="0" w:color="000000"/>
              <w:left w:val="single" w:sz="8" w:space="0" w:color="000000"/>
              <w:bottom w:val="single" w:sz="8" w:space="0" w:color="000000"/>
              <w:right w:val="single" w:sz="8" w:space="0" w:color="000000"/>
            </w:tcBorders>
          </w:tcPr>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2" w:after="0" w:line="240" w:lineRule="auto"/>
              <w:ind w:left="102"/>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Деца, момичета и момчета</w:t>
            </w:r>
          </w:p>
        </w:tc>
      </w:tr>
      <w:tr w:rsidR="002E01AA" w:rsidRPr="002E01AA" w:rsidTr="002E01AA">
        <w:trPr>
          <w:trHeight w:val="536"/>
        </w:trPr>
        <w:tc>
          <w:tcPr>
            <w:tcW w:w="3886" w:type="dxa"/>
            <w:vMerge/>
            <w:tcBorders>
              <w:top w:val="single" w:sz="8" w:space="0" w:color="000000"/>
              <w:left w:val="single" w:sz="8" w:space="0" w:color="000000"/>
              <w:bottom w:val="single" w:sz="8" w:space="0" w:color="000000"/>
              <w:right w:val="single" w:sz="8" w:space="0" w:color="000000"/>
            </w:tcBorders>
            <w:vAlign w:val="center"/>
            <w:hideMark/>
          </w:tcPr>
          <w:p w:rsidR="002E01AA" w:rsidRPr="002E01AA" w:rsidRDefault="002E01AA" w:rsidP="002E01AA">
            <w:pPr>
              <w:spacing w:after="0" w:line="256" w:lineRule="auto"/>
              <w:rPr>
                <w:rFonts w:ascii="Times New Roman" w:eastAsia="Times New Roman" w:hAnsi="Times New Roman" w:cs="Times New Roman"/>
                <w:sz w:val="24"/>
                <w:szCs w:val="24"/>
                <w:lang w:eastAsia="bg-BG" w:bidi="bg-BG"/>
              </w:rPr>
            </w:pPr>
          </w:p>
        </w:tc>
        <w:tc>
          <w:tcPr>
            <w:tcW w:w="113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130" w:after="0" w:line="240" w:lineRule="auto"/>
              <w:ind w:left="215" w:right="201"/>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 K2</w:t>
            </w:r>
          </w:p>
        </w:tc>
        <w:tc>
          <w:tcPr>
            <w:tcW w:w="993" w:type="dxa"/>
            <w:tcBorders>
              <w:top w:val="single" w:sz="8" w:space="0" w:color="000000"/>
              <w:left w:val="single" w:sz="8" w:space="0" w:color="000000"/>
              <w:bottom w:val="single" w:sz="8" w:space="0" w:color="000000"/>
              <w:right w:val="single" w:sz="8" w:space="0" w:color="000000"/>
            </w:tcBorders>
          </w:tcPr>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after="0" w:line="260" w:lineRule="exact"/>
              <w:ind w:left="102"/>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Юноши и девойки младша</w:t>
            </w:r>
          </w:p>
          <w:p w:rsidR="002E01AA" w:rsidRPr="002E01AA" w:rsidRDefault="002E01AA" w:rsidP="002E01AA">
            <w:pPr>
              <w:widowControl w:val="0"/>
              <w:autoSpaceDE w:val="0"/>
              <w:autoSpaceDN w:val="0"/>
              <w:spacing w:before="4" w:after="0" w:line="253" w:lineRule="exact"/>
              <w:ind w:left="102"/>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възраст</w:t>
            </w:r>
          </w:p>
        </w:tc>
      </w:tr>
      <w:tr w:rsidR="002E01AA" w:rsidRPr="002E01AA" w:rsidTr="002E01AA">
        <w:trPr>
          <w:trHeight w:val="320"/>
        </w:trPr>
        <w:tc>
          <w:tcPr>
            <w:tcW w:w="3886" w:type="dxa"/>
            <w:vMerge/>
            <w:tcBorders>
              <w:top w:val="single" w:sz="8" w:space="0" w:color="000000"/>
              <w:left w:val="single" w:sz="8" w:space="0" w:color="000000"/>
              <w:bottom w:val="single" w:sz="8" w:space="0" w:color="000000"/>
              <w:right w:val="single" w:sz="8" w:space="0" w:color="000000"/>
            </w:tcBorders>
            <w:vAlign w:val="center"/>
            <w:hideMark/>
          </w:tcPr>
          <w:p w:rsidR="002E01AA" w:rsidRPr="002E01AA" w:rsidRDefault="002E01AA" w:rsidP="002E01AA">
            <w:pPr>
              <w:spacing w:after="0" w:line="256" w:lineRule="auto"/>
              <w:rPr>
                <w:rFonts w:ascii="Times New Roman" w:eastAsia="Times New Roman" w:hAnsi="Times New Roman" w:cs="Times New Roman"/>
                <w:sz w:val="24"/>
                <w:szCs w:val="24"/>
                <w:lang w:eastAsia="bg-BG" w:bidi="bg-BG"/>
              </w:rPr>
            </w:pPr>
          </w:p>
        </w:tc>
        <w:tc>
          <w:tcPr>
            <w:tcW w:w="113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2" w:after="0" w:line="240" w:lineRule="auto"/>
              <w:ind w:left="215" w:right="200"/>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 K3</w:t>
            </w:r>
          </w:p>
        </w:tc>
        <w:tc>
          <w:tcPr>
            <w:tcW w:w="993" w:type="dxa"/>
            <w:tcBorders>
              <w:top w:val="single" w:sz="8" w:space="0" w:color="000000"/>
              <w:left w:val="single" w:sz="8" w:space="0" w:color="000000"/>
              <w:bottom w:val="single" w:sz="8" w:space="0" w:color="000000"/>
              <w:right w:val="single" w:sz="8" w:space="0" w:color="000000"/>
            </w:tcBorders>
          </w:tcPr>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2" w:after="0" w:line="240" w:lineRule="auto"/>
              <w:ind w:left="102"/>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Юноши и девойки старша възраст</w:t>
            </w:r>
          </w:p>
        </w:tc>
      </w:tr>
      <w:tr w:rsidR="002E01AA" w:rsidRPr="002E01AA" w:rsidTr="002E01AA">
        <w:trPr>
          <w:trHeight w:val="319"/>
        </w:trPr>
        <w:tc>
          <w:tcPr>
            <w:tcW w:w="3886" w:type="dxa"/>
            <w:vMerge/>
            <w:tcBorders>
              <w:top w:val="single" w:sz="8" w:space="0" w:color="000000"/>
              <w:left w:val="single" w:sz="8" w:space="0" w:color="000000"/>
              <w:bottom w:val="single" w:sz="8" w:space="0" w:color="000000"/>
              <w:right w:val="single" w:sz="8" w:space="0" w:color="000000"/>
            </w:tcBorders>
            <w:vAlign w:val="center"/>
            <w:hideMark/>
          </w:tcPr>
          <w:p w:rsidR="002E01AA" w:rsidRPr="002E01AA" w:rsidRDefault="002E01AA" w:rsidP="002E01AA">
            <w:pPr>
              <w:spacing w:after="0" w:line="256" w:lineRule="auto"/>
              <w:rPr>
                <w:rFonts w:ascii="Times New Roman" w:eastAsia="Times New Roman" w:hAnsi="Times New Roman" w:cs="Times New Roman"/>
                <w:sz w:val="24"/>
                <w:szCs w:val="24"/>
                <w:lang w:eastAsia="bg-BG" w:bidi="bg-BG"/>
              </w:rPr>
            </w:pPr>
          </w:p>
        </w:tc>
        <w:tc>
          <w:tcPr>
            <w:tcW w:w="113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2" w:after="0" w:line="240" w:lineRule="auto"/>
              <w:ind w:left="215" w:right="201"/>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 K4</w:t>
            </w:r>
          </w:p>
        </w:tc>
        <w:tc>
          <w:tcPr>
            <w:tcW w:w="993" w:type="dxa"/>
            <w:tcBorders>
              <w:top w:val="single" w:sz="8" w:space="0" w:color="000000"/>
              <w:left w:val="single" w:sz="8" w:space="0" w:color="000000"/>
              <w:bottom w:val="single" w:sz="8" w:space="0" w:color="000000"/>
              <w:right w:val="single" w:sz="8" w:space="0" w:color="000000"/>
            </w:tcBorders>
          </w:tcPr>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2" w:after="0" w:line="240" w:lineRule="auto"/>
              <w:ind w:left="102"/>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Младежи, девойки, мъже и жени</w:t>
            </w:r>
          </w:p>
        </w:tc>
      </w:tr>
      <w:tr w:rsidR="002E01AA" w:rsidRPr="002E01AA" w:rsidTr="002E01AA">
        <w:trPr>
          <w:trHeight w:val="320"/>
        </w:trPr>
        <w:tc>
          <w:tcPr>
            <w:tcW w:w="3886" w:type="dxa"/>
            <w:vMerge w:val="restart"/>
            <w:tcBorders>
              <w:top w:val="single" w:sz="8" w:space="0" w:color="000000"/>
              <w:left w:val="single" w:sz="8" w:space="0" w:color="000000"/>
              <w:bottom w:val="single" w:sz="8" w:space="0" w:color="000000"/>
              <w:right w:val="single" w:sz="8" w:space="0" w:color="000000"/>
            </w:tcBorders>
          </w:tcPr>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b/>
                <w:sz w:val="24"/>
                <w:szCs w:val="24"/>
                <w:lang w:eastAsia="bg-BG" w:bidi="bg-BG"/>
              </w:rPr>
            </w:pPr>
          </w:p>
          <w:p w:rsidR="002E01AA" w:rsidRPr="002E01AA" w:rsidRDefault="002E01AA" w:rsidP="002E01AA">
            <w:pPr>
              <w:widowControl w:val="0"/>
              <w:autoSpaceDE w:val="0"/>
              <w:autoSpaceDN w:val="0"/>
              <w:spacing w:before="7" w:after="0" w:line="240" w:lineRule="auto"/>
              <w:jc w:val="both"/>
              <w:rPr>
                <w:rFonts w:ascii="Times New Roman" w:eastAsia="Times New Roman" w:hAnsi="Times New Roman" w:cs="Times New Roman"/>
                <w:b/>
                <w:sz w:val="24"/>
                <w:szCs w:val="24"/>
                <w:lang w:eastAsia="bg-BG" w:bidi="bg-BG"/>
              </w:rPr>
            </w:pPr>
          </w:p>
          <w:p w:rsidR="002E01AA" w:rsidRPr="002E01AA" w:rsidRDefault="002E01AA" w:rsidP="002E01AA">
            <w:pPr>
              <w:widowControl w:val="0"/>
              <w:autoSpaceDE w:val="0"/>
              <w:autoSpaceDN w:val="0"/>
              <w:spacing w:after="0" w:line="240" w:lineRule="auto"/>
              <w:ind w:left="104"/>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Брой точки от държавни първенства</w:t>
            </w:r>
          </w:p>
        </w:tc>
        <w:tc>
          <w:tcPr>
            <w:tcW w:w="113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2" w:after="0" w:line="240" w:lineRule="auto"/>
              <w:ind w:left="215" w:right="201"/>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 К1</w:t>
            </w:r>
          </w:p>
        </w:tc>
        <w:tc>
          <w:tcPr>
            <w:tcW w:w="993" w:type="dxa"/>
            <w:tcBorders>
              <w:top w:val="single" w:sz="8" w:space="0" w:color="000000"/>
              <w:left w:val="single" w:sz="8" w:space="0" w:color="000000"/>
              <w:bottom w:val="single" w:sz="8" w:space="0" w:color="000000"/>
              <w:right w:val="single" w:sz="8" w:space="0" w:color="000000"/>
            </w:tcBorders>
          </w:tcPr>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2" w:after="0" w:line="240" w:lineRule="auto"/>
              <w:ind w:left="102"/>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Деца, момичета и момчета</w:t>
            </w:r>
          </w:p>
        </w:tc>
      </w:tr>
      <w:tr w:rsidR="002E01AA" w:rsidRPr="002E01AA" w:rsidTr="002E01AA">
        <w:trPr>
          <w:trHeight w:val="536"/>
        </w:trPr>
        <w:tc>
          <w:tcPr>
            <w:tcW w:w="3886" w:type="dxa"/>
            <w:vMerge/>
            <w:tcBorders>
              <w:top w:val="single" w:sz="8" w:space="0" w:color="000000"/>
              <w:left w:val="single" w:sz="8" w:space="0" w:color="000000"/>
              <w:bottom w:val="single" w:sz="8" w:space="0" w:color="000000"/>
              <w:right w:val="single" w:sz="8" w:space="0" w:color="000000"/>
            </w:tcBorders>
            <w:vAlign w:val="center"/>
            <w:hideMark/>
          </w:tcPr>
          <w:p w:rsidR="002E01AA" w:rsidRPr="002E01AA" w:rsidRDefault="002E01AA" w:rsidP="002E01AA">
            <w:pPr>
              <w:spacing w:after="0" w:line="256" w:lineRule="auto"/>
              <w:rPr>
                <w:rFonts w:ascii="Times New Roman" w:eastAsia="Times New Roman" w:hAnsi="Times New Roman" w:cs="Times New Roman"/>
                <w:sz w:val="24"/>
                <w:szCs w:val="24"/>
                <w:lang w:eastAsia="bg-BG" w:bidi="bg-BG"/>
              </w:rPr>
            </w:pPr>
          </w:p>
        </w:tc>
        <w:tc>
          <w:tcPr>
            <w:tcW w:w="113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130" w:after="0" w:line="240" w:lineRule="auto"/>
              <w:ind w:left="215" w:right="201"/>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 K2</w:t>
            </w:r>
          </w:p>
        </w:tc>
        <w:tc>
          <w:tcPr>
            <w:tcW w:w="993" w:type="dxa"/>
            <w:tcBorders>
              <w:top w:val="single" w:sz="8" w:space="0" w:color="000000"/>
              <w:left w:val="single" w:sz="8" w:space="0" w:color="000000"/>
              <w:bottom w:val="single" w:sz="8" w:space="0" w:color="000000"/>
              <w:right w:val="single" w:sz="8" w:space="0" w:color="000000"/>
            </w:tcBorders>
          </w:tcPr>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after="0" w:line="260" w:lineRule="exact"/>
              <w:ind w:left="102"/>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Юноши и девойки младша</w:t>
            </w:r>
          </w:p>
          <w:p w:rsidR="002E01AA" w:rsidRPr="002E01AA" w:rsidRDefault="002E01AA" w:rsidP="002E01AA">
            <w:pPr>
              <w:widowControl w:val="0"/>
              <w:autoSpaceDE w:val="0"/>
              <w:autoSpaceDN w:val="0"/>
              <w:spacing w:before="4" w:after="0" w:line="253" w:lineRule="exact"/>
              <w:ind w:left="102"/>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възраст</w:t>
            </w:r>
          </w:p>
        </w:tc>
      </w:tr>
      <w:tr w:rsidR="002E01AA" w:rsidRPr="002E01AA" w:rsidTr="002E01AA">
        <w:trPr>
          <w:trHeight w:val="319"/>
        </w:trPr>
        <w:tc>
          <w:tcPr>
            <w:tcW w:w="3886" w:type="dxa"/>
            <w:vMerge/>
            <w:tcBorders>
              <w:top w:val="single" w:sz="8" w:space="0" w:color="000000"/>
              <w:left w:val="single" w:sz="8" w:space="0" w:color="000000"/>
              <w:bottom w:val="single" w:sz="8" w:space="0" w:color="000000"/>
              <w:right w:val="single" w:sz="8" w:space="0" w:color="000000"/>
            </w:tcBorders>
            <w:vAlign w:val="center"/>
            <w:hideMark/>
          </w:tcPr>
          <w:p w:rsidR="002E01AA" w:rsidRPr="002E01AA" w:rsidRDefault="002E01AA" w:rsidP="002E01AA">
            <w:pPr>
              <w:spacing w:after="0" w:line="256" w:lineRule="auto"/>
              <w:rPr>
                <w:rFonts w:ascii="Times New Roman" w:eastAsia="Times New Roman" w:hAnsi="Times New Roman" w:cs="Times New Roman"/>
                <w:sz w:val="24"/>
                <w:szCs w:val="24"/>
                <w:lang w:eastAsia="bg-BG" w:bidi="bg-BG"/>
              </w:rPr>
            </w:pPr>
          </w:p>
        </w:tc>
        <w:tc>
          <w:tcPr>
            <w:tcW w:w="113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0" w:after="0" w:line="240" w:lineRule="auto"/>
              <w:ind w:left="215" w:right="200"/>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 K3</w:t>
            </w:r>
          </w:p>
        </w:tc>
        <w:tc>
          <w:tcPr>
            <w:tcW w:w="993" w:type="dxa"/>
            <w:tcBorders>
              <w:top w:val="single" w:sz="8" w:space="0" w:color="000000"/>
              <w:left w:val="single" w:sz="8" w:space="0" w:color="000000"/>
              <w:bottom w:val="single" w:sz="8" w:space="0" w:color="000000"/>
              <w:right w:val="single" w:sz="8" w:space="0" w:color="000000"/>
            </w:tcBorders>
          </w:tcPr>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0" w:after="0" w:line="240" w:lineRule="auto"/>
              <w:ind w:left="102"/>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Юноши и девойки старша възраст</w:t>
            </w:r>
          </w:p>
        </w:tc>
      </w:tr>
      <w:tr w:rsidR="002E01AA" w:rsidRPr="002E01AA" w:rsidTr="002E01AA">
        <w:trPr>
          <w:trHeight w:val="320"/>
        </w:trPr>
        <w:tc>
          <w:tcPr>
            <w:tcW w:w="3886" w:type="dxa"/>
            <w:vMerge/>
            <w:tcBorders>
              <w:top w:val="single" w:sz="8" w:space="0" w:color="000000"/>
              <w:left w:val="single" w:sz="8" w:space="0" w:color="000000"/>
              <w:bottom w:val="single" w:sz="8" w:space="0" w:color="000000"/>
              <w:right w:val="single" w:sz="8" w:space="0" w:color="000000"/>
            </w:tcBorders>
            <w:vAlign w:val="center"/>
            <w:hideMark/>
          </w:tcPr>
          <w:p w:rsidR="002E01AA" w:rsidRPr="002E01AA" w:rsidRDefault="002E01AA" w:rsidP="002E01AA">
            <w:pPr>
              <w:spacing w:after="0" w:line="256" w:lineRule="auto"/>
              <w:rPr>
                <w:rFonts w:ascii="Times New Roman" w:eastAsia="Times New Roman" w:hAnsi="Times New Roman" w:cs="Times New Roman"/>
                <w:sz w:val="24"/>
                <w:szCs w:val="24"/>
                <w:lang w:eastAsia="bg-BG" w:bidi="bg-BG"/>
              </w:rPr>
            </w:pPr>
          </w:p>
        </w:tc>
        <w:tc>
          <w:tcPr>
            <w:tcW w:w="113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0" w:after="0" w:line="240" w:lineRule="auto"/>
              <w:ind w:left="215" w:right="201"/>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 K4</w:t>
            </w:r>
          </w:p>
        </w:tc>
        <w:tc>
          <w:tcPr>
            <w:tcW w:w="993" w:type="dxa"/>
            <w:tcBorders>
              <w:top w:val="single" w:sz="8" w:space="0" w:color="000000"/>
              <w:left w:val="single" w:sz="8" w:space="0" w:color="000000"/>
              <w:bottom w:val="single" w:sz="8" w:space="0" w:color="000000"/>
              <w:right w:val="single" w:sz="8" w:space="0" w:color="000000"/>
            </w:tcBorders>
          </w:tcPr>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0" w:after="0" w:line="240" w:lineRule="auto"/>
              <w:ind w:left="102"/>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 xml:space="preserve">Младежи, девойки, мъже </w:t>
            </w:r>
            <w:r w:rsidRPr="002E01AA">
              <w:rPr>
                <w:rFonts w:ascii="Times New Roman" w:eastAsia="Times New Roman" w:hAnsi="Times New Roman" w:cs="Times New Roman"/>
                <w:sz w:val="24"/>
                <w:szCs w:val="24"/>
                <w:lang w:eastAsia="bg-BG" w:bidi="bg-BG"/>
              </w:rPr>
              <w:lastRenderedPageBreak/>
              <w:t>и жени</w:t>
            </w:r>
          </w:p>
        </w:tc>
      </w:tr>
      <w:tr w:rsidR="002E01AA" w:rsidRPr="002E01AA" w:rsidTr="002E01AA">
        <w:trPr>
          <w:trHeight w:val="626"/>
        </w:trPr>
        <w:tc>
          <w:tcPr>
            <w:tcW w:w="3886"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40" w:after="0" w:line="242" w:lineRule="auto"/>
              <w:ind w:left="104" w:right="79"/>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lastRenderedPageBreak/>
              <w:t>Брой групи по програма „Лятна ваканция“</w:t>
            </w:r>
          </w:p>
        </w:tc>
        <w:tc>
          <w:tcPr>
            <w:tcW w:w="113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174" w:after="0" w:line="240" w:lineRule="auto"/>
              <w:ind w:left="215" w:right="201"/>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 K4</w:t>
            </w:r>
          </w:p>
        </w:tc>
        <w:tc>
          <w:tcPr>
            <w:tcW w:w="993" w:type="dxa"/>
            <w:tcBorders>
              <w:top w:val="single" w:sz="8" w:space="0" w:color="000000"/>
              <w:left w:val="single" w:sz="8" w:space="0" w:color="000000"/>
              <w:bottom w:val="single" w:sz="8" w:space="0" w:color="000000"/>
              <w:right w:val="single" w:sz="8" w:space="0" w:color="000000"/>
            </w:tcBorders>
          </w:tcPr>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40" w:after="0" w:line="242" w:lineRule="auto"/>
              <w:ind w:left="102"/>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За една група минимум 10 спортисти</w:t>
            </w:r>
          </w:p>
        </w:tc>
      </w:tr>
      <w:tr w:rsidR="002E01AA" w:rsidRPr="002E01AA" w:rsidTr="002E01AA">
        <w:trPr>
          <w:trHeight w:val="320"/>
        </w:trPr>
        <w:tc>
          <w:tcPr>
            <w:tcW w:w="3886" w:type="dxa"/>
            <w:vMerge w:val="restart"/>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1" w:after="0" w:line="240" w:lineRule="auto"/>
              <w:ind w:left="104"/>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Участие на състезатели в държавни</w:t>
            </w:r>
          </w:p>
          <w:p w:rsidR="002E01AA" w:rsidRPr="002E01AA" w:rsidRDefault="002E01AA" w:rsidP="002E01AA">
            <w:pPr>
              <w:widowControl w:val="0"/>
              <w:autoSpaceDE w:val="0"/>
              <w:autoSpaceDN w:val="0"/>
              <w:spacing w:before="76" w:after="0" w:line="240" w:lineRule="auto"/>
              <w:ind w:left="104"/>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първенства</w:t>
            </w:r>
          </w:p>
        </w:tc>
        <w:tc>
          <w:tcPr>
            <w:tcW w:w="113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1" w:after="0" w:line="240" w:lineRule="auto"/>
              <w:ind w:left="214" w:right="202"/>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 K4</w:t>
            </w:r>
          </w:p>
        </w:tc>
        <w:tc>
          <w:tcPr>
            <w:tcW w:w="993" w:type="dxa"/>
            <w:tcBorders>
              <w:top w:val="single" w:sz="8" w:space="0" w:color="000000"/>
              <w:left w:val="single" w:sz="8" w:space="0" w:color="000000"/>
              <w:bottom w:val="single" w:sz="8" w:space="0" w:color="000000"/>
              <w:right w:val="single" w:sz="8" w:space="0" w:color="000000"/>
            </w:tcBorders>
          </w:tcPr>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1" w:after="0" w:line="240" w:lineRule="auto"/>
              <w:ind w:left="101"/>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над 70%</w:t>
            </w:r>
          </w:p>
        </w:tc>
      </w:tr>
      <w:tr w:rsidR="002E01AA" w:rsidRPr="002E01AA" w:rsidTr="002E01AA">
        <w:trPr>
          <w:trHeight w:val="319"/>
        </w:trPr>
        <w:tc>
          <w:tcPr>
            <w:tcW w:w="3886" w:type="dxa"/>
            <w:vMerge/>
            <w:tcBorders>
              <w:top w:val="single" w:sz="8" w:space="0" w:color="000000"/>
              <w:left w:val="single" w:sz="8" w:space="0" w:color="000000"/>
              <w:bottom w:val="single" w:sz="8" w:space="0" w:color="000000"/>
              <w:right w:val="single" w:sz="8" w:space="0" w:color="000000"/>
            </w:tcBorders>
            <w:vAlign w:val="center"/>
            <w:hideMark/>
          </w:tcPr>
          <w:p w:rsidR="002E01AA" w:rsidRPr="002E01AA" w:rsidRDefault="002E01AA" w:rsidP="002E01AA">
            <w:pPr>
              <w:spacing w:after="0" w:line="256" w:lineRule="auto"/>
              <w:rPr>
                <w:rFonts w:ascii="Times New Roman" w:eastAsia="Times New Roman" w:hAnsi="Times New Roman" w:cs="Times New Roman"/>
                <w:sz w:val="24"/>
                <w:szCs w:val="24"/>
                <w:lang w:eastAsia="bg-BG" w:bidi="bg-BG"/>
              </w:rPr>
            </w:pPr>
          </w:p>
        </w:tc>
        <w:tc>
          <w:tcPr>
            <w:tcW w:w="113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1" w:after="0" w:line="240" w:lineRule="auto"/>
              <w:ind w:left="213" w:right="202"/>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 K2</w:t>
            </w:r>
          </w:p>
        </w:tc>
        <w:tc>
          <w:tcPr>
            <w:tcW w:w="993" w:type="dxa"/>
            <w:tcBorders>
              <w:top w:val="single" w:sz="8" w:space="0" w:color="000000"/>
              <w:left w:val="single" w:sz="8" w:space="0" w:color="000000"/>
              <w:bottom w:val="single" w:sz="8" w:space="0" w:color="000000"/>
              <w:right w:val="single" w:sz="8" w:space="0" w:color="000000"/>
            </w:tcBorders>
          </w:tcPr>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1" w:after="0" w:line="240" w:lineRule="auto"/>
              <w:ind w:left="101"/>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от 50 до 70%</w:t>
            </w:r>
          </w:p>
        </w:tc>
      </w:tr>
      <w:tr w:rsidR="002E01AA" w:rsidRPr="002E01AA" w:rsidTr="002E01AA">
        <w:trPr>
          <w:trHeight w:val="322"/>
        </w:trPr>
        <w:tc>
          <w:tcPr>
            <w:tcW w:w="3886" w:type="dxa"/>
            <w:tcBorders>
              <w:top w:val="single" w:sz="8" w:space="0" w:color="000000"/>
              <w:left w:val="single" w:sz="8" w:space="0" w:color="000000"/>
              <w:bottom w:val="single" w:sz="8" w:space="0" w:color="000000"/>
              <w:right w:val="single" w:sz="8" w:space="0" w:color="000000"/>
            </w:tcBorders>
            <w:hideMark/>
          </w:tcPr>
          <w:p w:rsidR="002E01AA" w:rsidRPr="002E01AA" w:rsidRDefault="002E01AA" w:rsidP="002E01AA">
            <w:pPr>
              <w:widowControl w:val="0"/>
              <w:autoSpaceDE w:val="0"/>
              <w:autoSpaceDN w:val="0"/>
              <w:spacing w:before="22" w:after="0" w:line="240" w:lineRule="auto"/>
              <w:ind w:left="104"/>
              <w:jc w:val="both"/>
              <w:rPr>
                <w:rFonts w:ascii="Times New Roman" w:eastAsia="Times New Roman" w:hAnsi="Times New Roman" w:cs="Times New Roman"/>
                <w:sz w:val="24"/>
                <w:szCs w:val="24"/>
                <w:lang w:eastAsia="bg-BG" w:bidi="bg-BG"/>
              </w:rPr>
            </w:pPr>
            <w:r w:rsidRPr="002E01AA">
              <w:rPr>
                <w:rFonts w:ascii="Times New Roman" w:eastAsia="Times New Roman" w:hAnsi="Times New Roman" w:cs="Times New Roman"/>
                <w:sz w:val="24"/>
                <w:szCs w:val="24"/>
                <w:lang w:eastAsia="bg-BG" w:bidi="bg-BG"/>
              </w:rPr>
              <w:t>Общ брой на точките</w:t>
            </w:r>
          </w:p>
        </w:tc>
        <w:tc>
          <w:tcPr>
            <w:tcW w:w="4821" w:type="dxa"/>
            <w:gridSpan w:val="3"/>
            <w:tcBorders>
              <w:top w:val="single" w:sz="8" w:space="0" w:color="000000"/>
              <w:left w:val="single" w:sz="8" w:space="0" w:color="000000"/>
              <w:bottom w:val="single" w:sz="8" w:space="0" w:color="000000"/>
              <w:right w:val="single" w:sz="8" w:space="0" w:color="000000"/>
            </w:tcBorders>
          </w:tcPr>
          <w:p w:rsidR="002E01AA" w:rsidRPr="002E01AA" w:rsidRDefault="002E01AA" w:rsidP="002E01AA">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r>
    </w:tbl>
    <w:p w:rsidR="002E01AA" w:rsidRPr="002E01AA" w:rsidRDefault="002E01AA" w:rsidP="002E01AA">
      <w:pPr>
        <w:spacing w:after="120" w:line="276" w:lineRule="auto"/>
        <w:ind w:left="218" w:right="523" w:firstLine="700"/>
        <w:jc w:val="both"/>
        <w:rPr>
          <w:rFonts w:ascii="Times New Roman" w:eastAsia="Times New Roman" w:hAnsi="Times New Roman" w:cs="Times New Roman"/>
          <w:sz w:val="24"/>
          <w:szCs w:val="24"/>
          <w:lang w:val="en-AU" w:eastAsia="bg-BG"/>
        </w:rPr>
      </w:pPr>
    </w:p>
    <w:p w:rsidR="002E01AA" w:rsidRPr="002E01AA" w:rsidRDefault="002E01AA" w:rsidP="002E01AA">
      <w:pPr>
        <w:spacing w:after="120" w:line="240" w:lineRule="auto"/>
        <w:ind w:left="218" w:right="523" w:firstLine="700"/>
        <w:contextualSpacing/>
        <w:jc w:val="both"/>
        <w:rPr>
          <w:rFonts w:ascii="Times New Roman" w:eastAsia="Times New Roman" w:hAnsi="Times New Roman" w:cs="Times New Roman"/>
          <w:sz w:val="24"/>
          <w:szCs w:val="24"/>
          <w:lang w:eastAsia="bg-BG"/>
        </w:rPr>
      </w:pPr>
      <w:r w:rsidRPr="002E01AA">
        <w:rPr>
          <w:rFonts w:ascii="Times New Roman" w:eastAsia="Times New Roman" w:hAnsi="Times New Roman" w:cs="Times New Roman"/>
          <w:sz w:val="24"/>
          <w:szCs w:val="24"/>
          <w:lang w:eastAsia="bg-BG"/>
        </w:rPr>
        <w:t>* Посочените данни в настоящото приложение се умножават по съответния коефициент в различните раздели</w:t>
      </w:r>
    </w:p>
    <w:p w:rsidR="002E01AA" w:rsidRPr="002E01AA" w:rsidRDefault="002E01AA" w:rsidP="002E01AA">
      <w:pPr>
        <w:spacing w:before="194" w:after="120" w:line="240" w:lineRule="auto"/>
        <w:ind w:left="919"/>
        <w:contextualSpacing/>
        <w:jc w:val="both"/>
        <w:rPr>
          <w:rFonts w:ascii="Times New Roman" w:eastAsia="Times New Roman" w:hAnsi="Times New Roman" w:cs="Times New Roman"/>
          <w:sz w:val="24"/>
          <w:szCs w:val="24"/>
          <w:lang w:eastAsia="bg-BG"/>
        </w:rPr>
      </w:pPr>
      <w:r w:rsidRPr="002E01AA">
        <w:rPr>
          <w:rFonts w:ascii="Times New Roman" w:eastAsia="Times New Roman" w:hAnsi="Times New Roman" w:cs="Times New Roman"/>
          <w:sz w:val="24"/>
          <w:szCs w:val="24"/>
          <w:lang w:eastAsia="bg-BG"/>
        </w:rPr>
        <w:t>K1=</w:t>
      </w:r>
      <w:r w:rsidRPr="002E01AA">
        <w:rPr>
          <w:rFonts w:ascii="Times New Roman" w:eastAsia="Times New Roman" w:hAnsi="Times New Roman" w:cs="Times New Roman"/>
          <w:spacing w:val="7"/>
          <w:sz w:val="24"/>
          <w:szCs w:val="24"/>
          <w:lang w:eastAsia="bg-BG"/>
        </w:rPr>
        <w:t xml:space="preserve"> </w:t>
      </w:r>
      <w:r w:rsidRPr="002E01AA">
        <w:rPr>
          <w:rFonts w:ascii="Times New Roman" w:eastAsia="Times New Roman" w:hAnsi="Times New Roman" w:cs="Times New Roman"/>
          <w:sz w:val="24"/>
          <w:szCs w:val="24"/>
          <w:lang w:eastAsia="bg-BG"/>
        </w:rPr>
        <w:t>0.1</w:t>
      </w:r>
    </w:p>
    <w:p w:rsidR="002E01AA" w:rsidRPr="002E01AA" w:rsidRDefault="002E01AA" w:rsidP="002E01AA">
      <w:pPr>
        <w:spacing w:after="120" w:line="240" w:lineRule="auto"/>
        <w:ind w:left="919"/>
        <w:contextualSpacing/>
        <w:jc w:val="both"/>
        <w:rPr>
          <w:rFonts w:ascii="Times New Roman" w:eastAsia="Times New Roman" w:hAnsi="Times New Roman" w:cs="Times New Roman"/>
          <w:sz w:val="24"/>
          <w:szCs w:val="24"/>
          <w:lang w:eastAsia="bg-BG"/>
        </w:rPr>
      </w:pPr>
      <w:r w:rsidRPr="002E01AA">
        <w:rPr>
          <w:rFonts w:ascii="Times New Roman" w:eastAsia="Times New Roman" w:hAnsi="Times New Roman" w:cs="Times New Roman"/>
          <w:sz w:val="24"/>
          <w:szCs w:val="24"/>
          <w:lang w:eastAsia="bg-BG"/>
        </w:rPr>
        <w:t>K2=</w:t>
      </w:r>
      <w:r w:rsidRPr="002E01AA">
        <w:rPr>
          <w:rFonts w:ascii="Times New Roman" w:eastAsia="Times New Roman" w:hAnsi="Times New Roman" w:cs="Times New Roman"/>
          <w:spacing w:val="7"/>
          <w:sz w:val="24"/>
          <w:szCs w:val="24"/>
          <w:lang w:eastAsia="bg-BG"/>
        </w:rPr>
        <w:t xml:space="preserve"> </w:t>
      </w:r>
      <w:r w:rsidRPr="002E01AA">
        <w:rPr>
          <w:rFonts w:ascii="Times New Roman" w:eastAsia="Times New Roman" w:hAnsi="Times New Roman" w:cs="Times New Roman"/>
          <w:sz w:val="24"/>
          <w:szCs w:val="24"/>
          <w:lang w:eastAsia="bg-BG"/>
        </w:rPr>
        <w:t>0.2</w:t>
      </w:r>
    </w:p>
    <w:p w:rsidR="002E01AA" w:rsidRPr="002E01AA" w:rsidRDefault="002E01AA" w:rsidP="002E01AA">
      <w:pPr>
        <w:spacing w:before="1" w:after="120" w:line="240" w:lineRule="auto"/>
        <w:ind w:left="919"/>
        <w:contextualSpacing/>
        <w:jc w:val="both"/>
        <w:rPr>
          <w:rFonts w:ascii="Times New Roman" w:eastAsia="Times New Roman" w:hAnsi="Times New Roman" w:cs="Times New Roman"/>
          <w:sz w:val="24"/>
          <w:szCs w:val="24"/>
          <w:lang w:eastAsia="bg-BG"/>
        </w:rPr>
      </w:pPr>
      <w:r w:rsidRPr="002E01AA">
        <w:rPr>
          <w:rFonts w:ascii="Times New Roman" w:eastAsia="Times New Roman" w:hAnsi="Times New Roman" w:cs="Times New Roman"/>
          <w:sz w:val="24"/>
          <w:szCs w:val="24"/>
          <w:lang w:eastAsia="bg-BG"/>
        </w:rPr>
        <w:t>K3=</w:t>
      </w:r>
      <w:r w:rsidRPr="002E01AA">
        <w:rPr>
          <w:rFonts w:ascii="Times New Roman" w:eastAsia="Times New Roman" w:hAnsi="Times New Roman" w:cs="Times New Roman"/>
          <w:spacing w:val="7"/>
          <w:sz w:val="24"/>
          <w:szCs w:val="24"/>
          <w:lang w:eastAsia="bg-BG"/>
        </w:rPr>
        <w:t xml:space="preserve"> </w:t>
      </w:r>
      <w:r w:rsidRPr="002E01AA">
        <w:rPr>
          <w:rFonts w:ascii="Times New Roman" w:eastAsia="Times New Roman" w:hAnsi="Times New Roman" w:cs="Times New Roman"/>
          <w:sz w:val="24"/>
          <w:szCs w:val="24"/>
          <w:lang w:eastAsia="bg-BG"/>
        </w:rPr>
        <w:t>0.3</w:t>
      </w:r>
    </w:p>
    <w:p w:rsidR="002E01AA" w:rsidRPr="002E01AA" w:rsidRDefault="002E01AA" w:rsidP="002E01AA">
      <w:pPr>
        <w:spacing w:after="120" w:line="240" w:lineRule="auto"/>
        <w:ind w:left="919"/>
        <w:contextualSpacing/>
        <w:jc w:val="both"/>
        <w:rPr>
          <w:rFonts w:ascii="Times New Roman" w:eastAsia="Times New Roman" w:hAnsi="Times New Roman" w:cs="Times New Roman"/>
          <w:sz w:val="24"/>
          <w:szCs w:val="24"/>
          <w:lang w:eastAsia="bg-BG"/>
        </w:rPr>
      </w:pPr>
      <w:r w:rsidRPr="002E01AA">
        <w:rPr>
          <w:rFonts w:ascii="Times New Roman" w:eastAsia="Times New Roman" w:hAnsi="Times New Roman" w:cs="Times New Roman"/>
          <w:sz w:val="24"/>
          <w:szCs w:val="24"/>
          <w:lang w:eastAsia="bg-BG"/>
        </w:rPr>
        <w:t>K4=</w:t>
      </w:r>
      <w:r w:rsidRPr="002E01AA">
        <w:rPr>
          <w:rFonts w:ascii="Times New Roman" w:eastAsia="Times New Roman" w:hAnsi="Times New Roman" w:cs="Times New Roman"/>
          <w:spacing w:val="7"/>
          <w:sz w:val="24"/>
          <w:szCs w:val="24"/>
          <w:lang w:eastAsia="bg-BG"/>
        </w:rPr>
        <w:t xml:space="preserve"> </w:t>
      </w:r>
      <w:r w:rsidRPr="002E01AA">
        <w:rPr>
          <w:rFonts w:ascii="Times New Roman" w:eastAsia="Times New Roman" w:hAnsi="Times New Roman" w:cs="Times New Roman"/>
          <w:sz w:val="24"/>
          <w:szCs w:val="24"/>
          <w:lang w:eastAsia="bg-BG"/>
        </w:rPr>
        <w:t>0.4</w:t>
      </w:r>
    </w:p>
    <w:p w:rsidR="002E01AA" w:rsidRPr="002E01AA" w:rsidRDefault="002E01AA" w:rsidP="002E01AA">
      <w:pPr>
        <w:tabs>
          <w:tab w:val="left" w:pos="709"/>
        </w:tabs>
        <w:spacing w:after="0" w:line="240" w:lineRule="auto"/>
        <w:contextualSpacing/>
        <w:jc w:val="both"/>
        <w:rPr>
          <w:rFonts w:ascii="Times New Roman" w:eastAsia="Calibri" w:hAnsi="Times New Roman" w:cs="Times New Roman"/>
          <w:b/>
          <w:sz w:val="24"/>
          <w:szCs w:val="24"/>
        </w:rPr>
      </w:pPr>
    </w:p>
    <w:p w:rsidR="00432F46" w:rsidRPr="002E01AA" w:rsidRDefault="00432F46" w:rsidP="002E01AA"/>
    <w:sectPr w:rsidR="00432F46" w:rsidRPr="002E01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1"/>
    <w:multiLevelType w:val="multilevel"/>
    <w:tmpl w:val="90DA7CAE"/>
    <w:name w:val="WW8Num33"/>
    <w:lvl w:ilvl="0">
      <w:start w:val="1"/>
      <w:numFmt w:val="decimal"/>
      <w:lvlText w:val="%1."/>
      <w:lvlJc w:val="left"/>
      <w:pPr>
        <w:tabs>
          <w:tab w:val="num" w:pos="1015"/>
        </w:tabs>
        <w:ind w:left="307"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effect w:val="none"/>
        <w:vertAlign w:val="baseline"/>
        <w:lang w:val="bg-BG" w:eastAsia="bg-BG" w:bidi="bg-BG"/>
      </w:rPr>
    </w:lvl>
    <w:lvl w:ilvl="1">
      <w:numFmt w:val="decimal"/>
      <w:lvlText w:val="%2"/>
      <w:lvlJc w:val="left"/>
      <w:pPr>
        <w:tabs>
          <w:tab w:val="num" w:pos="307"/>
        </w:tabs>
        <w:ind w:left="307" w:firstLine="0"/>
      </w:pPr>
    </w:lvl>
    <w:lvl w:ilvl="2">
      <w:numFmt w:val="decimal"/>
      <w:lvlText w:val="%3"/>
      <w:lvlJc w:val="left"/>
      <w:pPr>
        <w:tabs>
          <w:tab w:val="num" w:pos="307"/>
        </w:tabs>
        <w:ind w:left="307" w:firstLine="0"/>
      </w:pPr>
    </w:lvl>
    <w:lvl w:ilvl="3">
      <w:numFmt w:val="decimal"/>
      <w:lvlText w:val="%4"/>
      <w:lvlJc w:val="left"/>
      <w:pPr>
        <w:tabs>
          <w:tab w:val="num" w:pos="307"/>
        </w:tabs>
        <w:ind w:left="307" w:firstLine="0"/>
      </w:pPr>
    </w:lvl>
    <w:lvl w:ilvl="4">
      <w:numFmt w:val="decimal"/>
      <w:lvlText w:val="%5"/>
      <w:lvlJc w:val="left"/>
      <w:pPr>
        <w:tabs>
          <w:tab w:val="num" w:pos="307"/>
        </w:tabs>
        <w:ind w:left="307" w:firstLine="0"/>
      </w:pPr>
    </w:lvl>
    <w:lvl w:ilvl="5">
      <w:numFmt w:val="decimal"/>
      <w:lvlText w:val="%6"/>
      <w:lvlJc w:val="left"/>
      <w:pPr>
        <w:tabs>
          <w:tab w:val="num" w:pos="307"/>
        </w:tabs>
        <w:ind w:left="307" w:firstLine="0"/>
      </w:pPr>
    </w:lvl>
    <w:lvl w:ilvl="6">
      <w:numFmt w:val="decimal"/>
      <w:lvlText w:val="%7"/>
      <w:lvlJc w:val="left"/>
      <w:pPr>
        <w:tabs>
          <w:tab w:val="num" w:pos="307"/>
        </w:tabs>
        <w:ind w:left="307" w:firstLine="0"/>
      </w:pPr>
    </w:lvl>
    <w:lvl w:ilvl="7">
      <w:numFmt w:val="decimal"/>
      <w:lvlText w:val="%8"/>
      <w:lvlJc w:val="left"/>
      <w:pPr>
        <w:tabs>
          <w:tab w:val="num" w:pos="307"/>
        </w:tabs>
        <w:ind w:left="307" w:firstLine="0"/>
      </w:pPr>
    </w:lvl>
    <w:lvl w:ilvl="8">
      <w:numFmt w:val="decimal"/>
      <w:lvlText w:val="%9"/>
      <w:lvlJc w:val="left"/>
      <w:pPr>
        <w:tabs>
          <w:tab w:val="num" w:pos="307"/>
        </w:tabs>
        <w:ind w:left="307" w:firstLine="0"/>
      </w:pPr>
    </w:lvl>
  </w:abstractNum>
  <w:abstractNum w:abstractNumId="1" w15:restartNumberingAfterBreak="0">
    <w:nsid w:val="00000027"/>
    <w:multiLevelType w:val="multilevel"/>
    <w:tmpl w:val="00000027"/>
    <w:name w:val="WW8Num39"/>
    <w:lvl w:ilvl="0">
      <w:start w:val="1"/>
      <w:numFmt w:val="decimal"/>
      <w:lvlText w:val="%1."/>
      <w:lvlJc w:val="left"/>
      <w:pPr>
        <w:tabs>
          <w:tab w:val="num" w:pos="1060"/>
        </w:tabs>
        <w:ind w:left="352"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effect w:val="none"/>
        <w:vertAlign w:val="baseline"/>
        <w:lang w:val="bg-BG" w:eastAsia="bg-BG" w:bidi="bg-BG"/>
      </w:rPr>
    </w:lvl>
    <w:lvl w:ilvl="1">
      <w:numFmt w:val="decimal"/>
      <w:lvlText w:val="%2"/>
      <w:lvlJc w:val="left"/>
      <w:pPr>
        <w:tabs>
          <w:tab w:val="num" w:pos="352"/>
        </w:tabs>
        <w:ind w:left="352" w:firstLine="0"/>
      </w:pPr>
    </w:lvl>
    <w:lvl w:ilvl="2">
      <w:numFmt w:val="decimal"/>
      <w:lvlText w:val="%3"/>
      <w:lvlJc w:val="left"/>
      <w:pPr>
        <w:tabs>
          <w:tab w:val="num" w:pos="352"/>
        </w:tabs>
        <w:ind w:left="352" w:firstLine="0"/>
      </w:pPr>
    </w:lvl>
    <w:lvl w:ilvl="3">
      <w:numFmt w:val="decimal"/>
      <w:lvlText w:val="%4"/>
      <w:lvlJc w:val="left"/>
      <w:pPr>
        <w:tabs>
          <w:tab w:val="num" w:pos="352"/>
        </w:tabs>
        <w:ind w:left="352" w:firstLine="0"/>
      </w:pPr>
    </w:lvl>
    <w:lvl w:ilvl="4">
      <w:numFmt w:val="decimal"/>
      <w:lvlText w:val="%5"/>
      <w:lvlJc w:val="left"/>
      <w:pPr>
        <w:tabs>
          <w:tab w:val="num" w:pos="352"/>
        </w:tabs>
        <w:ind w:left="352" w:firstLine="0"/>
      </w:pPr>
    </w:lvl>
    <w:lvl w:ilvl="5">
      <w:numFmt w:val="decimal"/>
      <w:lvlText w:val="%6"/>
      <w:lvlJc w:val="left"/>
      <w:pPr>
        <w:tabs>
          <w:tab w:val="num" w:pos="352"/>
        </w:tabs>
        <w:ind w:left="352" w:firstLine="0"/>
      </w:pPr>
    </w:lvl>
    <w:lvl w:ilvl="6">
      <w:numFmt w:val="decimal"/>
      <w:lvlText w:val="%7"/>
      <w:lvlJc w:val="left"/>
      <w:pPr>
        <w:tabs>
          <w:tab w:val="num" w:pos="352"/>
        </w:tabs>
        <w:ind w:left="352" w:firstLine="0"/>
      </w:pPr>
    </w:lvl>
    <w:lvl w:ilvl="7">
      <w:numFmt w:val="decimal"/>
      <w:lvlText w:val="%8"/>
      <w:lvlJc w:val="left"/>
      <w:pPr>
        <w:tabs>
          <w:tab w:val="num" w:pos="352"/>
        </w:tabs>
        <w:ind w:left="352" w:firstLine="0"/>
      </w:pPr>
    </w:lvl>
    <w:lvl w:ilvl="8">
      <w:numFmt w:val="decimal"/>
      <w:lvlText w:val="%9"/>
      <w:lvlJc w:val="left"/>
      <w:pPr>
        <w:tabs>
          <w:tab w:val="num" w:pos="352"/>
        </w:tabs>
        <w:ind w:left="352" w:firstLine="0"/>
      </w:pPr>
    </w:lvl>
  </w:abstractNum>
  <w:abstractNum w:abstractNumId="2" w15:restartNumberingAfterBreak="0">
    <w:nsid w:val="0000002B"/>
    <w:multiLevelType w:val="multilevel"/>
    <w:tmpl w:val="0000002B"/>
    <w:name w:val="WW8Num43"/>
    <w:lvl w:ilvl="0">
      <w:start w:val="1"/>
      <w:numFmt w:val="decimal"/>
      <w:lvlText w:val="%1."/>
      <w:lvlJc w:val="left"/>
      <w:pPr>
        <w:tabs>
          <w:tab w:val="num" w:pos="1428"/>
        </w:tabs>
        <w:ind w:left="72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effect w:val="none"/>
        <w:vertAlign w:val="baseline"/>
        <w:lang w:val="bg-BG" w:eastAsia="bg-BG" w:bidi="bg-BG"/>
      </w:rPr>
    </w:lvl>
    <w:lvl w:ilvl="1">
      <w:numFmt w:val="decimal"/>
      <w:lvlText w:val="%2"/>
      <w:lvlJc w:val="left"/>
      <w:pPr>
        <w:tabs>
          <w:tab w:val="num" w:pos="720"/>
        </w:tabs>
        <w:ind w:left="720" w:firstLine="0"/>
      </w:pPr>
    </w:lvl>
    <w:lvl w:ilvl="2">
      <w:numFmt w:val="decimal"/>
      <w:lvlText w:val="%3"/>
      <w:lvlJc w:val="left"/>
      <w:pPr>
        <w:tabs>
          <w:tab w:val="num" w:pos="720"/>
        </w:tabs>
        <w:ind w:left="720" w:firstLine="0"/>
      </w:pPr>
    </w:lvl>
    <w:lvl w:ilvl="3">
      <w:numFmt w:val="decimal"/>
      <w:lvlText w:val="%4"/>
      <w:lvlJc w:val="left"/>
      <w:pPr>
        <w:tabs>
          <w:tab w:val="num" w:pos="720"/>
        </w:tabs>
        <w:ind w:left="720" w:firstLine="0"/>
      </w:pPr>
    </w:lvl>
    <w:lvl w:ilvl="4">
      <w:numFmt w:val="decimal"/>
      <w:lvlText w:val="%5"/>
      <w:lvlJc w:val="left"/>
      <w:pPr>
        <w:tabs>
          <w:tab w:val="num" w:pos="720"/>
        </w:tabs>
        <w:ind w:left="720" w:firstLine="0"/>
      </w:pPr>
    </w:lvl>
    <w:lvl w:ilvl="5">
      <w:numFmt w:val="decimal"/>
      <w:lvlText w:val="%6"/>
      <w:lvlJc w:val="left"/>
      <w:pPr>
        <w:tabs>
          <w:tab w:val="num" w:pos="720"/>
        </w:tabs>
        <w:ind w:left="720" w:firstLine="0"/>
      </w:pPr>
    </w:lvl>
    <w:lvl w:ilvl="6">
      <w:numFmt w:val="decimal"/>
      <w:lvlText w:val="%7"/>
      <w:lvlJc w:val="left"/>
      <w:pPr>
        <w:tabs>
          <w:tab w:val="num" w:pos="720"/>
        </w:tabs>
        <w:ind w:left="720" w:firstLine="0"/>
      </w:pPr>
    </w:lvl>
    <w:lvl w:ilvl="7">
      <w:numFmt w:val="decimal"/>
      <w:lvlText w:val="%8"/>
      <w:lvlJc w:val="left"/>
      <w:pPr>
        <w:tabs>
          <w:tab w:val="num" w:pos="720"/>
        </w:tabs>
        <w:ind w:left="720" w:firstLine="0"/>
      </w:pPr>
    </w:lvl>
    <w:lvl w:ilvl="8">
      <w:numFmt w:val="decimal"/>
      <w:lvlText w:val="%9"/>
      <w:lvlJc w:val="left"/>
      <w:pPr>
        <w:tabs>
          <w:tab w:val="num" w:pos="720"/>
        </w:tabs>
        <w:ind w:left="720" w:firstLine="0"/>
      </w:pPr>
    </w:lvl>
  </w:abstractNum>
  <w:abstractNum w:abstractNumId="3" w15:restartNumberingAfterBreak="0">
    <w:nsid w:val="17A13135"/>
    <w:multiLevelType w:val="hybridMultilevel"/>
    <w:tmpl w:val="D706B7AC"/>
    <w:lvl w:ilvl="0" w:tplc="B0008CAA">
      <w:start w:val="2"/>
      <w:numFmt w:val="decimal"/>
      <w:lvlText w:val="(%1)"/>
      <w:lvlJc w:val="left"/>
      <w:pPr>
        <w:ind w:left="218" w:hanging="341"/>
      </w:pPr>
      <w:rPr>
        <w:rFonts w:ascii="Times New Roman" w:eastAsia="Times New Roman" w:hAnsi="Times New Roman" w:cs="Times New Roman" w:hint="default"/>
        <w:w w:val="101"/>
        <w:sz w:val="23"/>
        <w:szCs w:val="23"/>
        <w:lang w:val="bg-BG" w:eastAsia="bg-BG" w:bidi="bg-BG"/>
      </w:rPr>
    </w:lvl>
    <w:lvl w:ilvl="1" w:tplc="F6C0CA5E">
      <w:start w:val="1"/>
      <w:numFmt w:val="decimal"/>
      <w:lvlText w:val="%2."/>
      <w:lvlJc w:val="left"/>
      <w:pPr>
        <w:ind w:left="218" w:hanging="250"/>
      </w:pPr>
      <w:rPr>
        <w:rFonts w:ascii="Times New Roman" w:eastAsia="Times New Roman" w:hAnsi="Times New Roman" w:cs="Times New Roman" w:hint="default"/>
        <w:w w:val="101"/>
        <w:sz w:val="23"/>
        <w:szCs w:val="23"/>
        <w:lang w:val="bg-BG" w:eastAsia="bg-BG" w:bidi="bg-BG"/>
      </w:rPr>
    </w:lvl>
    <w:lvl w:ilvl="2" w:tplc="0F349C0E">
      <w:start w:val="1"/>
      <w:numFmt w:val="decimal"/>
      <w:lvlText w:val="%3."/>
      <w:lvlJc w:val="left"/>
      <w:pPr>
        <w:ind w:left="1395" w:hanging="350"/>
      </w:pPr>
      <w:rPr>
        <w:rFonts w:ascii="Times New Roman" w:eastAsia="Times New Roman" w:hAnsi="Times New Roman" w:cs="Times New Roman" w:hint="default"/>
        <w:b/>
        <w:bCs/>
        <w:w w:val="101"/>
        <w:sz w:val="23"/>
        <w:szCs w:val="23"/>
        <w:lang w:val="bg-BG" w:eastAsia="bg-BG" w:bidi="bg-BG"/>
      </w:rPr>
    </w:lvl>
    <w:lvl w:ilvl="3" w:tplc="5052B002">
      <w:numFmt w:val="bullet"/>
      <w:lvlText w:val="•"/>
      <w:lvlJc w:val="left"/>
      <w:pPr>
        <w:ind w:left="3383" w:hanging="350"/>
      </w:pPr>
      <w:rPr>
        <w:lang w:val="bg-BG" w:eastAsia="bg-BG" w:bidi="bg-BG"/>
      </w:rPr>
    </w:lvl>
    <w:lvl w:ilvl="4" w:tplc="E38AEBE2">
      <w:numFmt w:val="bullet"/>
      <w:lvlText w:val="•"/>
      <w:lvlJc w:val="left"/>
      <w:pPr>
        <w:ind w:left="4374" w:hanging="350"/>
      </w:pPr>
      <w:rPr>
        <w:lang w:val="bg-BG" w:eastAsia="bg-BG" w:bidi="bg-BG"/>
      </w:rPr>
    </w:lvl>
    <w:lvl w:ilvl="5" w:tplc="BA1EADC8">
      <w:numFmt w:val="bullet"/>
      <w:lvlText w:val="•"/>
      <w:lvlJc w:val="left"/>
      <w:pPr>
        <w:ind w:left="5366" w:hanging="350"/>
      </w:pPr>
      <w:rPr>
        <w:lang w:val="bg-BG" w:eastAsia="bg-BG" w:bidi="bg-BG"/>
      </w:rPr>
    </w:lvl>
    <w:lvl w:ilvl="6" w:tplc="7656651E">
      <w:numFmt w:val="bullet"/>
      <w:lvlText w:val="•"/>
      <w:lvlJc w:val="left"/>
      <w:pPr>
        <w:ind w:left="6358" w:hanging="350"/>
      </w:pPr>
      <w:rPr>
        <w:lang w:val="bg-BG" w:eastAsia="bg-BG" w:bidi="bg-BG"/>
      </w:rPr>
    </w:lvl>
    <w:lvl w:ilvl="7" w:tplc="8EB65DEC">
      <w:numFmt w:val="bullet"/>
      <w:lvlText w:val="•"/>
      <w:lvlJc w:val="left"/>
      <w:pPr>
        <w:ind w:left="7349" w:hanging="350"/>
      </w:pPr>
      <w:rPr>
        <w:lang w:val="bg-BG" w:eastAsia="bg-BG" w:bidi="bg-BG"/>
      </w:rPr>
    </w:lvl>
    <w:lvl w:ilvl="8" w:tplc="8CA623B4">
      <w:numFmt w:val="bullet"/>
      <w:lvlText w:val="•"/>
      <w:lvlJc w:val="left"/>
      <w:pPr>
        <w:ind w:left="8341" w:hanging="350"/>
      </w:pPr>
      <w:rPr>
        <w:lang w:val="bg-BG" w:eastAsia="bg-BG" w:bidi="bg-BG"/>
      </w:rPr>
    </w:lvl>
  </w:abstractNum>
  <w:abstractNum w:abstractNumId="4" w15:restartNumberingAfterBreak="0">
    <w:nsid w:val="2F087BEF"/>
    <w:multiLevelType w:val="hybridMultilevel"/>
    <w:tmpl w:val="954AB9EC"/>
    <w:lvl w:ilvl="0" w:tplc="424270AA">
      <w:start w:val="2"/>
      <w:numFmt w:val="decimal"/>
      <w:lvlText w:val="(%1)"/>
      <w:lvlJc w:val="left"/>
      <w:pPr>
        <w:ind w:left="556" w:hanging="331"/>
      </w:pPr>
      <w:rPr>
        <w:rFonts w:ascii="Times New Roman" w:eastAsia="Times New Roman" w:hAnsi="Times New Roman" w:cs="Times New Roman" w:hint="default"/>
        <w:w w:val="101"/>
        <w:sz w:val="23"/>
        <w:szCs w:val="23"/>
        <w:lang w:val="bg-BG" w:eastAsia="bg-BG" w:bidi="bg-BG"/>
      </w:rPr>
    </w:lvl>
    <w:lvl w:ilvl="1" w:tplc="984E83E4">
      <w:start w:val="1"/>
      <w:numFmt w:val="decimal"/>
      <w:lvlText w:val="%2."/>
      <w:lvlJc w:val="left"/>
      <w:pPr>
        <w:ind w:left="667" w:hanging="241"/>
      </w:pPr>
      <w:rPr>
        <w:rFonts w:ascii="Times New Roman" w:eastAsia="Times New Roman" w:hAnsi="Times New Roman" w:cs="Times New Roman" w:hint="default"/>
        <w:w w:val="101"/>
        <w:sz w:val="23"/>
        <w:szCs w:val="23"/>
        <w:lang w:val="bg-BG" w:eastAsia="bg-BG" w:bidi="bg-BG"/>
      </w:rPr>
    </w:lvl>
    <w:lvl w:ilvl="2" w:tplc="6284E028">
      <w:numFmt w:val="bullet"/>
      <w:lvlText w:val="•"/>
      <w:lvlJc w:val="left"/>
      <w:pPr>
        <w:ind w:left="1634" w:hanging="241"/>
      </w:pPr>
      <w:rPr>
        <w:lang w:val="bg-BG" w:eastAsia="bg-BG" w:bidi="bg-BG"/>
      </w:rPr>
    </w:lvl>
    <w:lvl w:ilvl="3" w:tplc="FD181BB6">
      <w:numFmt w:val="bullet"/>
      <w:lvlText w:val="•"/>
      <w:lvlJc w:val="left"/>
      <w:pPr>
        <w:ind w:left="2721" w:hanging="241"/>
      </w:pPr>
      <w:rPr>
        <w:lang w:val="bg-BG" w:eastAsia="bg-BG" w:bidi="bg-BG"/>
      </w:rPr>
    </w:lvl>
    <w:lvl w:ilvl="4" w:tplc="94A89160">
      <w:numFmt w:val="bullet"/>
      <w:lvlText w:val="•"/>
      <w:lvlJc w:val="left"/>
      <w:pPr>
        <w:ind w:left="3808" w:hanging="241"/>
      </w:pPr>
      <w:rPr>
        <w:lang w:val="bg-BG" w:eastAsia="bg-BG" w:bidi="bg-BG"/>
      </w:rPr>
    </w:lvl>
    <w:lvl w:ilvl="5" w:tplc="AED4A976">
      <w:numFmt w:val="bullet"/>
      <w:lvlText w:val="•"/>
      <w:lvlJc w:val="left"/>
      <w:pPr>
        <w:ind w:left="4895" w:hanging="241"/>
      </w:pPr>
      <w:rPr>
        <w:lang w:val="bg-BG" w:eastAsia="bg-BG" w:bidi="bg-BG"/>
      </w:rPr>
    </w:lvl>
    <w:lvl w:ilvl="6" w:tplc="C298EDA4">
      <w:numFmt w:val="bullet"/>
      <w:lvlText w:val="•"/>
      <w:lvlJc w:val="left"/>
      <w:pPr>
        <w:ind w:left="5982" w:hanging="241"/>
      </w:pPr>
      <w:rPr>
        <w:lang w:val="bg-BG" w:eastAsia="bg-BG" w:bidi="bg-BG"/>
      </w:rPr>
    </w:lvl>
    <w:lvl w:ilvl="7" w:tplc="5C26B81C">
      <w:numFmt w:val="bullet"/>
      <w:lvlText w:val="•"/>
      <w:lvlJc w:val="left"/>
      <w:pPr>
        <w:ind w:left="7069" w:hanging="241"/>
      </w:pPr>
      <w:rPr>
        <w:lang w:val="bg-BG" w:eastAsia="bg-BG" w:bidi="bg-BG"/>
      </w:rPr>
    </w:lvl>
    <w:lvl w:ilvl="8" w:tplc="A69893D2">
      <w:numFmt w:val="bullet"/>
      <w:lvlText w:val="•"/>
      <w:lvlJc w:val="left"/>
      <w:pPr>
        <w:ind w:left="8157" w:hanging="241"/>
      </w:pPr>
      <w:rPr>
        <w:lang w:val="bg-BG" w:eastAsia="bg-BG" w:bidi="bg-BG"/>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4"/>
    <w:lvlOverride w:ilvl="0">
      <w:startOverride w:val="2"/>
    </w:lvlOverride>
    <w:lvlOverride w:ilvl="1">
      <w:startOverride w:val="1"/>
    </w:lvlOverride>
    <w:lvlOverride w:ilvl="2"/>
    <w:lvlOverride w:ilvl="3"/>
    <w:lvlOverride w:ilvl="4"/>
    <w:lvlOverride w:ilvl="5"/>
    <w:lvlOverride w:ilvl="6"/>
    <w:lvlOverride w:ilvl="7"/>
    <w:lvlOverride w:ilvl="8"/>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lvlOverride w:ilvl="2"/>
    <w:lvlOverride w:ilvl="3"/>
    <w:lvlOverride w:ilvl="4"/>
    <w:lvlOverride w:ilvl="5"/>
    <w:lvlOverride w:ilvl="6"/>
    <w:lvlOverride w:ilvl="7"/>
    <w:lvlOverride w:ilvl="8"/>
  </w:num>
  <w:num w:numId="5">
    <w:abstractNumId w:val="3"/>
    <w:lvlOverride w:ilvl="0">
      <w:startOverride w:val="2"/>
    </w:lvlOverride>
    <w:lvlOverride w:ilvl="1">
      <w:startOverride w:val="1"/>
    </w:lvlOverride>
    <w:lvlOverride w:ilvl="2">
      <w:startOverride w:val="1"/>
    </w:lvlOverride>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1AA"/>
    <w:rsid w:val="00023151"/>
    <w:rsid w:val="001B0E70"/>
    <w:rsid w:val="002E01AA"/>
    <w:rsid w:val="00367153"/>
    <w:rsid w:val="00425840"/>
    <w:rsid w:val="00432F46"/>
    <w:rsid w:val="004674B5"/>
    <w:rsid w:val="004C2A77"/>
    <w:rsid w:val="00524E8E"/>
    <w:rsid w:val="00684FAB"/>
    <w:rsid w:val="007B16C5"/>
    <w:rsid w:val="00A167D6"/>
    <w:rsid w:val="00B46781"/>
    <w:rsid w:val="00BD5C0F"/>
    <w:rsid w:val="00ED1645"/>
    <w:rsid w:val="00EF0C78"/>
    <w:rsid w:val="00F70C6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7AAB4"/>
  <w15:chartTrackingRefBased/>
  <w15:docId w15:val="{543715C0-EE98-4045-AD2E-C29955B02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2E01AA"/>
    <w:pPr>
      <w:spacing w:after="120"/>
    </w:pPr>
  </w:style>
  <w:style w:type="character" w:customStyle="1" w:styleId="BodyTextChar">
    <w:name w:val="Body Text Char"/>
    <w:basedOn w:val="DefaultParagraphFont"/>
    <w:link w:val="BodyText"/>
    <w:uiPriority w:val="99"/>
    <w:semiHidden/>
    <w:rsid w:val="002E01AA"/>
  </w:style>
  <w:style w:type="paragraph" w:customStyle="1" w:styleId="TableParagraph">
    <w:name w:val="Table Paragraph"/>
    <w:basedOn w:val="Normal"/>
    <w:uiPriority w:val="1"/>
    <w:qFormat/>
    <w:rsid w:val="002E01AA"/>
    <w:pPr>
      <w:widowControl w:val="0"/>
      <w:autoSpaceDE w:val="0"/>
      <w:autoSpaceDN w:val="0"/>
      <w:spacing w:after="0" w:line="240" w:lineRule="auto"/>
    </w:pPr>
    <w:rPr>
      <w:rFonts w:ascii="Times New Roman" w:eastAsia="Times New Roman" w:hAnsi="Times New Roman" w:cs="Times New Roman"/>
      <w:lang w:eastAsia="bg-BG" w:bidi="bg-BG"/>
    </w:rPr>
  </w:style>
  <w:style w:type="paragraph" w:styleId="ListParagraph">
    <w:name w:val="List Paragraph"/>
    <w:basedOn w:val="Normal"/>
    <w:uiPriority w:val="34"/>
    <w:qFormat/>
    <w:rsid w:val="001B0E70"/>
    <w:pPr>
      <w:ind w:left="720"/>
      <w:contextualSpacing/>
    </w:pPr>
  </w:style>
  <w:style w:type="paragraph" w:styleId="BalloonText">
    <w:name w:val="Balloon Text"/>
    <w:basedOn w:val="Normal"/>
    <w:link w:val="BalloonTextChar"/>
    <w:uiPriority w:val="99"/>
    <w:semiHidden/>
    <w:unhideWhenUsed/>
    <w:rsid w:val="004C2A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2A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1595438">
      <w:bodyDiv w:val="1"/>
      <w:marLeft w:val="0"/>
      <w:marRight w:val="0"/>
      <w:marTop w:val="0"/>
      <w:marBottom w:val="0"/>
      <w:divBdr>
        <w:top w:val="none" w:sz="0" w:space="0" w:color="auto"/>
        <w:left w:val="none" w:sz="0" w:space="0" w:color="auto"/>
        <w:bottom w:val="none" w:sz="0" w:space="0" w:color="auto"/>
        <w:right w:val="none" w:sz="0" w:space="0" w:color="auto"/>
      </w:divBdr>
    </w:div>
    <w:div w:id="1895580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42500&amp;ToPar=Par1_Pt15&amp;Type=201" TargetMode="External"/><Relationship Id="rId13" Type="http://schemas.openxmlformats.org/officeDocument/2006/relationships/hyperlink" Target="apis://Base=NARH&amp;DocCode=42527&amp;ToPar=Art104_Al1&amp;Type=201/" TargetMode="External"/><Relationship Id="rId18" Type="http://schemas.openxmlformats.org/officeDocument/2006/relationships/hyperlink" Target="apis://Base=NARH&amp;DocCode=42527&amp;ToPar=Art119&amp;Type=201/" TargetMode="External"/><Relationship Id="rId3" Type="http://schemas.openxmlformats.org/officeDocument/2006/relationships/settings" Target="settings.xml"/><Relationship Id="rId21" Type="http://schemas.openxmlformats.org/officeDocument/2006/relationships/hyperlink" Target="apis://Base=NARH&amp;DocCode=42527&amp;ToPar=Art9_Al1_Pt1&amp;Type=201/" TargetMode="External"/><Relationship Id="rId7" Type="http://schemas.openxmlformats.org/officeDocument/2006/relationships/hyperlink" Target="apis://Base=NARH&amp;DocCode=4499&amp;ToPar=Art8_Al9&amp;Type=201/" TargetMode="External"/><Relationship Id="rId12" Type="http://schemas.openxmlformats.org/officeDocument/2006/relationships/hyperlink" Target="apis://Base=NARH&amp;DocCode=42527&amp;ToPar=Art104_Al1&amp;Type=201/" TargetMode="External"/><Relationship Id="rId17" Type="http://schemas.openxmlformats.org/officeDocument/2006/relationships/hyperlink" Target="apis://Base=NARH&amp;DocCode=42527&amp;ToPar=Art122_Al1&amp;Type=201/" TargetMode="External"/><Relationship Id="rId2" Type="http://schemas.openxmlformats.org/officeDocument/2006/relationships/styles" Target="styles.xml"/><Relationship Id="rId16" Type="http://schemas.openxmlformats.org/officeDocument/2006/relationships/hyperlink" Target="apis://Base=NARH&amp;DocCode=42527&amp;ToPar=Art103_Al1&amp;Type=201/" TargetMode="External"/><Relationship Id="rId20" Type="http://schemas.openxmlformats.org/officeDocument/2006/relationships/hyperlink" Target="apis://Base=NARH&amp;DocCode=42527&amp;ToPar=Art9_Al1_Pt1&amp;Type=201/" TargetMode="External"/><Relationship Id="rId1" Type="http://schemas.openxmlformats.org/officeDocument/2006/relationships/numbering" Target="numbering.xml"/><Relationship Id="rId6" Type="http://schemas.openxmlformats.org/officeDocument/2006/relationships/hyperlink" Target="apis://Base=NARH&amp;DocCode=4499&amp;ToPar=Art8_Al9&amp;Type=201/" TargetMode="External"/><Relationship Id="rId11" Type="http://schemas.openxmlformats.org/officeDocument/2006/relationships/hyperlink" Target="apis://Base=NARH&amp;DocCode=42527&amp;ToPar=Art113&amp;Type=201/" TargetMode="External"/><Relationship Id="rId5" Type="http://schemas.openxmlformats.org/officeDocument/2006/relationships/hyperlink" Target="apis://Base=NARH&amp;DocCode=42527&amp;ToPar=Art103_Al1&amp;Type=201" TargetMode="External"/><Relationship Id="rId15" Type="http://schemas.openxmlformats.org/officeDocument/2006/relationships/hyperlink" Target="apis://Base=NARH&amp;DocCode=109314&amp;ToPar=Art31_Al1&amp;Type=201/" TargetMode="External"/><Relationship Id="rId23" Type="http://schemas.openxmlformats.org/officeDocument/2006/relationships/theme" Target="theme/theme1.xml"/><Relationship Id="rId10" Type="http://schemas.openxmlformats.org/officeDocument/2006/relationships/hyperlink" Target="apis://Base=NARH&amp;DocCode=109314&amp;ToPar=Art38_Al2&amp;Type=201/" TargetMode="External"/><Relationship Id="rId19" Type="http://schemas.openxmlformats.org/officeDocument/2006/relationships/hyperlink" Target="apis://Base=NARH&amp;DocCode=42527&amp;ToPar=Art117&amp;Type=201/" TargetMode="External"/><Relationship Id="rId4" Type="http://schemas.openxmlformats.org/officeDocument/2006/relationships/webSettings" Target="webSettings.xml"/><Relationship Id="rId9" Type="http://schemas.openxmlformats.org/officeDocument/2006/relationships/hyperlink" Target="apis://Base=NARH&amp;DocCode=42527&amp;ToPar=Art9_Al1_Pt1&amp;Type=201" TargetMode="External"/><Relationship Id="rId14" Type="http://schemas.openxmlformats.org/officeDocument/2006/relationships/hyperlink" Target="apis://Base=NARH&amp;DocCode=40800&amp;Type=201/"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15</Pages>
  <Words>5358</Words>
  <Characters>30543</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Teneva</dc:creator>
  <cp:keywords/>
  <dc:description/>
  <cp:lastModifiedBy>Reneta Raykova</cp:lastModifiedBy>
  <cp:revision>8</cp:revision>
  <cp:lastPrinted>2020-10-06T12:32:00Z</cp:lastPrinted>
  <dcterms:created xsi:type="dcterms:W3CDTF">2020-10-06T05:48:00Z</dcterms:created>
  <dcterms:modified xsi:type="dcterms:W3CDTF">2020-10-12T06:51:00Z</dcterms:modified>
</cp:coreProperties>
</file>