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555E2" w14:textId="77777777" w:rsidR="00723359" w:rsidRPr="00723359" w:rsidRDefault="00D2526B" w:rsidP="00723359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3693952" wp14:editId="16C8C0CE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0"/>
            <wp:wrapNone/>
            <wp:docPr id="12" name="Picture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3359"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6704" behindDoc="0" locked="0" layoutInCell="1" allowOverlap="1" wp14:anchorId="2E99534A" wp14:editId="4B1CF70E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0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359"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14:paraId="3A9C8F93" w14:textId="77777777" w:rsidR="00723359" w:rsidRPr="00723359" w:rsidRDefault="00723359" w:rsidP="0072335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8000 Бургас, ул.</w:t>
      </w:r>
      <w:r w:rsidR="007D507F">
        <w:rPr>
          <w:rFonts w:ascii="Tahoma" w:hAnsi="Tahoma" w:cs="Arial"/>
          <w:sz w:val="20"/>
          <w:szCs w:val="20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”Александровска” № 26</w:t>
      </w:r>
    </w:p>
    <w:p w14:paraId="233CD764" w14:textId="77777777" w:rsidR="00723359" w:rsidRPr="00723359" w:rsidRDefault="00723359" w:rsidP="0072335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тел.</w:t>
      </w:r>
      <w:r w:rsidRPr="00723359">
        <w:rPr>
          <w:rFonts w:ascii="Tahoma" w:hAnsi="Tahoma" w:cs="Arial"/>
          <w:sz w:val="20"/>
          <w:szCs w:val="20"/>
          <w:lang w:val="ru-RU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централа: 056/ 84 09 15-19; факс: 056/ 84 13 14</w:t>
      </w:r>
    </w:p>
    <w:p w14:paraId="701FDAC3" w14:textId="77777777" w:rsidR="00AD781E" w:rsidRPr="007A5526" w:rsidRDefault="00585F5E" w:rsidP="00723359">
      <w:pPr>
        <w:jc w:val="center"/>
        <w:rPr>
          <w:rFonts w:ascii="Tahoma" w:hAnsi="Tahoma"/>
          <w:sz w:val="20"/>
          <w:szCs w:val="20"/>
        </w:rPr>
      </w:pPr>
      <w:hyperlink r:id="rId9" w:history="1"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www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burgas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bg</w:t>
        </w:r>
      </w:hyperlink>
      <w:r w:rsidR="007A5526" w:rsidRPr="007A5526">
        <w:rPr>
          <w:rFonts w:ascii="Tahoma" w:hAnsi="Tahoma"/>
          <w:sz w:val="20"/>
          <w:szCs w:val="20"/>
          <w:lang w:val="ru-RU"/>
        </w:rPr>
        <w:t xml:space="preserve">; </w:t>
      </w:r>
      <w:r w:rsidR="007A5526">
        <w:rPr>
          <w:rFonts w:ascii="Tahoma" w:hAnsi="Tahoma"/>
          <w:sz w:val="20"/>
          <w:szCs w:val="20"/>
        </w:rPr>
        <w:t xml:space="preserve">електронна поща: </w:t>
      </w:r>
      <w:r w:rsidR="007A5526" w:rsidRPr="007A5526">
        <w:rPr>
          <w:rFonts w:ascii="Tahoma" w:hAnsi="Tahoma"/>
          <w:sz w:val="20"/>
          <w:szCs w:val="20"/>
          <w:lang w:val="pt-BR"/>
        </w:rPr>
        <w:t>obs</w:t>
      </w:r>
      <w:r w:rsidR="00D76B3A">
        <w:rPr>
          <w:rFonts w:ascii="Tahoma" w:hAnsi="Tahoma"/>
          <w:sz w:val="20"/>
          <w:szCs w:val="20"/>
          <w:lang w:val="en-US"/>
        </w:rPr>
        <w:t>h</w:t>
      </w:r>
      <w:r w:rsidR="007A5526" w:rsidRPr="007A5526">
        <w:rPr>
          <w:rFonts w:ascii="Tahoma" w:hAnsi="Tahoma"/>
          <w:sz w:val="20"/>
          <w:szCs w:val="20"/>
          <w:lang w:val="pt-BR"/>
        </w:rPr>
        <w:t>tina</w:t>
      </w:r>
      <w:r w:rsidR="007A5526" w:rsidRPr="007A5526">
        <w:rPr>
          <w:rFonts w:ascii="Tahoma" w:hAnsi="Tahoma"/>
          <w:sz w:val="20"/>
          <w:szCs w:val="20"/>
        </w:rPr>
        <w:t>@</w:t>
      </w:r>
      <w:r w:rsidR="007A5526" w:rsidRPr="007A5526">
        <w:rPr>
          <w:rFonts w:ascii="Tahoma" w:hAnsi="Tahoma"/>
          <w:sz w:val="20"/>
          <w:szCs w:val="20"/>
          <w:lang w:val="pt-BR"/>
        </w:rPr>
        <w:t>burgas</w:t>
      </w:r>
      <w:r w:rsidR="007A5526" w:rsidRPr="007A5526">
        <w:rPr>
          <w:rFonts w:ascii="Tahoma" w:hAnsi="Tahoma"/>
          <w:sz w:val="20"/>
          <w:szCs w:val="20"/>
        </w:rPr>
        <w:t>.</w:t>
      </w:r>
      <w:r w:rsidR="007A5526" w:rsidRPr="007A5526">
        <w:rPr>
          <w:rFonts w:ascii="Tahoma" w:hAnsi="Tahoma"/>
          <w:sz w:val="20"/>
          <w:szCs w:val="20"/>
          <w:lang w:val="pt-BR"/>
        </w:rPr>
        <w:t>bg</w:t>
      </w:r>
    </w:p>
    <w:p w14:paraId="111856F7" w14:textId="77777777" w:rsidR="00AD781E" w:rsidRPr="007A5526" w:rsidRDefault="00D2526B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3E9E44" wp14:editId="4A4A69C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B9D105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  </w:pict>
          </mc:Fallback>
        </mc:AlternateContent>
      </w:r>
    </w:p>
    <w:p w14:paraId="6DCCF966" w14:textId="77777777" w:rsidR="00AD781E" w:rsidRPr="007A5526" w:rsidRDefault="00AD781E">
      <w:r>
        <w:tab/>
      </w:r>
      <w:r>
        <w:tab/>
      </w:r>
    </w:p>
    <w:p w14:paraId="6B88BCAE" w14:textId="77777777" w:rsidR="006F08B8" w:rsidRPr="007A5526" w:rsidRDefault="006F08B8"/>
    <w:p w14:paraId="77BB5E83" w14:textId="77777777" w:rsidR="00D2526B" w:rsidRPr="00D2526B" w:rsidRDefault="00D2526B" w:rsidP="00D2526B">
      <w:pPr>
        <w:rPr>
          <w:b/>
          <w:sz w:val="28"/>
          <w:szCs w:val="28"/>
        </w:rPr>
      </w:pPr>
      <w:r w:rsidRPr="00D2526B">
        <w:rPr>
          <w:b/>
          <w:sz w:val="28"/>
          <w:szCs w:val="28"/>
        </w:rPr>
        <w:t>ДО</w:t>
      </w:r>
    </w:p>
    <w:p w14:paraId="6A25B8CE" w14:textId="77777777" w:rsidR="00D2526B" w:rsidRPr="00D2526B" w:rsidRDefault="00D2526B" w:rsidP="00D2526B">
      <w:pPr>
        <w:rPr>
          <w:b/>
          <w:sz w:val="28"/>
          <w:szCs w:val="28"/>
        </w:rPr>
      </w:pPr>
      <w:r w:rsidRPr="00D2526B">
        <w:rPr>
          <w:b/>
          <w:sz w:val="28"/>
          <w:szCs w:val="28"/>
        </w:rPr>
        <w:t>ОБЩИНСКИ СЪВЕТ</w:t>
      </w:r>
    </w:p>
    <w:p w14:paraId="442FA25C" w14:textId="77777777" w:rsidR="00D2526B" w:rsidRPr="00D2526B" w:rsidRDefault="00D2526B" w:rsidP="00D2526B">
      <w:pPr>
        <w:rPr>
          <w:b/>
          <w:sz w:val="28"/>
          <w:szCs w:val="28"/>
        </w:rPr>
      </w:pPr>
      <w:r w:rsidRPr="00D2526B">
        <w:rPr>
          <w:b/>
          <w:sz w:val="28"/>
          <w:szCs w:val="28"/>
        </w:rPr>
        <w:t>БУРГАС</w:t>
      </w:r>
    </w:p>
    <w:p w14:paraId="72746FFF" w14:textId="77777777" w:rsidR="00D2526B" w:rsidRPr="00D2526B" w:rsidRDefault="00D2526B" w:rsidP="00D2526B">
      <w:pPr>
        <w:rPr>
          <w:sz w:val="28"/>
          <w:szCs w:val="28"/>
        </w:rPr>
      </w:pPr>
    </w:p>
    <w:p w14:paraId="77F97BE6" w14:textId="77777777" w:rsidR="00D2526B" w:rsidRPr="00D2526B" w:rsidRDefault="00D2526B" w:rsidP="00D2526B">
      <w:pPr>
        <w:rPr>
          <w:sz w:val="28"/>
          <w:szCs w:val="28"/>
        </w:rPr>
      </w:pPr>
    </w:p>
    <w:p w14:paraId="391326E8" w14:textId="77777777" w:rsidR="00D2526B" w:rsidRPr="00D2526B" w:rsidRDefault="00D2526B" w:rsidP="00D2526B">
      <w:pPr>
        <w:rPr>
          <w:sz w:val="28"/>
          <w:szCs w:val="28"/>
        </w:rPr>
      </w:pPr>
    </w:p>
    <w:p w14:paraId="2EC871F7" w14:textId="77777777" w:rsidR="00D2526B" w:rsidRPr="00D2526B" w:rsidRDefault="00D2526B" w:rsidP="00D2526B">
      <w:pPr>
        <w:jc w:val="center"/>
        <w:rPr>
          <w:b/>
          <w:sz w:val="28"/>
          <w:szCs w:val="28"/>
        </w:rPr>
      </w:pPr>
      <w:r w:rsidRPr="00D2526B">
        <w:rPr>
          <w:b/>
          <w:sz w:val="28"/>
          <w:szCs w:val="28"/>
        </w:rPr>
        <w:t>Д О К Л А Д Н А  З А П И С К А</w:t>
      </w:r>
    </w:p>
    <w:p w14:paraId="689997AF" w14:textId="77777777" w:rsidR="00D2526B" w:rsidRPr="00D2526B" w:rsidRDefault="00D2526B" w:rsidP="00D2526B">
      <w:pPr>
        <w:jc w:val="center"/>
        <w:rPr>
          <w:b/>
          <w:sz w:val="28"/>
          <w:szCs w:val="28"/>
        </w:rPr>
      </w:pPr>
      <w:r w:rsidRPr="00D2526B">
        <w:rPr>
          <w:b/>
          <w:sz w:val="28"/>
          <w:szCs w:val="28"/>
        </w:rPr>
        <w:t>ОТ КРАСИМИР СТОЙЧЕВ- ЗАМ.</w:t>
      </w:r>
      <w:r w:rsidRPr="00D2526B">
        <w:rPr>
          <w:b/>
          <w:sz w:val="28"/>
          <w:szCs w:val="28"/>
          <w:lang w:val="ru-RU"/>
        </w:rPr>
        <w:t xml:space="preserve"> </w:t>
      </w:r>
      <w:r w:rsidRPr="00D2526B">
        <w:rPr>
          <w:b/>
          <w:sz w:val="28"/>
          <w:szCs w:val="28"/>
        </w:rPr>
        <w:t>-</w:t>
      </w:r>
      <w:r w:rsidRPr="00D2526B">
        <w:rPr>
          <w:b/>
          <w:sz w:val="28"/>
          <w:szCs w:val="28"/>
          <w:lang w:val="ru-RU"/>
        </w:rPr>
        <w:t xml:space="preserve"> </w:t>
      </w:r>
      <w:r w:rsidRPr="00D2526B">
        <w:rPr>
          <w:b/>
          <w:sz w:val="28"/>
          <w:szCs w:val="28"/>
        </w:rPr>
        <w:t>КМЕТ „ФИНАНСИ, БЮДЖЕТ И ИКОНОМИКА ”</w:t>
      </w:r>
    </w:p>
    <w:p w14:paraId="675D0005" w14:textId="77777777" w:rsidR="00D2526B" w:rsidRPr="00D2526B" w:rsidRDefault="00D2526B" w:rsidP="00D2526B">
      <w:pPr>
        <w:jc w:val="center"/>
        <w:rPr>
          <w:b/>
          <w:sz w:val="28"/>
          <w:szCs w:val="28"/>
        </w:rPr>
      </w:pPr>
    </w:p>
    <w:p w14:paraId="75D6ABC9" w14:textId="77777777" w:rsidR="00D2526B" w:rsidRPr="00D2526B" w:rsidRDefault="00D2526B" w:rsidP="00D2526B">
      <w:pPr>
        <w:jc w:val="both"/>
        <w:rPr>
          <w:b/>
          <w:sz w:val="28"/>
          <w:szCs w:val="28"/>
        </w:rPr>
      </w:pPr>
    </w:p>
    <w:p w14:paraId="47893468" w14:textId="77777777" w:rsidR="00D2526B" w:rsidRPr="00D2526B" w:rsidRDefault="00D2526B" w:rsidP="009B60CA">
      <w:pPr>
        <w:ind w:firstLine="708"/>
        <w:jc w:val="both"/>
        <w:rPr>
          <w:sz w:val="28"/>
          <w:szCs w:val="28"/>
        </w:rPr>
      </w:pPr>
      <w:r w:rsidRPr="00D2526B">
        <w:rPr>
          <w:b/>
          <w:sz w:val="28"/>
          <w:szCs w:val="28"/>
        </w:rPr>
        <w:t xml:space="preserve">ОТНОСНО: </w:t>
      </w:r>
      <w:r w:rsidR="000A6D43" w:rsidRPr="000A6D43">
        <w:rPr>
          <w:sz w:val="28"/>
          <w:szCs w:val="28"/>
        </w:rPr>
        <w:t>Приемане на г</w:t>
      </w:r>
      <w:r w:rsidR="000A6D43" w:rsidRPr="000A6D43">
        <w:rPr>
          <w:rFonts w:eastAsiaTheme="minorHAnsi"/>
          <w:sz w:val="28"/>
          <w:szCs w:val="28"/>
          <w:lang w:eastAsia="en-US"/>
        </w:rPr>
        <w:t>одишен обобщен доклад за резултат</w:t>
      </w:r>
      <w:r w:rsidR="00D0371A">
        <w:rPr>
          <w:rFonts w:eastAsiaTheme="minorHAnsi"/>
          <w:sz w:val="28"/>
          <w:szCs w:val="28"/>
          <w:lang w:eastAsia="en-US"/>
        </w:rPr>
        <w:t>ите от дейността на</w:t>
      </w:r>
      <w:r w:rsidR="00C71AB6">
        <w:rPr>
          <w:rFonts w:eastAsiaTheme="minorHAnsi"/>
          <w:sz w:val="28"/>
          <w:szCs w:val="28"/>
          <w:lang w:eastAsia="en-US"/>
        </w:rPr>
        <w:t xml:space="preserve"> общинските търговски дружества</w:t>
      </w:r>
      <w:r w:rsidR="00D0371A">
        <w:rPr>
          <w:rFonts w:eastAsiaTheme="minorHAnsi"/>
          <w:sz w:val="28"/>
          <w:szCs w:val="28"/>
          <w:lang w:eastAsia="en-US"/>
        </w:rPr>
        <w:t xml:space="preserve"> за 2019г., съгласно изискванията на Закона за публичните предприятия</w:t>
      </w:r>
    </w:p>
    <w:p w14:paraId="75AC5351" w14:textId="77777777" w:rsidR="00D2526B" w:rsidRPr="00D2526B" w:rsidRDefault="00D2526B" w:rsidP="00D2526B">
      <w:pPr>
        <w:jc w:val="center"/>
        <w:rPr>
          <w:b/>
          <w:sz w:val="28"/>
          <w:szCs w:val="28"/>
        </w:rPr>
      </w:pPr>
    </w:p>
    <w:p w14:paraId="6F054CF3" w14:textId="77777777" w:rsidR="00D2526B" w:rsidRPr="00D2526B" w:rsidRDefault="0024503A" w:rsidP="00D2526B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D2526B" w:rsidRPr="00D2526B">
        <w:rPr>
          <w:b/>
          <w:sz w:val="28"/>
          <w:szCs w:val="28"/>
        </w:rPr>
        <w:t>УВАЖАЕМИ ОБЩИНСКИ СЪВЕТНИЦИ,</w:t>
      </w:r>
    </w:p>
    <w:p w14:paraId="3965F04D" w14:textId="77777777" w:rsidR="00D2526B" w:rsidRPr="00D2526B" w:rsidRDefault="00D2526B" w:rsidP="00D2526B">
      <w:pPr>
        <w:jc w:val="both"/>
        <w:rPr>
          <w:sz w:val="28"/>
          <w:szCs w:val="28"/>
        </w:rPr>
      </w:pPr>
      <w:r w:rsidRPr="00D2526B">
        <w:rPr>
          <w:sz w:val="28"/>
          <w:szCs w:val="28"/>
        </w:rPr>
        <w:t xml:space="preserve">      </w:t>
      </w:r>
      <w:r w:rsidRPr="00D2526B">
        <w:rPr>
          <w:sz w:val="28"/>
          <w:szCs w:val="28"/>
        </w:rPr>
        <w:tab/>
        <w:t xml:space="preserve"> </w:t>
      </w:r>
    </w:p>
    <w:p w14:paraId="16C094B7" w14:textId="7503CC6C" w:rsidR="0024503A" w:rsidRDefault="000A6D43" w:rsidP="000A6D43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Закона за публичните предприятия </w:t>
      </w:r>
      <w:r w:rsidR="00D0371A">
        <w:rPr>
          <w:rFonts w:eastAsiaTheme="minorHAnsi"/>
          <w:sz w:val="28"/>
          <w:szCs w:val="28"/>
          <w:lang w:eastAsia="en-US"/>
        </w:rPr>
        <w:t xml:space="preserve">въвежда </w:t>
      </w:r>
      <w:r w:rsidR="00C71AB6">
        <w:rPr>
          <w:rFonts w:eastAsiaTheme="minorHAnsi"/>
          <w:sz w:val="28"/>
          <w:szCs w:val="28"/>
          <w:lang w:eastAsia="en-US"/>
        </w:rPr>
        <w:t xml:space="preserve">изискване за приемане на </w:t>
      </w:r>
      <w:r w:rsidR="00C71AB6" w:rsidRPr="000A6D43">
        <w:rPr>
          <w:rFonts w:eastAsiaTheme="minorHAnsi"/>
          <w:sz w:val="28"/>
          <w:szCs w:val="28"/>
          <w:lang w:eastAsia="en-US"/>
        </w:rPr>
        <w:t>обобщен доклад за резултат</w:t>
      </w:r>
      <w:r w:rsidR="00C71AB6">
        <w:rPr>
          <w:rFonts w:eastAsiaTheme="minorHAnsi"/>
          <w:sz w:val="28"/>
          <w:szCs w:val="28"/>
          <w:lang w:eastAsia="en-US"/>
        </w:rPr>
        <w:t xml:space="preserve">ите от дейността на  общинските публични предприятия. Такива са </w:t>
      </w:r>
      <w:r w:rsidRPr="000A6D43">
        <w:rPr>
          <w:rFonts w:eastAsiaTheme="minorHAnsi"/>
          <w:sz w:val="28"/>
          <w:szCs w:val="28"/>
          <w:lang w:eastAsia="en-US"/>
        </w:rPr>
        <w:t>търговските дружества с над 50 на сто общинско участие в капитала</w:t>
      </w:r>
      <w:r w:rsidR="00D0371A">
        <w:rPr>
          <w:rFonts w:eastAsiaTheme="minorHAnsi"/>
          <w:sz w:val="28"/>
          <w:szCs w:val="28"/>
          <w:lang w:eastAsia="en-US"/>
        </w:rPr>
        <w:t>,</w:t>
      </w:r>
      <w:r w:rsidRPr="000A6D43">
        <w:rPr>
          <w:rFonts w:eastAsiaTheme="minorHAnsi"/>
          <w:sz w:val="28"/>
          <w:szCs w:val="28"/>
          <w:lang w:eastAsia="en-US"/>
        </w:rPr>
        <w:t xml:space="preserve"> </w:t>
      </w:r>
      <w:r w:rsidR="00D0371A">
        <w:rPr>
          <w:rFonts w:eastAsiaTheme="minorHAnsi"/>
          <w:sz w:val="28"/>
          <w:szCs w:val="28"/>
          <w:lang w:eastAsia="en-US"/>
        </w:rPr>
        <w:t xml:space="preserve">дружества, </w:t>
      </w:r>
      <w:r w:rsidRPr="000A6D43">
        <w:rPr>
          <w:rFonts w:eastAsiaTheme="minorHAnsi"/>
          <w:sz w:val="28"/>
          <w:szCs w:val="28"/>
          <w:lang w:eastAsia="en-US"/>
        </w:rPr>
        <w:t>в които общин</w:t>
      </w:r>
      <w:r w:rsidR="00C71AB6">
        <w:rPr>
          <w:rFonts w:eastAsiaTheme="minorHAnsi"/>
          <w:sz w:val="28"/>
          <w:szCs w:val="28"/>
          <w:lang w:eastAsia="en-US"/>
        </w:rPr>
        <w:t>ите</w:t>
      </w:r>
      <w:r w:rsidRPr="000A6D43">
        <w:rPr>
          <w:rFonts w:eastAsiaTheme="minorHAnsi"/>
          <w:sz w:val="28"/>
          <w:szCs w:val="28"/>
          <w:lang w:eastAsia="en-US"/>
        </w:rPr>
        <w:t xml:space="preserve"> по друг начин упражнява</w:t>
      </w:r>
      <w:r w:rsidR="00C71AB6">
        <w:rPr>
          <w:rFonts w:eastAsiaTheme="minorHAnsi"/>
          <w:sz w:val="28"/>
          <w:szCs w:val="28"/>
          <w:lang w:eastAsia="en-US"/>
        </w:rPr>
        <w:t>т</w:t>
      </w:r>
      <w:r w:rsidRPr="000A6D43">
        <w:rPr>
          <w:rFonts w:eastAsiaTheme="minorHAnsi"/>
          <w:sz w:val="28"/>
          <w:szCs w:val="28"/>
          <w:lang w:eastAsia="en-US"/>
        </w:rPr>
        <w:t xml:space="preserve"> доминиращо влияние</w:t>
      </w:r>
      <w:r>
        <w:rPr>
          <w:rFonts w:eastAsiaTheme="minorHAnsi"/>
          <w:sz w:val="28"/>
          <w:szCs w:val="28"/>
          <w:lang w:eastAsia="en-US"/>
        </w:rPr>
        <w:t xml:space="preserve"> и </w:t>
      </w:r>
      <w:r w:rsidRPr="000A6D43">
        <w:rPr>
          <w:rFonts w:eastAsiaTheme="minorHAnsi"/>
          <w:sz w:val="28"/>
          <w:szCs w:val="28"/>
          <w:lang w:eastAsia="en-US"/>
        </w:rPr>
        <w:t>дъщерните дружества на търговските дружества, ако чрез тях общината контролира повече от 50 на сто от дяловете/акциите с право на глас или по друг начин упражнява доминиращо влияние</w:t>
      </w:r>
      <w:r w:rsidR="0024503A">
        <w:rPr>
          <w:rFonts w:eastAsiaTheme="minorHAnsi"/>
          <w:sz w:val="28"/>
          <w:szCs w:val="28"/>
          <w:lang w:eastAsia="en-US"/>
        </w:rPr>
        <w:t xml:space="preserve">. </w:t>
      </w:r>
    </w:p>
    <w:p w14:paraId="7515E2AE" w14:textId="1F1B363A" w:rsidR="00126F8F" w:rsidRDefault="006964A0" w:rsidP="00126F8F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 настоящата докладна записка, предоставяме на Вашето внимание, обобщен доклад </w:t>
      </w:r>
      <w:r w:rsidRPr="000A6D43">
        <w:rPr>
          <w:rFonts w:eastAsiaTheme="minorHAnsi"/>
          <w:sz w:val="28"/>
          <w:szCs w:val="28"/>
          <w:lang w:eastAsia="en-US"/>
        </w:rPr>
        <w:t xml:space="preserve">за резултатите от дейността на общинските публични предприятия </w:t>
      </w:r>
      <w:r>
        <w:rPr>
          <w:rFonts w:eastAsiaTheme="minorHAnsi"/>
          <w:sz w:val="28"/>
          <w:szCs w:val="28"/>
          <w:lang w:eastAsia="en-US"/>
        </w:rPr>
        <w:t>за 2019г.</w:t>
      </w:r>
      <w:r w:rsidR="00501771">
        <w:rPr>
          <w:rFonts w:eastAsiaTheme="minorHAnsi"/>
          <w:sz w:val="28"/>
          <w:szCs w:val="28"/>
          <w:lang w:eastAsia="en-US"/>
        </w:rPr>
        <w:t>, изготвен на база финансова информация</w:t>
      </w:r>
      <w:r w:rsidR="0085319F">
        <w:rPr>
          <w:rFonts w:eastAsiaTheme="minorHAnsi"/>
          <w:sz w:val="28"/>
          <w:szCs w:val="28"/>
          <w:lang w:eastAsia="en-US"/>
        </w:rPr>
        <w:t xml:space="preserve"> от едноличните търговски дружества, част от  </w:t>
      </w:r>
      <w:r w:rsidR="00501771">
        <w:rPr>
          <w:rFonts w:eastAsiaTheme="minorHAnsi"/>
          <w:sz w:val="28"/>
          <w:szCs w:val="28"/>
          <w:lang w:eastAsia="en-US"/>
        </w:rPr>
        <w:t>приети</w:t>
      </w:r>
      <w:r w:rsidR="0085319F">
        <w:rPr>
          <w:rFonts w:eastAsiaTheme="minorHAnsi"/>
          <w:sz w:val="28"/>
          <w:szCs w:val="28"/>
          <w:lang w:eastAsia="en-US"/>
        </w:rPr>
        <w:t xml:space="preserve"> </w:t>
      </w:r>
      <w:r w:rsidR="00501771">
        <w:rPr>
          <w:rFonts w:eastAsiaTheme="minorHAnsi"/>
          <w:sz w:val="28"/>
          <w:szCs w:val="28"/>
          <w:lang w:eastAsia="en-US"/>
        </w:rPr>
        <w:t xml:space="preserve">с </w:t>
      </w:r>
      <w:r w:rsidR="00501771">
        <w:rPr>
          <w:sz w:val="28"/>
          <w:szCs w:val="28"/>
        </w:rPr>
        <w:t>Решение по т.12 от заседание на Общински съвет – Бу</w:t>
      </w:r>
      <w:r w:rsidR="0085319F">
        <w:rPr>
          <w:sz w:val="28"/>
          <w:szCs w:val="28"/>
        </w:rPr>
        <w:t xml:space="preserve">ргас, проведено на 30.06.2020г. </w:t>
      </w:r>
      <w:r w:rsidR="00501771">
        <w:rPr>
          <w:sz w:val="28"/>
          <w:szCs w:val="28"/>
          <w:lang w:val="en-US"/>
        </w:rPr>
        <w:t>(</w:t>
      </w:r>
      <w:r w:rsidR="00501771">
        <w:rPr>
          <w:sz w:val="28"/>
          <w:szCs w:val="28"/>
        </w:rPr>
        <w:t>Протокол № 11/30.06.2020г.</w:t>
      </w:r>
      <w:r w:rsidR="00501771">
        <w:rPr>
          <w:sz w:val="28"/>
          <w:szCs w:val="28"/>
          <w:lang w:val="en-US"/>
        </w:rPr>
        <w:t>)</w:t>
      </w:r>
      <w:r w:rsidR="00501771">
        <w:rPr>
          <w:sz w:val="28"/>
          <w:szCs w:val="28"/>
        </w:rPr>
        <w:t xml:space="preserve"> </w:t>
      </w:r>
      <w:r w:rsidR="0085319F">
        <w:rPr>
          <w:sz w:val="28"/>
          <w:szCs w:val="28"/>
        </w:rPr>
        <w:t>годишни финансови отчети за 2019г.</w:t>
      </w:r>
      <w:r w:rsidR="00917E5A">
        <w:rPr>
          <w:sz w:val="28"/>
          <w:szCs w:val="28"/>
        </w:rPr>
        <w:t xml:space="preserve">, </w:t>
      </w:r>
      <w:r w:rsidR="0085319F">
        <w:rPr>
          <w:sz w:val="28"/>
          <w:szCs w:val="28"/>
        </w:rPr>
        <w:t xml:space="preserve"> и допълнителна и</w:t>
      </w:r>
      <w:r w:rsidR="00501771">
        <w:rPr>
          <w:sz w:val="28"/>
          <w:szCs w:val="28"/>
        </w:rPr>
        <w:t xml:space="preserve">нформация от общинските публични предприятия, </w:t>
      </w:r>
      <w:r w:rsidR="00917E5A">
        <w:rPr>
          <w:sz w:val="28"/>
          <w:szCs w:val="28"/>
        </w:rPr>
        <w:t xml:space="preserve">свързана с дейността им през 2019г. Съдържанието на обобщения доклад е </w:t>
      </w:r>
      <w:r w:rsidR="00126F8F">
        <w:rPr>
          <w:rFonts w:eastAsiaTheme="minorHAnsi"/>
          <w:sz w:val="28"/>
          <w:szCs w:val="28"/>
          <w:lang w:eastAsia="en-US"/>
        </w:rPr>
        <w:t xml:space="preserve">определено в </w:t>
      </w:r>
      <w:r w:rsidR="00126F8F" w:rsidRPr="000A6D43">
        <w:rPr>
          <w:rFonts w:eastAsiaTheme="minorHAnsi"/>
          <w:sz w:val="28"/>
          <w:szCs w:val="28"/>
          <w:lang w:eastAsia="en-US"/>
        </w:rPr>
        <w:t>Правилника за прилагане на Закона за публичните предприятия</w:t>
      </w:r>
      <w:r w:rsidR="006377D4">
        <w:rPr>
          <w:rFonts w:eastAsiaTheme="minorHAnsi"/>
          <w:sz w:val="28"/>
          <w:szCs w:val="28"/>
          <w:lang w:eastAsia="en-US"/>
        </w:rPr>
        <w:t>.</w:t>
      </w:r>
    </w:p>
    <w:p w14:paraId="63A621DF" w14:textId="337CBD71" w:rsidR="006964A0" w:rsidRPr="00441E50" w:rsidRDefault="00FE3524" w:rsidP="00126F8F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Предвид </w:t>
      </w:r>
      <w:r w:rsidRPr="00DA42A5">
        <w:rPr>
          <w:sz w:val="28"/>
          <w:szCs w:val="28"/>
        </w:rPr>
        <w:t>изложеното</w:t>
      </w:r>
      <w:r w:rsidR="006964A0" w:rsidRPr="00DA42A5">
        <w:rPr>
          <w:sz w:val="28"/>
          <w:szCs w:val="28"/>
        </w:rPr>
        <w:t xml:space="preserve">, на основание чл. 21, ал. 1, т. 8 и т. 9 от Закона за местното самоуправление и местната администрация, </w:t>
      </w:r>
      <w:r w:rsidR="00DA42A5" w:rsidRPr="00304230">
        <w:rPr>
          <w:sz w:val="28"/>
          <w:szCs w:val="28"/>
        </w:rPr>
        <w:t>чл. 29, ал.1 от Закон за публичните предприятия,</w:t>
      </w:r>
      <w:r w:rsidR="00DA42A5" w:rsidRPr="00DA42A5">
        <w:rPr>
          <w:sz w:val="28"/>
          <w:szCs w:val="28"/>
        </w:rPr>
        <w:t xml:space="preserve"> </w:t>
      </w:r>
      <w:r w:rsidR="006964A0" w:rsidRPr="00DA42A5">
        <w:rPr>
          <w:sz w:val="28"/>
          <w:szCs w:val="28"/>
        </w:rPr>
        <w:t xml:space="preserve">чл. 12 и чл.19 от Наредба за условията и реда за упражняване правата на собственост в търговски дружества, участието в </w:t>
      </w:r>
      <w:r w:rsidR="006964A0" w:rsidRPr="00DA42A5">
        <w:rPr>
          <w:sz w:val="28"/>
          <w:szCs w:val="28"/>
        </w:rPr>
        <w:lastRenderedPageBreak/>
        <w:t xml:space="preserve">граждански дружества и сключването на договори за съвместна дейност от Община Бургас и чл.66, </w:t>
      </w:r>
      <w:r w:rsidR="00917E5A">
        <w:rPr>
          <w:sz w:val="28"/>
          <w:szCs w:val="28"/>
        </w:rPr>
        <w:t>ал.</w:t>
      </w:r>
      <w:r w:rsidR="006964A0" w:rsidRPr="00DA42A5">
        <w:rPr>
          <w:sz w:val="28"/>
          <w:szCs w:val="28"/>
        </w:rPr>
        <w:t>2 от Правилника за прилагане на Закона</w:t>
      </w:r>
      <w:r w:rsidR="006964A0" w:rsidRPr="000A6D43">
        <w:rPr>
          <w:rFonts w:eastAsiaTheme="minorHAnsi"/>
          <w:sz w:val="28"/>
          <w:szCs w:val="28"/>
          <w:lang w:eastAsia="en-US"/>
        </w:rPr>
        <w:t xml:space="preserve"> за публичните предприятия</w:t>
      </w:r>
      <w:r w:rsidR="006964A0">
        <w:rPr>
          <w:rFonts w:eastAsiaTheme="minorHAnsi"/>
          <w:sz w:val="28"/>
          <w:szCs w:val="28"/>
          <w:lang w:eastAsia="en-US"/>
        </w:rPr>
        <w:t xml:space="preserve">, предлагам </w:t>
      </w:r>
      <w:r w:rsidR="006964A0" w:rsidRPr="00441E50">
        <w:rPr>
          <w:rFonts w:eastAsiaTheme="minorHAnsi"/>
          <w:sz w:val="28"/>
          <w:szCs w:val="28"/>
          <w:lang w:eastAsia="en-US"/>
        </w:rPr>
        <w:t>Общински съвет Бургас да вземе следн</w:t>
      </w:r>
      <w:r w:rsidR="001240A0">
        <w:rPr>
          <w:rFonts w:eastAsiaTheme="minorHAnsi"/>
          <w:sz w:val="28"/>
          <w:szCs w:val="28"/>
          <w:lang w:eastAsia="en-US"/>
        </w:rPr>
        <w:t>ото</w:t>
      </w:r>
    </w:p>
    <w:p w14:paraId="776E612B" w14:textId="77777777" w:rsidR="00441E50" w:rsidRPr="00441E50" w:rsidRDefault="00441E50" w:rsidP="00441E5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6092A3CF" w14:textId="01542F3E" w:rsidR="006F08B8" w:rsidRDefault="00441E50" w:rsidP="00441E50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41E50">
        <w:rPr>
          <w:rFonts w:eastAsiaTheme="minorHAnsi"/>
          <w:b/>
          <w:sz w:val="28"/>
          <w:szCs w:val="28"/>
          <w:lang w:eastAsia="en-US"/>
        </w:rPr>
        <w:t>РЕШЕНИ</w:t>
      </w:r>
      <w:r w:rsidR="001240A0">
        <w:rPr>
          <w:rFonts w:eastAsiaTheme="minorHAnsi"/>
          <w:b/>
          <w:sz w:val="28"/>
          <w:szCs w:val="28"/>
          <w:lang w:eastAsia="en-US"/>
        </w:rPr>
        <w:t>Е</w:t>
      </w:r>
      <w:r w:rsidRPr="00441E50">
        <w:rPr>
          <w:rFonts w:eastAsiaTheme="minorHAnsi"/>
          <w:b/>
          <w:sz w:val="28"/>
          <w:szCs w:val="28"/>
          <w:lang w:eastAsia="en-US"/>
        </w:rPr>
        <w:t>:</w:t>
      </w:r>
    </w:p>
    <w:p w14:paraId="74A31955" w14:textId="77777777" w:rsidR="00441E50" w:rsidRDefault="00441E50" w:rsidP="00441E50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29E933BC" w14:textId="661A23AB" w:rsidR="00441E50" w:rsidRPr="00727908" w:rsidRDefault="00441E50" w:rsidP="0072790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1. </w:t>
      </w:r>
      <w:r w:rsidRPr="00126F8F">
        <w:rPr>
          <w:sz w:val="28"/>
          <w:szCs w:val="28"/>
        </w:rPr>
        <w:t xml:space="preserve">Приема </w:t>
      </w:r>
      <w:r w:rsidRPr="00917E5A">
        <w:rPr>
          <w:sz w:val="28"/>
          <w:szCs w:val="28"/>
        </w:rPr>
        <w:t>Г</w:t>
      </w:r>
      <w:r w:rsidRPr="00917E5A">
        <w:rPr>
          <w:rFonts w:eastAsiaTheme="minorHAnsi"/>
          <w:sz w:val="28"/>
          <w:szCs w:val="28"/>
          <w:lang w:eastAsia="en-US"/>
        </w:rPr>
        <w:t>одишен обобщен доклад за резултатите от дейността на общинските публични предприятия за 2019г.</w:t>
      </w:r>
      <w:r w:rsidR="00917E5A">
        <w:rPr>
          <w:rFonts w:eastAsiaTheme="minorHAnsi"/>
          <w:sz w:val="28"/>
          <w:szCs w:val="28"/>
          <w:lang w:eastAsia="en-US"/>
        </w:rPr>
        <w:t>,</w:t>
      </w:r>
      <w:r w:rsidR="001240A0">
        <w:rPr>
          <w:rFonts w:eastAsiaTheme="minorHAnsi"/>
          <w:sz w:val="28"/>
          <w:szCs w:val="28"/>
          <w:lang w:eastAsia="en-US"/>
        </w:rPr>
        <w:t xml:space="preserve"> </w:t>
      </w:r>
      <w:r w:rsidR="00917E5A">
        <w:rPr>
          <w:rFonts w:eastAsiaTheme="minorHAnsi"/>
          <w:sz w:val="28"/>
          <w:szCs w:val="28"/>
          <w:lang w:eastAsia="en-US"/>
        </w:rPr>
        <w:t>съгласно приложения към настоящата докладна записка проект</w:t>
      </w:r>
      <w:r w:rsidR="001240A0">
        <w:rPr>
          <w:rFonts w:eastAsiaTheme="minorHAnsi"/>
          <w:sz w:val="28"/>
          <w:szCs w:val="28"/>
          <w:lang w:eastAsia="en-US"/>
        </w:rPr>
        <w:t>.</w:t>
      </w:r>
    </w:p>
    <w:p w14:paraId="1DF3A6BA" w14:textId="77777777" w:rsidR="00441E50" w:rsidRDefault="00441E50" w:rsidP="00441E50">
      <w:pPr>
        <w:ind w:firstLine="708"/>
        <w:jc w:val="both"/>
        <w:rPr>
          <w:sz w:val="28"/>
          <w:szCs w:val="28"/>
        </w:rPr>
      </w:pPr>
    </w:p>
    <w:p w14:paraId="3DFAE0B9" w14:textId="77777777" w:rsidR="00441E50" w:rsidRDefault="00441E50" w:rsidP="00441E50">
      <w:pPr>
        <w:ind w:firstLine="708"/>
        <w:jc w:val="both"/>
        <w:rPr>
          <w:sz w:val="28"/>
          <w:szCs w:val="28"/>
        </w:rPr>
      </w:pPr>
    </w:p>
    <w:p w14:paraId="5C8BE81B" w14:textId="77777777" w:rsidR="00441E50" w:rsidRPr="00567844" w:rsidRDefault="00441E50" w:rsidP="00441E50">
      <w:pPr>
        <w:jc w:val="both"/>
        <w:rPr>
          <w:b/>
          <w:sz w:val="28"/>
          <w:szCs w:val="28"/>
        </w:rPr>
      </w:pPr>
      <w:r w:rsidRPr="00567844">
        <w:rPr>
          <w:b/>
          <w:sz w:val="28"/>
          <w:szCs w:val="28"/>
        </w:rPr>
        <w:t>КРАСИМИР СТОЙЧЕВ</w:t>
      </w:r>
    </w:p>
    <w:p w14:paraId="7E5437E9" w14:textId="77777777" w:rsidR="00441E50" w:rsidRPr="00567844" w:rsidRDefault="00441E50" w:rsidP="00441E50">
      <w:pPr>
        <w:jc w:val="both"/>
        <w:rPr>
          <w:b/>
          <w:sz w:val="28"/>
          <w:szCs w:val="28"/>
        </w:rPr>
      </w:pPr>
      <w:r w:rsidRPr="00567844">
        <w:rPr>
          <w:b/>
          <w:sz w:val="28"/>
          <w:szCs w:val="28"/>
        </w:rPr>
        <w:t>ЗАМ.-КМЕТ „ФИНАНСИ, БЮДЖЕТ И ИКОНОМИКА“</w:t>
      </w:r>
    </w:p>
    <w:p w14:paraId="7FF1D941" w14:textId="77777777" w:rsidR="00441E50" w:rsidRPr="00567844" w:rsidRDefault="00441E50" w:rsidP="00441E50">
      <w:pPr>
        <w:rPr>
          <w:sz w:val="28"/>
          <w:szCs w:val="28"/>
          <w:lang w:val="en-US"/>
        </w:rPr>
      </w:pPr>
    </w:p>
    <w:p w14:paraId="7C289D4D" w14:textId="77777777" w:rsidR="00441E50" w:rsidRPr="00567844" w:rsidRDefault="00441E50" w:rsidP="00441E50">
      <w:pPr>
        <w:rPr>
          <w:sz w:val="28"/>
          <w:szCs w:val="28"/>
        </w:rPr>
      </w:pPr>
      <w:bookmarkStart w:id="0" w:name="_GoBack"/>
      <w:bookmarkEnd w:id="0"/>
    </w:p>
    <w:sectPr w:rsidR="00441E50" w:rsidRPr="00567844" w:rsidSect="008A24D8">
      <w:footerReference w:type="default" r:id="rId10"/>
      <w:pgSz w:w="11906" w:h="16838"/>
      <w:pgMar w:top="1276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1CA230" w14:textId="77777777" w:rsidR="00585F5E" w:rsidRDefault="00585F5E">
      <w:r>
        <w:separator/>
      </w:r>
    </w:p>
  </w:endnote>
  <w:endnote w:type="continuationSeparator" w:id="0">
    <w:p w14:paraId="0A2E7EFC" w14:textId="77777777" w:rsidR="00585F5E" w:rsidRDefault="0058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B3295" w14:textId="6909B5CA" w:rsidR="00723DA0" w:rsidRDefault="00723DA0">
    <w:pPr>
      <w:pStyle w:val="Footer"/>
      <w:jc w:val="right"/>
    </w:pPr>
  </w:p>
  <w:p w14:paraId="6EA06C6C" w14:textId="77777777" w:rsidR="00723DA0" w:rsidRDefault="00723D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DA432" w14:textId="77777777" w:rsidR="00585F5E" w:rsidRDefault="00585F5E">
      <w:r>
        <w:separator/>
      </w:r>
    </w:p>
  </w:footnote>
  <w:footnote w:type="continuationSeparator" w:id="0">
    <w:p w14:paraId="71DA1CB2" w14:textId="77777777" w:rsidR="00585F5E" w:rsidRDefault="00585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818A5"/>
    <w:multiLevelType w:val="hybridMultilevel"/>
    <w:tmpl w:val="3222B3B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704FE"/>
    <w:multiLevelType w:val="hybridMultilevel"/>
    <w:tmpl w:val="8DF681CA"/>
    <w:lvl w:ilvl="0" w:tplc="0402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09314D25"/>
    <w:multiLevelType w:val="hybridMultilevel"/>
    <w:tmpl w:val="7B6422E8"/>
    <w:lvl w:ilvl="0" w:tplc="0402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A1E45EB"/>
    <w:multiLevelType w:val="hybridMultilevel"/>
    <w:tmpl w:val="B704AC72"/>
    <w:lvl w:ilvl="0" w:tplc="F6B2AE1A">
      <w:start w:val="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0B4E559E"/>
    <w:multiLevelType w:val="hybridMultilevel"/>
    <w:tmpl w:val="97AADB26"/>
    <w:lvl w:ilvl="0" w:tplc="88AA45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BDE010A"/>
    <w:multiLevelType w:val="hybridMultilevel"/>
    <w:tmpl w:val="0F58EF98"/>
    <w:lvl w:ilvl="0" w:tplc="0402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F624722"/>
    <w:multiLevelType w:val="hybridMultilevel"/>
    <w:tmpl w:val="C43A8F84"/>
    <w:lvl w:ilvl="0" w:tplc="D422C02A">
      <w:start w:val="1"/>
      <w:numFmt w:val="decimal"/>
      <w:lvlText w:val="%1."/>
      <w:lvlJc w:val="left"/>
      <w:pPr>
        <w:ind w:left="1353" w:hanging="360"/>
      </w:pPr>
      <w:rPr>
        <w:rFonts w:ascii="Arial" w:eastAsia="Times New Roman" w:hAnsi="Arial" w:cs="Arial" w:hint="default"/>
        <w:color w:val="333333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0041C6D"/>
    <w:multiLevelType w:val="hybridMultilevel"/>
    <w:tmpl w:val="E5963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2557B"/>
    <w:multiLevelType w:val="hybridMultilevel"/>
    <w:tmpl w:val="B024C9DC"/>
    <w:lvl w:ilvl="0" w:tplc="0402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A0861C6"/>
    <w:multiLevelType w:val="hybridMultilevel"/>
    <w:tmpl w:val="5C3A71EA"/>
    <w:lvl w:ilvl="0" w:tplc="0402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BD97E3F"/>
    <w:multiLevelType w:val="hybridMultilevel"/>
    <w:tmpl w:val="1CEABEF6"/>
    <w:lvl w:ilvl="0" w:tplc="0402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2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C757971"/>
    <w:multiLevelType w:val="hybridMultilevel"/>
    <w:tmpl w:val="43CEC2A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85564A"/>
    <w:multiLevelType w:val="hybridMultilevel"/>
    <w:tmpl w:val="CFF472CE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DBA1A12"/>
    <w:multiLevelType w:val="hybridMultilevel"/>
    <w:tmpl w:val="A4165900"/>
    <w:lvl w:ilvl="0" w:tplc="E0747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EC2C2B"/>
    <w:multiLevelType w:val="hybridMultilevel"/>
    <w:tmpl w:val="C7F482FE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BB91AC0"/>
    <w:multiLevelType w:val="hybridMultilevel"/>
    <w:tmpl w:val="D9DA1FC4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2C8C3966"/>
    <w:multiLevelType w:val="hybridMultilevel"/>
    <w:tmpl w:val="818A03B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DB59A5"/>
    <w:multiLevelType w:val="hybridMultilevel"/>
    <w:tmpl w:val="31DC48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442695"/>
    <w:multiLevelType w:val="hybridMultilevel"/>
    <w:tmpl w:val="D95E9010"/>
    <w:lvl w:ilvl="0" w:tplc="0402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5B64AC6"/>
    <w:multiLevelType w:val="hybridMultilevel"/>
    <w:tmpl w:val="C66A682C"/>
    <w:lvl w:ilvl="0" w:tplc="0402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9EF55FA"/>
    <w:multiLevelType w:val="hybridMultilevel"/>
    <w:tmpl w:val="85B02868"/>
    <w:lvl w:ilvl="0" w:tplc="0402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37B0A70"/>
    <w:multiLevelType w:val="hybridMultilevel"/>
    <w:tmpl w:val="5C86086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86DB1"/>
    <w:multiLevelType w:val="hybridMultilevel"/>
    <w:tmpl w:val="C92C15D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05653"/>
    <w:multiLevelType w:val="hybridMultilevel"/>
    <w:tmpl w:val="E026A0AE"/>
    <w:lvl w:ilvl="0" w:tplc="0402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0970153"/>
    <w:multiLevelType w:val="hybridMultilevel"/>
    <w:tmpl w:val="10BE9A16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8F127A"/>
    <w:multiLevelType w:val="hybridMultilevel"/>
    <w:tmpl w:val="8A16DF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F23F50"/>
    <w:multiLevelType w:val="hybridMultilevel"/>
    <w:tmpl w:val="4E5A41E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3B6EE9"/>
    <w:multiLevelType w:val="hybridMultilevel"/>
    <w:tmpl w:val="F6188630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C773F5B"/>
    <w:multiLevelType w:val="multilevel"/>
    <w:tmpl w:val="980C6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E037B9D"/>
    <w:multiLevelType w:val="hybridMultilevel"/>
    <w:tmpl w:val="9330430C"/>
    <w:lvl w:ilvl="0" w:tplc="0402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7F954C47"/>
    <w:multiLevelType w:val="hybridMultilevel"/>
    <w:tmpl w:val="F3F2162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D73627"/>
    <w:multiLevelType w:val="multilevel"/>
    <w:tmpl w:val="5D46B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9"/>
  </w:num>
  <w:num w:numId="3">
    <w:abstractNumId w:val="20"/>
  </w:num>
  <w:num w:numId="4">
    <w:abstractNumId w:val="2"/>
  </w:num>
  <w:num w:numId="5">
    <w:abstractNumId w:val="8"/>
  </w:num>
  <w:num w:numId="6">
    <w:abstractNumId w:val="14"/>
  </w:num>
  <w:num w:numId="7">
    <w:abstractNumId w:val="3"/>
  </w:num>
  <w:num w:numId="8">
    <w:abstractNumId w:val="1"/>
  </w:num>
  <w:num w:numId="9">
    <w:abstractNumId w:val="25"/>
  </w:num>
  <w:num w:numId="10">
    <w:abstractNumId w:val="17"/>
  </w:num>
  <w:num w:numId="11">
    <w:abstractNumId w:val="21"/>
  </w:num>
  <w:num w:numId="12">
    <w:abstractNumId w:val="22"/>
  </w:num>
  <w:num w:numId="13">
    <w:abstractNumId w:val="13"/>
  </w:num>
  <w:num w:numId="14">
    <w:abstractNumId w:val="9"/>
  </w:num>
  <w:num w:numId="15">
    <w:abstractNumId w:val="30"/>
  </w:num>
  <w:num w:numId="16">
    <w:abstractNumId w:val="10"/>
  </w:num>
  <w:num w:numId="17">
    <w:abstractNumId w:val="26"/>
  </w:num>
  <w:num w:numId="18">
    <w:abstractNumId w:val="0"/>
  </w:num>
  <w:num w:numId="19">
    <w:abstractNumId w:val="11"/>
  </w:num>
  <w:num w:numId="20">
    <w:abstractNumId w:val="12"/>
  </w:num>
  <w:num w:numId="21">
    <w:abstractNumId w:val="18"/>
  </w:num>
  <w:num w:numId="22">
    <w:abstractNumId w:val="19"/>
  </w:num>
  <w:num w:numId="23">
    <w:abstractNumId w:val="28"/>
  </w:num>
  <w:num w:numId="24">
    <w:abstractNumId w:val="24"/>
  </w:num>
  <w:num w:numId="25">
    <w:abstractNumId w:val="6"/>
  </w:num>
  <w:num w:numId="26">
    <w:abstractNumId w:val="31"/>
  </w:num>
  <w:num w:numId="27">
    <w:abstractNumId w:val="7"/>
  </w:num>
  <w:num w:numId="28">
    <w:abstractNumId w:val="27"/>
  </w:num>
  <w:num w:numId="29">
    <w:abstractNumId w:val="5"/>
  </w:num>
  <w:num w:numId="30">
    <w:abstractNumId w:val="23"/>
  </w:num>
  <w:num w:numId="31">
    <w:abstractNumId w:val="4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26B"/>
    <w:rsid w:val="00001022"/>
    <w:rsid w:val="000046AC"/>
    <w:rsid w:val="000068EA"/>
    <w:rsid w:val="000109A3"/>
    <w:rsid w:val="00036245"/>
    <w:rsid w:val="000659D8"/>
    <w:rsid w:val="000723CD"/>
    <w:rsid w:val="00076E86"/>
    <w:rsid w:val="00082FD0"/>
    <w:rsid w:val="00093E12"/>
    <w:rsid w:val="000A00F4"/>
    <w:rsid w:val="000A1690"/>
    <w:rsid w:val="000A6D43"/>
    <w:rsid w:val="000B16CB"/>
    <w:rsid w:val="000B4165"/>
    <w:rsid w:val="000C66D8"/>
    <w:rsid w:val="000D073E"/>
    <w:rsid w:val="000F4AC3"/>
    <w:rsid w:val="00107EDE"/>
    <w:rsid w:val="00115A98"/>
    <w:rsid w:val="00123146"/>
    <w:rsid w:val="001240A0"/>
    <w:rsid w:val="001267C4"/>
    <w:rsid w:val="00126F8F"/>
    <w:rsid w:val="001315C6"/>
    <w:rsid w:val="001711C3"/>
    <w:rsid w:val="00174E86"/>
    <w:rsid w:val="001B09EA"/>
    <w:rsid w:val="001B527B"/>
    <w:rsid w:val="001B5DDA"/>
    <w:rsid w:val="001B6635"/>
    <w:rsid w:val="001D069E"/>
    <w:rsid w:val="001E7E0B"/>
    <w:rsid w:val="00206B00"/>
    <w:rsid w:val="002159EC"/>
    <w:rsid w:val="002405E7"/>
    <w:rsid w:val="00244B22"/>
    <w:rsid w:val="0024503A"/>
    <w:rsid w:val="002479B4"/>
    <w:rsid w:val="00256693"/>
    <w:rsid w:val="0026213F"/>
    <w:rsid w:val="00265B2C"/>
    <w:rsid w:val="00266A3F"/>
    <w:rsid w:val="00274C9A"/>
    <w:rsid w:val="00291079"/>
    <w:rsid w:val="00293F5F"/>
    <w:rsid w:val="002A581E"/>
    <w:rsid w:val="002B1D49"/>
    <w:rsid w:val="002B74AE"/>
    <w:rsid w:val="002C1608"/>
    <w:rsid w:val="002C762D"/>
    <w:rsid w:val="002E1F8C"/>
    <w:rsid w:val="002F47C7"/>
    <w:rsid w:val="00304230"/>
    <w:rsid w:val="0035556C"/>
    <w:rsid w:val="003624B5"/>
    <w:rsid w:val="00362B45"/>
    <w:rsid w:val="00362D75"/>
    <w:rsid w:val="00366D3E"/>
    <w:rsid w:val="003822B9"/>
    <w:rsid w:val="003A5F59"/>
    <w:rsid w:val="003C331E"/>
    <w:rsid w:val="003E6AA1"/>
    <w:rsid w:val="003F0D1F"/>
    <w:rsid w:val="003F5C1E"/>
    <w:rsid w:val="003F6DA2"/>
    <w:rsid w:val="004042B6"/>
    <w:rsid w:val="0042081E"/>
    <w:rsid w:val="00427065"/>
    <w:rsid w:val="00441E50"/>
    <w:rsid w:val="00460395"/>
    <w:rsid w:val="00462588"/>
    <w:rsid w:val="00463EB1"/>
    <w:rsid w:val="004734E0"/>
    <w:rsid w:val="00473751"/>
    <w:rsid w:val="00477926"/>
    <w:rsid w:val="00477E0E"/>
    <w:rsid w:val="0048200E"/>
    <w:rsid w:val="0049579A"/>
    <w:rsid w:val="004A3C2D"/>
    <w:rsid w:val="004D0A91"/>
    <w:rsid w:val="004F34D1"/>
    <w:rsid w:val="00500660"/>
    <w:rsid w:val="00501771"/>
    <w:rsid w:val="00504650"/>
    <w:rsid w:val="00505E0A"/>
    <w:rsid w:val="00515EB5"/>
    <w:rsid w:val="00540B4B"/>
    <w:rsid w:val="005453F0"/>
    <w:rsid w:val="0056050B"/>
    <w:rsid w:val="00565800"/>
    <w:rsid w:val="00567844"/>
    <w:rsid w:val="0058119B"/>
    <w:rsid w:val="00585F5E"/>
    <w:rsid w:val="005A6E00"/>
    <w:rsid w:val="005E08E9"/>
    <w:rsid w:val="006075EE"/>
    <w:rsid w:val="0061205C"/>
    <w:rsid w:val="00617926"/>
    <w:rsid w:val="00634179"/>
    <w:rsid w:val="006377D4"/>
    <w:rsid w:val="00664E28"/>
    <w:rsid w:val="00683A6B"/>
    <w:rsid w:val="006964A0"/>
    <w:rsid w:val="006A431C"/>
    <w:rsid w:val="006A4C2A"/>
    <w:rsid w:val="006B46A6"/>
    <w:rsid w:val="006B77F7"/>
    <w:rsid w:val="006D115E"/>
    <w:rsid w:val="006D1E09"/>
    <w:rsid w:val="006D51BE"/>
    <w:rsid w:val="006F08B8"/>
    <w:rsid w:val="006F1558"/>
    <w:rsid w:val="007034CF"/>
    <w:rsid w:val="007117CA"/>
    <w:rsid w:val="00714029"/>
    <w:rsid w:val="00723359"/>
    <w:rsid w:val="00723DA0"/>
    <w:rsid w:val="0072466B"/>
    <w:rsid w:val="0072647C"/>
    <w:rsid w:val="00727908"/>
    <w:rsid w:val="0073363F"/>
    <w:rsid w:val="0074499F"/>
    <w:rsid w:val="007528D7"/>
    <w:rsid w:val="00757220"/>
    <w:rsid w:val="007616F1"/>
    <w:rsid w:val="007626D7"/>
    <w:rsid w:val="00770E71"/>
    <w:rsid w:val="00773C0F"/>
    <w:rsid w:val="007857CF"/>
    <w:rsid w:val="0078601E"/>
    <w:rsid w:val="007A5526"/>
    <w:rsid w:val="007B6531"/>
    <w:rsid w:val="007D4C4B"/>
    <w:rsid w:val="007D507F"/>
    <w:rsid w:val="007D7349"/>
    <w:rsid w:val="007E0CAE"/>
    <w:rsid w:val="007E4AB6"/>
    <w:rsid w:val="007E5B30"/>
    <w:rsid w:val="007F4714"/>
    <w:rsid w:val="008003AD"/>
    <w:rsid w:val="008018C4"/>
    <w:rsid w:val="0080633D"/>
    <w:rsid w:val="00817D36"/>
    <w:rsid w:val="00822555"/>
    <w:rsid w:val="008274F7"/>
    <w:rsid w:val="0085319F"/>
    <w:rsid w:val="00870E35"/>
    <w:rsid w:val="00871276"/>
    <w:rsid w:val="00872BDB"/>
    <w:rsid w:val="008A24D8"/>
    <w:rsid w:val="008B18BB"/>
    <w:rsid w:val="008B7C48"/>
    <w:rsid w:val="008C05BC"/>
    <w:rsid w:val="008C4AEB"/>
    <w:rsid w:val="008C6D4D"/>
    <w:rsid w:val="008D0CD2"/>
    <w:rsid w:val="008D504C"/>
    <w:rsid w:val="008E6C5B"/>
    <w:rsid w:val="00906DAB"/>
    <w:rsid w:val="00917E5A"/>
    <w:rsid w:val="00920605"/>
    <w:rsid w:val="00923E3B"/>
    <w:rsid w:val="009336A8"/>
    <w:rsid w:val="0094569F"/>
    <w:rsid w:val="00947C06"/>
    <w:rsid w:val="009523B0"/>
    <w:rsid w:val="00960760"/>
    <w:rsid w:val="0096225D"/>
    <w:rsid w:val="009711CD"/>
    <w:rsid w:val="00982D1D"/>
    <w:rsid w:val="00996A8A"/>
    <w:rsid w:val="009B0F83"/>
    <w:rsid w:val="009B60CA"/>
    <w:rsid w:val="009C4126"/>
    <w:rsid w:val="009D4632"/>
    <w:rsid w:val="009F4BA7"/>
    <w:rsid w:val="00A21D5A"/>
    <w:rsid w:val="00A222B9"/>
    <w:rsid w:val="00A43D37"/>
    <w:rsid w:val="00A54FD3"/>
    <w:rsid w:val="00A7410B"/>
    <w:rsid w:val="00AB0C75"/>
    <w:rsid w:val="00AB63D9"/>
    <w:rsid w:val="00AB788A"/>
    <w:rsid w:val="00AC6484"/>
    <w:rsid w:val="00AC6880"/>
    <w:rsid w:val="00AD72C3"/>
    <w:rsid w:val="00AD781E"/>
    <w:rsid w:val="00B169D4"/>
    <w:rsid w:val="00B31D09"/>
    <w:rsid w:val="00B334BA"/>
    <w:rsid w:val="00B3713E"/>
    <w:rsid w:val="00B458A9"/>
    <w:rsid w:val="00B50FA3"/>
    <w:rsid w:val="00B5150D"/>
    <w:rsid w:val="00B73C6D"/>
    <w:rsid w:val="00B96150"/>
    <w:rsid w:val="00BC4A83"/>
    <w:rsid w:val="00BC61A0"/>
    <w:rsid w:val="00BD3534"/>
    <w:rsid w:val="00C04179"/>
    <w:rsid w:val="00C04A6E"/>
    <w:rsid w:val="00C14D05"/>
    <w:rsid w:val="00C340C9"/>
    <w:rsid w:val="00C405E0"/>
    <w:rsid w:val="00C549CB"/>
    <w:rsid w:val="00C71A48"/>
    <w:rsid w:val="00C71AB6"/>
    <w:rsid w:val="00C84162"/>
    <w:rsid w:val="00CB08AF"/>
    <w:rsid w:val="00CC01E0"/>
    <w:rsid w:val="00CC0B3C"/>
    <w:rsid w:val="00CC3A53"/>
    <w:rsid w:val="00CD3D0B"/>
    <w:rsid w:val="00CE5715"/>
    <w:rsid w:val="00CF0509"/>
    <w:rsid w:val="00CF1040"/>
    <w:rsid w:val="00D0371A"/>
    <w:rsid w:val="00D03799"/>
    <w:rsid w:val="00D13DC5"/>
    <w:rsid w:val="00D176A1"/>
    <w:rsid w:val="00D2526B"/>
    <w:rsid w:val="00D30C3A"/>
    <w:rsid w:val="00D37258"/>
    <w:rsid w:val="00D4085D"/>
    <w:rsid w:val="00D40D64"/>
    <w:rsid w:val="00D51B9F"/>
    <w:rsid w:val="00D62C00"/>
    <w:rsid w:val="00D70046"/>
    <w:rsid w:val="00D71FD0"/>
    <w:rsid w:val="00D74E30"/>
    <w:rsid w:val="00D76B3A"/>
    <w:rsid w:val="00DA42A5"/>
    <w:rsid w:val="00DA6902"/>
    <w:rsid w:val="00DC0940"/>
    <w:rsid w:val="00DC4C19"/>
    <w:rsid w:val="00DE2212"/>
    <w:rsid w:val="00DE38E2"/>
    <w:rsid w:val="00DE6AF6"/>
    <w:rsid w:val="00DF13D9"/>
    <w:rsid w:val="00E050BC"/>
    <w:rsid w:val="00E07ECE"/>
    <w:rsid w:val="00E170BF"/>
    <w:rsid w:val="00E27711"/>
    <w:rsid w:val="00E55606"/>
    <w:rsid w:val="00E62F4F"/>
    <w:rsid w:val="00E6722C"/>
    <w:rsid w:val="00E70856"/>
    <w:rsid w:val="00E77EBA"/>
    <w:rsid w:val="00E82CAA"/>
    <w:rsid w:val="00E835B3"/>
    <w:rsid w:val="00E90FF5"/>
    <w:rsid w:val="00EB637C"/>
    <w:rsid w:val="00ED2A1B"/>
    <w:rsid w:val="00ED4EEA"/>
    <w:rsid w:val="00ED6A56"/>
    <w:rsid w:val="00EF215F"/>
    <w:rsid w:val="00F01FAF"/>
    <w:rsid w:val="00F1492F"/>
    <w:rsid w:val="00F160DF"/>
    <w:rsid w:val="00F326F3"/>
    <w:rsid w:val="00F34DAE"/>
    <w:rsid w:val="00F53753"/>
    <w:rsid w:val="00F53829"/>
    <w:rsid w:val="00F8780E"/>
    <w:rsid w:val="00FA1470"/>
    <w:rsid w:val="00FA7671"/>
    <w:rsid w:val="00FB2619"/>
    <w:rsid w:val="00FB6D2E"/>
    <w:rsid w:val="00FB7CD6"/>
    <w:rsid w:val="00FC0782"/>
    <w:rsid w:val="00FC3B88"/>
    <w:rsid w:val="00FD4824"/>
    <w:rsid w:val="00F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CFDCB"/>
  <w15:chartTrackingRefBased/>
  <w15:docId w15:val="{8B85F994-623B-4201-AD0A-842C6B57A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C71A48"/>
    <w:pPr>
      <w:tabs>
        <w:tab w:val="center" w:pos="4536"/>
        <w:tab w:val="right" w:pos="9072"/>
      </w:tabs>
    </w:p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A222B9"/>
    <w:pPr>
      <w:ind w:left="720"/>
      <w:contextualSpacing/>
    </w:pPr>
  </w:style>
  <w:style w:type="character" w:styleId="Emphasis">
    <w:name w:val="Emphasis"/>
    <w:basedOn w:val="DefaultParagraphFont"/>
    <w:qFormat/>
    <w:rsid w:val="002159EC"/>
    <w:rPr>
      <w:i/>
      <w:iCs/>
    </w:rPr>
  </w:style>
  <w:style w:type="character" w:customStyle="1" w:styleId="FooterChar">
    <w:name w:val="Footer Char"/>
    <w:basedOn w:val="DefaultParagraphFont"/>
    <w:link w:val="Footer"/>
    <w:uiPriority w:val="99"/>
    <w:rsid w:val="002B74AE"/>
    <w:rPr>
      <w:sz w:val="24"/>
      <w:szCs w:val="24"/>
    </w:rPr>
  </w:style>
  <w:style w:type="table" w:styleId="GridTable5Dark-Accent1">
    <w:name w:val="Grid Table 5 Dark Accent 1"/>
    <w:basedOn w:val="TableNormal"/>
    <w:uiPriority w:val="50"/>
    <w:rsid w:val="0080633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5Dark-Accent11">
    <w:name w:val="Grid Table 5 Dark - Accent 11"/>
    <w:basedOn w:val="TableNormal"/>
    <w:next w:val="GridTable5Dark-Accent1"/>
    <w:uiPriority w:val="50"/>
    <w:rsid w:val="00266A3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BalloonText">
    <w:name w:val="Balloon Text"/>
    <w:basedOn w:val="Normal"/>
    <w:link w:val="BalloonTextChar"/>
    <w:rsid w:val="00801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018C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4A3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17D36"/>
    <w:pPr>
      <w:spacing w:after="120"/>
      <w:jc w:val="both"/>
    </w:pPr>
    <w:rPr>
      <w:sz w:val="22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817D36"/>
    <w:rPr>
      <w:sz w:val="22"/>
      <w:lang w:val="en-US" w:eastAsia="en-US"/>
    </w:r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817D36"/>
    <w:rPr>
      <w:sz w:val="24"/>
      <w:szCs w:val="24"/>
    </w:rPr>
  </w:style>
  <w:style w:type="character" w:customStyle="1" w:styleId="Bodytext2">
    <w:name w:val="Body text (2)_"/>
    <w:basedOn w:val="DefaultParagraphFont"/>
    <w:link w:val="Bodytext20"/>
    <w:rsid w:val="00817D36"/>
    <w:rPr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17D36"/>
    <w:pPr>
      <w:widowControl w:val="0"/>
      <w:shd w:val="clear" w:color="auto" w:fill="FFFFFF"/>
      <w:spacing w:before="560" w:line="322" w:lineRule="exact"/>
      <w:ind w:firstLine="680"/>
      <w:jc w:val="both"/>
    </w:pPr>
    <w:rPr>
      <w:sz w:val="26"/>
      <w:szCs w:val="26"/>
    </w:rPr>
  </w:style>
  <w:style w:type="paragraph" w:styleId="BodyTextIndent">
    <w:name w:val="Body Text Indent"/>
    <w:basedOn w:val="Normal"/>
    <w:link w:val="BodyTextIndentChar"/>
    <w:rsid w:val="006B77F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6B77F7"/>
    <w:rPr>
      <w:sz w:val="24"/>
      <w:szCs w:val="24"/>
    </w:rPr>
  </w:style>
  <w:style w:type="character" w:styleId="CommentReference">
    <w:name w:val="annotation reference"/>
    <w:basedOn w:val="DefaultParagraphFont"/>
    <w:rsid w:val="00FE35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E35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E3524"/>
  </w:style>
  <w:style w:type="paragraph" w:styleId="CommentSubject">
    <w:name w:val="annotation subject"/>
    <w:basedOn w:val="CommentText"/>
    <w:next w:val="CommentText"/>
    <w:link w:val="CommentSubjectChar"/>
    <w:rsid w:val="00FE35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E3524"/>
    <w:rPr>
      <w:b/>
      <w:bCs/>
    </w:rPr>
  </w:style>
  <w:style w:type="character" w:customStyle="1" w:styleId="search4">
    <w:name w:val="search4"/>
    <w:basedOn w:val="DefaultParagraphFont"/>
    <w:rsid w:val="00634179"/>
  </w:style>
  <w:style w:type="character" w:customStyle="1" w:styleId="search5">
    <w:name w:val="search5"/>
    <w:basedOn w:val="DefaultParagraphFont"/>
    <w:rsid w:val="00634179"/>
  </w:style>
  <w:style w:type="character" w:customStyle="1" w:styleId="search0">
    <w:name w:val="search0"/>
    <w:basedOn w:val="DefaultParagraphFont"/>
    <w:rsid w:val="003F6DA2"/>
  </w:style>
  <w:style w:type="character" w:customStyle="1" w:styleId="search1">
    <w:name w:val="search1"/>
    <w:basedOn w:val="DefaultParagraphFont"/>
    <w:rsid w:val="003F6DA2"/>
  </w:style>
  <w:style w:type="character" w:customStyle="1" w:styleId="search2">
    <w:name w:val="search2"/>
    <w:basedOn w:val="DefaultParagraphFont"/>
    <w:rsid w:val="003F6DA2"/>
  </w:style>
  <w:style w:type="character" w:customStyle="1" w:styleId="search3">
    <w:name w:val="search3"/>
    <w:basedOn w:val="DefaultParagraphFont"/>
    <w:rsid w:val="003F6DA2"/>
  </w:style>
  <w:style w:type="character" w:customStyle="1" w:styleId="FontStyle13">
    <w:name w:val="Font Style13"/>
    <w:uiPriority w:val="99"/>
    <w:rsid w:val="00001022"/>
    <w:rPr>
      <w:rFonts w:ascii="Times New Roman" w:hAnsi="Times New Roman" w:cs="Times New Roman" w:hint="default"/>
      <w:spacing w:val="1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25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949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15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40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9395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3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18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56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24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31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687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7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18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5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52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006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9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701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8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0313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37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8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8008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2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52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37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673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94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820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22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0874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950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5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1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06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6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3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01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374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282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6272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37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960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747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8044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1352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508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7810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147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0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7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5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40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73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87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41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015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354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4629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365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9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4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00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1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00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96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22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62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0317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897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969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8600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709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289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241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291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90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257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2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5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15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9598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57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238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69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770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417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717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0047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680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.lazova\Desktop\Blank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 Letter.dot</Template>
  <TotalTime>6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2365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Windows User</dc:creator>
  <cp:keywords/>
  <dc:description/>
  <cp:lastModifiedBy>Reneta Raykova</cp:lastModifiedBy>
  <cp:revision>5</cp:revision>
  <cp:lastPrinted>2020-10-16T07:50:00Z</cp:lastPrinted>
  <dcterms:created xsi:type="dcterms:W3CDTF">2020-10-16T06:41:00Z</dcterms:created>
  <dcterms:modified xsi:type="dcterms:W3CDTF">2020-10-16T12:08:00Z</dcterms:modified>
</cp:coreProperties>
</file>