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360" w:rsidRPr="004808F1" w:rsidRDefault="003D6360" w:rsidP="00C57329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НАРЕДБА</w:t>
      </w:r>
    </w:p>
    <w:p w:rsidR="003D6360" w:rsidRPr="00F345AF" w:rsidRDefault="003D6360" w:rsidP="00F345AF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за условията и реда за пл</w:t>
      </w:r>
      <w:r w:rsidR="00C0633A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атено и безплатно паркиране на </w:t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моторни превозни средства</w:t>
      </w:r>
      <w:r w:rsidR="00F345AF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в определени зони</w:t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н</w:t>
      </w:r>
      <w:r w:rsidR="00F345AF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а територията на Община Бургас </w:t>
      </w:r>
      <w:r w:rsidR="00F345AF" w:rsidRPr="00F345AF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F345AF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№36/19.12.2017</w:t>
      </w:r>
      <w:r w:rsidR="00F345AF" w:rsidRPr="00F345AF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г.</w:t>
      </w:r>
      <w:r w:rsidR="00F345AF" w:rsidRPr="00F345AF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</w:p>
    <w:p w:rsidR="00F345AF" w:rsidRDefault="00F345AF" w:rsidP="00C55CE7">
      <w:pPr>
        <w:pStyle w:val="BodyText"/>
        <w:rPr>
          <w:b/>
          <w:color w:val="000000" w:themeColor="text1"/>
          <w:sz w:val="28"/>
          <w:szCs w:val="28"/>
        </w:rPr>
      </w:pPr>
    </w:p>
    <w:p w:rsidR="0033154C" w:rsidRDefault="00C55CE7" w:rsidP="00C55CE7">
      <w:pPr>
        <w:pStyle w:val="BodyText"/>
        <w:rPr>
          <w:b/>
          <w:color w:val="000000" w:themeColor="text1"/>
          <w:sz w:val="28"/>
          <w:szCs w:val="28"/>
        </w:rPr>
      </w:pPr>
      <w:proofErr w:type="spellStart"/>
      <w:r w:rsidRPr="004808F1">
        <w:rPr>
          <w:b/>
          <w:color w:val="000000" w:themeColor="text1"/>
          <w:sz w:val="28"/>
          <w:szCs w:val="28"/>
        </w:rPr>
        <w:t>Приета</w:t>
      </w:r>
      <w:proofErr w:type="spellEnd"/>
      <w:r w:rsidRPr="004808F1">
        <w:rPr>
          <w:b/>
          <w:color w:val="000000" w:themeColor="text1"/>
          <w:sz w:val="28"/>
          <w:szCs w:val="28"/>
        </w:rPr>
        <w:t xml:space="preserve"> с </w:t>
      </w:r>
      <w:proofErr w:type="spellStart"/>
      <w:r w:rsidRPr="004808F1">
        <w:rPr>
          <w:b/>
          <w:color w:val="000000" w:themeColor="text1"/>
          <w:sz w:val="28"/>
          <w:szCs w:val="28"/>
        </w:rPr>
        <w:t>решение</w:t>
      </w:r>
      <w:proofErr w:type="spellEnd"/>
      <w:r w:rsidRPr="004808F1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4808F1">
        <w:rPr>
          <w:b/>
          <w:color w:val="000000" w:themeColor="text1"/>
          <w:sz w:val="28"/>
          <w:szCs w:val="28"/>
        </w:rPr>
        <w:t>на</w:t>
      </w:r>
      <w:proofErr w:type="spellEnd"/>
      <w:r w:rsidRPr="004808F1">
        <w:rPr>
          <w:b/>
          <w:color w:val="000000" w:themeColor="text1"/>
          <w:sz w:val="28"/>
          <w:szCs w:val="28"/>
        </w:rPr>
        <w:t xml:space="preserve"> Общински </w:t>
      </w:r>
      <w:proofErr w:type="spellStart"/>
      <w:r w:rsidRPr="004808F1">
        <w:rPr>
          <w:b/>
          <w:color w:val="000000" w:themeColor="text1"/>
          <w:sz w:val="28"/>
          <w:szCs w:val="28"/>
        </w:rPr>
        <w:t>съвет</w:t>
      </w:r>
      <w:proofErr w:type="spellEnd"/>
      <w:r w:rsidRPr="004808F1">
        <w:rPr>
          <w:b/>
          <w:color w:val="000000" w:themeColor="text1"/>
          <w:sz w:val="28"/>
          <w:szCs w:val="28"/>
        </w:rPr>
        <w:t xml:space="preserve">-Бургас </w:t>
      </w:r>
      <w:proofErr w:type="spellStart"/>
      <w:r w:rsidRPr="004808F1">
        <w:rPr>
          <w:b/>
          <w:color w:val="000000" w:themeColor="text1"/>
          <w:sz w:val="28"/>
          <w:szCs w:val="28"/>
        </w:rPr>
        <w:t>по</w:t>
      </w:r>
      <w:proofErr w:type="spellEnd"/>
      <w:r w:rsidRPr="004808F1">
        <w:rPr>
          <w:b/>
          <w:color w:val="000000" w:themeColor="text1"/>
          <w:sz w:val="28"/>
          <w:szCs w:val="28"/>
        </w:rPr>
        <w:t xml:space="preserve"> т. 3, </w:t>
      </w:r>
      <w:proofErr w:type="spellStart"/>
      <w:r w:rsidRPr="004808F1">
        <w:rPr>
          <w:b/>
          <w:color w:val="000000" w:themeColor="text1"/>
          <w:sz w:val="28"/>
          <w:szCs w:val="28"/>
        </w:rPr>
        <w:t>Протокол</w:t>
      </w:r>
      <w:proofErr w:type="spellEnd"/>
      <w:r w:rsidRPr="004808F1">
        <w:rPr>
          <w:b/>
          <w:color w:val="000000" w:themeColor="text1"/>
          <w:sz w:val="28"/>
          <w:szCs w:val="28"/>
        </w:rPr>
        <w:t xml:space="preserve"> №</w:t>
      </w:r>
      <w:r w:rsidRPr="004808F1">
        <w:rPr>
          <w:b/>
          <w:color w:val="000000" w:themeColor="text1"/>
          <w:sz w:val="28"/>
          <w:szCs w:val="28"/>
          <w:lang w:val="bg-BG"/>
        </w:rPr>
        <w:t xml:space="preserve">27/24.09.2013 </w:t>
      </w:r>
      <w:proofErr w:type="gramStart"/>
      <w:r w:rsidRPr="004808F1">
        <w:rPr>
          <w:b/>
          <w:color w:val="000000" w:themeColor="text1"/>
          <w:sz w:val="28"/>
          <w:szCs w:val="28"/>
          <w:lang w:val="bg-BG"/>
        </w:rPr>
        <w:t>г.</w:t>
      </w:r>
      <w:r w:rsidR="00223C7B" w:rsidRPr="004808F1">
        <w:rPr>
          <w:b/>
          <w:color w:val="000000" w:themeColor="text1"/>
          <w:sz w:val="28"/>
          <w:szCs w:val="28"/>
          <w:lang w:val="bg-BG"/>
        </w:rPr>
        <w:t>,</w:t>
      </w:r>
      <w:proofErr w:type="gramEnd"/>
      <w:r w:rsidR="00223C7B" w:rsidRPr="004808F1">
        <w:rPr>
          <w:b/>
          <w:color w:val="000000" w:themeColor="text1"/>
          <w:sz w:val="28"/>
          <w:szCs w:val="28"/>
          <w:lang w:val="bg-BG"/>
        </w:rPr>
        <w:t xml:space="preserve"> изменена и допълнена: по т.</w:t>
      </w:r>
      <w:r w:rsidR="006C252D" w:rsidRPr="004808F1">
        <w:rPr>
          <w:b/>
          <w:color w:val="000000" w:themeColor="text1"/>
          <w:sz w:val="28"/>
          <w:szCs w:val="28"/>
          <w:lang w:val="bg-BG"/>
        </w:rPr>
        <w:t xml:space="preserve">11, </w:t>
      </w:r>
      <w:proofErr w:type="spellStart"/>
      <w:r w:rsidR="006C252D" w:rsidRPr="004808F1">
        <w:rPr>
          <w:b/>
          <w:color w:val="000000" w:themeColor="text1"/>
          <w:sz w:val="28"/>
          <w:szCs w:val="28"/>
        </w:rPr>
        <w:t>Протокол</w:t>
      </w:r>
      <w:proofErr w:type="spellEnd"/>
      <w:r w:rsidR="006C252D" w:rsidRPr="004808F1">
        <w:rPr>
          <w:b/>
          <w:color w:val="000000" w:themeColor="text1"/>
          <w:sz w:val="28"/>
          <w:szCs w:val="28"/>
        </w:rPr>
        <w:t xml:space="preserve"> №</w:t>
      </w:r>
      <w:r w:rsidR="00326F2E" w:rsidRPr="004808F1">
        <w:rPr>
          <w:b/>
          <w:color w:val="000000" w:themeColor="text1"/>
          <w:sz w:val="28"/>
          <w:szCs w:val="28"/>
          <w:lang w:val="bg-BG"/>
        </w:rPr>
        <w:t xml:space="preserve"> 42/28.10.2014 г., изм.</w:t>
      </w:r>
      <w:r w:rsidR="00FB34E3" w:rsidRPr="004808F1">
        <w:rPr>
          <w:b/>
          <w:color w:val="000000" w:themeColor="text1"/>
          <w:sz w:val="28"/>
          <w:szCs w:val="28"/>
          <w:lang w:val="bg-BG"/>
        </w:rPr>
        <w:t xml:space="preserve"> и доп.</w:t>
      </w:r>
      <w:r w:rsidR="00326F2E" w:rsidRPr="004808F1">
        <w:rPr>
          <w:b/>
          <w:color w:val="000000" w:themeColor="text1"/>
          <w:sz w:val="28"/>
          <w:szCs w:val="28"/>
          <w:lang w:val="bg-BG"/>
        </w:rPr>
        <w:t>-Протокол № 45/16.12.2014 г.</w:t>
      </w:r>
      <w:r w:rsidR="00F848B2" w:rsidRPr="004808F1">
        <w:rPr>
          <w:b/>
          <w:color w:val="000000" w:themeColor="text1"/>
          <w:sz w:val="28"/>
          <w:szCs w:val="28"/>
          <w:lang w:val="bg-BG"/>
        </w:rPr>
        <w:t>, изм. и доп.</w:t>
      </w:r>
      <w:r w:rsidR="00C3633A" w:rsidRPr="004808F1">
        <w:rPr>
          <w:b/>
          <w:color w:val="000000" w:themeColor="text1"/>
          <w:sz w:val="28"/>
          <w:szCs w:val="28"/>
          <w:lang w:val="bg-BG"/>
        </w:rPr>
        <w:t xml:space="preserve"> </w:t>
      </w:r>
    </w:p>
    <w:p w:rsidR="00C55CE7" w:rsidRPr="006814C8" w:rsidRDefault="00C3633A" w:rsidP="00C55CE7">
      <w:pPr>
        <w:pStyle w:val="BodyText"/>
        <w:rPr>
          <w:b/>
          <w:color w:val="000000" w:themeColor="text1"/>
          <w:sz w:val="28"/>
          <w:szCs w:val="28"/>
          <w:lang w:val="bg-BG"/>
        </w:rPr>
      </w:pPr>
      <w:r w:rsidRPr="004808F1">
        <w:rPr>
          <w:b/>
          <w:color w:val="000000" w:themeColor="text1"/>
          <w:sz w:val="28"/>
          <w:szCs w:val="28"/>
          <w:lang w:val="bg-BG"/>
        </w:rPr>
        <w:t>по т.9</w:t>
      </w:r>
      <w:r w:rsidR="00F848B2" w:rsidRPr="004808F1">
        <w:rPr>
          <w:b/>
          <w:color w:val="000000" w:themeColor="text1"/>
          <w:sz w:val="28"/>
          <w:szCs w:val="28"/>
          <w:lang w:val="bg-BG"/>
        </w:rPr>
        <w:t>, Протокол № 51/28.04.2015 г.</w:t>
      </w:r>
      <w:r w:rsidR="006814C8">
        <w:rPr>
          <w:b/>
          <w:color w:val="000000" w:themeColor="text1"/>
          <w:sz w:val="28"/>
          <w:szCs w:val="28"/>
          <w:lang w:val="bg-BG"/>
        </w:rPr>
        <w:t>; по т.1, Протокол №9/29.03.2016 г.</w:t>
      </w:r>
      <w:r w:rsidR="006673F2">
        <w:rPr>
          <w:b/>
          <w:color w:val="000000" w:themeColor="text1"/>
          <w:sz w:val="28"/>
          <w:szCs w:val="28"/>
          <w:lang w:val="bg-BG"/>
        </w:rPr>
        <w:t>; по т.3, Протокол №16/30.08.2016 г.</w:t>
      </w:r>
      <w:r w:rsidR="00D15D3F">
        <w:rPr>
          <w:b/>
          <w:color w:val="000000" w:themeColor="text1"/>
          <w:sz w:val="28"/>
          <w:szCs w:val="28"/>
          <w:lang w:val="bg-BG"/>
        </w:rPr>
        <w:t>; по т.4, Протокол №26/25.04.2017 г.</w:t>
      </w:r>
      <w:r w:rsidR="00674E18">
        <w:rPr>
          <w:b/>
          <w:color w:val="000000" w:themeColor="text1"/>
          <w:sz w:val="28"/>
          <w:szCs w:val="28"/>
          <w:lang w:val="bg-BG"/>
        </w:rPr>
        <w:t>; по т.3, Протокол №28/27.06.2017 г.</w:t>
      </w:r>
      <w:r w:rsidR="00A22C10">
        <w:rPr>
          <w:b/>
          <w:color w:val="000000" w:themeColor="text1"/>
          <w:sz w:val="28"/>
          <w:szCs w:val="28"/>
          <w:lang w:val="bg-BG"/>
        </w:rPr>
        <w:t>; по т.2, Протокол№36/19.12.2017 г.</w:t>
      </w:r>
      <w:r w:rsidR="00265FF7">
        <w:rPr>
          <w:b/>
          <w:color w:val="000000" w:themeColor="text1"/>
          <w:sz w:val="28"/>
          <w:szCs w:val="28"/>
          <w:lang w:val="bg-BG"/>
        </w:rPr>
        <w:t>; по т.1, Протокол №39/27.03.2018 г.</w:t>
      </w:r>
      <w:r w:rsidR="00AC3F1A">
        <w:rPr>
          <w:b/>
          <w:color w:val="000000" w:themeColor="text1"/>
          <w:sz w:val="28"/>
          <w:szCs w:val="28"/>
          <w:lang w:val="bg-BG"/>
        </w:rPr>
        <w:t>; по т.2, Протокол №48/25.09.2018 г.</w:t>
      </w:r>
      <w:r w:rsidR="001E3104">
        <w:rPr>
          <w:b/>
          <w:color w:val="000000" w:themeColor="text1"/>
          <w:sz w:val="28"/>
          <w:szCs w:val="28"/>
          <w:lang w:val="bg-BG"/>
        </w:rPr>
        <w:t>; по т.2, Протокол №7/27.02.2020 г.</w:t>
      </w:r>
      <w:r w:rsidR="00160527">
        <w:rPr>
          <w:b/>
          <w:color w:val="000000" w:themeColor="text1"/>
          <w:sz w:val="28"/>
          <w:szCs w:val="28"/>
          <w:lang w:val="bg-BG"/>
        </w:rPr>
        <w:t>; по т.5, Протокол №8/31.03.2020 г.</w:t>
      </w:r>
    </w:p>
    <w:p w:rsidR="00823AE3" w:rsidRPr="004808F1" w:rsidRDefault="00823AE3" w:rsidP="00823AE3">
      <w:pPr>
        <w:tabs>
          <w:tab w:val="left" w:pos="-284"/>
          <w:tab w:val="left" w:pos="-142"/>
        </w:tabs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Раздел I </w:t>
      </w: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Общи положения </w:t>
      </w:r>
    </w:p>
    <w:p w:rsidR="003D6360" w:rsidRPr="004808F1" w:rsidRDefault="003D6360" w:rsidP="003D6360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D22BCC" w:rsidRDefault="003D6360" w:rsidP="00D22BCC">
      <w:pPr>
        <w:tabs>
          <w:tab w:val="left" w:pos="-284"/>
          <w:tab w:val="left" w:pos="-142"/>
        </w:tabs>
        <w:spacing w:after="0" w:line="240" w:lineRule="auto"/>
        <w:ind w:hanging="142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</w:r>
      <w:r w:rsidR="00D22BC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Чл.1. 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proofErr w:type="gramStart"/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</w:t>
      </w:r>
      <w:proofErr w:type="gramEnd"/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. Протокол №36/19.12.2017 г.</w:t>
      </w:r>
      <w:r w:rsidR="00997D6F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,</w:t>
      </w:r>
      <w:r w:rsidR="0055659E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изм. Протокол №7/27.02.2020</w:t>
      </w:r>
      <w:r w:rsidR="00997D6F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г.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D22BC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Наредбата урежда условията и реда за платено и безплатно паркиране на терит</w:t>
      </w:r>
      <w:r w:rsidR="00D22BC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орията на Община Бургас в зоните, определени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със заповед на кмета, както и издаването на </w:t>
      </w:r>
      <w:r w:rsidR="00997D6F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електронни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стикери и карти. 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</w:r>
      <w:r w:rsidR="0012488D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en-US" w:eastAsia="bg-BG"/>
        </w:rPr>
        <w:t>2</w:t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.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1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D22BCC" w:rsidRPr="00D22BC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№36/19.12.2017 г.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D22BCC" w:rsidRPr="00D22BC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Кметът на Община Бургас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със заповед въвежда в експлоатация райони, пътища и части от пътища, определя временни и постоянни ограничения при паркиране, съгласно предоставените му по закон правомощия, съобразно схеми, приети от Общинския съвет. По същия ред се извършва и закрива</w:t>
      </w:r>
      <w:r w:rsidR="00D22BC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нето на участъци и улици от зоните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 xml:space="preserve">(2) 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№36/19.12.2017 г.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D22BCC" w:rsidRPr="00D22BC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Със заповед кметът има право да ограничи временно – за срок до 14 дни, частично или цялостно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bg-BG"/>
        </w:rPr>
        <w:t>,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достъпа до райони, </w:t>
      </w:r>
      <w:r w:rsidR="00D22BC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пътища и части от пътища от зоните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, в случаи на провеждане на заявени по съответния ред мероприятия от частен или обществен характер.</w:t>
      </w:r>
    </w:p>
    <w:p w:rsidR="003D6360" w:rsidRPr="004808F1" w:rsidRDefault="003D6360" w:rsidP="008E12A1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Раздел II 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Режим на платено паркиране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на моторни превозни средства (МПС)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</w:t>
      </w:r>
    </w:p>
    <w:p w:rsidR="002D3FAA" w:rsidRPr="002D3FAA" w:rsidRDefault="0012488D" w:rsidP="002D3F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bg-BG"/>
        </w:rPr>
        <w:t>Чл.</w:t>
      </w:r>
      <w:r w:rsidR="003D6360" w:rsidRPr="004808F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US" w:eastAsia="bg-BG"/>
        </w:rPr>
        <w:t>3</w:t>
      </w:r>
      <w:r w:rsidR="003D6360" w:rsidRPr="004808F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bg-BG"/>
        </w:rPr>
        <w:t xml:space="preserve">. </w:t>
      </w:r>
      <w:r w:rsidR="004B33D8" w:rsidRPr="00D2746F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 w:eastAsia="bg-BG"/>
        </w:rPr>
        <w:t>(изм. Протокол №</w:t>
      </w:r>
      <w:r w:rsidR="004B33D8" w:rsidRPr="00D2746F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42/28.10.2014 г.</w:t>
      </w:r>
      <w:r w:rsidR="00326F2E" w:rsidRPr="00D2746F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, доп.-Протокол № 45/16.12.2014 г.</w:t>
      </w:r>
      <w:r w:rsidR="00F848B2" w:rsidRPr="00D2746F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, изм. и доп. Протокол № 51/28.04.2015 г.</w:t>
      </w:r>
      <w:r w:rsidR="00BC5CCA" w:rsidRPr="00D2746F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, изм. Протокол №9/29.03.2016 г.</w:t>
      </w:r>
      <w:r w:rsidR="002D3F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,</w:t>
      </w:r>
      <w:r w:rsidR="002D3F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 xml:space="preserve"> </w:t>
      </w:r>
      <w:r w:rsidR="002D3FAA" w:rsidRPr="002D3F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№36/19.12.2017 г.</w:t>
      </w:r>
      <w:r w:rsidR="002D3FAA" w:rsidRPr="002D3F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4B33D8" w:rsidRPr="00D2746F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="002D3FAA" w:rsidRPr="002D3F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(1) Общинският съвет определя зони за платено и безплатно паркиране на МПС, с допустима максимална маса до 2.5 т. и на автобуси до 12 пътнически места, в определени дни на седмицата, часове на денонощието, на райони, пътища </w:t>
      </w:r>
      <w:r w:rsidR="002D3FAA" w:rsidRPr="002D3F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lastRenderedPageBreak/>
        <w:t xml:space="preserve">и части от пътища, публична общинска собственост, с граници съгласно Приложение 1 „Синя зона“ и Приложение 2 „Зелена зона“. </w:t>
      </w:r>
    </w:p>
    <w:p w:rsidR="002D3FAA" w:rsidRPr="002D3FAA" w:rsidRDefault="002D3FAA" w:rsidP="002D3F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</w:pPr>
      <w:r w:rsidRPr="002D3F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(2) Такса за паркиране, в определената в Приложение 1 „Синя зона“, се заплаща в работни дни и обхваща часовете от 09:00 до 19:00 часа. </w:t>
      </w:r>
    </w:p>
    <w:p w:rsidR="003D6360" w:rsidRPr="004808F1" w:rsidRDefault="002D3FAA" w:rsidP="002D3F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2D3F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(3) Такса за паркиране, в определената в Приложение 2 „Зелена зона“ се заплаща в дните от понеделник до неделя, включително, с изключение на официални празници и обхваща часовете от 11:00 до 20:00 часа, от 1 май до 30 септември.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</w:r>
      <w:r w:rsidR="0012488D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4.</w:t>
      </w:r>
      <w:r w:rsidR="0012488D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="00F24D7B" w:rsidRPr="00F24D7B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proofErr w:type="gramStart"/>
      <w:r w:rsidR="00F24D7B" w:rsidRPr="00F24D7B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</w:t>
      </w:r>
      <w:proofErr w:type="gramEnd"/>
      <w:r w:rsidR="00F24D7B" w:rsidRPr="00F24D7B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. Протокол №26/25.04.2017 г.</w:t>
      </w:r>
      <w:r w:rsidR="00A92DC5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, </w:t>
      </w:r>
      <w:r w:rsidR="00A92DC5" w:rsidRPr="00A92DC5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№36/19.12.2017 г.</w:t>
      </w:r>
      <w:r w:rsidR="00F24D7B" w:rsidRPr="00F24D7B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F24D7B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="00A92DC5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Зона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за платено паркиране се обозначава с неподвижен пътен знак, представляващ информационна табела, в който са посочени условията за паркиране на МПС в зоната, размера на </w:t>
      </w:r>
      <w:r w:rsidR="00F24D7B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цената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за паркиране, начина на заплащане и принудителните мерки,  прилагани съгласно  ЗДвП.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</w:r>
      <w:r w:rsidR="0012488D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5.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(1) 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№26/25.04.2017 г.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Общинският съвет определя размера на </w:t>
      </w:r>
      <w:r w:rsidR="00A9782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цените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, които се заплащат за паркиране. 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 xml:space="preserve">(2) 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№26/25.04.2017 г.</w:t>
      </w:r>
      <w:r w:rsidR="008E72F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, </w:t>
      </w:r>
      <w:r w:rsidR="008E72F9" w:rsidRPr="008E72F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№36/19.12.2017 г.</w:t>
      </w:r>
      <w:r w:rsidR="008E72F9" w:rsidRPr="008E72F9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Заплащането на </w:t>
      </w:r>
      <w:r w:rsidR="00C413D9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цените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в </w:t>
      </w:r>
      <w:r w:rsidR="008E72F9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съответната зона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се извършва по един от следните начини: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>1. С талон, върху който трайно се отбелязва началния момент на паркирането, чрез задраскване или перфориране на годината, месеца, деня, часа и минутите. Талонът се поставя зад предното обзорно стъкло на автомобила от страната на водача на видимо място, даващо възможност за осъществяване на контрол.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 xml:space="preserve"> 2. Чрез изпращане на кратко текстово съобщение на номер, посочен в пътен знак – информационна табела, описана в чл. 4.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>3. С билет от паркинг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автомат, поставен зад предното обзорно стъкло от страната на водача, на видимо място, даващо възможност за осъществяване на контрол.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 xml:space="preserve">(3) 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№26/25.04.2017 г.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Освобождават се от </w:t>
      </w:r>
      <w:r w:rsidR="00DB3810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цените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по ал. 1 обозначени моторни превозни средства със специален режим на движение на:</w:t>
      </w:r>
    </w:p>
    <w:p w:rsidR="003D6360" w:rsidRPr="004808F1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Спешна медицинска помощ;</w:t>
      </w:r>
    </w:p>
    <w:p w:rsidR="003D6360" w:rsidRPr="004808F1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Териториални звена „Пожарна безопасност и защита на населението“; </w:t>
      </w:r>
    </w:p>
    <w:p w:rsidR="003D6360" w:rsidRPr="004808F1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Главни и областни дирекции на МВР;</w:t>
      </w:r>
    </w:p>
    <w:p w:rsidR="003D6360" w:rsidRPr="004808F1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Служба „Военна полиция“;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(4) 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№26/25.04.2017 г.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Освобождават се от </w:t>
      </w:r>
      <w:r w:rsidR="00CD111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цените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по ал. 1 автомобилите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bg-BG"/>
        </w:rPr>
        <w:t>,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собственост на Община Бургас, </w:t>
      </w:r>
      <w:proofErr w:type="spellStart"/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електромобилите</w:t>
      </w:r>
      <w:proofErr w:type="spellEnd"/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и </w:t>
      </w:r>
      <w:proofErr w:type="spellStart"/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двуколесните</w:t>
      </w:r>
      <w:proofErr w:type="spellEnd"/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МПС.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 xml:space="preserve">(5) 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№26/25.04.2017 г.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Освобождават се от заплащане на </w:t>
      </w:r>
      <w:r w:rsidR="00E9267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цените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по ал. 1 удостоените със звание „Почетен гражданин на гр. Бургас”, като това право те ползват след представяне на диплом – грамота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lastRenderedPageBreak/>
        <w:t>за звание и свидетелство за регистрация на моторно превозно средство, удостоверяващо лична собственост или договор за лизинг.</w:t>
      </w:r>
    </w:p>
    <w:p w:rsidR="003D6360" w:rsidRPr="004808F1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>Раздел III</w:t>
      </w: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Режим на платено паркиране на МПС – служебен абонамент </w:t>
      </w: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и карта за паркинг автомати </w:t>
      </w:r>
    </w:p>
    <w:p w:rsidR="003D6360" w:rsidRPr="004808F1" w:rsidRDefault="003D6360" w:rsidP="003D6360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D6360" w:rsidRPr="004808F1" w:rsidRDefault="0012488D" w:rsidP="003D6360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ab/>
        <w:t>Чл.</w:t>
      </w:r>
      <w:r w:rsidR="003D6360"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6. 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>(1)</w:t>
      </w:r>
      <w:r w:rsidR="00C070EA" w:rsidRPr="00C070EA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 xml:space="preserve"> </w:t>
      </w:r>
      <w:r w:rsidR="00C070EA" w:rsidRPr="00C070EA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C070EA" w:rsidRPr="00C070EA">
        <w:rPr>
          <w:rFonts w:ascii="Times New Roman" w:hAnsi="Times New Roman"/>
          <w:bCs/>
          <w:color w:val="000000" w:themeColor="text1"/>
          <w:sz w:val="28"/>
          <w:szCs w:val="28"/>
        </w:rPr>
        <w:t>изм. Протокол №26/25.04.2017 г.</w:t>
      </w:r>
      <w:r w:rsidR="009E19F7">
        <w:rPr>
          <w:rFonts w:ascii="Times New Roman" w:hAnsi="Times New Roman"/>
          <w:bCs/>
          <w:color w:val="000000" w:themeColor="text1"/>
          <w:sz w:val="28"/>
          <w:szCs w:val="28"/>
        </w:rPr>
        <w:t>, изм. Протокол №7/27.02.2020 г.</w:t>
      </w:r>
      <w:r w:rsidR="00C070EA" w:rsidRPr="00C070EA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На 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райони, пътища и части от пътища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– общинска собственост, в рамките на специално обозначени за това места, може да се въвежда режим на платено паркиране „Служебен абонамент”</w:t>
      </w:r>
      <w:r w:rsidR="009E19F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E19F7" w:rsidRPr="009E19F7">
        <w:rPr>
          <w:rFonts w:ascii="Times New Roman" w:hAnsi="Times New Roman"/>
          <w:color w:val="000000" w:themeColor="text1"/>
          <w:sz w:val="28"/>
          <w:szCs w:val="28"/>
          <w:lang w:bidi="bg-BG"/>
        </w:rPr>
        <w:t>за търговци, по смисъла на Търговския закон, лица упражняващи свободна професия, нотариуси и частни съдебни изпълнители, вписани в съответните регистри, съгласно действащото законодателство на територията на Република България и ползващи собствени или наети имоти в територията на съответната зона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, за което се заплаща </w:t>
      </w:r>
      <w:r w:rsidR="00C070EA">
        <w:rPr>
          <w:rFonts w:ascii="Times New Roman" w:hAnsi="Times New Roman"/>
          <w:color w:val="000000" w:themeColor="text1"/>
          <w:sz w:val="28"/>
          <w:szCs w:val="28"/>
        </w:rPr>
        <w:t>цена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в размер, определен от Общинския съвет.</w:t>
      </w:r>
    </w:p>
    <w:p w:rsidR="003D6360" w:rsidRPr="004808F1" w:rsidRDefault="003D6360" w:rsidP="009D7D57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  <w:t xml:space="preserve">(2) </w:t>
      </w:r>
      <w:r w:rsidR="008E72F9" w:rsidRPr="008E72F9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8E72F9" w:rsidRPr="008E72F9">
        <w:rPr>
          <w:rFonts w:ascii="Times New Roman" w:hAnsi="Times New Roman"/>
          <w:bCs/>
          <w:color w:val="000000" w:themeColor="text1"/>
          <w:sz w:val="28"/>
          <w:szCs w:val="28"/>
        </w:rPr>
        <w:t>изм. Протокол №36/19.12.2017 г.</w:t>
      </w:r>
      <w:r w:rsidR="008E72F9" w:rsidRPr="008E72F9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8E72F9" w:rsidRPr="008E72F9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На райони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, пътища и части от пътища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– общинска собственост</w:t>
      </w:r>
      <w:r w:rsidRPr="004808F1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може да се въвежда режим на платено паркиране „Карта за паркинг автомат“ за търговци, по смисъла на Търговския закон, лица упражняващи свободна професия, нотариуси и частни съдебни изпълнители, вписани в съответните регистри, съгласно действащото законодателство на територията на Република България и ползващи собствени или наети имоти в територията на </w:t>
      </w:r>
      <w:r w:rsidR="008E72F9">
        <w:rPr>
          <w:rFonts w:ascii="Times New Roman" w:hAnsi="Times New Roman"/>
          <w:color w:val="000000" w:themeColor="text1"/>
          <w:sz w:val="28"/>
          <w:szCs w:val="28"/>
        </w:rPr>
        <w:t>съответната зона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3D6360" w:rsidRDefault="003D6360" w:rsidP="00C57329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12488D">
        <w:rPr>
          <w:rFonts w:ascii="Times New Roman" w:hAnsi="Times New Roman"/>
          <w:b/>
          <w:color w:val="000000" w:themeColor="text1"/>
          <w:sz w:val="28"/>
          <w:szCs w:val="28"/>
        </w:rPr>
        <w:t>Чл.</w:t>
      </w: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7. </w:t>
      </w:r>
      <w:r w:rsidR="0003480B" w:rsidRPr="0003480B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proofErr w:type="gramStart"/>
      <w:r w:rsidR="0003480B" w:rsidRPr="0003480B">
        <w:rPr>
          <w:rFonts w:ascii="Times New Roman" w:hAnsi="Times New Roman"/>
          <w:bCs/>
          <w:color w:val="000000" w:themeColor="text1"/>
          <w:sz w:val="28"/>
          <w:szCs w:val="28"/>
        </w:rPr>
        <w:t>изм</w:t>
      </w:r>
      <w:proofErr w:type="gramEnd"/>
      <w:r w:rsidR="0003480B" w:rsidRPr="0003480B">
        <w:rPr>
          <w:rFonts w:ascii="Times New Roman" w:hAnsi="Times New Roman"/>
          <w:bCs/>
          <w:color w:val="000000" w:themeColor="text1"/>
          <w:sz w:val="28"/>
          <w:szCs w:val="28"/>
        </w:rPr>
        <w:t>. Протокол №36/19.12.2017 г.</w:t>
      </w:r>
      <w:r w:rsidR="00717E01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717E0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717E01" w:rsidRPr="00717E01">
        <w:rPr>
          <w:rFonts w:ascii="Times New Roman" w:hAnsi="Times New Roman"/>
          <w:color w:val="000000" w:themeColor="text1"/>
          <w:sz w:val="28"/>
          <w:szCs w:val="28"/>
        </w:rPr>
        <w:t>(1)</w:t>
      </w:r>
      <w:r w:rsidR="00717E01" w:rsidRPr="00717E01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="00717E01" w:rsidRPr="00717E01">
        <w:rPr>
          <w:rFonts w:ascii="Times New Roman" w:hAnsi="Times New Roman"/>
          <w:bCs/>
          <w:color w:val="000000" w:themeColor="text1"/>
          <w:sz w:val="28"/>
          <w:szCs w:val="28"/>
        </w:rPr>
        <w:t>(изм. Протокол №39/27.03.2018 г.)</w:t>
      </w:r>
      <w:r w:rsidR="00717E01" w:rsidRPr="00717E01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="0003480B" w:rsidRPr="0003480B">
        <w:rPr>
          <w:rFonts w:ascii="Times New Roman" w:hAnsi="Times New Roman"/>
          <w:color w:val="000000" w:themeColor="text1"/>
          <w:sz w:val="28"/>
          <w:szCs w:val="28"/>
        </w:rPr>
        <w:t>В границите на “Синя зона“ се допуска платено паркиране „Служебен абонамент“ в работни дни, в часовете от 08:00 до 19:00 часа. В границите на „Зелена зона“ се допуска платено паркиране „Служебен абонамент“ в работни дни, събота и неделя, в часовете от 09:00 до 20:00 часа. Местата за „Служебен абонамент”, за зоните се определят от общинския съвет с одобряване на схемата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00449E" w:rsidRPr="000263A0" w:rsidRDefault="0000449E" w:rsidP="0000449E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00449E">
        <w:rPr>
          <w:rFonts w:ascii="Times New Roman" w:hAnsi="Times New Roman"/>
          <w:color w:val="000000" w:themeColor="text1"/>
          <w:sz w:val="28"/>
          <w:szCs w:val="28"/>
        </w:rPr>
        <w:t xml:space="preserve">(2) </w:t>
      </w:r>
      <w:r w:rsidRPr="0000449E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0263A0">
        <w:rPr>
          <w:rFonts w:ascii="Times New Roman" w:hAnsi="Times New Roman"/>
          <w:bCs/>
          <w:color w:val="000000" w:themeColor="text1"/>
          <w:sz w:val="28"/>
          <w:szCs w:val="28"/>
        </w:rPr>
        <w:t>нова,</w:t>
      </w:r>
      <w:r w:rsidRPr="0000449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0263A0" w:rsidRPr="000263A0">
        <w:rPr>
          <w:rFonts w:ascii="Times New Roman" w:hAnsi="Times New Roman"/>
          <w:bCs/>
          <w:color w:val="000000" w:themeColor="text1"/>
          <w:sz w:val="28"/>
          <w:szCs w:val="28"/>
        </w:rPr>
        <w:t>Протокол №39/27.03.2018 г.</w:t>
      </w:r>
      <w:r w:rsidRPr="0000449E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0263A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0263A0" w:rsidRPr="000263A0">
        <w:rPr>
          <w:rFonts w:ascii="Times New Roman" w:hAnsi="Times New Roman"/>
          <w:bCs/>
          <w:color w:val="000000" w:themeColor="text1"/>
          <w:sz w:val="28"/>
          <w:szCs w:val="28"/>
        </w:rPr>
        <w:t>„Служебен абонамент“ с непрекъснат достъп за паркиране, независимо от режима на действие на съответната зона се допуска само за лечебни заведения по чл. 2, ал.1 от Закона за лечебните заведения,  след запл</w:t>
      </w:r>
      <w:r w:rsidR="000263A0">
        <w:rPr>
          <w:rFonts w:ascii="Times New Roman" w:hAnsi="Times New Roman"/>
          <w:bCs/>
          <w:color w:val="000000" w:themeColor="text1"/>
          <w:sz w:val="28"/>
          <w:szCs w:val="28"/>
        </w:rPr>
        <w:t>ащане на предвидената такса</w:t>
      </w:r>
      <w:r w:rsidR="000263A0" w:rsidRPr="000263A0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:rsidR="003D6360" w:rsidRPr="004808F1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12488D">
        <w:rPr>
          <w:rFonts w:ascii="Times New Roman" w:hAnsi="Times New Roman"/>
          <w:b/>
          <w:color w:val="000000" w:themeColor="text1"/>
          <w:sz w:val="28"/>
          <w:szCs w:val="28"/>
        </w:rPr>
        <w:t>Чл.</w:t>
      </w: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8.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(1)</w:t>
      </w: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За ползване на режим на платено паркиране „Служебен абонамент”, по чл. 6, ал. 1 и карта за паркинг автомати по чл. 6, ал. 2, заинтересованите лица подават заявления до директора на ОП</w:t>
      </w:r>
      <w:r w:rsidRPr="004808F1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„Транспорт”, надлежни документи за вписване в съответния регистър и документ за собственост или договор за наем.</w:t>
      </w:r>
    </w:p>
    <w:p w:rsidR="003D6360" w:rsidRPr="009D7D57" w:rsidRDefault="003D6360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>(2) След разглеждане на заявленията по ал. 1 и при наличие на свободни места в схемата по чл. 3 от Наредбата</w:t>
      </w:r>
      <w:r w:rsidRPr="004808F1">
        <w:rPr>
          <w:rFonts w:ascii="Times New Roman" w:hAnsi="Times New Roman"/>
          <w:color w:val="000000" w:themeColor="text1"/>
          <w:sz w:val="28"/>
          <w:szCs w:val="28"/>
          <w:lang w:val="en-US"/>
        </w:rPr>
        <w:t>,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лицата подали заявления</w:t>
      </w:r>
      <w:r w:rsidRPr="004808F1">
        <w:rPr>
          <w:rFonts w:ascii="Times New Roman" w:hAnsi="Times New Roman"/>
          <w:color w:val="000000" w:themeColor="text1"/>
          <w:sz w:val="28"/>
          <w:szCs w:val="28"/>
          <w:lang w:val="en-US"/>
        </w:rPr>
        <w:t>,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сключват договори за временно и възмездно ползване на съответните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lastRenderedPageBreak/>
        <w:t>паркинг места с режим на платено паркиране „Служебен абонамент” с кмета на общината или упълномощени от него със заповед лица.</w:t>
      </w:r>
    </w:p>
    <w:p w:rsidR="003D6360" w:rsidRPr="009D7D57" w:rsidRDefault="0012488D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Чл.</w:t>
      </w:r>
      <w:r w:rsidR="003D6360"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9. 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>Местата за паркиране по чл. 6, ал. 1 се сигнализират със съответния неподвижен пътен знак, маркировка и по желание с подвижна преносима табела.</w:t>
      </w:r>
    </w:p>
    <w:p w:rsidR="003D6360" w:rsidRPr="009D7D57" w:rsidRDefault="0012488D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Чл.</w:t>
      </w:r>
      <w:r w:rsidR="003D6360"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10. 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>Забранено е паркирането на други моторни превозни средства на обозначените съгласно чл. 9 места, освен за автомобили, определени от ползвателя на местата.</w:t>
      </w:r>
    </w:p>
    <w:p w:rsidR="003D6360" w:rsidRPr="009D7D57" w:rsidRDefault="0012488D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Чл.</w:t>
      </w:r>
      <w:r w:rsidR="003D6360"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11. 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>Временно ограничаване паркирането на местата в режим „Служебен абонамент”, с цел провеждането на заявени по съответния ред в Община Бургас мероприятия, се допуска със заповед на кмета на общината.</w:t>
      </w:r>
    </w:p>
    <w:p w:rsidR="003D6360" w:rsidRPr="004808F1" w:rsidRDefault="0012488D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Чл.</w:t>
      </w:r>
      <w:r w:rsidR="003D6360"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12. 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>Служебни паркоместа на публичните учреждения се отреждат след охранително обследване от компетентните органи, направено с участие на общинските съветници от Постоянната комисия по обществен ред, сигурност и безопасност на движението и след решение на общинския съвет.</w:t>
      </w:r>
    </w:p>
    <w:p w:rsidR="003D6360" w:rsidRPr="004808F1" w:rsidRDefault="003D6360" w:rsidP="009D7D5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>Раздел IV</w:t>
      </w: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bCs/>
          <w:color w:val="000000" w:themeColor="text1"/>
          <w:sz w:val="28"/>
          <w:szCs w:val="28"/>
        </w:rPr>
        <w:t>Режим на платено локално паркиране на МПС</w:t>
      </w: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bCs/>
          <w:color w:val="000000" w:themeColor="text1"/>
          <w:sz w:val="28"/>
          <w:szCs w:val="28"/>
        </w:rPr>
        <w:t>по постоянен адрес</w:t>
      </w:r>
    </w:p>
    <w:p w:rsidR="003D6360" w:rsidRPr="004808F1" w:rsidRDefault="003D6360" w:rsidP="003D6360">
      <w:pPr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3D6360" w:rsidRPr="009D7D57" w:rsidRDefault="0012488D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Чл.</w:t>
      </w:r>
      <w:r w:rsidR="003D6360" w:rsidRPr="004808F1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13. </w:t>
      </w:r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proofErr w:type="gramStart"/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</w:rPr>
        <w:t>изм</w:t>
      </w:r>
      <w:proofErr w:type="gramEnd"/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</w:rPr>
        <w:t>. Протокол №36/19.12.2017 г.</w:t>
      </w:r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650920" w:rsidRPr="0065092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650920">
        <w:rPr>
          <w:rFonts w:ascii="Times New Roman" w:hAnsi="Times New Roman"/>
          <w:bCs/>
          <w:color w:val="000000" w:themeColor="text1"/>
          <w:sz w:val="28"/>
          <w:szCs w:val="28"/>
        </w:rPr>
        <w:t>В зона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с въведен режим за платено паркиране, кметът със заповед може да въвежда режим на платено локално паркиране на МПС по постоянен адрес на собствениците им.</w:t>
      </w:r>
    </w:p>
    <w:p w:rsidR="003D6360" w:rsidRPr="004808F1" w:rsidRDefault="0012488D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Чл.</w:t>
      </w:r>
      <w:r w:rsidR="003D6360" w:rsidRPr="004808F1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14. 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(1) </w:t>
      </w:r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</w:rPr>
        <w:t>изм. Протокол №36/19.12.2017 г.</w:t>
      </w:r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650920" w:rsidRPr="0065092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>Собственици на МПС и лица, ползващи МПС на друго правно основание, регистр</w:t>
      </w:r>
      <w:r w:rsidR="00650920">
        <w:rPr>
          <w:rFonts w:ascii="Times New Roman" w:hAnsi="Times New Roman"/>
          <w:color w:val="000000" w:themeColor="text1"/>
          <w:sz w:val="28"/>
          <w:szCs w:val="28"/>
        </w:rPr>
        <w:t>ирани по постоянен адрес в зон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а с въведен режим за платено паркиране, имат право да паркират в границите на </w:t>
      </w:r>
      <w:proofErr w:type="spellStart"/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>подзоната</w:t>
      </w:r>
      <w:proofErr w:type="spellEnd"/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>, в чиито граници попада постоянният адрес, посочени в Приложение 1.</w:t>
      </w:r>
    </w:p>
    <w:p w:rsidR="00650920" w:rsidRPr="004808F1" w:rsidRDefault="003D6360" w:rsidP="00650920">
      <w:pPr>
        <w:tabs>
          <w:tab w:val="left" w:pos="709"/>
        </w:tabs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  <w:t xml:space="preserve">(2) </w:t>
      </w:r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</w:rPr>
        <w:t>изм. Протокол №36/19.12.2017 г.</w:t>
      </w:r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650920" w:rsidRPr="0065092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Регистрираните по постоянен адрес в гранич</w:t>
      </w:r>
      <w:r w:rsidR="00650920">
        <w:rPr>
          <w:rFonts w:ascii="Times New Roman" w:hAnsi="Times New Roman"/>
          <w:color w:val="000000" w:themeColor="text1"/>
          <w:sz w:val="28"/>
          <w:szCs w:val="28"/>
        </w:rPr>
        <w:t xml:space="preserve">ни участъци на </w:t>
      </w:r>
      <w:proofErr w:type="spellStart"/>
      <w:r w:rsidR="00650920">
        <w:rPr>
          <w:rFonts w:ascii="Times New Roman" w:hAnsi="Times New Roman"/>
          <w:color w:val="000000" w:themeColor="text1"/>
          <w:sz w:val="28"/>
          <w:szCs w:val="28"/>
        </w:rPr>
        <w:t>подзони</w:t>
      </w:r>
      <w:proofErr w:type="spellEnd"/>
      <w:r w:rsidR="00650920">
        <w:rPr>
          <w:rFonts w:ascii="Times New Roman" w:hAnsi="Times New Roman"/>
          <w:color w:val="000000" w:themeColor="text1"/>
          <w:sz w:val="28"/>
          <w:szCs w:val="28"/>
        </w:rPr>
        <w:t>, в зона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за платено и локално паркиране, имат право да изберат конкретна </w:t>
      </w:r>
      <w:proofErr w:type="spellStart"/>
      <w:r w:rsidRPr="004808F1">
        <w:rPr>
          <w:rFonts w:ascii="Times New Roman" w:hAnsi="Times New Roman"/>
          <w:color w:val="000000" w:themeColor="text1"/>
          <w:sz w:val="28"/>
          <w:szCs w:val="28"/>
        </w:rPr>
        <w:t>подзона</w:t>
      </w:r>
      <w:proofErr w:type="spellEnd"/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за паркиране в непосредствена близост до постоянния им адрес.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(3) </w:t>
      </w:r>
      <w:r w:rsidR="007F0067" w:rsidRPr="007F0067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55659E">
        <w:rPr>
          <w:rFonts w:ascii="Times New Roman" w:hAnsi="Times New Roman"/>
          <w:bCs/>
          <w:color w:val="000000" w:themeColor="text1"/>
          <w:sz w:val="28"/>
          <w:szCs w:val="28"/>
        </w:rPr>
        <w:t>изм. Протокол №7/27.02.2020</w:t>
      </w:r>
      <w:r w:rsidR="007F0067" w:rsidRPr="007F006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г.</w:t>
      </w:r>
      <w:r w:rsidR="007F0067" w:rsidRPr="007F0067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7F0067" w:rsidRPr="007F006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Правото за платено локално паркиране по ал. 1, се упражнява въз основа на </w:t>
      </w:r>
      <w:r w:rsidR="007F0067">
        <w:rPr>
          <w:rFonts w:ascii="Times New Roman" w:hAnsi="Times New Roman"/>
          <w:color w:val="000000" w:themeColor="text1"/>
          <w:sz w:val="28"/>
          <w:szCs w:val="28"/>
        </w:rPr>
        <w:t xml:space="preserve">електронен </w:t>
      </w:r>
      <w:r w:rsidR="00AA0DA4">
        <w:rPr>
          <w:rFonts w:ascii="Times New Roman" w:hAnsi="Times New Roman"/>
          <w:color w:val="000000" w:themeColor="text1"/>
          <w:sz w:val="28"/>
          <w:szCs w:val="28"/>
        </w:rPr>
        <w:t>стикер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7F0067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(4) </w:t>
      </w:r>
      <w:r w:rsidR="007F0067" w:rsidRPr="007F0067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7F0067">
        <w:rPr>
          <w:rFonts w:ascii="Times New Roman" w:hAnsi="Times New Roman"/>
          <w:bCs/>
          <w:color w:val="000000" w:themeColor="text1"/>
          <w:sz w:val="28"/>
          <w:szCs w:val="28"/>
        </w:rPr>
        <w:t>отм.</w:t>
      </w:r>
      <w:r w:rsidR="0055659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Протокол №7/27.02.2020</w:t>
      </w:r>
      <w:r w:rsidR="007F0067" w:rsidRPr="007F006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г.</w:t>
      </w:r>
      <w:r w:rsidR="007F0067" w:rsidRPr="007F0067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7F0067" w:rsidRPr="007F006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>(5) Правото по ал. 1, се ползва за 2 (два) автомобила на постоянен адрес, като правото за втория автомобил се удостоверява с документ за собственост на МПС или въз основа на друго правно основание.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(6) </w:t>
      </w:r>
      <w:r w:rsidR="0055659E" w:rsidRPr="0055659E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55659E">
        <w:rPr>
          <w:rFonts w:ascii="Times New Roman" w:hAnsi="Times New Roman"/>
          <w:bCs/>
          <w:color w:val="000000" w:themeColor="text1"/>
          <w:sz w:val="28"/>
          <w:szCs w:val="28"/>
        </w:rPr>
        <w:t>изм. Протокол №7/27.02.2020</w:t>
      </w:r>
      <w:r w:rsidR="0055659E" w:rsidRPr="0055659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г.</w:t>
      </w:r>
      <w:r w:rsidR="0055659E" w:rsidRPr="0055659E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55659E" w:rsidRPr="0055659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D408CB">
        <w:rPr>
          <w:rFonts w:ascii="Times New Roman" w:hAnsi="Times New Roman"/>
          <w:color w:val="000000" w:themeColor="text1"/>
          <w:sz w:val="28"/>
          <w:szCs w:val="28"/>
        </w:rPr>
        <w:t>Електронен с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тикер не се издава на лица</w:t>
      </w:r>
      <w:r w:rsidRPr="004808F1">
        <w:rPr>
          <w:rFonts w:ascii="Times New Roman" w:hAnsi="Times New Roman"/>
          <w:color w:val="000000" w:themeColor="text1"/>
          <w:sz w:val="28"/>
          <w:szCs w:val="28"/>
          <w:lang w:val="en-US"/>
        </w:rPr>
        <w:t>,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притежаващи място за паркиране или гаражна клетка в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lastRenderedPageBreak/>
        <w:t>урегулирания поземлен имот, на който е постоянният им адрес или е било променено предназначението на такива помещения.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(7) </w:t>
      </w:r>
      <w:r w:rsidR="0055659E" w:rsidRPr="0055659E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55659E">
        <w:rPr>
          <w:rFonts w:ascii="Times New Roman" w:hAnsi="Times New Roman"/>
          <w:bCs/>
          <w:color w:val="000000" w:themeColor="text1"/>
          <w:sz w:val="28"/>
          <w:szCs w:val="28"/>
        </w:rPr>
        <w:t>изм. Протокол №7/27.02.2020</w:t>
      </w:r>
      <w:r w:rsidR="0055659E" w:rsidRPr="0055659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г.</w:t>
      </w:r>
      <w:r w:rsidR="0055659E" w:rsidRPr="0055659E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55659E" w:rsidRPr="0055659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Забранява се паркирането на МПС със </w:t>
      </w:r>
      <w:r w:rsidR="00380B8D">
        <w:rPr>
          <w:rFonts w:ascii="Times New Roman" w:hAnsi="Times New Roman"/>
          <w:color w:val="000000" w:themeColor="text1"/>
          <w:sz w:val="28"/>
          <w:szCs w:val="28"/>
        </w:rPr>
        <w:t xml:space="preserve">електронен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стикер извън границите на неговата </w:t>
      </w:r>
      <w:proofErr w:type="spellStart"/>
      <w:r w:rsidRPr="004808F1">
        <w:rPr>
          <w:rFonts w:ascii="Times New Roman" w:hAnsi="Times New Roman"/>
          <w:color w:val="000000" w:themeColor="text1"/>
          <w:sz w:val="28"/>
          <w:szCs w:val="28"/>
        </w:rPr>
        <w:t>подзона</w:t>
      </w:r>
      <w:proofErr w:type="spellEnd"/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3D6360" w:rsidRPr="009D7D57" w:rsidRDefault="003D6360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(8) </w:t>
      </w:r>
      <w:r w:rsidR="0055659E" w:rsidRPr="0055659E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55659E">
        <w:rPr>
          <w:rFonts w:ascii="Times New Roman" w:hAnsi="Times New Roman"/>
          <w:bCs/>
          <w:color w:val="000000" w:themeColor="text1"/>
          <w:sz w:val="28"/>
          <w:szCs w:val="28"/>
        </w:rPr>
        <w:t>изм. Протокол №7/27.02.2020</w:t>
      </w:r>
      <w:r w:rsidR="0055659E" w:rsidRPr="0055659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г.</w:t>
      </w:r>
      <w:r w:rsidR="0055659E" w:rsidRPr="0055659E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55659E" w:rsidRPr="0055659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Pr="004808F1">
        <w:rPr>
          <w:rFonts w:ascii="Times New Roman" w:hAnsi="Times New Roman"/>
          <w:bCs/>
          <w:color w:val="000000" w:themeColor="text1"/>
          <w:sz w:val="28"/>
          <w:szCs w:val="28"/>
        </w:rPr>
        <w:t>Забранява се п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аркирането на МПС с невалиден </w:t>
      </w:r>
      <w:r w:rsidR="00380B8D">
        <w:rPr>
          <w:rFonts w:ascii="Times New Roman" w:hAnsi="Times New Roman"/>
          <w:color w:val="000000" w:themeColor="text1"/>
          <w:sz w:val="28"/>
          <w:szCs w:val="28"/>
        </w:rPr>
        <w:t xml:space="preserve">електронен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стикер.</w:t>
      </w:r>
    </w:p>
    <w:p w:rsidR="003D6360" w:rsidRPr="004808F1" w:rsidRDefault="0012488D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Чл.</w:t>
      </w:r>
      <w:r w:rsidR="003D6360" w:rsidRPr="004808F1">
        <w:rPr>
          <w:rFonts w:ascii="Times New Roman" w:hAnsi="Times New Roman"/>
          <w:b/>
          <w:color w:val="000000" w:themeColor="text1"/>
          <w:sz w:val="28"/>
          <w:szCs w:val="28"/>
        </w:rPr>
        <w:t>15.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(1) </w:t>
      </w:r>
      <w:r w:rsidR="0055659E" w:rsidRPr="0055659E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55659E">
        <w:rPr>
          <w:rFonts w:ascii="Times New Roman" w:hAnsi="Times New Roman"/>
          <w:bCs/>
          <w:color w:val="000000" w:themeColor="text1"/>
          <w:sz w:val="28"/>
          <w:szCs w:val="28"/>
        </w:rPr>
        <w:t>изм. Протокол №7/27.02.2020</w:t>
      </w:r>
      <w:r w:rsidR="0055659E" w:rsidRPr="0055659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г.</w:t>
      </w:r>
      <w:r w:rsidR="0055659E" w:rsidRPr="0055659E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55659E" w:rsidRPr="0055659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Лицата по чл. 14, ал. 1 подават заявления за издаване на </w:t>
      </w:r>
      <w:r w:rsidR="00CC784D">
        <w:rPr>
          <w:rFonts w:ascii="Times New Roman" w:hAnsi="Times New Roman"/>
          <w:color w:val="000000" w:themeColor="text1"/>
          <w:sz w:val="28"/>
          <w:szCs w:val="28"/>
        </w:rPr>
        <w:t xml:space="preserve">електронен 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стикер по образец. Към заявлението се представят следните документи: 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1. Лична карта за удостоверяване на постоянен адрес; 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>2. Свидетелство за регистрация на МПС;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>3. Документ, удостоверяващ друго правно основание.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(2) </w:t>
      </w:r>
      <w:r w:rsidR="000A469B" w:rsidRPr="000A469B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0A469B">
        <w:rPr>
          <w:rFonts w:ascii="Times New Roman" w:hAnsi="Times New Roman"/>
          <w:bCs/>
          <w:color w:val="000000" w:themeColor="text1"/>
          <w:sz w:val="28"/>
          <w:szCs w:val="28"/>
        </w:rPr>
        <w:t>изм</w:t>
      </w:r>
      <w:r w:rsidR="000A469B" w:rsidRPr="000A469B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  <w:r w:rsidR="0055659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Протокол №7/27.02.2020</w:t>
      </w:r>
      <w:r w:rsidR="000A469B" w:rsidRPr="000A469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г.</w:t>
      </w:r>
      <w:r w:rsidR="000A469B" w:rsidRPr="000A469B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0A469B" w:rsidRPr="000A469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FD20D0" w:rsidRPr="00FD20D0">
        <w:rPr>
          <w:rFonts w:ascii="Times New Roman" w:hAnsi="Times New Roman"/>
          <w:color w:val="000000" w:themeColor="text1"/>
          <w:sz w:val="28"/>
          <w:szCs w:val="28"/>
          <w:lang w:bidi="bg-BG"/>
        </w:rPr>
        <w:t>Електронен стикер се валидира в 7-дневен срок, след подаване на заявлението и заплащане на определената цена на услугата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3D6360" w:rsidRPr="004808F1" w:rsidRDefault="003D6360" w:rsidP="009D7D5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D6360" w:rsidRPr="004808F1" w:rsidRDefault="003D6360" w:rsidP="004808F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>Раздел V</w:t>
      </w:r>
    </w:p>
    <w:p w:rsidR="003D6360" w:rsidRPr="004808F1" w:rsidRDefault="003D6360" w:rsidP="004808F1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strike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Контрол и принудителни административни мерки в зоната</w:t>
      </w:r>
    </w:p>
    <w:p w:rsidR="003D6360" w:rsidRPr="004808F1" w:rsidRDefault="003D6360" w:rsidP="004808F1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9D7D57" w:rsidRDefault="0012488D" w:rsidP="009D7D57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="003D6360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16.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Pr="0012488D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proofErr w:type="gramStart"/>
      <w:r w:rsidRPr="0012488D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</w:t>
      </w:r>
      <w:proofErr w:type="gramEnd"/>
      <w:r w:rsidRPr="0012488D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. Протокол №36/19.12.2017 г.</w:t>
      </w:r>
      <w:r w:rsidRPr="0012488D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Pr="0012488D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Контролът по спазването </w:t>
      </w:r>
      <w:r w:rsidR="001078D4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на правилата за паркиране в зоните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се осъществява от лица, определени със заповед на кмета на общината.</w:t>
      </w:r>
    </w:p>
    <w:p w:rsidR="003D6360" w:rsidRPr="004808F1" w:rsidRDefault="0012488D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="003D6360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17.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(1) Определените със заповед лица по чл. 16 имат право да прилагат предвидените в чл. 167, ал. 2, т. 2 от ЗДвП мерки.</w:t>
      </w:r>
    </w:p>
    <w:p w:rsidR="003D6360" w:rsidRPr="009D7D57" w:rsidRDefault="003D6360" w:rsidP="009D7D57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(2) Техническо средство за принудително задържане се поставя по начин, по който не нанася щети на МПС.</w:t>
      </w:r>
    </w:p>
    <w:p w:rsidR="003D6360" w:rsidRPr="009D7D57" w:rsidRDefault="0012488D" w:rsidP="009D7D57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="003D6360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18.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Поставеното техническо средство за принудително задържане се отстранява само от упълномощените по чл. 16 лица. Забранено е повреждането на техническото средство за принудително задържане. </w:t>
      </w:r>
    </w:p>
    <w:p w:rsidR="003D6360" w:rsidRPr="00C57329" w:rsidRDefault="0012488D" w:rsidP="00C57329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="003D6360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19.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При прилагане</w:t>
      </w:r>
      <w:r w:rsidR="00672996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на принудителните мерки по чл.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17, упълномощените лица са длъжни да поставят на предното обзорно стъкло писмено съобщение.</w:t>
      </w:r>
    </w:p>
    <w:p w:rsidR="003D6360" w:rsidRPr="009D7D57" w:rsidRDefault="0012488D" w:rsidP="009D7D57">
      <w:pPr>
        <w:spacing w:after="0" w:line="240" w:lineRule="auto"/>
        <w:ind w:left="60" w:right="56" w:firstLine="66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="003D6360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20.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Разходите по прилагане и отстраняване на техническо средство за принудително задържане се определят от общинския съвет.</w:t>
      </w:r>
    </w:p>
    <w:p w:rsidR="003D6360" w:rsidRPr="00650920" w:rsidRDefault="003D6360" w:rsidP="0065092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>21.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50920" w:rsidRPr="00650920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proofErr w:type="gramStart"/>
      <w:r w:rsidR="00650920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отм</w:t>
      </w:r>
      <w:proofErr w:type="gramEnd"/>
      <w:r w:rsidR="00650920" w:rsidRPr="00650920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. Протокол №36/19.12.2017 г.</w:t>
      </w:r>
      <w:r w:rsidR="00650920" w:rsidRPr="00650920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</w:p>
    <w:p w:rsidR="003D6360" w:rsidRPr="004808F1" w:rsidRDefault="001078D4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="003D6360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22.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="00744FA2" w:rsidRPr="00744FA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proofErr w:type="gramStart"/>
      <w:r w:rsidR="00744FA2" w:rsidRPr="00744FA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</w:t>
      </w:r>
      <w:proofErr w:type="gramEnd"/>
      <w:r w:rsidR="00744FA2" w:rsidRPr="00744FA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. Протокол №26/25.04.2017 г.</w:t>
      </w:r>
      <w:r w:rsidR="00744FA2" w:rsidRPr="00744FA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744FA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При приложени принудителни административни мерки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МПС се освобождава след заплащане на дължимата </w:t>
      </w:r>
      <w:r w:rsidR="00744FA2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цена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за времето, пр</w:t>
      </w:r>
      <w:r w:rsidR="003615B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ез което е било паркирано в зоните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, както и разходите по прилагането им.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Раздел VI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Административно-наказателни разпоредби</w:t>
      </w:r>
    </w:p>
    <w:p w:rsidR="003D6360" w:rsidRPr="004808F1" w:rsidRDefault="003D6360" w:rsidP="003D6360">
      <w:pPr>
        <w:tabs>
          <w:tab w:val="left" w:pos="-284"/>
          <w:tab w:val="left" w:pos="-142"/>
          <w:tab w:val="left" w:pos="9923"/>
        </w:tabs>
        <w:spacing w:after="0" w:line="240" w:lineRule="auto"/>
        <w:ind w:right="56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4808F1" w:rsidRDefault="0012488D" w:rsidP="003D6360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="003D6360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23.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(1) </w:t>
      </w:r>
      <w:r w:rsidR="00FD20D0" w:rsidRPr="00FD20D0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FD20D0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отм</w:t>
      </w:r>
      <w:r w:rsidR="00FD20D0" w:rsidRPr="00FD20D0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. Протокол №7/27.02.20202 г.</w:t>
      </w:r>
      <w:r w:rsidR="00FD20D0" w:rsidRPr="00FD20D0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FD20D0" w:rsidRPr="00FD20D0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</w:t>
      </w:r>
    </w:p>
    <w:p w:rsidR="003D6360" w:rsidRPr="004808F1" w:rsidRDefault="003D6360" w:rsidP="003D6360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(2) Който отстрани техническо средство за принудително задържане, в нарушение на предвидения в наредбата ред, се наказва с глоба от 100 до 500 лева.</w:t>
      </w:r>
      <w:bookmarkStart w:id="0" w:name="_GoBack"/>
    </w:p>
    <w:p w:rsidR="003D6360" w:rsidRPr="004808F1" w:rsidRDefault="003D6360" w:rsidP="003D6360">
      <w:pPr>
        <w:tabs>
          <w:tab w:val="left" w:pos="9923"/>
        </w:tabs>
        <w:autoSpaceDE w:val="0"/>
        <w:autoSpaceDN w:val="0"/>
        <w:adjustRightInd w:val="0"/>
        <w:spacing w:after="10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(3) Който повреди или унищожи техническо средство за принудително задържане</w:t>
      </w:r>
      <w:r w:rsidRPr="004808F1">
        <w:rPr>
          <w:color w:val="000000" w:themeColor="text1"/>
          <w:sz w:val="28"/>
          <w:szCs w:val="28"/>
        </w:rPr>
        <w:t xml:space="preserve"> (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по какъвто и да е начин) се наказва с глоба от 200 до 500 лева.</w:t>
      </w:r>
    </w:p>
    <w:bookmarkEnd w:id="0"/>
    <w:p w:rsidR="003D6360" w:rsidRPr="004808F1" w:rsidRDefault="003D6360" w:rsidP="003D6360">
      <w:pPr>
        <w:tabs>
          <w:tab w:val="left" w:pos="9923"/>
        </w:tabs>
        <w:autoSpaceDE w:val="0"/>
        <w:autoSpaceDN w:val="0"/>
        <w:adjustRightInd w:val="0"/>
        <w:spacing w:before="100" w:after="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Чл.24.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(1) Актове за установяване на административни нарушения по реда на тази Наредба се съставят от длъжностните лица от дирекция „Управление при кризи, обществен ред и сигурност" в Община Бургас и длъжностните лица от ОП „Транспорт”, определени със заповед на кмета.</w:t>
      </w:r>
    </w:p>
    <w:p w:rsidR="003D6360" w:rsidRPr="004808F1" w:rsidRDefault="003D6360" w:rsidP="003D6360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56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>(2) Наказателните постановления се издават от кмета на Община Бургас или от упълномощен заместник - кмет, въз основа на акт, съставен по Наредбата от лицата по ал.1.</w:t>
      </w:r>
    </w:p>
    <w:p w:rsidR="003D6360" w:rsidRPr="004808F1" w:rsidRDefault="003D6360" w:rsidP="003D6360">
      <w:pPr>
        <w:tabs>
          <w:tab w:val="left" w:pos="9923"/>
        </w:tabs>
        <w:autoSpaceDE w:val="0"/>
        <w:autoSpaceDN w:val="0"/>
        <w:adjustRightInd w:val="0"/>
        <w:spacing w:after="10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(3) Установяването на нарушенията, издаването, обжалването и изпълнението на наказателните постановления се извършват по реда на Закона за административните нарушения и наказания.</w:t>
      </w:r>
    </w:p>
    <w:p w:rsidR="003D6360" w:rsidRPr="004808F1" w:rsidRDefault="003D6360" w:rsidP="003D636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bg-BG"/>
        </w:rPr>
      </w:pP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ДОПЪЛНИТЕЛНИ РАЗПОРЕДБИ</w:t>
      </w:r>
    </w:p>
    <w:p w:rsidR="003D6360" w:rsidRPr="004808F1" w:rsidRDefault="003D6360" w:rsidP="003D6360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>По смисъла на тази наредба:</w:t>
      </w:r>
    </w:p>
    <w:p w:rsidR="003D6360" w:rsidRPr="004808F1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>1.</w:t>
      </w:r>
      <w:r w:rsidR="00D607AE" w:rsidRPr="00D607AE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 xml:space="preserve"> (</w:t>
      </w:r>
      <w:proofErr w:type="gramStart"/>
      <w:r w:rsidR="00D607AE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</w:t>
      </w:r>
      <w:proofErr w:type="gramEnd"/>
      <w:r w:rsidR="00D607AE" w:rsidRPr="00D607AE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. Протокол №36/19.12.2017 г.</w:t>
      </w:r>
      <w:r w:rsidR="00D607AE" w:rsidRPr="00D607AE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„Зона“ е райони, пътища и части от пътища – общинска собственост, заключени в пространството, определено в </w:t>
      </w:r>
      <w:r w:rsidR="00D607AE" w:rsidRPr="00D607AE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Приложение 1 и Приложение 2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.</w:t>
      </w:r>
    </w:p>
    <w:p w:rsidR="003D6360" w:rsidRPr="004808F1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 xml:space="preserve">2. </w:t>
      </w:r>
      <w:r w:rsidR="00D607AE" w:rsidRPr="00D607AE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proofErr w:type="gramStart"/>
      <w:r w:rsidR="00D607AE" w:rsidRPr="00D607AE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</w:t>
      </w:r>
      <w:proofErr w:type="gramEnd"/>
      <w:r w:rsidR="00D607AE" w:rsidRPr="00D607AE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. Протокол №36/19.12.2017 г.</w:t>
      </w:r>
      <w:r w:rsidR="00D607AE" w:rsidRPr="00D607AE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D607AE" w:rsidRPr="00D607AE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„</w:t>
      </w:r>
      <w:proofErr w:type="spellStart"/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Подзона</w:t>
      </w:r>
      <w:proofErr w:type="spellEnd"/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“ е райони, пътища и части от пътища – общинска собственост, намиращи се </w:t>
      </w:r>
      <w:r w:rsidR="00D607AE" w:rsidRPr="00D607AE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в границите на зоните, описани в Приложение 1 и Приложение 2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.</w:t>
      </w:r>
    </w:p>
    <w:p w:rsidR="003D6360" w:rsidRPr="004808F1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>3. „Друго правно основание“ са случаите, в които лице е сключило договор за лизинг и лице притежаващо МПС в съпружеска имуществена общност.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4. </w:t>
      </w:r>
      <w:r w:rsidR="00786688" w:rsidRPr="00786688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proofErr w:type="gramStart"/>
      <w:r w:rsidR="00786688" w:rsidRPr="0078668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</w:t>
      </w:r>
      <w:proofErr w:type="gramEnd"/>
      <w:r w:rsidR="00786688" w:rsidRPr="0078668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. Протокол №7/27.02.20202 г.</w:t>
      </w:r>
      <w:r w:rsidR="00786688" w:rsidRPr="00786688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786688" w:rsidRPr="00786688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„Невалиден </w:t>
      </w:r>
      <w:r w:rsidR="00542F8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електронен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стикер“ е </w:t>
      </w:r>
      <w:r w:rsidR="00542F8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електронен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стикер с изтекъл срок на вали</w:t>
      </w:r>
      <w:r w:rsidR="00786688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дност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.</w:t>
      </w:r>
    </w:p>
    <w:p w:rsidR="003D6360" w:rsidRPr="004808F1" w:rsidRDefault="003D6360" w:rsidP="00DE2CFB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ЗАКЛЮЧИТЕЛНИ РАЗПОРЕДБИ</w:t>
      </w:r>
    </w:p>
    <w:p w:rsidR="003D6360" w:rsidRPr="004808F1" w:rsidRDefault="003D6360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9D7D57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1.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Настоящата Наредба отменя действащите в Наредба за опазване на обществения ред на територията на Община Бургас, приета с решение на Общински съвет – Бургас по т. 5, Протокол №22 от 31.03.2005 г., изменена и допълнена с решения на Общински съвет – Бургас по т.2, Протокол №34 от 31.03.2006 г.; по т. 13, Протокол №39 от 29.09.2006 г.; по т. 11, Протокол №9 от 22.05.2008 г.; по т. 11, Протокол №11 от 24.07.2008 г.; по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lastRenderedPageBreak/>
        <w:t>т. 16 и т. 21, Протокол №13 от 23.10.2008 г.; по т. 18, Протокол №23 от 23.07.2009 г.; по т. 8, Протокол №24 от 17.09.2009 г.; по т. 7, Протокол №33 от 22.04.2010 г.; по т. 5,  Протокол №34 от 20 и 26.05.2010 г.; по т. 13,  Протокол №41 от 18 и 23.11.2010 г.; по т. 7, Протокол №44 от 20 и 25.01.2011 г.; по т. 3 и т. 7, Протокол №47 от 24 и 29.03.2011 г.; по т. 10, Протокол №51 от 21.07.2011 г., Протокол №9 от 24.04.2012г., Раздел втори, трети и четвърти на Глава трета: „Транспорт и организация на движението” ; Раздел втори и трети от Глава VI „Санкции и контрол”, с изключение на чл. 42, ал. 4.</w:t>
      </w:r>
    </w:p>
    <w:p w:rsidR="003D6360" w:rsidRPr="004808F1" w:rsidRDefault="003D6360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  <w:t>2.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Наредбата се приема на основание чл. 22, от Закона за местното самоуправление и местната администрация, във връзка с чл. 99 от Закона за движение по пътищата.</w:t>
      </w:r>
    </w:p>
    <w:p w:rsidR="003D6360" w:rsidRDefault="003D6360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  <w:t>3.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Наредбата е приета с решение на Общински съвет – Бургас по протокол №27 от 24.09.2013 г. по т. 3.</w:t>
      </w:r>
    </w:p>
    <w:p w:rsidR="005D69EE" w:rsidRDefault="005D69EE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5D69EE" w:rsidRPr="005D69EE" w:rsidRDefault="005D69EE" w:rsidP="005D69EE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Заключителна разпоредба</w:t>
      </w:r>
    </w:p>
    <w:p w:rsidR="005D69EE" w:rsidRPr="005D69EE" w:rsidRDefault="005D69EE" w:rsidP="005D69EE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към Наредбата за изменение и допълнение на Наредбата </w:t>
      </w:r>
    </w:p>
    <w:p w:rsidR="005D69EE" w:rsidRPr="005D69EE" w:rsidRDefault="005D69EE" w:rsidP="005D69EE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за условията и реда за платено и безплатно паркиране на моторни превозни средства на територията на Община Бургас, определена като зона, приета с Решение на Общински съвет – гр. Бургас  по т.2 от Протокол №36/19.12.2017 г.</w:t>
      </w:r>
    </w:p>
    <w:p w:rsidR="005D69EE" w:rsidRPr="005D69EE" w:rsidRDefault="005D69EE" w:rsidP="005D69EE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:rsidR="005D69EE" w:rsidRPr="005D69EE" w:rsidRDefault="005D69EE" w:rsidP="005D69EE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§13. Настоящата наредба влиза в сила от 01.01.2018 година.</w:t>
      </w:r>
    </w:p>
    <w:p w:rsidR="005D69EE" w:rsidRDefault="003D6360" w:rsidP="00401EC2">
      <w:pPr>
        <w:spacing w:after="0" w:line="240" w:lineRule="auto"/>
        <w:ind w:right="565"/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</w:pPr>
      <w:r w:rsidRPr="004808F1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                          </w:t>
      </w:r>
      <w:r w:rsidR="00401EC2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                              </w:t>
      </w:r>
    </w:p>
    <w:p w:rsidR="00401EC2" w:rsidRPr="00401EC2" w:rsidRDefault="00401EC2" w:rsidP="00401EC2">
      <w:pPr>
        <w:spacing w:after="0" w:line="240" w:lineRule="auto"/>
        <w:ind w:right="565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</w:p>
    <w:p w:rsidR="00067B7C" w:rsidRPr="005D69EE" w:rsidRDefault="00067B7C" w:rsidP="00067B7C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Заключителна разпоредба</w:t>
      </w:r>
    </w:p>
    <w:p w:rsidR="00067B7C" w:rsidRPr="005D69EE" w:rsidRDefault="00067B7C" w:rsidP="00067B7C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към Наредбата за изменение и допълнение на Наредбата </w:t>
      </w:r>
    </w:p>
    <w:p w:rsidR="00067B7C" w:rsidRPr="005D69EE" w:rsidRDefault="00067B7C" w:rsidP="00067B7C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за условията и реда за платено и безплатно паркиране на моторни превозни средства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в определени зони</w:t>
      </w: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на територията на Общ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ина Бургас</w:t>
      </w: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, приета с Решение на Общински съвет – гр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. Бургас  по т.2 от Протокол №48/25.09.2018</w:t>
      </w: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г.</w:t>
      </w:r>
    </w:p>
    <w:p w:rsidR="00067B7C" w:rsidRPr="005D69EE" w:rsidRDefault="00067B7C" w:rsidP="00067B7C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:rsidR="00067B7C" w:rsidRPr="005D69EE" w:rsidRDefault="003230A9" w:rsidP="00067B7C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§2</w:t>
      </w:r>
      <w:r w:rsidR="00067B7C"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. Настояща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та наредба влиза в сила от 01.05.2019</w:t>
      </w:r>
      <w:r w:rsidR="00067B7C"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година.</w:t>
      </w:r>
    </w:p>
    <w:p w:rsidR="005D69EE" w:rsidRPr="005D69EE" w:rsidRDefault="005D69EE" w:rsidP="005D69EE">
      <w:pPr>
        <w:spacing w:after="0" w:line="240" w:lineRule="auto"/>
        <w:ind w:firstLine="708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bg-BG"/>
        </w:rPr>
      </w:pPr>
    </w:p>
    <w:p w:rsidR="005D69EE" w:rsidRDefault="005D69EE" w:rsidP="00401EC2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:rsidR="009D7D57" w:rsidRPr="004808F1" w:rsidRDefault="009D7D57" w:rsidP="00DE2CFB">
      <w:pPr>
        <w:spacing w:after="0" w:line="240" w:lineRule="auto"/>
        <w:ind w:left="1416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Председател на Общински съвет – Бургас: </w:t>
      </w:r>
    </w:p>
    <w:p w:rsidR="009D7D57" w:rsidRPr="004808F1" w:rsidRDefault="009D7D57" w:rsidP="009D7D57">
      <w:pPr>
        <w:spacing w:after="0" w:line="240" w:lineRule="auto"/>
        <w:ind w:left="216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</w:p>
    <w:p w:rsidR="009D7D57" w:rsidRPr="004808F1" w:rsidRDefault="00401EC2" w:rsidP="009D7D57">
      <w:pPr>
        <w:spacing w:after="0" w:line="240" w:lineRule="auto"/>
        <w:ind w:left="3576" w:firstLine="672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bg-BG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     /Проф. д-р Севдалина </w:t>
      </w:r>
      <w:proofErr w:type="spellStart"/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Турманова</w:t>
      </w:r>
      <w:proofErr w:type="spellEnd"/>
      <w:r w:rsidR="009D7D57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/</w:t>
      </w:r>
    </w:p>
    <w:p w:rsidR="009D7D57" w:rsidRPr="004808F1" w:rsidRDefault="009D7D57" w:rsidP="009D7D57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bg-BG"/>
        </w:rPr>
      </w:pPr>
    </w:p>
    <w:p w:rsidR="00401EC2" w:rsidRDefault="00401EC2" w:rsidP="00DE2CFB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bg-BG"/>
        </w:rPr>
      </w:pPr>
    </w:p>
    <w:p w:rsidR="009D7D57" w:rsidRPr="004808F1" w:rsidRDefault="009D7D57" w:rsidP="00DE2CFB">
      <w:pPr>
        <w:spacing w:after="0" w:line="240" w:lineRule="auto"/>
        <w:ind w:left="1416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Секретар на Община – Бургас:</w:t>
      </w:r>
    </w:p>
    <w:p w:rsidR="009D7D57" w:rsidRPr="004808F1" w:rsidRDefault="009D7D57" w:rsidP="009D7D5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</w:p>
    <w:p w:rsidR="007B3C32" w:rsidRPr="003230A9" w:rsidRDefault="009D7D57" w:rsidP="003230A9">
      <w:pPr>
        <w:spacing w:after="0" w:line="240" w:lineRule="auto"/>
        <w:ind w:left="708"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        </w:t>
      </w:r>
      <w:r w:rsidR="00DE2CFB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en-US" w:eastAsia="bg-BG"/>
        </w:rPr>
        <w:tab/>
      </w:r>
      <w:r w:rsidR="00DE2CFB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en-US" w:eastAsia="bg-BG"/>
        </w:rPr>
        <w:tab/>
      </w:r>
      <w:r w:rsidR="00DE2CFB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en-US" w:eastAsia="bg-BG"/>
        </w:rPr>
        <w:tab/>
      </w:r>
      <w:r w:rsidR="003230A9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/Божидар Кънчев/</w:t>
      </w:r>
    </w:p>
    <w:p w:rsidR="005D3446" w:rsidRPr="00080075" w:rsidRDefault="005D69EE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 xml:space="preserve">  </w:t>
      </w:r>
      <w:r w:rsidR="00824A19" w:rsidRPr="000800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Приложение </w:t>
      </w:r>
      <w:r w:rsidR="003D6360" w:rsidRPr="00080075"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7B3C32" w:rsidRPr="000800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„Синя зона“</w:t>
      </w:r>
      <w:r w:rsidR="003D6360" w:rsidRPr="000800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към чл.14</w:t>
      </w:r>
      <w:r w:rsidRPr="000800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5D3446" w:rsidRPr="000800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E629AE" w:rsidRPr="00080075" w:rsidRDefault="005D3446" w:rsidP="00824A19">
      <w:pPr>
        <w:spacing w:after="0" w:line="240" w:lineRule="auto"/>
        <w:ind w:right="565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color w:val="000000" w:themeColor="text1"/>
          <w:sz w:val="24"/>
          <w:szCs w:val="24"/>
          <w:lang w:val="en-US"/>
        </w:rPr>
        <w:t>(</w:t>
      </w:r>
      <w:proofErr w:type="gramStart"/>
      <w:r w:rsidRPr="00080075">
        <w:rPr>
          <w:rFonts w:ascii="Times New Roman" w:hAnsi="Times New Roman"/>
          <w:color w:val="000000" w:themeColor="text1"/>
          <w:sz w:val="24"/>
          <w:szCs w:val="24"/>
        </w:rPr>
        <w:t>изм</w:t>
      </w:r>
      <w:proofErr w:type="gramEnd"/>
      <w:r w:rsidRPr="00080075">
        <w:rPr>
          <w:rFonts w:ascii="Times New Roman" w:hAnsi="Times New Roman"/>
          <w:color w:val="000000" w:themeColor="text1"/>
          <w:sz w:val="24"/>
          <w:szCs w:val="24"/>
        </w:rPr>
        <w:t>. Протокол №9/29.03.2016 г.</w:t>
      </w:r>
      <w:r w:rsidR="00E629AE" w:rsidRPr="00080075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</w:p>
    <w:p w:rsidR="0052075B" w:rsidRPr="00080075" w:rsidRDefault="00E629AE" w:rsidP="00824A19">
      <w:pPr>
        <w:spacing w:after="0" w:line="240" w:lineRule="auto"/>
        <w:ind w:right="565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color w:val="000000" w:themeColor="text1"/>
          <w:sz w:val="24"/>
          <w:szCs w:val="24"/>
        </w:rPr>
        <w:t>изм. Протокол №16/30.08.2016 г.</w:t>
      </w:r>
    </w:p>
    <w:p w:rsidR="007B3C32" w:rsidRPr="00080075" w:rsidRDefault="0052075B" w:rsidP="0052075B">
      <w:pPr>
        <w:tabs>
          <w:tab w:val="center" w:pos="4253"/>
          <w:tab w:val="right" w:pos="8507"/>
        </w:tabs>
        <w:spacing w:after="0" w:line="240" w:lineRule="auto"/>
        <w:ind w:right="565"/>
        <w:rPr>
          <w:rFonts w:ascii="Times New Roman" w:hAnsi="Times New Roman"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color w:val="000000" w:themeColor="text1"/>
          <w:sz w:val="24"/>
          <w:szCs w:val="24"/>
          <w:lang w:val="en-US"/>
        </w:rPr>
        <w:tab/>
      </w:r>
      <w:r w:rsidRPr="00080075">
        <w:rPr>
          <w:rFonts w:ascii="Times New Roman" w:hAnsi="Times New Roman"/>
          <w:color w:val="000000" w:themeColor="text1"/>
          <w:sz w:val="24"/>
          <w:szCs w:val="24"/>
        </w:rPr>
        <w:tab/>
        <w:t>изм. Протокол №28/27.06.2017 г.</w:t>
      </w:r>
    </w:p>
    <w:p w:rsidR="00DD398B" w:rsidRPr="00080075" w:rsidRDefault="007B3C32" w:rsidP="0052075B">
      <w:pPr>
        <w:tabs>
          <w:tab w:val="center" w:pos="4253"/>
          <w:tab w:val="right" w:pos="8507"/>
        </w:tabs>
        <w:spacing w:after="0" w:line="240" w:lineRule="auto"/>
        <w:ind w:right="565"/>
        <w:rPr>
          <w:rFonts w:ascii="Times New Roman" w:hAnsi="Times New Roman"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080075">
        <w:rPr>
          <w:rFonts w:ascii="Times New Roman" w:hAnsi="Times New Roman"/>
          <w:color w:val="000000" w:themeColor="text1"/>
          <w:sz w:val="24"/>
          <w:szCs w:val="24"/>
        </w:rPr>
        <w:tab/>
        <w:t>изм. Протокол №36/19.12.2017 г.</w:t>
      </w:r>
    </w:p>
    <w:p w:rsidR="003D6360" w:rsidRPr="00080075" w:rsidRDefault="00DD398B" w:rsidP="0052075B">
      <w:pPr>
        <w:tabs>
          <w:tab w:val="center" w:pos="4253"/>
          <w:tab w:val="right" w:pos="8507"/>
        </w:tabs>
        <w:spacing w:after="0" w:line="240" w:lineRule="auto"/>
        <w:ind w:right="565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color w:val="000000" w:themeColor="text1"/>
          <w:sz w:val="24"/>
          <w:szCs w:val="24"/>
        </w:rPr>
        <w:tab/>
        <w:t xml:space="preserve">                                                                </w:t>
      </w:r>
      <w:r w:rsidR="00080075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</w:t>
      </w:r>
      <w:r w:rsidRPr="00080075">
        <w:rPr>
          <w:rFonts w:ascii="Times New Roman" w:hAnsi="Times New Roman"/>
          <w:color w:val="000000" w:themeColor="text1"/>
          <w:sz w:val="24"/>
          <w:szCs w:val="24"/>
        </w:rPr>
        <w:t>изм. Протокол №8/31.03.2020 г.</w:t>
      </w:r>
      <w:r w:rsidR="005D3446" w:rsidRPr="00080075">
        <w:rPr>
          <w:rFonts w:ascii="Times New Roman" w:hAnsi="Times New Roman"/>
          <w:color w:val="000000" w:themeColor="text1"/>
          <w:sz w:val="24"/>
          <w:szCs w:val="24"/>
          <w:lang w:val="en-US"/>
        </w:rPr>
        <w:t>)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</w:t>
      </w:r>
      <w:r w:rsidRPr="00080075">
        <w:rPr>
          <w:rFonts w:ascii="Times New Roman" w:hAnsi="Times New Roman"/>
          <w:b/>
          <w:i/>
          <w:sz w:val="24"/>
          <w:szCs w:val="24"/>
        </w:rPr>
        <w:tab/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бул. „Сан Стефано”; ул. „Христо Ботев”; бул. „Стефан Стамболов”; ул. „Македония”.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2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„Македония”; ул. „Христо Ботев”; бул. „Стефан Стамболов”; ул. „Васил Левски”.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3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„Княз Борис I”;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Александровска</w:t>
      </w:r>
      <w:proofErr w:type="spellEnd"/>
      <w:r w:rsidRPr="00080075">
        <w:rPr>
          <w:rFonts w:ascii="Times New Roman" w:hAnsi="Times New Roman"/>
          <w:sz w:val="24"/>
          <w:szCs w:val="24"/>
        </w:rPr>
        <w:t xml:space="preserve">”; ул. „Апостол </w:t>
      </w:r>
      <w:proofErr w:type="spellStart"/>
      <w:r w:rsidRPr="00080075">
        <w:rPr>
          <w:rFonts w:ascii="Times New Roman" w:hAnsi="Times New Roman"/>
          <w:sz w:val="24"/>
          <w:szCs w:val="24"/>
        </w:rPr>
        <w:t>Карамитев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„Христо Ботев”.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4</w:t>
      </w:r>
      <w:r w:rsidRPr="00080075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„Шейново”; ул. „Иван Вазов”;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Гладстон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Фердинандова</w:t>
      </w:r>
      <w:proofErr w:type="spellEnd"/>
      <w:r w:rsidRPr="00080075">
        <w:rPr>
          <w:rFonts w:ascii="Times New Roman" w:hAnsi="Times New Roman"/>
          <w:sz w:val="24"/>
          <w:szCs w:val="24"/>
        </w:rPr>
        <w:t>”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5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пл. „Царица Йоанна ”; ул. „Иван Вазов”; ул. „Шейново”;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Фердинандова</w:t>
      </w:r>
      <w:proofErr w:type="spellEnd"/>
      <w:r w:rsidRPr="00080075">
        <w:rPr>
          <w:rFonts w:ascii="Times New Roman" w:hAnsi="Times New Roman"/>
          <w:sz w:val="24"/>
          <w:szCs w:val="24"/>
        </w:rPr>
        <w:t xml:space="preserve">”; ул. „Тракийска”; ул. „Конт </w:t>
      </w:r>
      <w:proofErr w:type="spellStart"/>
      <w:r w:rsidRPr="00080075">
        <w:rPr>
          <w:rFonts w:ascii="Times New Roman" w:hAnsi="Times New Roman"/>
          <w:sz w:val="24"/>
          <w:szCs w:val="24"/>
        </w:rPr>
        <w:t>Андрованти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„Цар Петър”.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6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„Хан Аспарух”;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Александровска</w:t>
      </w:r>
      <w:proofErr w:type="spellEnd"/>
      <w:r w:rsidRPr="00080075">
        <w:rPr>
          <w:rFonts w:ascii="Times New Roman" w:hAnsi="Times New Roman"/>
          <w:sz w:val="24"/>
          <w:szCs w:val="24"/>
        </w:rPr>
        <w:t xml:space="preserve">”; ул. „Алеко </w:t>
      </w:r>
      <w:proofErr w:type="spellStart"/>
      <w:r w:rsidRPr="00080075">
        <w:rPr>
          <w:rFonts w:ascii="Times New Roman" w:hAnsi="Times New Roman"/>
          <w:sz w:val="24"/>
          <w:szCs w:val="24"/>
        </w:rPr>
        <w:t>Богориди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„Славянска”.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7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„Генерал Гурко”; ул. „Цар Симеон I”; ул. „Средна Гора”; бул. „Демокрация”.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8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 xml:space="preserve">С граници: ул. „Алеко </w:t>
      </w:r>
      <w:proofErr w:type="spellStart"/>
      <w:r w:rsidRPr="00080075">
        <w:rPr>
          <w:rFonts w:ascii="Times New Roman" w:hAnsi="Times New Roman"/>
          <w:sz w:val="24"/>
          <w:szCs w:val="24"/>
        </w:rPr>
        <w:t>Богориди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Александровска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„Иван Вазов”; ул. „Константин Фотинов”.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9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 xml:space="preserve">С граници: ул. „Константин Фотинов”; ул. „Булаир”; ул. „ Цар Симеон I”;  ул. „Алеко </w:t>
      </w:r>
      <w:proofErr w:type="spellStart"/>
      <w:r w:rsidRPr="00080075">
        <w:rPr>
          <w:rFonts w:ascii="Times New Roman" w:hAnsi="Times New Roman"/>
          <w:sz w:val="24"/>
          <w:szCs w:val="24"/>
        </w:rPr>
        <w:t>Богориди</w:t>
      </w:r>
      <w:proofErr w:type="spellEnd"/>
      <w:r w:rsidRPr="00080075">
        <w:rPr>
          <w:rFonts w:ascii="Times New Roman" w:hAnsi="Times New Roman"/>
          <w:sz w:val="24"/>
          <w:szCs w:val="24"/>
        </w:rPr>
        <w:t>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10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„Оборище”; бул. „Сан Стефано”; бул. „Демокрация”; ул. „Генерал Гурко”.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11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 xml:space="preserve">С граници: ул. „Алеко </w:t>
      </w:r>
      <w:proofErr w:type="spellStart"/>
      <w:r w:rsidRPr="00080075">
        <w:rPr>
          <w:rFonts w:ascii="Times New Roman" w:hAnsi="Times New Roman"/>
          <w:sz w:val="24"/>
          <w:szCs w:val="24"/>
        </w:rPr>
        <w:t>Богориди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„Цар Симеон I”; ул. „Св. Св. Кирил и Методий”; ул. „Славянска”.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12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„Св. Св. Кирил и Методий”; ул. „Славянска”; ул. „Цар Симеон I”;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Пиротска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„Хан Аспарух”.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13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„Генерал Гурко”; ул. „Оборище”; ул. „Цар Симеон I”; бул. „Сан Стефано”.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14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 xml:space="preserve">С граници: </w:t>
      </w:r>
      <w:proofErr w:type="spellStart"/>
      <w:r w:rsidRPr="00080075">
        <w:rPr>
          <w:rFonts w:ascii="Times New Roman" w:hAnsi="Times New Roman"/>
          <w:sz w:val="24"/>
          <w:szCs w:val="24"/>
        </w:rPr>
        <w:t>ул</w:t>
      </w:r>
      <w:proofErr w:type="spellEnd"/>
      <w:r w:rsidRPr="00080075">
        <w:rPr>
          <w:rFonts w:ascii="Times New Roman" w:hAnsi="Times New Roman"/>
          <w:sz w:val="24"/>
          <w:szCs w:val="24"/>
        </w:rPr>
        <w:t xml:space="preserve"> . „Цар Симеон I”; ул. „Войнишка”; бул. „Демокрация”; ул. „Агоп </w:t>
      </w:r>
      <w:proofErr w:type="spellStart"/>
      <w:r w:rsidRPr="00080075">
        <w:rPr>
          <w:rFonts w:ascii="Times New Roman" w:hAnsi="Times New Roman"/>
          <w:sz w:val="24"/>
          <w:szCs w:val="24"/>
        </w:rPr>
        <w:t>Мелконян</w:t>
      </w:r>
      <w:proofErr w:type="spellEnd"/>
      <w:r w:rsidRPr="00080075">
        <w:rPr>
          <w:rFonts w:ascii="Times New Roman" w:hAnsi="Times New Roman"/>
          <w:sz w:val="24"/>
          <w:szCs w:val="24"/>
        </w:rPr>
        <w:t>”;  бул. „Княз Александър Батенберг”.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15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lastRenderedPageBreak/>
        <w:t>С граници: ул. „6- ти Септември”( паркинга пред входа на Морска Гара); бул. „Княз Александър Батенберг”; пл. „Царица Йоанна”; ул. „Цар Симеон I”; ул. „Булаир”.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16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„Цар Симеон I”; ул. „Войнишка”; бул. „Демокрация”; ул. „Средна Гора”.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17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 xml:space="preserve">ул. „Адам </w:t>
      </w:r>
      <w:proofErr w:type="spellStart"/>
      <w:r w:rsidRPr="00080075">
        <w:rPr>
          <w:rFonts w:ascii="Times New Roman" w:hAnsi="Times New Roman"/>
          <w:sz w:val="24"/>
          <w:szCs w:val="24"/>
        </w:rPr>
        <w:t>Мицкевич</w:t>
      </w:r>
      <w:proofErr w:type="spellEnd"/>
      <w:r w:rsidRPr="00080075">
        <w:rPr>
          <w:rFonts w:ascii="Times New Roman" w:hAnsi="Times New Roman"/>
          <w:sz w:val="24"/>
          <w:szCs w:val="24"/>
        </w:rPr>
        <w:t>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18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бул. „Сан Стефано”; бул. „Стефан Стамболов”; ул. „София”, ул. „Родопи”; ул. „Струма”; ул. „Одрин”.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19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Гладстон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„Иван Вазов”;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Фердинадова</w:t>
      </w:r>
      <w:proofErr w:type="spellEnd"/>
      <w:r w:rsidRPr="00080075">
        <w:rPr>
          <w:rFonts w:ascii="Times New Roman" w:hAnsi="Times New Roman"/>
          <w:sz w:val="24"/>
          <w:szCs w:val="24"/>
        </w:rPr>
        <w:t>” ул. „Цар Калоян”; ул. „Климент Охридски”.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20</w:t>
      </w:r>
    </w:p>
    <w:p w:rsidR="003D6360" w:rsidRPr="00080075" w:rsidRDefault="00E629AE" w:rsidP="00E629AE">
      <w:pPr>
        <w:spacing w:after="0" w:line="240" w:lineRule="auto"/>
        <w:ind w:left="567" w:right="56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Гладстон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</w:t>
      </w:r>
      <w:r w:rsidRPr="00080075">
        <w:rPr>
          <w:rFonts w:ascii="Times New Roman" w:hAnsi="Times New Roman"/>
          <w:bCs/>
          <w:iCs/>
          <w:sz w:val="24"/>
          <w:szCs w:val="24"/>
        </w:rPr>
        <w:t xml:space="preserve">Княз Борис </w:t>
      </w:r>
      <w:r w:rsidRPr="00080075">
        <w:rPr>
          <w:rFonts w:ascii="Times New Roman" w:hAnsi="Times New Roman"/>
          <w:bCs/>
          <w:iCs/>
          <w:sz w:val="24"/>
          <w:szCs w:val="24"/>
          <w:lang w:val="en-US"/>
        </w:rPr>
        <w:t>I</w:t>
      </w:r>
      <w:r w:rsidRPr="00080075">
        <w:rPr>
          <w:rFonts w:ascii="Times New Roman" w:hAnsi="Times New Roman"/>
          <w:sz w:val="24"/>
          <w:szCs w:val="24"/>
        </w:rPr>
        <w:t>”; ул. „Христо Ботев”;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Фердинандова</w:t>
      </w:r>
      <w:proofErr w:type="spellEnd"/>
      <w:r w:rsidRPr="00080075">
        <w:rPr>
          <w:rFonts w:ascii="Times New Roman" w:hAnsi="Times New Roman"/>
          <w:sz w:val="24"/>
          <w:szCs w:val="24"/>
        </w:rPr>
        <w:t>”.</w:t>
      </w:r>
    </w:p>
    <w:p w:rsidR="00614D31" w:rsidRPr="00080075" w:rsidRDefault="00AD3FFB" w:rsidP="00614D31">
      <w:pPr>
        <w:contextualSpacing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080075">
        <w:rPr>
          <w:color w:val="000000" w:themeColor="text1"/>
          <w:sz w:val="24"/>
          <w:szCs w:val="24"/>
        </w:rPr>
        <w:t xml:space="preserve">  </w:t>
      </w:r>
      <w:r w:rsidR="00614D31" w:rsidRPr="00080075">
        <w:rPr>
          <w:color w:val="000000" w:themeColor="text1"/>
          <w:sz w:val="24"/>
          <w:szCs w:val="24"/>
        </w:rPr>
        <w:tab/>
      </w:r>
      <w:proofErr w:type="spellStart"/>
      <w:r w:rsidR="00614D31" w:rsidRPr="00080075">
        <w:rPr>
          <w:rFonts w:ascii="Times New Roman" w:hAnsi="Times New Roman"/>
          <w:b/>
          <w:i/>
          <w:color w:val="000000" w:themeColor="text1"/>
          <w:sz w:val="24"/>
          <w:szCs w:val="24"/>
        </w:rPr>
        <w:t>Подзона</w:t>
      </w:r>
      <w:proofErr w:type="spellEnd"/>
      <w:r w:rsidR="00614D31" w:rsidRPr="0008007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21 </w:t>
      </w:r>
      <w:r w:rsidR="00614D31" w:rsidRPr="00080075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614D31" w:rsidRPr="00080075">
        <w:rPr>
          <w:rFonts w:ascii="Times New Roman" w:hAnsi="Times New Roman"/>
          <w:bCs/>
          <w:color w:val="000000" w:themeColor="text1"/>
          <w:sz w:val="24"/>
          <w:szCs w:val="24"/>
        </w:rPr>
        <w:t>нова, Протокол №28/27.06.2017 г.</w:t>
      </w:r>
      <w:r w:rsidR="00614D31" w:rsidRPr="00080075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</w:p>
    <w:p w:rsidR="00124651" w:rsidRPr="00080075" w:rsidRDefault="00614D31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 w:rsidRPr="00080075">
        <w:rPr>
          <w:bCs/>
          <w:color w:val="000000" w:themeColor="text1"/>
          <w:sz w:val="24"/>
          <w:szCs w:val="24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С граници: ул. „Брацигово”; ул. „</w:t>
      </w:r>
      <w:r w:rsidRPr="00080075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bg-BG"/>
        </w:rPr>
        <w:t>Антон Иванов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”; ул. „Георги Казаков - Даскала” и зоната на кръгово движение кв. Сарафово – Летище Бургас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, отнасяща се само за паркинга.</w:t>
      </w:r>
    </w:p>
    <w:p w:rsidR="00124651" w:rsidRPr="00080075" w:rsidRDefault="00124651" w:rsidP="0012465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r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ab/>
      </w:r>
      <w:proofErr w:type="spellStart"/>
      <w:r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Подзона</w:t>
      </w:r>
      <w:proofErr w:type="spellEnd"/>
      <w:r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 xml:space="preserve"> 22 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(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нова, Протокол №</w:t>
      </w:r>
      <w:r w:rsidR="00624B74"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8/31.03.2020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г.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)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„Княз Борис“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бул. „Мария Луиза“- 86 бр. места „Синя зона“ и 3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„Александър Стамболийски“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бул. „Мария Луиза“- 71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„Сливница“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бул. „Мария Луиза“- 52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„Александър Велики“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ул. „Дебелт“- 27 бр. места „Синя зона“;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„Св. Климент Охридски“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ул. „Дебелт“- 25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„Цариградска“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бул. „Мария Луиза“- 43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„Ивайло“ между ул. „Св. Климент Охридски“ и ул. „Княз Борис“- 23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„Цар Калоян“ между ул. „Цариградска“ и ул. „Княз Борис“- 31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„Дебелт“ между ул. „Цариградска“ и ул. „Княз Борис“- 44 бр. места „Синя зона“;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 Бул. „Мария Луиза“ – 8 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бр.места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„Синя зона“;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№1 – между ул. „Св. Климент Охридски“ и ул. „Цариградска“ - 25 бр. места „Синя зона“ и 1 бр. места за автомобили, обслужващи хора с трайни увреждания;</w:t>
      </w:r>
    </w:p>
    <w:p w:rsidR="00080075" w:rsidRPr="00291824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lastRenderedPageBreak/>
        <w:t> Паркинг №2 – между ул. „Св. Климент Охридски“ и ул. „Цариградска“ - 21 бр. места „Синя зона“ и 2 бр. места за автомобили, обслужващи хора с трайни увреждания;</w:t>
      </w:r>
    </w:p>
    <w:p w:rsidR="00080075" w:rsidRPr="00291824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№3 – между ул. „Св. Климент Охридски“ и ул. „Цариградска“ - 30 бр. места „Синя зона“;</w:t>
      </w:r>
    </w:p>
    <w:p w:rsidR="00080075" w:rsidRPr="00291824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№4 – между ул. „Цариградска“ и ул. „Сливница“ - 81 бр. места „Синя зона“ и 3 бр. места за автомобили, обслужващи хора с трайни увреждания.“</w:t>
      </w:r>
    </w:p>
    <w:p w:rsidR="00080075" w:rsidRDefault="00080075" w:rsidP="00080075">
      <w:pPr>
        <w:spacing w:line="240" w:lineRule="auto"/>
        <w:ind w:firstLine="72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bg-BG"/>
        </w:rPr>
      </w:pPr>
    </w:p>
    <w:p w:rsidR="00080075" w:rsidRPr="00080075" w:rsidRDefault="00080075" w:rsidP="00080075">
      <w:pPr>
        <w:spacing w:line="240" w:lineRule="auto"/>
        <w:ind w:firstLine="720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proofErr w:type="spellStart"/>
      <w:r w:rsidRPr="00080075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Подзона</w:t>
      </w:r>
      <w:proofErr w:type="spellEnd"/>
      <w:r w:rsidRPr="00080075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23 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(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нова, Протокол №8/31.03.2020 г.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)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„Места“ между ул. „Родопи“ и ул. „Янтра“- 77 бр. места „Синя зона“ и 4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„Янтра“- 226 бр. места „Синя зона“ и 10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Дрин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между ул. „Ванче Михайлов“ и ул. „Места“- 44 бр. места „Синя зона“ и 3 бр. места за автомобили, обслужващи хора с трайни увреждания 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Ул. „София“ между ул. „Шар планина“ и ул. „Янтра“- 28 бр. места „Синя зона“ и 1 бр. места за автомобили, обслужващи хора с трайни увреждания; 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„Битоля“ между ул. „Родопи“ и ул. „Дрин“-4 бр. места „Синя зона“;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„Шар планина“ между ул. „София“ и ул. „Ванче Михайлов“- 24 бр. места „Синя зона“ и 1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„Ванче Михайлов“ - 24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Паркинг №1 – между ул. „Шар планина “ и бул. „Стефан Стамболов“ - 53 бр. места „Синя зона“ 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№2 – между ул. „Родопи“ и ул. „Шар планина“ - 26 бр. места „Синя зона“ и 1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№3 – между ул. „Битоля“ и ул. „Ванче Михайлов“ - 42 бр. места „Синя зона“;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№4 – м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e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жду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ул. „Битоля“ и ул. „Дрин“-43бр.</w:t>
      </w: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места „Синя зона“;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№5 – от ул. „София“ - 70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№6 – от ул. „Янтра“ - 13 бр. места „Синя зона“ и 3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№7 – между ул. „Янтра“ и ул. „Места“ - 6 бр. места „Синя зона“ и 1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№8 – успоредно на  ул. „Янтра“ - 79 бр. места „Синя зона“ и 4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№9 – успоредно на ул. „Ванче Михайлов“ - 70 бр. места „Синя зона“ и 3 бр. места за автомобили, обслу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жващи хора с трайни увреждания.</w:t>
      </w:r>
    </w:p>
    <w:p w:rsidR="00080075" w:rsidRPr="00080075" w:rsidRDefault="00080075" w:rsidP="00080075">
      <w:p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bg-BG"/>
        </w:rPr>
      </w:pPr>
    </w:p>
    <w:p w:rsidR="00080075" w:rsidRDefault="00080075" w:rsidP="00080075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080075" w:rsidRPr="00124651" w:rsidRDefault="00080075" w:rsidP="00080075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ab/>
      </w:r>
    </w:p>
    <w:p w:rsidR="005D69EE" w:rsidRDefault="005D69EE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5D69EE" w:rsidRDefault="005D69EE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5D69EE" w:rsidRDefault="005D69EE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5D69EE" w:rsidRDefault="005D69EE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693FD4" w:rsidRDefault="00693FD4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080075" w:rsidRDefault="00080075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5D69EE" w:rsidRPr="00080075" w:rsidRDefault="00711AF4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lastRenderedPageBreak/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proofErr w:type="spellStart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Приложение</w:t>
      </w:r>
      <w:proofErr w:type="spellEnd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2 „</w:t>
      </w:r>
      <w:proofErr w:type="spellStart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Зелена</w:t>
      </w:r>
      <w:proofErr w:type="spellEnd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зона</w:t>
      </w:r>
      <w:proofErr w:type="spellEnd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“</w:t>
      </w:r>
    </w:p>
    <w:p w:rsidR="00711AF4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  <w:t>(</w:t>
      </w:r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ново</w:t>
      </w:r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, Протокол №36/19.12.2017 г.</w:t>
      </w:r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, изм.                                        </w:t>
      </w:r>
    </w:p>
    <w:p w:rsidR="005D69EE" w:rsidRPr="00080075" w:rsidRDefault="00711AF4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  <w:t>Протокол №48/25.09.2018 г.</w:t>
      </w:r>
      <w:r w:rsidR="005D69EE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)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Подзона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–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Зелена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– 1“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  <w:t xml:space="preserve">С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граници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: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от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. „24-ти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черноморски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пехотен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полк</w:t>
      </w:r>
      <w:proofErr w:type="spellEnd"/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до</w:t>
      </w:r>
      <w:proofErr w:type="spellEnd"/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Велико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Търново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“;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Зоната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заключена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между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Георги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Баев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“,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Поморие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“,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Велико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Търново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“,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. „24-ти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черноморски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пехотен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полк</w:t>
      </w:r>
      <w:proofErr w:type="spellEnd"/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 и</w:t>
      </w:r>
      <w:proofErr w:type="gramEnd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Адам</w:t>
      </w:r>
      <w:proofErr w:type="spellEnd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Мицкевич</w:t>
      </w:r>
      <w:proofErr w:type="spellEnd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“.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Подзона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Зелена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- 2“ 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  <w:t xml:space="preserve">С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граници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: 1.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. „24-ти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черноморски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пехотен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полк</w:t>
      </w:r>
      <w:proofErr w:type="spellEnd"/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от</w:t>
      </w:r>
      <w:proofErr w:type="spellEnd"/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Велико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Търново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“,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до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Поморийска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“;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  <w:t xml:space="preserve">2. </w:t>
      </w:r>
      <w:proofErr w:type="spellStart"/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Поморийска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“;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  <w:t xml:space="preserve">3. </w:t>
      </w:r>
      <w:proofErr w:type="spellStart"/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паркинг</w:t>
      </w:r>
      <w:proofErr w:type="spellEnd"/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Северен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плаж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“.</w:t>
      </w:r>
    </w:p>
    <w:p w:rsidR="00711AF4" w:rsidRPr="00080075" w:rsidRDefault="00711AF4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</w:p>
    <w:p w:rsidR="00711AF4" w:rsidRPr="00080075" w:rsidRDefault="00711AF4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Подзона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–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Зелена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– 3</w:t>
      </w:r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(</w:t>
      </w:r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нова, Протокол №48/25.09.2018 г.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)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 xml:space="preserve">1. Бул. „Демокрация“ – от ул. „Адам </w:t>
      </w:r>
      <w:proofErr w:type="spellStart"/>
      <w:r w:rsidRPr="00080075">
        <w:rPr>
          <w:rFonts w:ascii="Times New Roman" w:eastAsia="Times New Roman" w:hAnsi="Times New Roman"/>
          <w:sz w:val="24"/>
          <w:szCs w:val="24"/>
        </w:rPr>
        <w:t>Мицкевич</w:t>
      </w:r>
      <w:proofErr w:type="spellEnd"/>
      <w:r w:rsidRPr="00080075">
        <w:rPr>
          <w:rFonts w:ascii="Times New Roman" w:eastAsia="Times New Roman" w:hAnsi="Times New Roman"/>
          <w:sz w:val="24"/>
          <w:szCs w:val="24"/>
        </w:rPr>
        <w:t>“ до ул. „Константин Величков“ – 32 бр. места, 1 бр. място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2. Ул. „Георги Баев“ – 58 бр. места, 2 бр. места за 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3. Ул. „</w:t>
      </w:r>
      <w:proofErr w:type="spellStart"/>
      <w:r w:rsidRPr="00080075">
        <w:rPr>
          <w:rFonts w:ascii="Times New Roman" w:eastAsia="Times New Roman" w:hAnsi="Times New Roman"/>
          <w:sz w:val="24"/>
          <w:szCs w:val="24"/>
        </w:rPr>
        <w:t>Абоба</w:t>
      </w:r>
      <w:proofErr w:type="spellEnd"/>
      <w:r w:rsidRPr="00080075">
        <w:rPr>
          <w:rFonts w:ascii="Times New Roman" w:eastAsia="Times New Roman" w:hAnsi="Times New Roman"/>
          <w:sz w:val="24"/>
          <w:szCs w:val="24"/>
        </w:rPr>
        <w:t>“  – 17 бр. места, 1  бр. място за 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4. Ул. „Велико Търново“  –  83 бр. места, 4 бр.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5. Ул. „Васил Петлешков“ – 70 бр. места, 6 бр.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6. Ул. „Иван Богоров“ – 20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7. Ул. „Юрий Венелин“ – 29 бр. места, 1 бр. място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8. Ул. „Поп Грую“ – 23 бр. места, 2 бр.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9. Ул. „Константин Величков“ – 10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 xml:space="preserve">10. </w:t>
      </w:r>
      <w:proofErr w:type="spellStart"/>
      <w:r w:rsidRPr="00080075">
        <w:rPr>
          <w:rFonts w:ascii="Times New Roman" w:eastAsia="Times New Roman" w:hAnsi="Times New Roman"/>
          <w:sz w:val="24"/>
          <w:szCs w:val="24"/>
        </w:rPr>
        <w:t>Тупик</w:t>
      </w:r>
      <w:proofErr w:type="spellEnd"/>
      <w:r w:rsidRPr="00080075">
        <w:rPr>
          <w:rFonts w:ascii="Times New Roman" w:eastAsia="Times New Roman" w:hAnsi="Times New Roman"/>
          <w:sz w:val="24"/>
          <w:szCs w:val="24"/>
        </w:rPr>
        <w:t xml:space="preserve"> м/у ул. „Юрий Венелин“ и ул.  „Васил Петлешков“ – 5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11. Паркинг №1 – 37 бр. места, 2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12. Паркинг №2 – 17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13. Паркинг №3 – 30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14. Паркинг №4 – 40 бр. места, 2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15. Паркинг №5 – 16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16. Паркинг №6 – 18 бр. места, 2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17. Паркинг №7 – 41 бр. места, 2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18. Паркинг №8 – 29 бр. места.</w:t>
      </w:r>
    </w:p>
    <w:p w:rsidR="00614D31" w:rsidRPr="00080075" w:rsidRDefault="00614D31" w:rsidP="00614D31">
      <w:pPr>
        <w:rPr>
          <w:color w:val="000000" w:themeColor="text1"/>
          <w:sz w:val="24"/>
          <w:szCs w:val="24"/>
        </w:rPr>
      </w:pPr>
    </w:p>
    <w:p w:rsidR="00A64971" w:rsidRPr="00080075" w:rsidRDefault="00A64971">
      <w:pPr>
        <w:rPr>
          <w:color w:val="000000" w:themeColor="text1"/>
          <w:sz w:val="24"/>
          <w:szCs w:val="24"/>
        </w:rPr>
      </w:pPr>
    </w:p>
    <w:p w:rsidR="00AD3FFB" w:rsidRPr="00080075" w:rsidRDefault="00AD3FFB">
      <w:pPr>
        <w:rPr>
          <w:color w:val="000000" w:themeColor="text1"/>
          <w:sz w:val="24"/>
          <w:szCs w:val="24"/>
        </w:rPr>
      </w:pPr>
    </w:p>
    <w:sectPr w:rsidR="00AD3FFB" w:rsidRPr="000800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75"/>
        </w:tabs>
        <w:ind w:left="1353" w:hanging="360"/>
      </w:pPr>
    </w:lvl>
  </w:abstractNum>
  <w:abstractNum w:abstractNumId="1" w15:restartNumberingAfterBreak="0">
    <w:nsid w:val="08DE704D"/>
    <w:multiLevelType w:val="hybridMultilevel"/>
    <w:tmpl w:val="0DCA5ABE"/>
    <w:lvl w:ilvl="0" w:tplc="0402000F">
      <w:start w:val="1"/>
      <w:numFmt w:val="decimal"/>
      <w:lvlText w:val="%1."/>
      <w:lvlJc w:val="left"/>
      <w:pPr>
        <w:ind w:left="1069" w:hanging="360"/>
      </w:p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13287D"/>
    <w:multiLevelType w:val="multilevel"/>
    <w:tmpl w:val="2160E1EC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9F67183"/>
    <w:multiLevelType w:val="hybridMultilevel"/>
    <w:tmpl w:val="625E2C36"/>
    <w:lvl w:ilvl="0" w:tplc="7C52CA22">
      <w:start w:val="1"/>
      <w:numFmt w:val="decimal"/>
      <w:lvlText w:val="%1."/>
      <w:lvlJc w:val="left"/>
      <w:pPr>
        <w:ind w:left="1495" w:hanging="360"/>
      </w:pPr>
      <w:rPr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2007" w:hanging="360"/>
      </w:pPr>
    </w:lvl>
    <w:lvl w:ilvl="2" w:tplc="0402001B">
      <w:start w:val="1"/>
      <w:numFmt w:val="lowerRoman"/>
      <w:lvlText w:val="%3."/>
      <w:lvlJc w:val="right"/>
      <w:pPr>
        <w:ind w:left="2727" w:hanging="180"/>
      </w:pPr>
    </w:lvl>
    <w:lvl w:ilvl="3" w:tplc="0402000F">
      <w:start w:val="1"/>
      <w:numFmt w:val="decimal"/>
      <w:lvlText w:val="%4."/>
      <w:lvlJc w:val="left"/>
      <w:pPr>
        <w:ind w:left="3447" w:hanging="360"/>
      </w:pPr>
    </w:lvl>
    <w:lvl w:ilvl="4" w:tplc="04020019">
      <w:start w:val="1"/>
      <w:numFmt w:val="lowerLetter"/>
      <w:lvlText w:val="%5."/>
      <w:lvlJc w:val="left"/>
      <w:pPr>
        <w:ind w:left="4167" w:hanging="360"/>
      </w:pPr>
    </w:lvl>
    <w:lvl w:ilvl="5" w:tplc="0402001B">
      <w:start w:val="1"/>
      <w:numFmt w:val="lowerRoman"/>
      <w:lvlText w:val="%6."/>
      <w:lvlJc w:val="right"/>
      <w:pPr>
        <w:ind w:left="4887" w:hanging="180"/>
      </w:pPr>
    </w:lvl>
    <w:lvl w:ilvl="6" w:tplc="0402000F">
      <w:start w:val="1"/>
      <w:numFmt w:val="decimal"/>
      <w:lvlText w:val="%7."/>
      <w:lvlJc w:val="left"/>
      <w:pPr>
        <w:ind w:left="5607" w:hanging="360"/>
      </w:pPr>
    </w:lvl>
    <w:lvl w:ilvl="7" w:tplc="04020019">
      <w:start w:val="1"/>
      <w:numFmt w:val="lowerLetter"/>
      <w:lvlText w:val="%8."/>
      <w:lvlJc w:val="left"/>
      <w:pPr>
        <w:ind w:left="6327" w:hanging="360"/>
      </w:pPr>
    </w:lvl>
    <w:lvl w:ilvl="8" w:tplc="0402001B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EA202FD"/>
    <w:multiLevelType w:val="hybridMultilevel"/>
    <w:tmpl w:val="6186ACB4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6A005D39"/>
    <w:multiLevelType w:val="hybridMultilevel"/>
    <w:tmpl w:val="E066383C"/>
    <w:lvl w:ilvl="0" w:tplc="EE443F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7E821185"/>
    <w:multiLevelType w:val="hybridMultilevel"/>
    <w:tmpl w:val="66ECFC36"/>
    <w:lvl w:ilvl="0" w:tplc="478078D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6"/>
  </w:num>
  <w:num w:numId="5">
    <w:abstractNumId w:val="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A45"/>
    <w:rsid w:val="0000449E"/>
    <w:rsid w:val="00006A19"/>
    <w:rsid w:val="000263A0"/>
    <w:rsid w:val="0003480B"/>
    <w:rsid w:val="00067B7C"/>
    <w:rsid w:val="00080075"/>
    <w:rsid w:val="000A469B"/>
    <w:rsid w:val="000C2089"/>
    <w:rsid w:val="000D0F97"/>
    <w:rsid w:val="000E7B34"/>
    <w:rsid w:val="001078D4"/>
    <w:rsid w:val="0012273C"/>
    <w:rsid w:val="00124651"/>
    <w:rsid w:val="0012488D"/>
    <w:rsid w:val="00160527"/>
    <w:rsid w:val="001E3104"/>
    <w:rsid w:val="001F30DA"/>
    <w:rsid w:val="00223C7B"/>
    <w:rsid w:val="00231F5B"/>
    <w:rsid w:val="00265FF7"/>
    <w:rsid w:val="002D3FAA"/>
    <w:rsid w:val="002E0E23"/>
    <w:rsid w:val="003230A9"/>
    <w:rsid w:val="00326F2E"/>
    <w:rsid w:val="0033154C"/>
    <w:rsid w:val="003615BC"/>
    <w:rsid w:val="00375F68"/>
    <w:rsid w:val="00380B8D"/>
    <w:rsid w:val="00387764"/>
    <w:rsid w:val="003D6360"/>
    <w:rsid w:val="00401EC2"/>
    <w:rsid w:val="004256D9"/>
    <w:rsid w:val="004808F1"/>
    <w:rsid w:val="004909D9"/>
    <w:rsid w:val="004B33D8"/>
    <w:rsid w:val="004F7D92"/>
    <w:rsid w:val="0052075B"/>
    <w:rsid w:val="00526414"/>
    <w:rsid w:val="00542F8C"/>
    <w:rsid w:val="0055659E"/>
    <w:rsid w:val="0055760F"/>
    <w:rsid w:val="00572990"/>
    <w:rsid w:val="005D3446"/>
    <w:rsid w:val="005D69EE"/>
    <w:rsid w:val="00611B18"/>
    <w:rsid w:val="00614D31"/>
    <w:rsid w:val="00624B74"/>
    <w:rsid w:val="006262FD"/>
    <w:rsid w:val="00650920"/>
    <w:rsid w:val="006673F2"/>
    <w:rsid w:val="00672996"/>
    <w:rsid w:val="00674E18"/>
    <w:rsid w:val="006814C8"/>
    <w:rsid w:val="00693FD4"/>
    <w:rsid w:val="006960EE"/>
    <w:rsid w:val="006C252D"/>
    <w:rsid w:val="006C34E9"/>
    <w:rsid w:val="006D6AF5"/>
    <w:rsid w:val="00700F4B"/>
    <w:rsid w:val="00711AF4"/>
    <w:rsid w:val="00717E01"/>
    <w:rsid w:val="00724866"/>
    <w:rsid w:val="00744FA2"/>
    <w:rsid w:val="00777B73"/>
    <w:rsid w:val="00785153"/>
    <w:rsid w:val="00786688"/>
    <w:rsid w:val="00791EA6"/>
    <w:rsid w:val="007B3C32"/>
    <w:rsid w:val="007F0067"/>
    <w:rsid w:val="00823AE3"/>
    <w:rsid w:val="00824A19"/>
    <w:rsid w:val="00854E82"/>
    <w:rsid w:val="008B06FC"/>
    <w:rsid w:val="008E12A1"/>
    <w:rsid w:val="008E72F9"/>
    <w:rsid w:val="008F7188"/>
    <w:rsid w:val="009314B6"/>
    <w:rsid w:val="00981640"/>
    <w:rsid w:val="00997D6F"/>
    <w:rsid w:val="009D3A5D"/>
    <w:rsid w:val="009D7D57"/>
    <w:rsid w:val="009E19F7"/>
    <w:rsid w:val="009F787A"/>
    <w:rsid w:val="00A03682"/>
    <w:rsid w:val="00A22C10"/>
    <w:rsid w:val="00A64971"/>
    <w:rsid w:val="00A92DC5"/>
    <w:rsid w:val="00A97821"/>
    <w:rsid w:val="00AA0DA4"/>
    <w:rsid w:val="00AB2618"/>
    <w:rsid w:val="00AC3F1A"/>
    <w:rsid w:val="00AD3FFB"/>
    <w:rsid w:val="00AE0B9C"/>
    <w:rsid w:val="00AF6746"/>
    <w:rsid w:val="00B20167"/>
    <w:rsid w:val="00B53A35"/>
    <w:rsid w:val="00B8354F"/>
    <w:rsid w:val="00BB0540"/>
    <w:rsid w:val="00BC5CCA"/>
    <w:rsid w:val="00C0483B"/>
    <w:rsid w:val="00C0633A"/>
    <w:rsid w:val="00C070EA"/>
    <w:rsid w:val="00C3633A"/>
    <w:rsid w:val="00C413D9"/>
    <w:rsid w:val="00C55CE7"/>
    <w:rsid w:val="00C57329"/>
    <w:rsid w:val="00C914CE"/>
    <w:rsid w:val="00C94A45"/>
    <w:rsid w:val="00CC784D"/>
    <w:rsid w:val="00CD111A"/>
    <w:rsid w:val="00CE1B87"/>
    <w:rsid w:val="00D15C03"/>
    <w:rsid w:val="00D15D3F"/>
    <w:rsid w:val="00D22BCC"/>
    <w:rsid w:val="00D2746F"/>
    <w:rsid w:val="00D27FDE"/>
    <w:rsid w:val="00D408CB"/>
    <w:rsid w:val="00D607AE"/>
    <w:rsid w:val="00D71A30"/>
    <w:rsid w:val="00DB1E60"/>
    <w:rsid w:val="00DB3810"/>
    <w:rsid w:val="00DD398B"/>
    <w:rsid w:val="00DE2CFB"/>
    <w:rsid w:val="00E629AE"/>
    <w:rsid w:val="00E9267C"/>
    <w:rsid w:val="00EF09D5"/>
    <w:rsid w:val="00F24D7B"/>
    <w:rsid w:val="00F345AF"/>
    <w:rsid w:val="00F848B2"/>
    <w:rsid w:val="00F85567"/>
    <w:rsid w:val="00FB34E3"/>
    <w:rsid w:val="00FC0F04"/>
    <w:rsid w:val="00FD20D0"/>
    <w:rsid w:val="00FD5EDD"/>
    <w:rsid w:val="00FF5942"/>
    <w:rsid w:val="00FF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25EDB"/>
  <w15:docId w15:val="{726D2C9E-F3D1-4381-A4B1-0CD5A7DA4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92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55CE7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en-US" w:eastAsia="bg-BG"/>
    </w:rPr>
  </w:style>
  <w:style w:type="character" w:customStyle="1" w:styleId="BodyTextChar">
    <w:name w:val="Body Text Char"/>
    <w:basedOn w:val="DefaultParagraphFont"/>
    <w:link w:val="BodyText"/>
    <w:rsid w:val="00C55CE7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FDE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C5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BA114-A4A4-4915-8494-CE15A5BD9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11</Pages>
  <Words>3531</Words>
  <Characters>20132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23616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Bozhinova</dc:creator>
  <cp:keywords/>
  <dc:description/>
  <cp:lastModifiedBy>Galina Teneva</cp:lastModifiedBy>
  <cp:revision>117</cp:revision>
  <cp:lastPrinted>2017-12-22T07:45:00Z</cp:lastPrinted>
  <dcterms:created xsi:type="dcterms:W3CDTF">2015-05-07T08:41:00Z</dcterms:created>
  <dcterms:modified xsi:type="dcterms:W3CDTF">2020-04-06T11:33:00Z</dcterms:modified>
</cp:coreProperties>
</file>