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5477" w:rsidRDefault="00DB5477" w:rsidP="00DB5477">
      <w:pPr>
        <w:autoSpaceDN w:val="0"/>
        <w:spacing w:after="200" w:line="276" w:lineRule="auto"/>
        <w:jc w:val="center"/>
      </w:pPr>
      <w:bookmarkStart w:id="0" w:name="_GoBack"/>
      <w:bookmarkEnd w:id="0"/>
      <w:r>
        <w:rPr>
          <w:noProof/>
          <w:lang w:eastAsia="bg-BG"/>
        </w:rPr>
        <w:drawing>
          <wp:anchor distT="0" distB="0" distL="114300" distR="114300" simplePos="0" relativeHeight="251663360" behindDoc="0" locked="0" layoutInCell="1" allowOverlap="1" wp14:anchorId="0A906F0F" wp14:editId="62014254">
            <wp:simplePos x="0" y="0"/>
            <wp:positionH relativeFrom="column">
              <wp:posOffset>9525</wp:posOffset>
            </wp:positionH>
            <wp:positionV relativeFrom="paragraph">
              <wp:posOffset>-190500</wp:posOffset>
            </wp:positionV>
            <wp:extent cx="713740" cy="1066165"/>
            <wp:effectExtent l="0" t="0" r="0" b="635"/>
            <wp:wrapNone/>
            <wp:docPr id="6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10661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ahoma" w:eastAsia="Times New Roman" w:hAnsi="Tahoma" w:cs="Tunga"/>
          <w:b/>
          <w:spacing w:val="100"/>
          <w:sz w:val="36"/>
          <w:szCs w:val="36"/>
          <w:lang w:eastAsia="ar-SA"/>
        </w:rPr>
        <w:t>ОБЩИНСКИ СЪВЕТ</w:t>
      </w:r>
    </w:p>
    <w:p w:rsidR="00DB5477" w:rsidRDefault="00DB5477" w:rsidP="00DB5477">
      <w:pPr>
        <w:suppressAutoHyphens/>
        <w:autoSpaceDN w:val="0"/>
        <w:spacing w:after="0" w:line="240" w:lineRule="auto"/>
        <w:jc w:val="center"/>
        <w:textAlignment w:val="baseline"/>
        <w:rPr>
          <w:rFonts w:ascii="Tahoma" w:eastAsia="Times New Roman" w:hAnsi="Tahoma" w:cs="Arial"/>
          <w:sz w:val="20"/>
          <w:szCs w:val="20"/>
          <w:lang w:eastAsia="ar-SA"/>
        </w:rPr>
      </w:pPr>
      <w:r>
        <w:rPr>
          <w:rFonts w:ascii="Tahoma" w:eastAsia="Times New Roman" w:hAnsi="Tahoma" w:cs="Arial"/>
          <w:sz w:val="20"/>
          <w:szCs w:val="20"/>
          <w:lang w:eastAsia="ar-SA"/>
        </w:rPr>
        <w:t>8000 Бургас, ул. ”Александровска” № 26</w:t>
      </w:r>
    </w:p>
    <w:p w:rsidR="00DB5477" w:rsidRPr="002A3C0E" w:rsidRDefault="00DB5477" w:rsidP="00DB5477">
      <w:pPr>
        <w:suppressAutoHyphens/>
        <w:autoSpaceDN w:val="0"/>
        <w:spacing w:after="0" w:line="240" w:lineRule="auto"/>
        <w:jc w:val="center"/>
        <w:textAlignment w:val="baseline"/>
        <w:rPr>
          <w:rFonts w:ascii="Tahoma" w:eastAsia="Times New Roman" w:hAnsi="Tahoma" w:cs="Arial"/>
          <w:sz w:val="20"/>
          <w:szCs w:val="20"/>
          <w:lang w:eastAsia="ar-SA"/>
        </w:rPr>
      </w:pPr>
      <w:r>
        <w:rPr>
          <w:rFonts w:ascii="Tahoma" w:eastAsia="Times New Roman" w:hAnsi="Tahoma" w:cs="Arial"/>
          <w:sz w:val="20"/>
          <w:szCs w:val="20"/>
          <w:lang w:eastAsia="ar-SA"/>
        </w:rPr>
        <w:t xml:space="preserve">тел.: 056/ 84 13 00; </w:t>
      </w:r>
      <w:r>
        <w:rPr>
          <w:rFonts w:ascii="Tahoma" w:eastAsia="Times New Roman" w:hAnsi="Tahoma" w:cs="Arial"/>
          <w:sz w:val="20"/>
          <w:szCs w:val="20"/>
          <w:lang w:val="en-US" w:eastAsia="ar-SA"/>
        </w:rPr>
        <w:t xml:space="preserve"> </w:t>
      </w:r>
      <w:hyperlink r:id="rId5" w:history="1">
        <w:r>
          <w:rPr>
            <w:rStyle w:val="Hyperlink"/>
            <w:rFonts w:ascii="Times New Roman" w:eastAsia="Times New Roman" w:hAnsi="Times New Roman"/>
            <w:sz w:val="24"/>
            <w:szCs w:val="24"/>
            <w:lang w:eastAsia="ar-SA"/>
          </w:rPr>
          <w:t>www.burgas</w:t>
        </w:r>
        <w:r>
          <w:rPr>
            <w:rStyle w:val="Hyperlink"/>
            <w:rFonts w:ascii="Times New Roman" w:eastAsia="Times New Roman" w:hAnsi="Times New Roman"/>
            <w:sz w:val="24"/>
            <w:szCs w:val="24"/>
            <w:lang w:val="en-US" w:eastAsia="ar-SA"/>
          </w:rPr>
          <w:t>council</w:t>
        </w:r>
        <w:r>
          <w:rPr>
            <w:rStyle w:val="Hyperlink"/>
            <w:rFonts w:ascii="Times New Roman" w:eastAsia="Times New Roman" w:hAnsi="Times New Roman"/>
            <w:sz w:val="24"/>
            <w:szCs w:val="24"/>
            <w:lang w:eastAsia="ar-SA"/>
          </w:rPr>
          <w:t>.</w:t>
        </w:r>
        <w:r>
          <w:rPr>
            <w:rStyle w:val="Hyperlink"/>
            <w:rFonts w:ascii="Times New Roman" w:eastAsia="Times New Roman" w:hAnsi="Times New Roman"/>
            <w:sz w:val="24"/>
            <w:szCs w:val="24"/>
            <w:lang w:val="en-US" w:eastAsia="ar-SA"/>
          </w:rPr>
          <w:t>org</w:t>
        </w:r>
      </w:hyperlink>
      <w:r>
        <w:rPr>
          <w:rFonts w:ascii="Tahoma" w:eastAsia="Times New Roman" w:hAnsi="Tahoma"/>
          <w:sz w:val="20"/>
          <w:szCs w:val="20"/>
          <w:lang w:val="ru-RU" w:eastAsia="ar-SA"/>
        </w:rPr>
        <w:t xml:space="preserve">; </w:t>
      </w:r>
      <w:r>
        <w:rPr>
          <w:rFonts w:ascii="Tahoma" w:eastAsia="Times New Roman" w:hAnsi="Tahoma"/>
          <w:sz w:val="20"/>
          <w:szCs w:val="20"/>
          <w:lang w:val="en-US" w:eastAsia="ar-SA"/>
        </w:rPr>
        <w:t>e-mail</w:t>
      </w:r>
      <w:r>
        <w:rPr>
          <w:rFonts w:ascii="Tahoma" w:eastAsia="Times New Roman" w:hAnsi="Tahoma"/>
          <w:sz w:val="20"/>
          <w:szCs w:val="20"/>
          <w:lang w:eastAsia="ar-SA"/>
        </w:rPr>
        <w:t xml:space="preserve">: </w:t>
      </w:r>
      <w:r>
        <w:rPr>
          <w:rFonts w:ascii="Tahoma" w:eastAsia="Times New Roman" w:hAnsi="Tahoma"/>
          <w:sz w:val="20"/>
          <w:szCs w:val="20"/>
          <w:lang w:val="pt-BR" w:eastAsia="ar-SA"/>
        </w:rPr>
        <w:t>council</w:t>
      </w:r>
      <w:r>
        <w:rPr>
          <w:rFonts w:ascii="Tahoma" w:eastAsia="Times New Roman" w:hAnsi="Tahoma"/>
          <w:sz w:val="20"/>
          <w:szCs w:val="20"/>
          <w:lang w:eastAsia="ar-SA"/>
        </w:rPr>
        <w:t>@</w:t>
      </w:r>
      <w:r>
        <w:rPr>
          <w:rFonts w:ascii="Tahoma" w:eastAsia="Times New Roman" w:hAnsi="Tahoma"/>
          <w:sz w:val="20"/>
          <w:szCs w:val="20"/>
          <w:lang w:val="pt-BR" w:eastAsia="ar-SA"/>
        </w:rPr>
        <w:t>burgas</w:t>
      </w:r>
      <w:r>
        <w:rPr>
          <w:rFonts w:ascii="Tahoma" w:eastAsia="Times New Roman" w:hAnsi="Tahoma"/>
          <w:sz w:val="20"/>
          <w:szCs w:val="20"/>
          <w:lang w:eastAsia="ar-SA"/>
        </w:rPr>
        <w:t>.</w:t>
      </w:r>
      <w:r>
        <w:rPr>
          <w:rFonts w:ascii="Tahoma" w:eastAsia="Times New Roman" w:hAnsi="Tahoma"/>
          <w:sz w:val="20"/>
          <w:szCs w:val="20"/>
          <w:lang w:val="pt-BR" w:eastAsia="ar-SA"/>
        </w:rPr>
        <w:t>org</w:t>
      </w:r>
    </w:p>
    <w:p w:rsidR="00DB5477" w:rsidRDefault="00DB5477" w:rsidP="00DB5477">
      <w:pPr>
        <w:suppressAutoHyphens/>
        <w:autoSpaceDN w:val="0"/>
        <w:spacing w:after="0" w:line="240" w:lineRule="auto"/>
        <w:ind w:firstLine="708"/>
        <w:textAlignment w:val="baseline"/>
      </w:pPr>
      <w:r>
        <w:rPr>
          <w:noProof/>
          <w:lang w:eastAsia="bg-BG"/>
        </w:rPr>
        <mc:AlternateContent>
          <mc:Choice Requires="wps">
            <w:drawing>
              <wp:anchor distT="4294967295" distB="4294967295" distL="114300" distR="114300" simplePos="0" relativeHeight="251664384" behindDoc="0" locked="0" layoutInCell="1" allowOverlap="1" wp14:anchorId="655A6CFA" wp14:editId="59139234">
                <wp:simplePos x="0" y="0"/>
                <wp:positionH relativeFrom="column">
                  <wp:posOffset>457200</wp:posOffset>
                </wp:positionH>
                <wp:positionV relativeFrom="paragraph">
                  <wp:posOffset>69850</wp:posOffset>
                </wp:positionV>
                <wp:extent cx="5257800" cy="0"/>
                <wp:effectExtent l="0" t="0" r="19050" b="19050"/>
                <wp:wrapNone/>
                <wp:docPr id="65" name="Straight Arrow Connector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257800" cy="0"/>
                        </a:xfrm>
                        <a:prstGeom prst="straightConnector1">
                          <a:avLst/>
                        </a:prstGeom>
                        <a:noFill/>
                        <a:ln w="9363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94E841" id="Straight Arrow Connector 65" o:spid="_x0000_s1026" type="#_x0000_t32" style="position:absolute;margin-left:36pt;margin-top:5.5pt;width:414pt;height:0;z-index:2516643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" strokeweight=".26008mm">
                <v:stroke joinstyle="miter"/>
                <o:lock v:ext="edit" shapetype="f"/>
              </v:shape>
            </w:pict>
          </mc:Fallback>
        </mc:AlternateContent>
      </w:r>
    </w:p>
    <w:p w:rsidR="00DB5477" w:rsidRDefault="00DB5477" w:rsidP="00DB5477">
      <w:pPr>
        <w:suppressAutoHyphens/>
        <w:autoSpaceDN w:val="0"/>
        <w:spacing w:after="20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РЕШЕНИЕ </w:t>
      </w:r>
    </w:p>
    <w:p w:rsidR="00DB5477" w:rsidRDefault="00DB5477" w:rsidP="00DB5477">
      <w:pPr>
        <w:suppressAutoHyphens/>
        <w:autoSpaceDN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</w:rPr>
        <w:t>по т.32 / Протокол № 6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 (</w:t>
      </w:r>
      <w:r>
        <w:rPr>
          <w:rFonts w:ascii="Times New Roman" w:hAnsi="Times New Roman"/>
          <w:b/>
          <w:sz w:val="24"/>
          <w:szCs w:val="24"/>
        </w:rPr>
        <w:t>28.01.2020 г.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) </w:t>
      </w:r>
    </w:p>
    <w:p w:rsidR="00DB5477" w:rsidRDefault="00DB5477" w:rsidP="00DB5477">
      <w:pPr>
        <w:suppressAutoHyphens/>
        <w:autoSpaceDN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B5477" w:rsidRDefault="00DB5477" w:rsidP="00DB5477">
      <w:pPr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за </w:t>
      </w:r>
      <w:r w:rsidRPr="004F7AFF">
        <w:rPr>
          <w:rFonts w:ascii="Times New Roman" w:hAnsi="Times New Roman"/>
          <w:b/>
          <w:sz w:val="24"/>
          <w:szCs w:val="24"/>
        </w:rPr>
        <w:t>Приемане на Наредба за изменение на Наредбата за реда за придобиване, управление и разпореждане с общински имоти и вещи</w:t>
      </w:r>
    </w:p>
    <w:p w:rsidR="00DB5477" w:rsidRPr="00AF03E5" w:rsidRDefault="00DB5477" w:rsidP="00DB5477">
      <w:pPr>
        <w:contextualSpacing/>
        <w:jc w:val="center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>
        <w:tab/>
      </w:r>
    </w:p>
    <w:p w:rsidR="00DB5477" w:rsidRDefault="00DB5477" w:rsidP="00DB547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4F7AFF">
        <w:rPr>
          <w:rFonts w:ascii="Times New Roman" w:eastAsia="Times New Roman" w:hAnsi="Times New Roman"/>
          <w:sz w:val="24"/>
          <w:szCs w:val="24"/>
          <w:lang w:eastAsia="bg-BG"/>
        </w:rPr>
        <w:t>На основание чл.21, ал.2 от Закона за местното самоуправление и местната администрация, във връзка с чл.8 от Закона за нормативните актове, чл.76, ал.3 и чл.79 от Административнопроцесуалния кодекс</w:t>
      </w:r>
    </w:p>
    <w:p w:rsidR="00DB5477" w:rsidRDefault="00DB5477" w:rsidP="00DB547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DB5477" w:rsidRDefault="00DB5477" w:rsidP="00DB547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041DA">
        <w:rPr>
          <w:rFonts w:ascii="Times New Roman" w:hAnsi="Times New Roman"/>
          <w:b/>
          <w:sz w:val="24"/>
          <w:szCs w:val="24"/>
        </w:rPr>
        <w:t>ОБЩИНСКИ СЪВЕТ – БУРГАС РЕШИ:</w:t>
      </w:r>
    </w:p>
    <w:p w:rsidR="00DB5477" w:rsidRDefault="00DB5477" w:rsidP="00DB547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B5477" w:rsidRPr="006F31C1" w:rsidRDefault="00DB5477" w:rsidP="00DB547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6F31C1">
        <w:rPr>
          <w:rFonts w:ascii="Times New Roman" w:eastAsia="Times New Roman" w:hAnsi="Times New Roman"/>
          <w:sz w:val="24"/>
          <w:szCs w:val="24"/>
          <w:lang w:eastAsia="bg-BG"/>
        </w:rPr>
        <w:t>Приема Наредба за изменение на Наредбата за реда за придобиване, управление и разпореждане с общински имоти и вещи</w:t>
      </w:r>
    </w:p>
    <w:p w:rsidR="00DB5477" w:rsidRPr="006F31C1" w:rsidRDefault="00DB5477" w:rsidP="00DB5477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DB5477" w:rsidRPr="006F31C1" w:rsidRDefault="00DB5477" w:rsidP="00DB547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6F31C1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Параграф единствен: </w:t>
      </w:r>
      <w:r w:rsidRPr="006F31C1">
        <w:rPr>
          <w:rFonts w:ascii="Times New Roman" w:eastAsia="Times New Roman" w:hAnsi="Times New Roman"/>
          <w:sz w:val="24"/>
          <w:szCs w:val="24"/>
          <w:lang w:eastAsia="bg-BG"/>
        </w:rPr>
        <w:t>Текста на чл.58, ал.1 се изменя и придобива следното съдържание:</w:t>
      </w:r>
    </w:p>
    <w:p w:rsidR="00DB5477" w:rsidRDefault="00DB5477" w:rsidP="00DB547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bg-BG"/>
        </w:rPr>
      </w:pPr>
      <w:r w:rsidRPr="006F31C1">
        <w:rPr>
          <w:rFonts w:ascii="Times New Roman" w:eastAsia="Times New Roman" w:hAnsi="Times New Roman"/>
          <w:sz w:val="24"/>
          <w:szCs w:val="24"/>
          <w:lang w:eastAsia="bg-BG"/>
        </w:rPr>
        <w:t>„Комисията за провеждане на търгове, конкурси, приватизация и реализация на малки благоустройствени проекти</w:t>
      </w:r>
      <w:r w:rsidRPr="006F31C1">
        <w:rPr>
          <w:rFonts w:ascii="Times New Roman" w:eastAsia="Times New Roman" w:hAnsi="Times New Roman"/>
          <w:bCs/>
          <w:iCs/>
          <w:sz w:val="24"/>
          <w:szCs w:val="24"/>
          <w:lang w:eastAsia="bg-BG"/>
        </w:rPr>
        <w:t xml:space="preserve"> е избраната комисия от общински съвет, по чл. 37, т. 1 от Правилника за организацията и дейността на общинския съвет, неговите комисии и взаимодействието му с общинска администрация на Община Бургас, а членовете - служители от общинска администрация са определените със заповед на кмета на общината. Поне един от членовете на комисията следва да бъде правоспособен юрист.</w:t>
      </w:r>
      <w:r w:rsidRPr="006F31C1">
        <w:rPr>
          <w:rFonts w:ascii="Times New Roman" w:eastAsia="Times New Roman" w:hAnsi="Times New Roman"/>
          <w:sz w:val="24"/>
          <w:szCs w:val="24"/>
          <w:lang w:eastAsia="bg-BG"/>
        </w:rPr>
        <w:t>“</w:t>
      </w:r>
    </w:p>
    <w:p w:rsidR="00DB5477" w:rsidRPr="00C43779" w:rsidRDefault="00DB5477" w:rsidP="00DB547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bg-BG"/>
        </w:rPr>
      </w:pPr>
    </w:p>
    <w:p w:rsidR="00DB5477" w:rsidRDefault="00DB5477" w:rsidP="00DB5477">
      <w:pPr>
        <w:suppressAutoHyphens/>
        <w:autoSpaceDN w:val="0"/>
        <w:spacing w:after="20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</w:t>
      </w:r>
    </w:p>
    <w:p w:rsidR="00DB5477" w:rsidRDefault="00DB5477" w:rsidP="00DB5477">
      <w:pPr>
        <w:suppressAutoHyphens/>
        <w:autoSpaceDN w:val="0"/>
        <w:spacing w:after="20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DB5477" w:rsidRDefault="00DB5477" w:rsidP="00DB5477">
      <w:pPr>
        <w:suppressAutoHyphens/>
        <w:autoSpaceDN w:val="0"/>
        <w:spacing w:after="20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Решението е прието на заседание на общинския съвет, проведено на 28.01.2020 г., Протокол № 6, т. 32 </w:t>
      </w:r>
      <w:r w:rsidRPr="002041DA">
        <w:rPr>
          <w:rFonts w:ascii="Times New Roman" w:hAnsi="Times New Roman"/>
          <w:b/>
          <w:sz w:val="24"/>
          <w:szCs w:val="24"/>
          <w:lang w:val="en-US"/>
        </w:rPr>
        <w:t>(</w:t>
      </w:r>
      <w:r w:rsidRPr="002041DA">
        <w:rPr>
          <w:rFonts w:ascii="Times New Roman" w:hAnsi="Times New Roman"/>
          <w:b/>
          <w:sz w:val="24"/>
          <w:szCs w:val="24"/>
        </w:rPr>
        <w:t>вх. № 08-00-</w:t>
      </w:r>
      <w:r w:rsidRPr="004F7AFF">
        <w:rPr>
          <w:rFonts w:ascii="Times New Roman" w:hAnsi="Times New Roman"/>
          <w:b/>
          <w:sz w:val="24"/>
          <w:szCs w:val="24"/>
        </w:rPr>
        <w:t>9515</w:t>
      </w:r>
      <w:r w:rsidRPr="002041DA">
        <w:rPr>
          <w:rFonts w:ascii="Times New Roman" w:hAnsi="Times New Roman"/>
          <w:b/>
          <w:sz w:val="24"/>
          <w:szCs w:val="24"/>
        </w:rPr>
        <w:t xml:space="preserve">) 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от дневния ред, и е подпечатано с официалния печат на общинския съвет.</w:t>
      </w:r>
    </w:p>
    <w:p w:rsidR="00DB5477" w:rsidRDefault="00DB5477" w:rsidP="00DB5477">
      <w:pPr>
        <w:suppressAutoHyphens/>
        <w:autoSpaceDN w:val="0"/>
        <w:spacing w:after="20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DB5477" w:rsidRDefault="00DB5477" w:rsidP="00DB5477">
      <w:pPr>
        <w:suppressAutoHyphens/>
        <w:autoSpaceDN w:val="0"/>
        <w:spacing w:after="20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DB5477" w:rsidRDefault="00DB5477" w:rsidP="00DB5477">
      <w:pPr>
        <w:suppressAutoHyphens/>
        <w:autoSpaceDN w:val="0"/>
        <w:spacing w:after="0" w:line="240" w:lineRule="auto"/>
        <w:ind w:left="708" w:firstLine="708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Председател на Общински съвет – Бургас: ……………..</w:t>
      </w:r>
    </w:p>
    <w:p w:rsidR="00DB5477" w:rsidRPr="005240DF" w:rsidRDefault="00DB5477" w:rsidP="00DB5477">
      <w:pPr>
        <w:suppressAutoHyphens/>
        <w:autoSpaceDN w:val="0"/>
        <w:spacing w:after="200" w:line="240" w:lineRule="auto"/>
        <w:ind w:left="4248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(ПРОФ. Д-Р СЕВДАЛИНА ТУРМАНОВА)</w:t>
      </w:r>
    </w:p>
    <w:p w:rsidR="00DB5477" w:rsidRPr="00934F83" w:rsidRDefault="00DB5477" w:rsidP="00DB5477">
      <w:pPr>
        <w:rPr>
          <w:rFonts w:ascii="Times New Roman" w:hAnsi="Times New Roman"/>
          <w:sz w:val="24"/>
          <w:szCs w:val="24"/>
        </w:rPr>
      </w:pPr>
    </w:p>
    <w:p w:rsidR="00DB5477" w:rsidRDefault="00DB5477" w:rsidP="00DB5477">
      <w:pPr>
        <w:rPr>
          <w:rFonts w:ascii="Times New Roman" w:hAnsi="Times New Roman"/>
          <w:sz w:val="24"/>
          <w:szCs w:val="24"/>
        </w:rPr>
      </w:pPr>
    </w:p>
    <w:p w:rsidR="006A691B" w:rsidRDefault="006A691B"/>
    <w:sectPr w:rsidR="006A69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unga">
    <w:panose1 w:val="00000400000000000000"/>
    <w:charset w:val="00"/>
    <w:family w:val="auto"/>
    <w:pitch w:val="variable"/>
    <w:sig w:usb0="004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5477"/>
    <w:rsid w:val="004517FF"/>
    <w:rsid w:val="006A691B"/>
    <w:rsid w:val="00DB5477"/>
    <w:rsid w:val="00E91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24A4F51-E38C-4F28-9F1B-B1F967B5B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B5477"/>
    <w:pPr>
      <w:spacing w:line="252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B547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burgascouncil.org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238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 Gospodinova</dc:creator>
  <cp:keywords/>
  <dc:description/>
  <cp:lastModifiedBy>Reneta Raykova</cp:lastModifiedBy>
  <cp:revision>2</cp:revision>
  <dcterms:created xsi:type="dcterms:W3CDTF">2020-02-04T15:28:00Z</dcterms:created>
  <dcterms:modified xsi:type="dcterms:W3CDTF">2020-02-04T15:34:00Z</dcterms:modified>
</cp:coreProperties>
</file>