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AC6" w:rsidRDefault="00AE5AC6" w:rsidP="00CE2C96">
      <w:pPr>
        <w:jc w:val="center"/>
        <w:rPr>
          <w:b/>
        </w:rPr>
      </w:pPr>
    </w:p>
    <w:p w:rsidR="00AE5AC6" w:rsidRDefault="00AE5AC6" w:rsidP="00CE2C96">
      <w:pPr>
        <w:jc w:val="center"/>
        <w:rPr>
          <w:b/>
        </w:rPr>
      </w:pPr>
    </w:p>
    <w:p w:rsidR="00CE2C96" w:rsidRPr="00E26B1F" w:rsidRDefault="00CE2C96" w:rsidP="00CE2C96">
      <w:pPr>
        <w:jc w:val="center"/>
        <w:rPr>
          <w:b/>
          <w:lang w:val="en-US"/>
        </w:rPr>
      </w:pPr>
      <w:bookmarkStart w:id="0" w:name="_GoBack"/>
      <w:bookmarkEnd w:id="0"/>
      <w:r>
        <w:rPr>
          <w:b/>
        </w:rPr>
        <w:t xml:space="preserve">МОТИВИ КЪМ ПРОЕКТ ЗА ИЗМЕНЕНИЕ НА </w:t>
      </w:r>
      <w:r w:rsidR="00F6670B" w:rsidRPr="00F6670B">
        <w:rPr>
          <w:b/>
          <w:bCs/>
        </w:rPr>
        <w:t>НАРЕДБАТА ЗА УСЛОВИЯТА И РЕДА ЗА УСТАНОВЯВАНЕ</w:t>
      </w:r>
      <w:r w:rsidR="00F6670B" w:rsidRPr="00F6670B">
        <w:rPr>
          <w:b/>
          <w:bCs/>
          <w:lang w:val="ru-RU"/>
        </w:rPr>
        <w:t xml:space="preserve"> </w:t>
      </w:r>
      <w:r w:rsidR="00F6670B" w:rsidRPr="00F6670B">
        <w:rPr>
          <w:b/>
          <w:bCs/>
        </w:rPr>
        <w:t>НА ЖИЛИЩНИТЕ НУЖДИ НА ГРАЖДАНИ, НАСТАНЯВАНЕ ПОД НАЕМ И ПРОДАЖБА  НА ОБЩИНСКИ ЖИЛИЩА</w:t>
      </w:r>
    </w:p>
    <w:p w:rsidR="00CE2C96" w:rsidRDefault="00CE2C96" w:rsidP="00CE2C96"/>
    <w:p w:rsidR="00CE2C96" w:rsidRDefault="00CE2C96" w:rsidP="00CE2C96">
      <w:pPr>
        <w:ind w:firstLine="708"/>
        <w:rPr>
          <w:b/>
        </w:rPr>
      </w:pPr>
      <w:r>
        <w:rPr>
          <w:b/>
        </w:rPr>
        <w:t>Причини, които налагат приемането на предложения Проект.</w:t>
      </w:r>
    </w:p>
    <w:p w:rsidR="00DB2864" w:rsidRDefault="00F6670B" w:rsidP="00F6670B">
      <w:pPr>
        <w:ind w:firstLine="708"/>
        <w:jc w:val="both"/>
      </w:pPr>
      <w:r>
        <w:t>На заседанието, проведено на 17 с продължение на 18.12.2009 г.</w:t>
      </w:r>
      <w:r w:rsidR="00712DD4">
        <w:t xml:space="preserve">, отразено </w:t>
      </w:r>
      <w:r>
        <w:t>в Протокол №29, с решение по т.6</w:t>
      </w:r>
      <w:r w:rsidR="004018E7">
        <w:t xml:space="preserve"> </w:t>
      </w:r>
      <w:r w:rsidR="00712DD4">
        <w:t xml:space="preserve">от дневния ред, Общински съвет </w:t>
      </w:r>
      <w:r w:rsidR="007A4483">
        <w:t>–</w:t>
      </w:r>
      <w:r w:rsidR="00712DD4">
        <w:t xml:space="preserve"> Бургас е приел </w:t>
      </w:r>
      <w:r>
        <w:rPr>
          <w:bCs/>
        </w:rPr>
        <w:t>Наредба</w:t>
      </w:r>
      <w:r w:rsidRPr="00F6670B">
        <w:rPr>
          <w:bCs/>
        </w:rPr>
        <w:t xml:space="preserve"> за условията и реда за установяване</w:t>
      </w:r>
      <w:r w:rsidRPr="00F6670B">
        <w:rPr>
          <w:bCs/>
          <w:lang w:val="ru-RU"/>
        </w:rPr>
        <w:t xml:space="preserve"> </w:t>
      </w:r>
      <w:r w:rsidRPr="00F6670B">
        <w:rPr>
          <w:bCs/>
        </w:rPr>
        <w:t>на жилищните нужди на граждани, настаняване под наем и продажба  на общински жилища</w:t>
      </w:r>
      <w:r w:rsidRPr="00F6670B">
        <w:rPr>
          <w:bCs/>
          <w:lang w:val="en-US"/>
        </w:rPr>
        <w:t xml:space="preserve"> </w:t>
      </w:r>
      <w:r w:rsidR="00C82BAA">
        <w:rPr>
          <w:bCs/>
          <w:lang w:val="en-US"/>
        </w:rPr>
        <w:t>(</w:t>
      </w:r>
      <w:r>
        <w:rPr>
          <w:bCs/>
        </w:rPr>
        <w:t>Наредбата</w:t>
      </w:r>
      <w:r w:rsidR="00C82BAA">
        <w:rPr>
          <w:bCs/>
          <w:lang w:val="en-US"/>
        </w:rPr>
        <w:t>)</w:t>
      </w:r>
      <w:r w:rsidR="00DB2864" w:rsidRPr="004018E7">
        <w:t>.</w:t>
      </w:r>
      <w:r w:rsidR="00DB2864">
        <w:t xml:space="preserve"> Съгласно </w:t>
      </w:r>
      <w:r>
        <w:t>чл.28, ал.2 от Наредбата</w:t>
      </w:r>
      <w:r w:rsidR="00C82BAA">
        <w:t xml:space="preserve">, </w:t>
      </w:r>
      <w:r w:rsidRPr="00F6670B">
        <w:t>комисията по чл. 8, ал. 1 може да поиска служебно, становище от Дирекция „Социални дейности, здравеопазване и спорт” за характера на здравословния или социален проблем на заявителя и необходимостта да бъд</w:t>
      </w:r>
      <w:r>
        <w:t>е предоставено резервно жилище.</w:t>
      </w:r>
    </w:p>
    <w:p w:rsidR="00304091" w:rsidRDefault="00304091" w:rsidP="002C7B97">
      <w:pPr>
        <w:ind w:firstLine="708"/>
        <w:jc w:val="both"/>
      </w:pPr>
      <w:r w:rsidRPr="00304091">
        <w:t xml:space="preserve">С решение по т.24 от дневния ред на проведеното на </w:t>
      </w:r>
      <w:r w:rsidRPr="00304091">
        <w:rPr>
          <w:bCs/>
        </w:rPr>
        <w:t>28.01.2020</w:t>
      </w:r>
      <w:r w:rsidRPr="00304091">
        <w:t xml:space="preserve"> г. заседание, отразено в Протокол №6, Общински съвет – Бургас одобри нова структура на общинската администрация за мандат 2019-2023 г., с което промени някои от ресорите, възложени на зам. кметовете на общината. Беше обособен нов ресор, който обхваща нови дейности и е с наименование „Образование, здравеопазване, социални дейности и младежки политики“</w:t>
      </w:r>
      <w:r w:rsidR="00BA3E44">
        <w:t>,</w:t>
      </w:r>
      <w:r w:rsidR="00BA3E44" w:rsidRPr="00BA3E44">
        <w:t xml:space="preserve"> а Дирекцията е по „Здравеопазване, социални дейности и младежки политики".</w:t>
      </w:r>
    </w:p>
    <w:p w:rsidR="00AE5AC6" w:rsidRDefault="00AE5AC6" w:rsidP="00AE5AC6">
      <w:pPr>
        <w:ind w:firstLine="708"/>
        <w:jc w:val="both"/>
      </w:pPr>
      <w:r w:rsidRPr="00AE5AC6">
        <w:t>С</w:t>
      </w:r>
      <w:r>
        <w:t xml:space="preserve"> оглед коригиране наименованието на </w:t>
      </w:r>
      <w:r w:rsidR="00C357D9">
        <w:t>дирекция</w:t>
      </w:r>
      <w:r w:rsidR="008A3EAD">
        <w:t>та</w:t>
      </w:r>
      <w:r w:rsidRPr="00AE5AC6">
        <w:t xml:space="preserve"> в </w:t>
      </w:r>
      <w:r w:rsidR="008A3EAD" w:rsidRPr="008A3EAD">
        <w:rPr>
          <w:bCs/>
        </w:rPr>
        <w:t>Наредба</w:t>
      </w:r>
      <w:r w:rsidR="00B06591">
        <w:rPr>
          <w:bCs/>
        </w:rPr>
        <w:t>та</w:t>
      </w:r>
      <w:r w:rsidR="008A3EAD" w:rsidRPr="008A3EAD">
        <w:rPr>
          <w:bCs/>
        </w:rPr>
        <w:t xml:space="preserve"> за условията и реда за установяване</w:t>
      </w:r>
      <w:r w:rsidR="008A3EAD" w:rsidRPr="008A3EAD">
        <w:rPr>
          <w:bCs/>
          <w:lang w:val="ru-RU"/>
        </w:rPr>
        <w:t xml:space="preserve"> </w:t>
      </w:r>
      <w:r w:rsidR="008A3EAD" w:rsidRPr="008A3EAD">
        <w:rPr>
          <w:bCs/>
        </w:rPr>
        <w:t>на жилищните нужди на граждани, настаняване под наем и продажба  на общински жилища</w:t>
      </w:r>
      <w:r w:rsidRPr="00AE5AC6">
        <w:t>, се налага предлаганото изменение.</w:t>
      </w:r>
    </w:p>
    <w:p w:rsidR="00692CC3" w:rsidRDefault="00692CC3" w:rsidP="00CE2C96">
      <w:pPr>
        <w:ind w:firstLine="708"/>
        <w:jc w:val="both"/>
        <w:rPr>
          <w:b/>
        </w:rPr>
      </w:pPr>
    </w:p>
    <w:p w:rsidR="00CE2C96" w:rsidRDefault="00CE2C96" w:rsidP="00CE2C96">
      <w:pPr>
        <w:ind w:firstLine="708"/>
        <w:jc w:val="both"/>
        <w:rPr>
          <w:b/>
        </w:rPr>
      </w:pPr>
      <w:r>
        <w:rPr>
          <w:b/>
        </w:rPr>
        <w:t xml:space="preserve">Цели, които се поставят с предложения Проект и очаквани резултати. </w:t>
      </w:r>
    </w:p>
    <w:p w:rsidR="00CE2C96" w:rsidRDefault="00CE2C96" w:rsidP="00CE2C96">
      <w:pPr>
        <w:ind w:firstLine="708"/>
        <w:jc w:val="both"/>
      </w:pPr>
      <w:r>
        <w:t>Целта, която се поставя с предлаганите промени</w:t>
      </w:r>
      <w:r w:rsidR="007A4483">
        <w:t>,</w:t>
      </w:r>
      <w:r>
        <w:t xml:space="preserve"> е синхронизиране на </w:t>
      </w:r>
      <w:r w:rsidR="00A253D3" w:rsidRPr="00A253D3">
        <w:rPr>
          <w:bCs/>
        </w:rPr>
        <w:t>Наредбата за условията и реда за установяване</w:t>
      </w:r>
      <w:r w:rsidR="00A253D3" w:rsidRPr="00A253D3">
        <w:rPr>
          <w:bCs/>
          <w:lang w:val="ru-RU"/>
        </w:rPr>
        <w:t xml:space="preserve"> </w:t>
      </w:r>
      <w:r w:rsidR="00A253D3" w:rsidRPr="00A253D3">
        <w:rPr>
          <w:bCs/>
        </w:rPr>
        <w:t xml:space="preserve">на жилищните нужди на граждани, настаняване под наем и продажба  на общински жилища </w:t>
      </w:r>
      <w:r>
        <w:t xml:space="preserve"> с</w:t>
      </w:r>
      <w:r w:rsidR="006B1D05">
        <w:t xml:space="preserve"> новата структура на Община Бургас</w:t>
      </w:r>
      <w:r>
        <w:t>.</w:t>
      </w:r>
    </w:p>
    <w:p w:rsidR="006B1D05" w:rsidRDefault="006B1D05" w:rsidP="00CE2C96">
      <w:pPr>
        <w:ind w:firstLine="708"/>
        <w:jc w:val="both"/>
      </w:pPr>
    </w:p>
    <w:p w:rsidR="00CE2C96" w:rsidRDefault="00CE2C96" w:rsidP="00CE2C96">
      <w:pPr>
        <w:ind w:firstLine="708"/>
        <w:jc w:val="both"/>
        <w:rPr>
          <w:b/>
        </w:rPr>
      </w:pPr>
      <w:r>
        <w:rPr>
          <w:b/>
        </w:rPr>
        <w:t>Финансови и други средства, необходими за прилагане на новата уредба.</w:t>
      </w:r>
    </w:p>
    <w:p w:rsidR="00CE2C96" w:rsidRDefault="00CE2C96" w:rsidP="00CE2C96">
      <w:pPr>
        <w:ind w:firstLine="708"/>
        <w:jc w:val="both"/>
      </w:pPr>
      <w:r>
        <w:t>За прилагане на новата уредба не са необходими финансови средства.</w:t>
      </w:r>
    </w:p>
    <w:p w:rsidR="00CE2C96" w:rsidRDefault="00CE2C96" w:rsidP="00CE2C96">
      <w:pPr>
        <w:widowControl w:val="0"/>
        <w:ind w:firstLine="708"/>
        <w:jc w:val="both"/>
        <w:rPr>
          <w:b/>
        </w:rPr>
      </w:pPr>
      <w:r>
        <w:rPr>
          <w:b/>
        </w:rPr>
        <w:t xml:space="preserve"> </w:t>
      </w:r>
    </w:p>
    <w:p w:rsidR="00CE2C96" w:rsidRDefault="00CE2C96" w:rsidP="00CE2C96">
      <w:pPr>
        <w:widowControl w:val="0"/>
        <w:ind w:firstLine="708"/>
        <w:jc w:val="both"/>
        <w:rPr>
          <w:b/>
        </w:rPr>
      </w:pPr>
      <w:r>
        <w:rPr>
          <w:b/>
        </w:rPr>
        <w:t>Анализ за съответствие с правото на Европейския съюз.</w:t>
      </w:r>
    </w:p>
    <w:p w:rsidR="00CE2C96" w:rsidRDefault="00CE2C96" w:rsidP="00CE2C96">
      <w:pPr>
        <w:widowControl w:val="0"/>
        <w:ind w:firstLine="720"/>
        <w:jc w:val="both"/>
      </w:pPr>
      <w:r>
        <w:t xml:space="preserve">Настоящите изменения на </w:t>
      </w:r>
      <w:r w:rsidR="00A253D3" w:rsidRPr="00A253D3">
        <w:rPr>
          <w:bCs/>
        </w:rPr>
        <w:t>Наредбата за условията и реда за установяване</w:t>
      </w:r>
      <w:r w:rsidR="00A253D3" w:rsidRPr="00A253D3">
        <w:rPr>
          <w:bCs/>
          <w:lang w:val="ru-RU"/>
        </w:rPr>
        <w:t xml:space="preserve"> </w:t>
      </w:r>
      <w:r w:rsidR="00A253D3" w:rsidRPr="00A253D3">
        <w:rPr>
          <w:bCs/>
        </w:rPr>
        <w:t>на жилищните нужди на граждани, настаняване под наем и продажба  на общински жилища</w:t>
      </w:r>
      <w:r>
        <w:t xml:space="preserve"> са в пълно съответствие с европейското  законодателство, спазвайки в пълнота разпоредбите и целите на националното и местно законодателство.</w:t>
      </w:r>
    </w:p>
    <w:p w:rsidR="00432F46" w:rsidRDefault="00432F46"/>
    <w:p w:rsidR="0029374D" w:rsidRDefault="0029374D"/>
    <w:p w:rsidR="0029374D" w:rsidRDefault="0029374D"/>
    <w:p w:rsidR="0029374D" w:rsidRDefault="0029374D"/>
    <w:p w:rsidR="0029374D" w:rsidRDefault="0029374D"/>
    <w:p w:rsidR="0029374D" w:rsidRDefault="0029374D"/>
    <w:p w:rsidR="0029374D" w:rsidRDefault="0029374D"/>
    <w:p w:rsidR="0029374D" w:rsidRDefault="0029374D"/>
    <w:p w:rsidR="0029374D" w:rsidRDefault="0029374D"/>
    <w:p w:rsidR="0029374D" w:rsidRDefault="0029374D"/>
    <w:sectPr w:rsidR="002937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C96"/>
    <w:rsid w:val="00151F71"/>
    <w:rsid w:val="001827F5"/>
    <w:rsid w:val="0029374D"/>
    <w:rsid w:val="002C7B97"/>
    <w:rsid w:val="002F410B"/>
    <w:rsid w:val="002F79EC"/>
    <w:rsid w:val="002F7B68"/>
    <w:rsid w:val="00304091"/>
    <w:rsid w:val="00367153"/>
    <w:rsid w:val="004018E7"/>
    <w:rsid w:val="0040466A"/>
    <w:rsid w:val="00432F46"/>
    <w:rsid w:val="00472F4D"/>
    <w:rsid w:val="004E2B04"/>
    <w:rsid w:val="00555A82"/>
    <w:rsid w:val="00573244"/>
    <w:rsid w:val="005B6E6C"/>
    <w:rsid w:val="00632FDC"/>
    <w:rsid w:val="00686C50"/>
    <w:rsid w:val="00692CC3"/>
    <w:rsid w:val="006A3BC8"/>
    <w:rsid w:val="006B1D05"/>
    <w:rsid w:val="006B1FD3"/>
    <w:rsid w:val="007066B1"/>
    <w:rsid w:val="00712DD4"/>
    <w:rsid w:val="00761BD2"/>
    <w:rsid w:val="007A1C71"/>
    <w:rsid w:val="007A4483"/>
    <w:rsid w:val="00844247"/>
    <w:rsid w:val="0086530A"/>
    <w:rsid w:val="00867EA0"/>
    <w:rsid w:val="008A3EAD"/>
    <w:rsid w:val="009065B5"/>
    <w:rsid w:val="00917040"/>
    <w:rsid w:val="00A2355A"/>
    <w:rsid w:val="00A253D3"/>
    <w:rsid w:val="00A92951"/>
    <w:rsid w:val="00AD1506"/>
    <w:rsid w:val="00AE5AC6"/>
    <w:rsid w:val="00B06591"/>
    <w:rsid w:val="00BA3E44"/>
    <w:rsid w:val="00C357D9"/>
    <w:rsid w:val="00C82BAA"/>
    <w:rsid w:val="00CE2C96"/>
    <w:rsid w:val="00DB2864"/>
    <w:rsid w:val="00DC4707"/>
    <w:rsid w:val="00DF7E03"/>
    <w:rsid w:val="00E02C9F"/>
    <w:rsid w:val="00E26B1F"/>
    <w:rsid w:val="00E970A9"/>
    <w:rsid w:val="00F57B95"/>
    <w:rsid w:val="00F6670B"/>
    <w:rsid w:val="00FA7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572932-2B1F-4BD5-BDF3-57D92437D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2C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670B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6670B"/>
    <w:rPr>
      <w:rFonts w:ascii="Consolas" w:eastAsia="Times New Roman" w:hAnsi="Consolas" w:cs="Times New Roman"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00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Reneta Raykova</cp:lastModifiedBy>
  <cp:revision>2</cp:revision>
  <dcterms:created xsi:type="dcterms:W3CDTF">2020-02-24T12:47:00Z</dcterms:created>
  <dcterms:modified xsi:type="dcterms:W3CDTF">2020-02-24T12:47:00Z</dcterms:modified>
</cp:coreProperties>
</file>