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84" w:rsidRPr="00455D58" w:rsidRDefault="00FB2784" w:rsidP="00FB2784">
      <w:pPr>
        <w:keepNext/>
        <w:keepLines/>
        <w:spacing w:before="480" w:after="0" w:line="276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 w:rsidRPr="00455D58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935" distR="114935" simplePos="0" relativeHeight="251659264" behindDoc="0" locked="0" layoutInCell="1" allowOverlap="1" wp14:anchorId="087E8987" wp14:editId="796EB1F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455D58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935" distR="114935" simplePos="0" relativeHeight="251661312" behindDoc="0" locked="0" layoutInCell="1" allowOverlap="1" wp14:anchorId="26AD69B5" wp14:editId="65BD01AB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2815" cy="427990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279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455D58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ОБЩИНА БУРГАС</w:t>
      </w:r>
    </w:p>
    <w:p w:rsidR="00FB2784" w:rsidRPr="00455D58" w:rsidRDefault="00FB2784" w:rsidP="00FB278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455D58">
        <w:rPr>
          <w:rFonts w:ascii="Tahoma" w:eastAsia="Times New Roman" w:hAnsi="Tahoma" w:cs="Arial"/>
          <w:sz w:val="20"/>
          <w:szCs w:val="20"/>
          <w:lang w:eastAsia="ar-SA"/>
        </w:rPr>
        <w:t xml:space="preserve">8000 Бургас, </w:t>
      </w:r>
      <w:proofErr w:type="spellStart"/>
      <w:r w:rsidRPr="00455D58">
        <w:rPr>
          <w:rFonts w:ascii="Tahoma" w:eastAsia="Times New Roman" w:hAnsi="Tahoma" w:cs="Arial"/>
          <w:sz w:val="20"/>
          <w:szCs w:val="20"/>
          <w:lang w:eastAsia="ar-SA"/>
        </w:rPr>
        <w:t>ул.”Александровска</w:t>
      </w:r>
      <w:proofErr w:type="spellEnd"/>
      <w:r w:rsidRPr="00455D58"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:rsidR="00FB2784" w:rsidRPr="00455D58" w:rsidRDefault="00FB2784" w:rsidP="00FB278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455D58">
        <w:rPr>
          <w:rFonts w:ascii="Tahoma" w:eastAsia="Times New Roman" w:hAnsi="Tahoma" w:cs="Arial"/>
          <w:sz w:val="20"/>
          <w:szCs w:val="20"/>
          <w:lang w:eastAsia="ar-SA"/>
        </w:rPr>
        <w:t>тел.</w:t>
      </w:r>
      <w:r w:rsidRPr="00455D58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 </w:t>
      </w:r>
      <w:r w:rsidRPr="00455D58">
        <w:rPr>
          <w:rFonts w:ascii="Tahoma" w:eastAsia="Times New Roman" w:hAnsi="Tahoma" w:cs="Arial"/>
          <w:sz w:val="20"/>
          <w:szCs w:val="20"/>
          <w:lang w:eastAsia="ar-SA"/>
        </w:rPr>
        <w:t>централа: 056/ 84 09 15-19; факс: 056/ 84 13 14</w:t>
      </w:r>
    </w:p>
    <w:p w:rsidR="00FB2784" w:rsidRPr="00455D58" w:rsidRDefault="00FE490A" w:rsidP="00FB2784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7" w:history="1">
        <w:r w:rsidR="00FB2784" w:rsidRPr="00455D58">
          <w:rPr>
            <w:rFonts w:ascii="Tahoma" w:eastAsia="Times New Roman" w:hAnsi="Tahoma" w:cs="Times New Roman"/>
            <w:color w:val="666666"/>
            <w:sz w:val="20"/>
            <w:szCs w:val="15"/>
            <w:lang w:eastAsia="ar-SA"/>
          </w:rPr>
          <w:t>www</w:t>
        </w:r>
      </w:hyperlink>
      <w:hyperlink r:id="rId8" w:history="1">
        <w:r w:rsidR="00FB2784" w:rsidRPr="00455D58">
          <w:rPr>
            <w:rFonts w:ascii="Tahoma" w:eastAsia="Times New Roman" w:hAnsi="Tahoma" w:cs="Times New Roman"/>
            <w:color w:val="666666"/>
            <w:sz w:val="20"/>
            <w:szCs w:val="15"/>
            <w:lang w:eastAsia="ar-SA"/>
          </w:rPr>
          <w:t>.</w:t>
        </w:r>
      </w:hyperlink>
      <w:hyperlink r:id="rId9" w:history="1">
        <w:r w:rsidR="00FB2784" w:rsidRPr="00455D58">
          <w:rPr>
            <w:rFonts w:ascii="Tahoma" w:eastAsia="Times New Roman" w:hAnsi="Tahoma" w:cs="Times New Roman"/>
            <w:color w:val="666666"/>
            <w:sz w:val="20"/>
            <w:szCs w:val="15"/>
            <w:lang w:eastAsia="ar-SA"/>
          </w:rPr>
          <w:t>burgas</w:t>
        </w:r>
      </w:hyperlink>
      <w:hyperlink r:id="rId10" w:history="1">
        <w:r w:rsidR="00FB2784" w:rsidRPr="00455D58">
          <w:rPr>
            <w:rFonts w:ascii="Tahoma" w:eastAsia="Times New Roman" w:hAnsi="Tahoma" w:cs="Times New Roman"/>
            <w:color w:val="666666"/>
            <w:sz w:val="20"/>
            <w:szCs w:val="15"/>
            <w:lang w:eastAsia="ar-SA"/>
          </w:rPr>
          <w:t>.</w:t>
        </w:r>
      </w:hyperlink>
      <w:hyperlink r:id="rId11" w:history="1">
        <w:r w:rsidR="00FB2784" w:rsidRPr="00455D58">
          <w:rPr>
            <w:rFonts w:ascii="Tahoma" w:eastAsia="Times New Roman" w:hAnsi="Tahoma" w:cs="Times New Roman"/>
            <w:color w:val="666666"/>
            <w:sz w:val="20"/>
            <w:szCs w:val="15"/>
            <w:lang w:eastAsia="ar-SA"/>
          </w:rPr>
          <w:t>bg</w:t>
        </w:r>
      </w:hyperlink>
      <w:r w:rsidR="00FB2784" w:rsidRPr="00455D58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FB2784" w:rsidRPr="00455D58">
        <w:rPr>
          <w:rFonts w:ascii="Tahoma" w:eastAsia="Times New Roman" w:hAnsi="Tahoma" w:cs="Times New Roman"/>
          <w:sz w:val="20"/>
          <w:szCs w:val="20"/>
          <w:lang w:eastAsia="ar-SA"/>
        </w:rPr>
        <w:t xml:space="preserve">електронна поща: </w:t>
      </w:r>
      <w:r w:rsidR="00FB2784" w:rsidRPr="00455D58">
        <w:rPr>
          <w:rFonts w:ascii="Tahoma" w:eastAsia="Times New Roman" w:hAnsi="Tahoma" w:cs="Times New Roman"/>
          <w:sz w:val="20"/>
          <w:szCs w:val="20"/>
          <w:lang w:val="pt-BR" w:eastAsia="ar-SA"/>
        </w:rPr>
        <w:t>obs</w:t>
      </w:r>
      <w:r w:rsidR="00FB2784" w:rsidRPr="00455D58">
        <w:rPr>
          <w:rFonts w:ascii="Tahoma" w:eastAsia="Times New Roman" w:hAnsi="Tahoma" w:cs="Times New Roman"/>
          <w:sz w:val="20"/>
          <w:szCs w:val="20"/>
          <w:lang w:val="en-US" w:eastAsia="ar-SA"/>
        </w:rPr>
        <w:t>h</w:t>
      </w:r>
      <w:r w:rsidR="00FB2784" w:rsidRPr="00455D58">
        <w:rPr>
          <w:rFonts w:ascii="Tahoma" w:eastAsia="Times New Roman" w:hAnsi="Tahoma" w:cs="Times New Roman"/>
          <w:sz w:val="20"/>
          <w:szCs w:val="20"/>
          <w:lang w:val="pt-BR" w:eastAsia="ar-SA"/>
        </w:rPr>
        <w:t>tina</w:t>
      </w:r>
      <w:r w:rsidR="00FB2784" w:rsidRPr="00455D58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FB2784" w:rsidRPr="00455D58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FB2784" w:rsidRPr="00455D58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FB2784" w:rsidRPr="00455D58">
        <w:rPr>
          <w:rFonts w:ascii="Tahoma" w:eastAsia="Times New Roman" w:hAnsi="Tahoma" w:cs="Times New Roman"/>
          <w:sz w:val="20"/>
          <w:szCs w:val="20"/>
          <w:lang w:val="pt-BR" w:eastAsia="ar-SA"/>
        </w:rPr>
        <w:t>bg</w:t>
      </w:r>
    </w:p>
    <w:p w:rsidR="00FB2784" w:rsidRPr="00455D58" w:rsidRDefault="00FB2784" w:rsidP="00FB278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455D5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F5F0D0" wp14:editId="5C24206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5080" t="12700" r="13970" b="63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BDD1F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" strokeweight=".26mm">
                <v:stroke joinstyle="miter"/>
              </v:line>
            </w:pict>
          </mc:Fallback>
        </mc:AlternateContent>
      </w:r>
    </w:p>
    <w:p w:rsidR="00FB2784" w:rsidRPr="00455D58" w:rsidRDefault="00FB2784" w:rsidP="00FB2784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55D5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455D5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FB2784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2784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</w:p>
    <w:p w:rsidR="00FB2784" w:rsidRPr="00A315F2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ОБЩИНСКИ СЪВЕТ </w:t>
      </w:r>
    </w:p>
    <w:p w:rsidR="00FB2784" w:rsidRPr="00A315F2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БУРГАС</w:t>
      </w:r>
    </w:p>
    <w:p w:rsidR="00FB2784" w:rsidRPr="00A315F2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ДОКЛАДНА ЗАПИСКА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ОТ ДИМИТЪР НИКОЛОВ </w:t>
      </w:r>
      <w:proofErr w:type="spellStart"/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НИКОЛОВ</w:t>
      </w:r>
      <w:proofErr w:type="spellEnd"/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-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КМЕТ НА ОБЩИНА БУРГАС</w:t>
      </w:r>
    </w:p>
    <w:p w:rsidR="00FB2784" w:rsidRPr="00A315F2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Относно:</w:t>
      </w: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315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Програма за управление и разпореждан</w:t>
      </w:r>
      <w:r w:rsidR="00A8474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е с общинска собственост за 2020</w:t>
      </w:r>
      <w:r w:rsidRPr="00A315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година.</w:t>
      </w:r>
    </w:p>
    <w:p w:rsidR="00FB2784" w:rsidRPr="00A315F2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УВАЖАЕМИ ОБЩИНСКИ СЪВЕТНИЦИ,</w:t>
      </w:r>
    </w:p>
    <w:p w:rsidR="00FB2784" w:rsidRPr="00A315F2" w:rsidRDefault="00FB2784" w:rsidP="00FB278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съответствие с разпоредбата на чл. 8, ал. 9 от Закона за общинската собственост (ЗОС), Общинският съвет приема годишна програма за управление и разпореждане с имотите – общинска собственост по предложение на кмета на общината. 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В изпълнение на  цитираната разпоредба, програмата е съобразена с приетата от Общинския съвет стратегия за  развитие на общинската собственост и стопанската дейност на общината.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Програмата за разпореждане с общинска собственост е важен елемент от бюджета на Община Бургас и средствата, постъпили в изпълнение на програмата формират съществена част от собствените приходи на общината. Програмата се приема до приемането на бюджета на общината за съответната година и може да бъде актуализирана през годината, като при необходимост се извършва и актуализация на общинския бюджет.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Годишната програма на Община Бургас за управление и разпореждане с имоти и в</w:t>
      </w:r>
      <w:r w:rsidR="00A84744">
        <w:rPr>
          <w:rFonts w:ascii="Times New Roman" w:eastAsia="Times New Roman" w:hAnsi="Times New Roman" w:cs="Times New Roman"/>
          <w:sz w:val="24"/>
          <w:szCs w:val="24"/>
          <w:lang w:eastAsia="ar-SA"/>
        </w:rPr>
        <w:t>ещи общинска собственост за 2020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г. е изготвена в изпълнение на основните цели, принципи и приоритети, посочени в общинската стратегия за  развитие на общинската собственост и при спазване на основните принципи за управление и разпореждане, регламентирани в Закона за общинската собственост – управлението на имотите и вещите да се извършва с грижата на добър стопанин и в интерес на населението на общината; всяко действие на управление и разпореждане да се извършва след решение на Общинския съвет. При изготвяне на програмата са съобразени основните характеристики на отделните видове имоти, които могат да бъдат предмет на разпореждане, както и нуждите на общината от нови имоти и способите за тяхното придобиване.</w:t>
      </w:r>
    </w:p>
    <w:p w:rsidR="00FB2784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Програмата съдържа:</w:t>
      </w:r>
    </w:p>
    <w:p w:rsidR="00FB2784" w:rsidRPr="00A315F2" w:rsidRDefault="00FB2784" w:rsidP="00FB2784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Описание на имотите, които общината има намерение да предложи за продажба, за учредяване на ограничени вещни права или за предоставяне на концесия;</w:t>
      </w:r>
    </w:p>
    <w:p w:rsidR="00FB2784" w:rsidRPr="00A315F2" w:rsidRDefault="00FB2784" w:rsidP="00FB2784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Описание на имотите, които общината има намерение да придобие в собственост и способите за тяхното придобиване;</w:t>
      </w:r>
    </w:p>
    <w:p w:rsidR="00FB2784" w:rsidRPr="00A315F2" w:rsidRDefault="00FB2784" w:rsidP="00FB2784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Описание на имотите, които общината ще предостави в управление; </w:t>
      </w:r>
    </w:p>
    <w:p w:rsidR="00FB2784" w:rsidRPr="00A315F2" w:rsidRDefault="00FB2784" w:rsidP="00FB2784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Обекти от първостепенно значение;</w:t>
      </w:r>
    </w:p>
    <w:p w:rsidR="00FB2784" w:rsidRPr="00A315F2" w:rsidRDefault="00FB2784" w:rsidP="00FB2784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Други данни, определени от Общинския съвет.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Годишната програма на Община Бургас за управление и разпореждан</w:t>
      </w:r>
      <w:r w:rsidR="00A84744">
        <w:rPr>
          <w:rFonts w:ascii="Times New Roman" w:eastAsia="Times New Roman" w:hAnsi="Times New Roman" w:cs="Times New Roman"/>
          <w:sz w:val="24"/>
          <w:szCs w:val="24"/>
          <w:lang w:eastAsia="ar-SA"/>
        </w:rPr>
        <w:t>е с общинска собственост за 2020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е отворена и може да бъде актуализирана през годината, като при необходимост се извършва и актуализация на годишния бюджет.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Предвид изложеното и на основание чл.8, ал.9 от Закона за общинската собственост и чл.21, ал.1, т. 8 от Закона за местното самоуправление и местната администрация и във връзка с чл.8, ал. 9 от ЗОС, предлагам Общински съвет – Бургас да приеме следното:</w:t>
      </w:r>
    </w:p>
    <w:p w:rsidR="00FB2784" w:rsidRPr="00A315F2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 Е Ш Е Н И Е: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B2784" w:rsidRPr="00A315F2" w:rsidRDefault="00FB2784" w:rsidP="00FB2784">
      <w:pPr>
        <w:numPr>
          <w:ilvl w:val="0"/>
          <w:numId w:val="1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Приема програмата за управление и разпореждане </w:t>
      </w:r>
      <w:r w:rsidR="00A84744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общинската собственост за 2020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година.</w:t>
      </w:r>
    </w:p>
    <w:p w:rsidR="00FB2784" w:rsidRPr="00A315F2" w:rsidRDefault="00FB2784" w:rsidP="00FB2784">
      <w:pPr>
        <w:numPr>
          <w:ilvl w:val="0"/>
          <w:numId w:val="1"/>
        </w:num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Програмата за управление и разпореждане с общинска собственост да се публикува на интернет сайта на Община Бургас.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Приложение:</w:t>
      </w:r>
    </w:p>
    <w:p w:rsidR="00FB2784" w:rsidRPr="00A315F2" w:rsidRDefault="00FB2784" w:rsidP="00FB2784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Проект на Програма за управление и разпореждане </w:t>
      </w:r>
      <w:r w:rsidR="00A84744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общинската собственост за 2020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:rsidR="00FB2784" w:rsidRPr="00A315F2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FB2784" w:rsidRPr="00A315F2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ДИМИТЪР НИКОЛОВ</w:t>
      </w:r>
    </w:p>
    <w:p w:rsidR="00FB2784" w:rsidRPr="00A315F2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Кмет на Община Бургас</w:t>
      </w:r>
    </w:p>
    <w:p w:rsidR="00FB2784" w:rsidRPr="00A315F2" w:rsidRDefault="00FB2784" w:rsidP="00FB278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</w:p>
    <w:sectPr w:rsidR="00FB2784" w:rsidRPr="00A31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A4556"/>
    <w:multiLevelType w:val="hybridMultilevel"/>
    <w:tmpl w:val="DC648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D4799"/>
    <w:multiLevelType w:val="hybridMultilevel"/>
    <w:tmpl w:val="68865AF6"/>
    <w:lvl w:ilvl="0" w:tplc="79681B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784"/>
    <w:rsid w:val="009143E7"/>
    <w:rsid w:val="00A84744"/>
    <w:rsid w:val="00FB2784"/>
    <w:rsid w:val="00FE1AF1"/>
    <w:rsid w:val="00FE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4D2A2-E3EE-42E9-959A-E651754D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7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burgas.b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burgas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Reneta Raykova</cp:lastModifiedBy>
  <cp:revision>3</cp:revision>
  <dcterms:created xsi:type="dcterms:W3CDTF">2020-01-27T14:56:00Z</dcterms:created>
  <dcterms:modified xsi:type="dcterms:W3CDTF">2020-01-27T14:56:00Z</dcterms:modified>
</cp:coreProperties>
</file>