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E12" w:rsidRPr="005F1E12" w:rsidRDefault="005F1E12" w:rsidP="005F1E12">
      <w:pPr>
        <w:ind w:firstLine="708"/>
        <w:jc w:val="center"/>
        <w:rPr>
          <w:b w:val="0"/>
          <w:bCs w:val="0"/>
          <w:sz w:val="28"/>
          <w:szCs w:val="28"/>
          <w:lang w:val="bg-BG"/>
        </w:rPr>
      </w:pPr>
      <w:r w:rsidRPr="005F1E12">
        <w:rPr>
          <w:bCs w:val="0"/>
          <w:sz w:val="28"/>
          <w:szCs w:val="28"/>
          <w:lang w:val="bg-BG"/>
        </w:rPr>
        <w:t>ПРАВИЛНИК ЗА ОРГАНИЗАЦИЯТА И ДЕЙНОСТТА НА ОБЩИНСКО ПРЕДПРИЯТИЕ „ОЗЕЛЕНЯВАНЕ И БЛАГОУСТРОЙСТВО „ЗЕЛЕНИ АСИСТЕНТИ“</w:t>
      </w:r>
    </w:p>
    <w:p w:rsidR="000E1F98" w:rsidRPr="007416FC" w:rsidRDefault="000E1F98" w:rsidP="000E1F98">
      <w:pPr>
        <w:jc w:val="center"/>
        <w:rPr>
          <w:sz w:val="28"/>
          <w:szCs w:val="28"/>
          <w:lang w:val="bg-BG"/>
        </w:rPr>
      </w:pPr>
      <w:r w:rsidRPr="007416FC">
        <w:rPr>
          <w:sz w:val="28"/>
          <w:szCs w:val="28"/>
          <w:lang w:val="bg-BG"/>
        </w:rPr>
        <w:t>В ОБЩИНА БУРГАС</w:t>
      </w:r>
    </w:p>
    <w:p w:rsidR="000E1F98" w:rsidRDefault="000E1F98" w:rsidP="000E1F98">
      <w:pPr>
        <w:jc w:val="center"/>
        <w:rPr>
          <w:sz w:val="24"/>
          <w:szCs w:val="24"/>
          <w:lang w:val="bg-BG"/>
        </w:rPr>
      </w:pPr>
    </w:p>
    <w:p w:rsidR="005F1E12" w:rsidRPr="005F1E12" w:rsidRDefault="000E1F98" w:rsidP="000E1F98">
      <w:pPr>
        <w:jc w:val="center"/>
        <w:rPr>
          <w:bCs w:val="0"/>
          <w:sz w:val="24"/>
          <w:szCs w:val="24"/>
          <w:lang w:val="bg-BG"/>
        </w:rPr>
      </w:pPr>
      <w:r w:rsidRPr="000E1F98">
        <w:rPr>
          <w:sz w:val="24"/>
          <w:szCs w:val="24"/>
          <w:lang w:val="bg-BG"/>
        </w:rPr>
        <w:t>Приет с решение на</w:t>
      </w:r>
      <w:r>
        <w:rPr>
          <w:sz w:val="24"/>
          <w:szCs w:val="24"/>
          <w:lang w:val="bg-BG"/>
        </w:rPr>
        <w:t xml:space="preserve"> Общински съвет – Бургас, по т.5, Протокол №5/19.12.2019</w:t>
      </w:r>
      <w:r w:rsidRPr="000E1F98">
        <w:rPr>
          <w:sz w:val="24"/>
          <w:szCs w:val="24"/>
          <w:lang w:val="bg-BG"/>
        </w:rPr>
        <w:t xml:space="preserve"> г.</w:t>
      </w:r>
    </w:p>
    <w:p w:rsidR="00AA455E" w:rsidRDefault="00AA455E" w:rsidP="007416FC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</w:p>
    <w:p w:rsidR="005F1E12" w:rsidRPr="005F1E12" w:rsidRDefault="005F1E12" w:rsidP="007416FC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 xml:space="preserve">РАЗДЕЛ I </w:t>
      </w:r>
    </w:p>
    <w:p w:rsidR="005F1E12" w:rsidRPr="005F1E12" w:rsidRDefault="005F1E12" w:rsidP="007416FC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ОБЩИ РАЗПОРЕДБИ</w:t>
      </w:r>
    </w:p>
    <w:p w:rsidR="007416FC" w:rsidRDefault="007416FC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Чл.1.</w:t>
      </w:r>
      <w:r w:rsidRPr="005F1E12">
        <w:rPr>
          <w:b w:val="0"/>
          <w:sz w:val="24"/>
          <w:szCs w:val="24"/>
          <w:lang w:val="bg-BG" w:eastAsia="bg-BG"/>
        </w:rPr>
        <w:t xml:space="preserve"> Този правилник урежда дейността, структурата, управлението, числения състав и организацията на работа в Общинско предприятие „Озеленяване и благоустройство „Зелени асистенти“ при община Бургас, както и реда и условията за ползване на предоставената му собственост.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Чл.2.</w:t>
      </w:r>
      <w:r w:rsidRPr="005F1E12">
        <w:rPr>
          <w:b w:val="0"/>
          <w:sz w:val="24"/>
          <w:szCs w:val="24"/>
          <w:lang w:val="bg-BG" w:eastAsia="bg-BG"/>
        </w:rPr>
        <w:t xml:space="preserve"> (1) Общинско предприятие „Озеленяване и благоустройство „Зелени асистенти“ е създадено на основание чл.52 и чл.53 от Закона за общинската собственост. </w:t>
      </w:r>
    </w:p>
    <w:p w:rsidR="005F1E12" w:rsidRPr="005F1E12" w:rsidRDefault="005F1E12" w:rsidP="005F1E12">
      <w:pPr>
        <w:shd w:val="clear" w:color="auto" w:fill="FFFFFF"/>
        <w:ind w:firstLine="709"/>
        <w:contextualSpacing/>
        <w:jc w:val="both"/>
        <w:rPr>
          <w:b w:val="0"/>
          <w:bCs w:val="0"/>
          <w:sz w:val="24"/>
          <w:szCs w:val="24"/>
          <w:lang w:val="bg-BG" w:eastAsia="bg-BG"/>
        </w:rPr>
      </w:pPr>
      <w:r w:rsidRPr="005F1E12">
        <w:rPr>
          <w:b w:val="0"/>
          <w:bCs w:val="0"/>
          <w:sz w:val="24"/>
          <w:szCs w:val="24"/>
          <w:lang w:val="bg-BG"/>
        </w:rPr>
        <w:t>(2) Общинско предприятие „Озеленяване и благоустройство „Зелени асистенти“, се създава, преобразува и закрива с решение на Общински съвет – Бургас.</w:t>
      </w:r>
    </w:p>
    <w:p w:rsidR="005F1E12" w:rsidRPr="005F1E12" w:rsidRDefault="005F1E12" w:rsidP="005F1E12">
      <w:pPr>
        <w:shd w:val="clear" w:color="auto" w:fill="FFFFFF"/>
        <w:ind w:firstLine="709"/>
        <w:contextualSpacing/>
        <w:jc w:val="both"/>
        <w:rPr>
          <w:b w:val="0"/>
          <w:sz w:val="24"/>
          <w:szCs w:val="24"/>
          <w:lang w:val="bg-BG"/>
        </w:rPr>
      </w:pPr>
      <w:r w:rsidRPr="005F1E12">
        <w:rPr>
          <w:sz w:val="24"/>
          <w:szCs w:val="24"/>
          <w:lang w:val="bg-BG"/>
        </w:rPr>
        <w:t>Чл.3.</w:t>
      </w:r>
      <w:r w:rsidRPr="005F1E12">
        <w:rPr>
          <w:b w:val="0"/>
          <w:sz w:val="24"/>
          <w:szCs w:val="24"/>
          <w:lang w:val="bg-BG"/>
        </w:rPr>
        <w:t xml:space="preserve"> Общинското предприятие осъществява дейността си въз основа на настоящия правилник в съответствие със Закона за общинската собственост и приетите от Общински съвет - Бургас подзаконови актове, на адрес:  ул. „Шейново” № 24.</w:t>
      </w:r>
    </w:p>
    <w:p w:rsidR="007416FC" w:rsidRDefault="007416FC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 xml:space="preserve">РАЗДЕЛ ІІ 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ПРЕДМЕТ НА ДЕЙНОСТ</w:t>
      </w:r>
    </w:p>
    <w:p w:rsidR="005F1E12" w:rsidRDefault="005F1E12" w:rsidP="005F1E12">
      <w:pPr>
        <w:ind w:firstLine="360"/>
        <w:jc w:val="both"/>
        <w:rPr>
          <w:bCs w:val="0"/>
          <w:sz w:val="24"/>
          <w:szCs w:val="24"/>
          <w:lang w:val="bg-BG"/>
        </w:rPr>
      </w:pPr>
    </w:p>
    <w:p w:rsidR="005F1E12" w:rsidRPr="005F1E12" w:rsidRDefault="005F1E12" w:rsidP="005F1E12">
      <w:pPr>
        <w:ind w:firstLine="708"/>
        <w:jc w:val="both"/>
        <w:rPr>
          <w:b w:val="0"/>
          <w:bCs w:val="0"/>
          <w:sz w:val="24"/>
          <w:szCs w:val="24"/>
          <w:lang w:val="bg-BG"/>
        </w:rPr>
      </w:pPr>
      <w:r w:rsidRPr="005F1E12">
        <w:rPr>
          <w:bCs w:val="0"/>
          <w:sz w:val="24"/>
          <w:szCs w:val="24"/>
          <w:lang w:val="bg-BG"/>
        </w:rPr>
        <w:t xml:space="preserve">Чл.4. </w:t>
      </w:r>
      <w:r w:rsidRPr="005F1E12">
        <w:rPr>
          <w:b w:val="0"/>
          <w:bCs w:val="0"/>
          <w:sz w:val="24"/>
          <w:szCs w:val="24"/>
          <w:lang w:val="bg-BG"/>
        </w:rPr>
        <w:t>(1) Предметът на дейност на Общинското предприятие е: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Трайно поддържане на зелените площи на територията на Община Бургас;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714" w:hanging="357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Предоставяне на услуги по озеленяване и благоустройство;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714" w:hanging="357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Хигиенизиране и подобряване на околната среда;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714" w:hanging="357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Поддръжка на обществени паркове, улици и градини в отдалечените квартали на гр. Бургас и в малки селища на територията на общината;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714" w:hanging="357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Всички дейности, съобразени с разписаните в чл. 53 от ЗОС дейности по поддръжка на обекти на техническата инфраструктура - общинска собственост, както и предоставяне на свързаните с тях услуги за населението;</w:t>
      </w:r>
    </w:p>
    <w:p w:rsidR="005F1E12" w:rsidRPr="005F1E12" w:rsidRDefault="005F1E12" w:rsidP="005F1E12">
      <w:pPr>
        <w:widowControl/>
        <w:numPr>
          <w:ilvl w:val="0"/>
          <w:numId w:val="2"/>
        </w:numPr>
        <w:autoSpaceDE/>
        <w:autoSpaceDN/>
        <w:adjustRightInd/>
        <w:spacing w:before="100" w:beforeAutospacing="1" w:after="100" w:afterAutospacing="1"/>
        <w:ind w:left="714" w:hanging="357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Осигуряване на оптимална заетост на наетите лица.</w:t>
      </w:r>
    </w:p>
    <w:p w:rsidR="005F1E12" w:rsidRPr="005F1E12" w:rsidRDefault="005F1E12" w:rsidP="005F1E12">
      <w:pPr>
        <w:jc w:val="both"/>
        <w:rPr>
          <w:b w:val="0"/>
          <w:bCs w:val="0"/>
          <w:sz w:val="24"/>
          <w:szCs w:val="24"/>
          <w:lang w:val="bg-BG"/>
        </w:rPr>
      </w:pPr>
      <w:r w:rsidRPr="005F1E12">
        <w:rPr>
          <w:sz w:val="24"/>
          <w:szCs w:val="24"/>
          <w:lang w:val="bg-BG" w:eastAsia="bg-BG"/>
        </w:rPr>
        <w:tab/>
      </w:r>
      <w:r w:rsidRPr="005F1E12">
        <w:rPr>
          <w:b w:val="0"/>
          <w:bCs w:val="0"/>
          <w:sz w:val="24"/>
          <w:szCs w:val="24"/>
          <w:lang w:val="bg-BG"/>
        </w:rPr>
        <w:t>(2)</w:t>
      </w:r>
      <w:r w:rsidRPr="005F1E12">
        <w:rPr>
          <w:bCs w:val="0"/>
          <w:sz w:val="24"/>
          <w:szCs w:val="24"/>
          <w:lang w:val="bg-BG"/>
        </w:rPr>
        <w:t xml:space="preserve"> </w:t>
      </w:r>
      <w:r w:rsidRPr="005F1E12">
        <w:rPr>
          <w:b w:val="0"/>
          <w:sz w:val="24"/>
          <w:szCs w:val="24"/>
          <w:lang w:val="bg-BG" w:eastAsia="bg-BG"/>
        </w:rPr>
        <w:t>Предприятието управлява предоставеното му имущество, посочено в Приложение №1, неразделна част от този правилник.</w:t>
      </w:r>
    </w:p>
    <w:p w:rsidR="007416FC" w:rsidRDefault="007416FC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РАЗДЕЛ ІII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 xml:space="preserve"> СТРУКТУРА НА ПРЕДПРИЯТИЕТО</w:t>
      </w:r>
    </w:p>
    <w:p w:rsidR="005F1E12" w:rsidRDefault="005F1E12" w:rsidP="005F1E12">
      <w:pPr>
        <w:shd w:val="clear" w:color="auto" w:fill="FFFFFF"/>
        <w:ind w:firstLine="708"/>
        <w:jc w:val="both"/>
        <w:rPr>
          <w:bCs w:val="0"/>
          <w:sz w:val="24"/>
          <w:szCs w:val="24"/>
          <w:lang w:val="bg-BG"/>
        </w:rPr>
      </w:pPr>
    </w:p>
    <w:p w:rsidR="005F1E12" w:rsidRPr="005F1E12" w:rsidRDefault="005F1E12" w:rsidP="005F1E12">
      <w:pPr>
        <w:shd w:val="clear" w:color="auto" w:fill="FFFFFF"/>
        <w:ind w:firstLine="708"/>
        <w:contextualSpacing/>
        <w:jc w:val="both"/>
        <w:rPr>
          <w:b w:val="0"/>
          <w:sz w:val="24"/>
          <w:szCs w:val="24"/>
          <w:lang w:val="bg-BG"/>
        </w:rPr>
      </w:pPr>
      <w:r w:rsidRPr="005F1E12">
        <w:rPr>
          <w:bCs w:val="0"/>
          <w:sz w:val="24"/>
          <w:szCs w:val="24"/>
          <w:lang w:val="bg-BG"/>
        </w:rPr>
        <w:t>Чл.5.</w:t>
      </w:r>
      <w:r w:rsidRPr="005F1E12">
        <w:rPr>
          <w:b w:val="0"/>
          <w:bCs w:val="0"/>
          <w:sz w:val="24"/>
          <w:szCs w:val="24"/>
          <w:lang w:val="bg-BG"/>
        </w:rPr>
        <w:t xml:space="preserve"> (1) </w:t>
      </w:r>
      <w:r w:rsidRPr="005F1E12">
        <w:rPr>
          <w:b w:val="0"/>
          <w:bCs w:val="0"/>
          <w:color w:val="000000"/>
          <w:sz w:val="24"/>
          <w:szCs w:val="24"/>
          <w:lang w:val="bg-BG"/>
        </w:rPr>
        <w:t>Организационно-управленската структура на общинското предприятие е съгласно Приложение №2, неразделна част от настоящия правилник. Численият състав на общинското предприятие</w:t>
      </w:r>
      <w:r w:rsidRPr="005F1E12">
        <w:rPr>
          <w:bCs w:val="0"/>
          <w:color w:val="000000"/>
          <w:sz w:val="24"/>
          <w:szCs w:val="24"/>
          <w:lang w:val="bg-BG"/>
        </w:rPr>
        <w:t xml:space="preserve"> </w:t>
      </w:r>
      <w:r w:rsidRPr="005F1E12">
        <w:rPr>
          <w:b w:val="0"/>
          <w:bCs w:val="0"/>
          <w:color w:val="000000"/>
          <w:sz w:val="24"/>
          <w:szCs w:val="24"/>
          <w:lang w:val="bg-BG"/>
        </w:rPr>
        <w:t>е 15 бройки.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8"/>
        <w:contextualSpacing/>
        <w:jc w:val="both"/>
        <w:rPr>
          <w:b w:val="0"/>
          <w:bCs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 xml:space="preserve"> (2) 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Директорът на общинското предприятие съставя проект на длъжностно щатно разписание и го представя на Кмета на Община Бургас за утвърждаването му. </w:t>
      </w:r>
    </w:p>
    <w:p w:rsidR="005F1E12" w:rsidRPr="005F1E12" w:rsidRDefault="005F1E12" w:rsidP="005F1E12">
      <w:pPr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Cs w:val="0"/>
          <w:sz w:val="24"/>
          <w:szCs w:val="24"/>
          <w:lang w:val="bg-BG"/>
        </w:rPr>
        <w:tab/>
      </w:r>
      <w:r w:rsidRPr="005F1E12">
        <w:rPr>
          <w:b w:val="0"/>
          <w:bCs w:val="0"/>
          <w:sz w:val="24"/>
          <w:szCs w:val="24"/>
          <w:lang w:val="bg-BG"/>
        </w:rPr>
        <w:t xml:space="preserve">(3) </w:t>
      </w:r>
      <w:r w:rsidRPr="005F1E12">
        <w:rPr>
          <w:b w:val="0"/>
          <w:sz w:val="24"/>
          <w:szCs w:val="24"/>
          <w:lang w:val="bg-BG" w:eastAsia="bg-BG"/>
        </w:rPr>
        <w:t xml:space="preserve">Директорът организира, ръководи и отговаря за дейността на предприятието и го представлява пред контролните органи - Сметна палата, НАП, НОИ и др. </w:t>
      </w:r>
    </w:p>
    <w:p w:rsidR="005F1E12" w:rsidRPr="005F1E12" w:rsidRDefault="005F1E12" w:rsidP="005F1E12">
      <w:pPr>
        <w:contextualSpacing/>
        <w:jc w:val="both"/>
        <w:rPr>
          <w:b w:val="0"/>
          <w:bCs w:val="0"/>
          <w:sz w:val="24"/>
          <w:szCs w:val="24"/>
          <w:lang w:val="bg-BG"/>
        </w:rPr>
      </w:pPr>
      <w:r w:rsidRPr="005F1E12">
        <w:rPr>
          <w:b w:val="0"/>
          <w:sz w:val="24"/>
          <w:szCs w:val="24"/>
          <w:lang w:val="bg-BG" w:eastAsia="bg-BG"/>
        </w:rPr>
        <w:tab/>
      </w:r>
      <w:r w:rsidRPr="005F1E12">
        <w:rPr>
          <w:b w:val="0"/>
          <w:bCs w:val="0"/>
          <w:sz w:val="24"/>
          <w:szCs w:val="24"/>
          <w:lang w:val="bg-BG"/>
        </w:rPr>
        <w:t xml:space="preserve">(4) </w:t>
      </w:r>
      <w:r w:rsidRPr="005F1E12">
        <w:rPr>
          <w:b w:val="0"/>
          <w:sz w:val="24"/>
          <w:szCs w:val="24"/>
          <w:lang w:val="bg-BG"/>
        </w:rPr>
        <w:t xml:space="preserve">Директорът е работодател на работниците и служителите в предприятието и има всички права и задължения, произтичащи от Кодекса на труда, Кодекса за социално осигуряване и др.  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РАЗДЕЛ IV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bCs w:val="0"/>
          <w:sz w:val="24"/>
          <w:szCs w:val="24"/>
          <w:lang w:val="bg-BG" w:eastAsia="bg-BG"/>
        </w:rPr>
        <w:lastRenderedPageBreak/>
        <w:t xml:space="preserve"> УПРАВЛЕНИЕ</w:t>
      </w: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8"/>
        <w:jc w:val="both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8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Чл.6.</w:t>
      </w:r>
      <w:r w:rsidRPr="005F1E12">
        <w:rPr>
          <w:b w:val="0"/>
          <w:sz w:val="24"/>
          <w:szCs w:val="24"/>
          <w:lang w:val="bg-BG" w:eastAsia="bg-BG"/>
        </w:rPr>
        <w:t xml:space="preserve"> 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Кметът на Общината назначава Директора на </w:t>
      </w:r>
      <w:r w:rsidRPr="005F1E12">
        <w:rPr>
          <w:b w:val="0"/>
          <w:color w:val="000000"/>
          <w:sz w:val="24"/>
          <w:szCs w:val="24"/>
          <w:lang w:val="bg-BG" w:eastAsia="bg-BG"/>
        </w:rPr>
        <w:t>Общинско предприятие „Озеленяване и благоустройство „Зелени асистенти”</w:t>
      </w:r>
      <w:r w:rsidRPr="005F1E12">
        <w:rPr>
          <w:b w:val="0"/>
          <w:bCs w:val="0"/>
          <w:sz w:val="24"/>
          <w:szCs w:val="24"/>
          <w:lang w:val="bg-BG" w:eastAsia="bg-BG"/>
        </w:rPr>
        <w:t>.</w:t>
      </w:r>
      <w:r w:rsidRPr="005F1E12">
        <w:rPr>
          <w:b w:val="0"/>
          <w:sz w:val="24"/>
          <w:szCs w:val="24"/>
          <w:lang w:val="bg-BG" w:eastAsia="bg-BG"/>
        </w:rPr>
        <w:t xml:space="preserve"> Дейността на общинското предприятие се координира и контролира от Кмета на Общината или определен от него заместник-кмет. 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ab/>
      </w:r>
      <w:r w:rsidRPr="005F1E12">
        <w:rPr>
          <w:sz w:val="24"/>
          <w:szCs w:val="24"/>
          <w:lang w:val="bg-BG" w:eastAsia="bg-BG"/>
        </w:rPr>
        <w:t xml:space="preserve">Чл.7. </w:t>
      </w:r>
      <w:r w:rsidRPr="005F1E12">
        <w:rPr>
          <w:b w:val="0"/>
          <w:sz w:val="24"/>
          <w:szCs w:val="24"/>
          <w:lang w:val="bg-BG" w:eastAsia="bg-BG"/>
        </w:rPr>
        <w:t>Общинското предприятие се ръководи и представлява от директор.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ab/>
      </w:r>
      <w:r w:rsidRPr="005F1E12">
        <w:rPr>
          <w:sz w:val="24"/>
          <w:szCs w:val="24"/>
          <w:lang w:val="bg-BG" w:eastAsia="bg-BG"/>
        </w:rPr>
        <w:t xml:space="preserve">Чл.8. </w:t>
      </w:r>
      <w:r w:rsidRPr="005F1E12">
        <w:rPr>
          <w:b w:val="0"/>
          <w:sz w:val="24"/>
          <w:szCs w:val="24"/>
          <w:lang w:val="bg-BG" w:eastAsia="bg-BG"/>
        </w:rPr>
        <w:t>Директорът, отговаря за управлението на общинското предприятие, координацията на работата на служителите, оценява тяхната работа, разпределя и делегира задачи и отговорности на служителите на предприятието, упражнява оперативен контрол върху задачите на членовете на екипа, изпълнението на времевите графици, контрол върху отчетността, проверка и контрол на работата на доставчиците и изпълнителите.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РАЗДЕЛ V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ФИНАНСОВИ ВЗАИМООТНОШЕНИЯ С ОБЩИНА БУРГАС</w:t>
      </w: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ab/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8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Чл.9.</w:t>
      </w:r>
      <w:r w:rsidRPr="005F1E12">
        <w:rPr>
          <w:b w:val="0"/>
          <w:sz w:val="24"/>
          <w:szCs w:val="24"/>
          <w:lang w:val="bg-BG" w:eastAsia="bg-BG"/>
        </w:rPr>
        <w:t xml:space="preserve"> 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Дейността на </w:t>
      </w:r>
      <w:r w:rsidRPr="005F1E12">
        <w:rPr>
          <w:b w:val="0"/>
          <w:color w:val="000000"/>
          <w:sz w:val="24"/>
          <w:szCs w:val="24"/>
          <w:lang w:val="bg-BG" w:eastAsia="bg-BG"/>
        </w:rPr>
        <w:t>Общинско предприятие „Озеленяване и благоустройство „Зелени асистенти”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ab/>
        <w:t xml:space="preserve">Чл.10. </w:t>
      </w:r>
      <w:r w:rsidRPr="005F1E12">
        <w:rPr>
          <w:b w:val="0"/>
          <w:sz w:val="24"/>
          <w:szCs w:val="24"/>
          <w:lang w:val="bg-BG" w:eastAsia="bg-BG"/>
        </w:rPr>
        <w:t>Общинското предприятие осъществява счетоводната си дейност съгласно изискванията на Закона за счетоводството и утвърдена счетоводна политика на Община Бургас. Предприятието води отделна аналитична отчетност за приходите и разходите си.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ab/>
      </w:r>
      <w:r w:rsidRPr="005F1E12">
        <w:rPr>
          <w:sz w:val="24"/>
          <w:szCs w:val="24"/>
          <w:lang w:val="bg-BG" w:eastAsia="bg-BG"/>
        </w:rPr>
        <w:t>Чл.11.</w:t>
      </w:r>
      <w:r w:rsidRPr="005F1E12">
        <w:rPr>
          <w:b w:val="0"/>
          <w:sz w:val="24"/>
          <w:szCs w:val="24"/>
          <w:lang w:val="bg-BG" w:eastAsia="bg-BG"/>
        </w:rPr>
        <w:t xml:space="preserve"> Годишните брутни приходи на предприятието се установяват въз основа на годишния счетоводен отчет.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ab/>
      </w:r>
      <w:r w:rsidRPr="005F1E12">
        <w:rPr>
          <w:sz w:val="24"/>
          <w:szCs w:val="24"/>
          <w:lang w:val="bg-BG" w:eastAsia="bg-BG"/>
        </w:rPr>
        <w:t>Чл.12.</w:t>
      </w:r>
      <w:r w:rsidRPr="005F1E12">
        <w:rPr>
          <w:b w:val="0"/>
          <w:sz w:val="24"/>
          <w:szCs w:val="24"/>
          <w:lang w:val="bg-BG" w:eastAsia="bg-BG"/>
        </w:rPr>
        <w:t xml:space="preserve"> Предприятието реализира финансови средства от дейността си, които подлежат на внасяне изцяло в прихода на бюджета на Общината.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РАЗДЕЛ VI</w:t>
      </w:r>
    </w:p>
    <w:p w:rsidR="005F1E12" w:rsidRDefault="005F1E12" w:rsidP="007416FC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ЗАКЛЮЧИТЕЛНИ РАЗПОРЕДБИ</w:t>
      </w:r>
    </w:p>
    <w:p w:rsidR="007416FC" w:rsidRPr="007416FC" w:rsidRDefault="007416FC" w:rsidP="007416FC">
      <w:pPr>
        <w:widowControl/>
        <w:autoSpaceDE/>
        <w:autoSpaceDN/>
        <w:adjustRightInd/>
        <w:spacing w:before="100" w:beforeAutospacing="1" w:after="100" w:afterAutospacing="1"/>
        <w:contextualSpacing/>
        <w:jc w:val="center"/>
        <w:rPr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color w:val="000000"/>
          <w:sz w:val="24"/>
          <w:szCs w:val="24"/>
          <w:shd w:val="clear" w:color="auto" w:fill="FFFF66"/>
          <w:lang w:val="bg-BG" w:eastAsia="bg-BG"/>
        </w:rPr>
      </w:pPr>
      <w:r w:rsidRPr="005F1E12">
        <w:rPr>
          <w:bCs w:val="0"/>
          <w:sz w:val="24"/>
          <w:szCs w:val="24"/>
          <w:lang w:val="bg-BG" w:eastAsia="bg-BG"/>
        </w:rPr>
        <w:t>§1.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 Този правилник се приема на основание чл. 21, ал. 2 от Закона за местното самоуправление и местната администрация, чл. 52, ал. 3 от Закона за общинската собственост и</w:t>
      </w:r>
      <w:r w:rsidRPr="005F1E12">
        <w:rPr>
          <w:bCs w:val="0"/>
          <w:i/>
          <w:color w:val="000000"/>
          <w:sz w:val="24"/>
          <w:szCs w:val="24"/>
          <w:lang w:val="bg-BG" w:eastAsia="bg-BG"/>
        </w:rPr>
        <w:t xml:space="preserve"> </w:t>
      </w:r>
      <w:r w:rsidRPr="005F1E12">
        <w:rPr>
          <w:b w:val="0"/>
          <w:bCs w:val="0"/>
          <w:color w:val="000000"/>
          <w:sz w:val="24"/>
          <w:szCs w:val="24"/>
          <w:lang w:val="bg-BG" w:eastAsia="bg-BG"/>
        </w:rPr>
        <w:t>чл. 3, т. 1 във връзка с т. 2 и чл. 4</w:t>
      </w:r>
      <w:r w:rsidRPr="005F1E12">
        <w:rPr>
          <w:b w:val="0"/>
          <w:bCs w:val="0"/>
          <w:sz w:val="24"/>
          <w:szCs w:val="24"/>
          <w:lang w:val="bg-BG" w:eastAsia="bg-BG"/>
        </w:rPr>
        <w:t xml:space="preserve"> от</w:t>
      </w:r>
      <w:r w:rsidRPr="005F1E12">
        <w:rPr>
          <w:b w:val="0"/>
          <w:bCs w:val="0"/>
          <w:color w:val="0000FF"/>
          <w:sz w:val="24"/>
          <w:szCs w:val="24"/>
          <w:lang w:val="bg-BG" w:eastAsia="bg-BG"/>
        </w:rPr>
        <w:t xml:space="preserve"> </w:t>
      </w:r>
      <w:r w:rsidRPr="005F1E12">
        <w:rPr>
          <w:b w:val="0"/>
          <w:bCs w:val="0"/>
          <w:color w:val="000000"/>
          <w:sz w:val="24"/>
          <w:szCs w:val="24"/>
          <w:lang w:val="bg-BG" w:eastAsia="bg-BG"/>
        </w:rPr>
        <w:t>Европейската харта за местното самоуправление  (</w:t>
      </w:r>
      <w:r w:rsidRPr="005F1E12">
        <w:rPr>
          <w:b w:val="0"/>
          <w:bCs w:val="0"/>
          <w:iCs/>
          <w:color w:val="000000"/>
          <w:sz w:val="24"/>
          <w:szCs w:val="24"/>
          <w:lang w:val="bg-BG" w:eastAsia="bg-BG"/>
        </w:rPr>
        <w:t>Страсбург, 15.Х.1985 г.,</w:t>
      </w:r>
      <w:r w:rsidRPr="005F1E12">
        <w:rPr>
          <w:b w:val="0"/>
          <w:bCs w:val="0"/>
          <w:color w:val="000000"/>
          <w:spacing w:val="-2"/>
          <w:sz w:val="24"/>
          <w:szCs w:val="24"/>
          <w:lang w:val="bg-BG" w:eastAsia="bg-BG"/>
        </w:rPr>
        <w:t xml:space="preserve"> ратифицирана със закон, приет от 37-то Народно събрание на 17.03.1995 г. (ДВ, бр. 28 от 28.03.1995 г.).</w:t>
      </w:r>
      <w:r w:rsidRPr="005F1E12">
        <w:rPr>
          <w:color w:val="000000"/>
          <w:sz w:val="24"/>
          <w:szCs w:val="24"/>
          <w:shd w:val="clear" w:color="auto" w:fill="FFFF66"/>
          <w:lang w:val="bg-BG" w:eastAsia="bg-BG"/>
        </w:rPr>
        <w:t xml:space="preserve"> </w:t>
      </w: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b w:val="0"/>
          <w:bCs w:val="0"/>
          <w:sz w:val="24"/>
          <w:szCs w:val="24"/>
          <w:lang w:val="bg-BG" w:eastAsia="bg-BG"/>
        </w:rPr>
      </w:pPr>
      <w:r w:rsidRPr="005F1E12">
        <w:rPr>
          <w:bCs w:val="0"/>
          <w:sz w:val="24"/>
          <w:szCs w:val="24"/>
          <w:lang w:val="bg-BG" w:eastAsia="bg-BG"/>
        </w:rPr>
        <w:t xml:space="preserve">§2. </w:t>
      </w:r>
      <w:r w:rsidRPr="005F1E12">
        <w:rPr>
          <w:b w:val="0"/>
          <w:bCs w:val="0"/>
          <w:sz w:val="24"/>
          <w:szCs w:val="24"/>
          <w:lang w:val="bg-BG" w:eastAsia="bg-BG"/>
        </w:rPr>
        <w:t>Този правилник отменя Правилника за организацията и дейността на Общинско Предприятие „Социално предприятие за озеленяване и благоустройство „Зелени Асистенти“ в община Бургас, приет с решение на Общински съвет – Бургас, по т.3, Протокол №43/26.06.2018 г.</w:t>
      </w:r>
    </w:p>
    <w:p w:rsidR="000E1F98" w:rsidRDefault="000E1F98" w:rsidP="005F1E12">
      <w:pPr>
        <w:widowControl/>
        <w:autoSpaceDE/>
        <w:autoSpaceDN/>
        <w:adjustRightInd/>
        <w:spacing w:before="100" w:beforeAutospacing="1" w:after="100" w:afterAutospacing="1"/>
        <w:ind w:firstLine="709"/>
        <w:contextualSpacing/>
        <w:jc w:val="both"/>
        <w:rPr>
          <w:b w:val="0"/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§3</w:t>
      </w:r>
      <w:r w:rsidRPr="000E1F98">
        <w:rPr>
          <w:sz w:val="24"/>
          <w:szCs w:val="24"/>
          <w:lang w:val="bg-BG" w:eastAsia="bg-BG"/>
        </w:rPr>
        <w:t>.</w:t>
      </w:r>
      <w:r>
        <w:rPr>
          <w:sz w:val="24"/>
          <w:szCs w:val="24"/>
          <w:lang w:eastAsia="bg-BG"/>
        </w:rPr>
        <w:t xml:space="preserve"> </w:t>
      </w:r>
      <w:r w:rsidRPr="000E1F98">
        <w:rPr>
          <w:b w:val="0"/>
          <w:sz w:val="24"/>
          <w:szCs w:val="24"/>
          <w:lang w:val="bg-BG" w:eastAsia="bg-BG"/>
        </w:rPr>
        <w:t>Този правилник влиза в сила от деня на приемането му.</w:t>
      </w:r>
    </w:p>
    <w:p w:rsidR="000E1F98" w:rsidRPr="005F1E12" w:rsidRDefault="000E1F98" w:rsidP="00F43A4C">
      <w:pPr>
        <w:widowControl/>
        <w:autoSpaceDE/>
        <w:autoSpaceDN/>
        <w:adjustRightInd/>
        <w:spacing w:before="100" w:beforeAutospacing="1" w:after="100" w:afterAutospacing="1"/>
        <w:contextualSpacing/>
        <w:jc w:val="both"/>
        <w:rPr>
          <w:b w:val="0"/>
          <w:sz w:val="24"/>
          <w:szCs w:val="24"/>
          <w:lang w:val="bg-BG" w:eastAsia="bg-BG"/>
        </w:rPr>
      </w:pPr>
      <w:bookmarkStart w:id="0" w:name="_GoBack"/>
      <w:bookmarkEnd w:id="0"/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>Председател на Общински съвет Бургас:</w:t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</w: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</w: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</w: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  <w:t xml:space="preserve">     </w:t>
      </w: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</w:r>
      <w:r w:rsidRPr="000E1F98">
        <w:rPr>
          <w:rFonts w:eastAsiaTheme="minorHAnsi"/>
          <w:b w:val="0"/>
          <w:iCs/>
          <w:sz w:val="24"/>
          <w:szCs w:val="24"/>
          <w:lang w:val="bg-BG"/>
        </w:rPr>
        <w:tab/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left="4956"/>
        <w:contextualSpacing/>
        <w:jc w:val="both"/>
        <w:rPr>
          <w:rFonts w:eastAsiaTheme="minorHAnsi"/>
          <w:b w:val="0"/>
          <w:iCs/>
          <w:sz w:val="24"/>
          <w:szCs w:val="24"/>
          <w:lang w:val="ru-RU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>/Проф. д-р С. ТУРМАНОВА/</w:t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ru-RU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 xml:space="preserve">  </w:t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>Секретар на Община Бургас:</w:t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 xml:space="preserve">    </w:t>
      </w:r>
    </w:p>
    <w:p w:rsidR="005F1E12" w:rsidRDefault="000E1F98" w:rsidP="000E1F98">
      <w:pPr>
        <w:widowControl/>
        <w:autoSpaceDE/>
        <w:autoSpaceDN/>
        <w:adjustRightInd/>
        <w:spacing w:after="160" w:line="259" w:lineRule="auto"/>
        <w:ind w:left="3540"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  <w:r w:rsidRPr="000E1F98">
        <w:rPr>
          <w:rFonts w:eastAsiaTheme="minorHAnsi"/>
          <w:b w:val="0"/>
          <w:iCs/>
          <w:sz w:val="24"/>
          <w:szCs w:val="24"/>
          <w:lang w:val="bg-BG"/>
        </w:rPr>
        <w:t>/Б. Кънчев/</w:t>
      </w:r>
    </w:p>
    <w:p w:rsidR="000E1F98" w:rsidRPr="000E1F98" w:rsidRDefault="000E1F98" w:rsidP="000E1F98">
      <w:pPr>
        <w:widowControl/>
        <w:autoSpaceDE/>
        <w:autoSpaceDN/>
        <w:adjustRightInd/>
        <w:spacing w:after="160" w:line="259" w:lineRule="auto"/>
        <w:ind w:left="3540" w:firstLine="708"/>
        <w:contextualSpacing/>
        <w:jc w:val="both"/>
        <w:rPr>
          <w:rFonts w:eastAsiaTheme="minorHAnsi"/>
          <w:b w:val="0"/>
          <w:iCs/>
          <w:sz w:val="24"/>
          <w:szCs w:val="24"/>
          <w:lang w:val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  <w:r w:rsidRPr="005F1E12">
        <w:rPr>
          <w:i/>
          <w:sz w:val="24"/>
          <w:szCs w:val="24"/>
          <w:lang w:val="bg-BG" w:eastAsia="bg-BG"/>
        </w:rPr>
        <w:t>Приложение № 1 към чл. 4, ал. 2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b w:val="0"/>
          <w:i/>
          <w:sz w:val="24"/>
          <w:szCs w:val="24"/>
          <w:lang w:val="bg-BG" w:eastAsia="bg-BG"/>
        </w:rPr>
      </w:pPr>
      <w:r w:rsidRPr="005F1E12">
        <w:rPr>
          <w:sz w:val="24"/>
          <w:szCs w:val="24"/>
          <w:lang w:val="bg-BG" w:eastAsia="bg-BG"/>
        </w:rPr>
        <w:t>Декоративни храсти и дървета</w:t>
      </w:r>
    </w:p>
    <w:tbl>
      <w:tblPr>
        <w:tblW w:w="890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4438"/>
        <w:gridCol w:w="2289"/>
        <w:gridCol w:w="1197"/>
        <w:gridCol w:w="691"/>
      </w:tblGrid>
      <w:tr w:rsidR="005F1E12" w:rsidRPr="005F1E12" w:rsidTr="007416FC">
        <w:trPr>
          <w:trHeight w:val="133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N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1E12" w:rsidRPr="005F1E12" w:rsidRDefault="005F1E12" w:rsidP="005F1E12">
            <w:pPr>
              <w:jc w:val="center"/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Cs w:val="0"/>
                <w:sz w:val="24"/>
                <w:szCs w:val="24"/>
                <w:lang w:val="bg-BG" w:eastAsia="bg-BG"/>
              </w:rPr>
              <w:t>Декоративна растителност</w:t>
            </w:r>
          </w:p>
        </w:tc>
        <w:tc>
          <w:tcPr>
            <w:tcW w:w="2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1E12" w:rsidRPr="005F1E12" w:rsidRDefault="005F1E12" w:rsidP="005F1E12">
            <w:pPr>
              <w:rPr>
                <w:bCs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Дек.растителност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 xml:space="preserve">   българско название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1E12" w:rsidRPr="005F1E12" w:rsidRDefault="005F1E12" w:rsidP="005F1E12">
            <w:pPr>
              <w:jc w:val="center"/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Cs w:val="0"/>
                <w:sz w:val="24"/>
                <w:szCs w:val="24"/>
                <w:lang w:val="bg-BG" w:eastAsia="bg-BG"/>
              </w:rPr>
              <w:t xml:space="preserve">Височина на 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растител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1E12" w:rsidRPr="005F1E12" w:rsidRDefault="005F1E12" w:rsidP="005F1E12">
            <w:pPr>
              <w:jc w:val="center"/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Cs w:val="0"/>
                <w:sz w:val="24"/>
                <w:szCs w:val="24"/>
                <w:lang w:val="bg-BG" w:eastAsia="bg-BG"/>
              </w:rPr>
              <w:t>Брой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 xml:space="preserve">.І. 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Игл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>. дървета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sz w:val="24"/>
                <w:szCs w:val="24"/>
                <w:lang w:val="bg-BG" w:eastAsia="bg-BG"/>
              </w:rPr>
            </w:pPr>
            <w:r w:rsidRPr="005F1E12">
              <w:rPr>
                <w:sz w:val="24"/>
                <w:szCs w:val="24"/>
                <w:lang w:val="bg-BG" w:eastAsia="bg-BG"/>
              </w:rPr>
              <w:t> 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Abies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cephalonica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Гр.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eла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0.70 - 1.50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Cedrus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atlantica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Атл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kедър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10.00 -12.00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Cedrus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deodara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Хим.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kедър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"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Argentea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6.00 - 7.00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Chamaeciparis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lawsoniana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Лъжекипарис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4,45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Criptomeria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japonika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Криптомерия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Cupressus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arizonika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Ар.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kипарис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Cupressus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arizonika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Ар.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kипарис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1.00-2.00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Cupressus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arizonika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Ар.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kипарис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0.50 - 0.80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Cupressus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sempervirens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Об.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kипарис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6.00 - 7.00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Juniperus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virginiana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Вирг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xвойна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405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Juniperus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communis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Обикновенно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хвойна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Libocedrus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decurrens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Либоцедрус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180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nigra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Черен бор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Thuja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orientalis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Източна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туя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Thuja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orientalis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Източна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туя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Thuja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occidentalis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brabant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Западна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туя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"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Брабант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"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Taxodium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distichum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Бл. кипарис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64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Cs w:val="0"/>
                <w:sz w:val="24"/>
                <w:szCs w:val="24"/>
                <w:lang w:val="bg-BG" w:eastAsia="bg-BG"/>
              </w:rPr>
              <w:t>.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II.Шир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>. дървета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dasycarpum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Явор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среброл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740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ginala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Явор гинала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257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palmatum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Явор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палмат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platanoides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Шестил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2.50 - 6.50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922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pseudoplatanus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Обикновен явор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2.50 - 5.50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1815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pseudoplatanus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Обикновен явор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1.50 - 2.80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197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negundo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Явор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ясенолистен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campestre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Клен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Aesculus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hippocastanum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Конски кестен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587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Aesculus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hippocastanum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Конски кестен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Albizzia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julibrissin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Албиция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0.30 - 1.00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Албиция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Албиция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Betula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alba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Бяла бреза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6.00 - 8.00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Betula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alba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Бяла бреза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0.50 - 2.00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Broussonetia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papirifea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Книжно дърво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18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carpinus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betulus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Габър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1.50 - 1.80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Catalpa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bignonioides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Каталпа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lastRenderedPageBreak/>
              <w:t>18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Catalpa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bignonioides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Каталпа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Celtis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australis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Копривка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Celtis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australis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Копривка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Cercis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siliquastrum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Див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рошков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Diospyrus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lotus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Дива р. ябълка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Eleagnus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angustifolia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Мириз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върба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Eleagnus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argentea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Сребриста  върба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Evodia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henryi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Еводия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Evonimus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europaea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Ев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чашкодрян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Evonimus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europaea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Ев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чашкодрян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Fraxinus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americana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Американски ясен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3.50 - 5.50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1506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Fraxinus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americana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Американски ясен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Fraxinus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americana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Пл.ясен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1.80 - 2.00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Fraxinus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exelsior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Пл.ясен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3.50 - 5.50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Ginkgo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biloba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Гинко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39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Ginkgo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biloba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Гинко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Gymnocladus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canadensis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Гимнокладус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Gymnocladus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canadensis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Гимнокладус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Hibiscus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syriacus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Дър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ружа стъблена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1.50 - 1.80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290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Koelreuteria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paniculata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Кит.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мехурник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435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Koelreuteria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paniculata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Кит.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мехурник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Laburnum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Златен дъжд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460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Malus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Niedzwetzkiana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Декоративна ябълка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Melia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azedarach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Мелия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Melia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azedarach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Мелия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Melia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azedarach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Мелия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Paulownia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tomentosa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Пауловния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Paulownia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tomentosa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Пауловния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1.60 - 1.80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Platanus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occidentalis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З. чинар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6.00 - 7.00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297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Ptelea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trifoliata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Птелея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Quercus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rubra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Червен дъб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575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Quercus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rubra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Червен дъб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Rhus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typhina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Шмак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1.80 - 2.50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204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Rhus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typhina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Шмак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0.70 - 1.50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Salix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babylonica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Пл. върба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Salix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babylonica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Пл. върба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1.80 - 2.00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Robinia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pseudoacacia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Бяла акация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3.00 - 4.50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Robinia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pseudoacacia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Бяла акация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5.0 - 6.0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Salix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caprea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Ива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2.00 - 2.50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Tilia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argentea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Ср. липа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2.50 - 3.00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Tilia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argentea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Ср. липа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Salix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matsudana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Къдр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върба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3.50 - 4.50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Ulmus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glabra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П. бряст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Cs w:val="0"/>
                <w:sz w:val="24"/>
                <w:szCs w:val="24"/>
                <w:lang w:val="bg-BG" w:eastAsia="bg-BG"/>
              </w:rPr>
              <w:t xml:space="preserve">.ІІІ. 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Веч.зел.храсти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Buxus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sempervirens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Чимшир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0,35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Cotoneaster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dammeri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Котонеастер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д.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Evonymus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japonica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Яп.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чашкодрян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Jun.sabina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f.tamaricifolia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Стел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хвойна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Ligustrum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ovalifolium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Пт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грозде-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lastRenderedPageBreak/>
              <w:t>полувечн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lastRenderedPageBreak/>
              <w:t>1.00 - 1.30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Ligustrum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ovalifolium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Пт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грозде-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полувечн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0,60 - 1.00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422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Ligustrum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ovalifolium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Пт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грозде-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полувечн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0.30 - 0.60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fragrantissima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Нокът-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полувечнозеленo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495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nitida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49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nitida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0,50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Mahonia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aquifolium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Махония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Pyracantha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coccinea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Огнен трън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1.50 - 1.80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Rosmarinus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offcinale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Розмарин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0.60 - 1.30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Viburnum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rhytidophillum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Калина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Yucca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gloriosa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Юка-пищна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0.50 - 0.70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.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ІV.Лист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>. храсти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Amorpha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fruticosa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Аморфа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1.30 - 1.50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Berberis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Кисел трън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840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Buddleia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alternifolia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Будлея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алтер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Buddleia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Davidii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Будлея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дав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1.50 - 1.80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Cercis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siliguastrum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Див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рошков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560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Ceaesailpinia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gilliesii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Цезалпиния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0.70 - 1.0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Cidonia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japonica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Японска дюля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0,80 - 1.00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1277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Cornus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alba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sibirica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Червен дрян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Cornus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sanguinea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Кучи дрян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Deutzia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crenata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Дойция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Evonymus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europaea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Ев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.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чашкодрян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345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Forsythian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suspensa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Форзиция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168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Genista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germanica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Жълтуга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Hibiscus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syriacus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Дър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ружа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Hibiscus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syriacus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Дър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ружа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0.20 - 0.40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Jasminum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nudiflorum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Жасмин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0,60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38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Laburnum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Златен дъжд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2.5 - 3.00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245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Lagerstroemia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indica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Индийски люляк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0.6 - 1.00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tatarica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38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tatarica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0.50 - 0.80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Phisocarpus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opulifolius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Физокарпус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Philadelphus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coronarius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Филаделфус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357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Potentilla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fruticosa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Потентила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Punica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granatum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Нар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Punica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granatum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Нар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Rhodotypus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kerrioides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Родотипус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760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Ribes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aureum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Рибес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Salix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caprea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Ива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1.8 - 2.00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Sambucus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nigra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Черен бъз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Sorbaria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sorbifolia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Сорбария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1,70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Spiraea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Douglasii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Спирея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дугл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465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Spiraea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japonica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Спирея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япон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0,70 - 1.00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lastRenderedPageBreak/>
              <w:t>33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Spiraea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Vanhouttei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Спирея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ванх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770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Spiraea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cantoniensi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Спирея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кант.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Staphilea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pinnata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Клокочка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Simphoricarpus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racemosa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Снежник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145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Symphoricarpus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orbiculatus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Червен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сим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Syringa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Об. люляк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827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Syringa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persica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Перс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 люляк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1.00 - 1.30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Tamarix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tetrandra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Ракитовица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225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Vitex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agnus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castus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Витекс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1.00 - 2.20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602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Viburnum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lantana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Черна калина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Weigela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hibrida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Вайгелия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0.80 - 1.00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275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Ziziphus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Хинап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 xml:space="preserve"> </w:t>
            </w:r>
            <w:r w:rsidRPr="005F1E12">
              <w:rPr>
                <w:bCs w:val="0"/>
                <w:sz w:val="24"/>
                <w:szCs w:val="24"/>
                <w:lang w:val="bg-BG" w:eastAsia="bg-BG"/>
              </w:rPr>
              <w:t>.</w:t>
            </w:r>
            <w:proofErr w:type="spellStart"/>
            <w:r w:rsidRPr="005F1E12">
              <w:rPr>
                <w:bCs w:val="0"/>
                <w:sz w:val="24"/>
                <w:szCs w:val="24"/>
                <w:lang w:val="bg-BG" w:eastAsia="bg-BG"/>
              </w:rPr>
              <w:t>V.Увивни</w:t>
            </w:r>
            <w:proofErr w:type="spellEnd"/>
            <w:r w:rsidRPr="005F1E12">
              <w:rPr>
                <w:bCs w:val="0"/>
                <w:sz w:val="24"/>
                <w:szCs w:val="24"/>
                <w:lang w:val="bg-BG" w:eastAsia="bg-BG"/>
              </w:rPr>
              <w:t xml:space="preserve"> храсти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Ampelopsis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quinquefolia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дива лоза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Tecoma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radicans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текома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1.00 - 2.00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lonicera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caprifolia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нокът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0,60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Wistaria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chinensis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глициния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1.00 - 1.50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 xml:space="preserve">.VІ. </w:t>
            </w:r>
            <w:proofErr w:type="spellStart"/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Алейни</w:t>
            </w:r>
            <w:proofErr w:type="spellEnd"/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 xml:space="preserve"> дървета  - </w:t>
            </w:r>
            <w:proofErr w:type="spellStart"/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едроразмерни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h - м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0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Ginkgo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biloba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гинко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3,00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Laburnum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vulgare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златен дъжд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3.00 - 4.00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Aesculus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hippocastanum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к.кестен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Koelreuteria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paniculata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кит.мехурник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Catalpa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bignonioides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каталпа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Celtis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australis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копривка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16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Tilia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argentea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липа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Quercus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rubra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червен дъб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50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pseudoplatanus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об.явор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3.00 - 5.00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dasycarpum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явор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среброл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>.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Fraxinus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americana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амер.ясен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5.00 - 6.00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172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Platanus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occidentalis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чинар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4,50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</w:tr>
      <w:tr w:rsidR="005F1E12" w:rsidRPr="005F1E12" w:rsidTr="007416FC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Acer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campestre</w:t>
            </w:r>
            <w:proofErr w:type="spellEnd"/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клен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4.00 - 5.00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1</w:t>
            </w:r>
          </w:p>
        </w:tc>
      </w:tr>
      <w:tr w:rsidR="005F1E12" w:rsidRPr="005F1E12" w:rsidTr="007416FC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Контейнерно </w:t>
            </w:r>
            <w:proofErr w:type="spellStart"/>
            <w:r w:rsidRPr="005F1E12">
              <w:rPr>
                <w:b w:val="0"/>
                <w:sz w:val="24"/>
                <w:szCs w:val="24"/>
                <w:lang w:val="bg-BG" w:eastAsia="bg-BG"/>
              </w:rPr>
              <w:t>производсто</w:t>
            </w:r>
            <w:proofErr w:type="spellEnd"/>
            <w:r w:rsidRPr="005F1E12">
              <w:rPr>
                <w:b w:val="0"/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rPr>
                <w:b w:val="0"/>
                <w:bCs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bCs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center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1E12" w:rsidRPr="005F1E12" w:rsidRDefault="005F1E12" w:rsidP="005F1E12">
            <w:pPr>
              <w:jc w:val="right"/>
              <w:rPr>
                <w:b w:val="0"/>
                <w:sz w:val="24"/>
                <w:szCs w:val="24"/>
                <w:lang w:val="bg-BG" w:eastAsia="bg-BG"/>
              </w:rPr>
            </w:pPr>
            <w:r w:rsidRPr="005F1E12">
              <w:rPr>
                <w:b w:val="0"/>
                <w:sz w:val="24"/>
                <w:szCs w:val="24"/>
                <w:lang w:val="bg-BG" w:eastAsia="bg-BG"/>
              </w:rPr>
              <w:t>40</w:t>
            </w:r>
          </w:p>
        </w:tc>
      </w:tr>
    </w:tbl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i/>
          <w:sz w:val="24"/>
          <w:szCs w:val="24"/>
          <w:lang w:val="bg-BG" w:eastAsia="bg-BG"/>
        </w:rPr>
      </w:pP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jc w:val="both"/>
        <w:rPr>
          <w:bCs w:val="0"/>
          <w:i/>
          <w:sz w:val="24"/>
          <w:szCs w:val="24"/>
          <w:lang w:val="bg-BG" w:eastAsia="bg-BG"/>
        </w:rPr>
      </w:pPr>
      <w:r w:rsidRPr="005F1E12">
        <w:rPr>
          <w:i/>
          <w:sz w:val="24"/>
          <w:szCs w:val="24"/>
          <w:lang w:val="bg-BG" w:eastAsia="bg-BG"/>
        </w:rPr>
        <w:t>Приложение № 2 към чл. 5, ал. 1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left="900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Директор – 1  бр.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left="900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>Гл. счетоводител – 1 бр.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left="900"/>
        <w:contextualSpacing/>
        <w:jc w:val="both"/>
        <w:rPr>
          <w:b w:val="0"/>
          <w:sz w:val="24"/>
          <w:szCs w:val="24"/>
          <w:lang w:val="bg-BG" w:eastAsia="bg-BG"/>
        </w:rPr>
      </w:pPr>
      <w:proofErr w:type="spellStart"/>
      <w:r w:rsidRPr="005F1E12">
        <w:rPr>
          <w:b w:val="0"/>
          <w:sz w:val="24"/>
          <w:szCs w:val="24"/>
          <w:lang w:val="bg-BG" w:eastAsia="bg-BG"/>
        </w:rPr>
        <w:t>Озеленител</w:t>
      </w:r>
      <w:proofErr w:type="spellEnd"/>
      <w:r w:rsidRPr="005F1E12">
        <w:rPr>
          <w:b w:val="0"/>
          <w:sz w:val="24"/>
          <w:szCs w:val="24"/>
          <w:lang w:val="bg-BG" w:eastAsia="bg-BG"/>
        </w:rPr>
        <w:t xml:space="preserve"> – 1 бр.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left="900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 xml:space="preserve">Градинар – 7 бр. 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left="900"/>
        <w:contextualSpacing/>
        <w:jc w:val="both"/>
        <w:rPr>
          <w:b w:val="0"/>
          <w:sz w:val="24"/>
          <w:szCs w:val="24"/>
          <w:lang w:val="bg-BG" w:eastAsia="bg-BG"/>
        </w:rPr>
      </w:pPr>
      <w:r w:rsidRPr="005F1E12">
        <w:rPr>
          <w:b w:val="0"/>
          <w:sz w:val="24"/>
          <w:szCs w:val="24"/>
          <w:lang w:val="bg-BG" w:eastAsia="bg-BG"/>
        </w:rPr>
        <w:t xml:space="preserve">Работник, озеленяване – 5 бр. </w:t>
      </w:r>
    </w:p>
    <w:p w:rsidR="005F1E12" w:rsidRPr="005F1E12" w:rsidRDefault="005F1E12" w:rsidP="005F1E12">
      <w:pPr>
        <w:widowControl/>
        <w:autoSpaceDE/>
        <w:autoSpaceDN/>
        <w:adjustRightInd/>
        <w:spacing w:before="100" w:beforeAutospacing="1" w:after="100" w:afterAutospacing="1"/>
        <w:ind w:firstLine="708"/>
        <w:jc w:val="both"/>
        <w:rPr>
          <w:b w:val="0"/>
          <w:sz w:val="24"/>
          <w:szCs w:val="24"/>
          <w:u w:val="single"/>
          <w:lang w:val="bg-BG" w:eastAsia="bg-BG"/>
        </w:rPr>
      </w:pPr>
      <w:r w:rsidRPr="005F1E12">
        <w:rPr>
          <w:b w:val="0"/>
          <w:sz w:val="24"/>
          <w:szCs w:val="24"/>
          <w:u w:val="single"/>
          <w:lang w:val="bg-BG" w:eastAsia="bg-BG"/>
        </w:rPr>
        <w:t xml:space="preserve">   Обща численост: 15 щатни бройки.</w:t>
      </w:r>
    </w:p>
    <w:p w:rsidR="005F1E12" w:rsidRPr="005F1E12" w:rsidRDefault="005F1E12" w:rsidP="005F1E12">
      <w:pPr>
        <w:widowControl/>
        <w:autoSpaceDE/>
        <w:autoSpaceDN/>
        <w:adjustRightInd/>
        <w:ind w:right="-483"/>
        <w:jc w:val="both"/>
        <w:rPr>
          <w:bCs w:val="0"/>
          <w:sz w:val="26"/>
          <w:szCs w:val="26"/>
          <w:lang w:val="bg-BG" w:eastAsia="bg-BG"/>
        </w:rPr>
      </w:pPr>
    </w:p>
    <w:p w:rsidR="005F1E12" w:rsidRPr="005F1E12" w:rsidRDefault="005F1E12" w:rsidP="005F1E12">
      <w:pPr>
        <w:tabs>
          <w:tab w:val="left" w:pos="1170"/>
        </w:tabs>
        <w:ind w:firstLine="709"/>
        <w:jc w:val="both"/>
        <w:rPr>
          <w:b w:val="0"/>
          <w:color w:val="000000"/>
          <w:sz w:val="24"/>
          <w:szCs w:val="24"/>
          <w:lang w:val="bg-BG"/>
        </w:rPr>
      </w:pPr>
    </w:p>
    <w:p w:rsidR="005F1E12" w:rsidRPr="005F1E12" w:rsidRDefault="005F1E12" w:rsidP="005F1E12">
      <w:pPr>
        <w:tabs>
          <w:tab w:val="left" w:pos="1170"/>
        </w:tabs>
        <w:ind w:firstLine="709"/>
        <w:jc w:val="both"/>
        <w:rPr>
          <w:b w:val="0"/>
          <w:color w:val="000000"/>
          <w:sz w:val="24"/>
          <w:szCs w:val="24"/>
          <w:lang w:val="bg-BG"/>
        </w:rPr>
      </w:pPr>
    </w:p>
    <w:p w:rsidR="00432F46" w:rsidRPr="005F1E12" w:rsidRDefault="00432F46" w:rsidP="005F1E12"/>
    <w:sectPr w:rsidR="00432F46" w:rsidRPr="005F1E12" w:rsidSect="007416F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F56DC"/>
    <w:multiLevelType w:val="hybridMultilevel"/>
    <w:tmpl w:val="8E0A99A8"/>
    <w:lvl w:ilvl="0" w:tplc="42EEF5A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B73"/>
    <w:rsid w:val="000E1F98"/>
    <w:rsid w:val="00367153"/>
    <w:rsid w:val="00432F46"/>
    <w:rsid w:val="00481412"/>
    <w:rsid w:val="005F1E12"/>
    <w:rsid w:val="007416FC"/>
    <w:rsid w:val="008C3105"/>
    <w:rsid w:val="00AA455E"/>
    <w:rsid w:val="00B17B73"/>
    <w:rsid w:val="00BD5C0F"/>
    <w:rsid w:val="00F4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B28D6"/>
  <w15:chartTrackingRefBased/>
  <w15:docId w15:val="{7A559C2D-634A-442C-B22F-031EE92A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B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F1E12"/>
    <w:pPr>
      <w:keepNext/>
      <w:shd w:val="clear" w:color="auto" w:fill="FFFFFF"/>
      <w:spacing w:before="240" w:after="120" w:line="264" w:lineRule="exact"/>
      <w:ind w:left="567" w:firstLine="465"/>
      <w:jc w:val="both"/>
      <w:outlineLvl w:val="0"/>
    </w:pPr>
    <w:rPr>
      <w:color w:val="000000"/>
      <w:spacing w:val="2"/>
      <w:sz w:val="23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cxspmiddle">
    <w:name w:val="msonormalcxspmiddle"/>
    <w:basedOn w:val="Normal"/>
    <w:rsid w:val="00B17B73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  <w:lang w:val="bg-BG" w:eastAsia="bg-BG"/>
    </w:rPr>
  </w:style>
  <w:style w:type="paragraph" w:customStyle="1" w:styleId="msonormalcxspmiddlecxspmiddle">
    <w:name w:val="msonormalcxspmiddlecxspmiddle"/>
    <w:basedOn w:val="Normal"/>
    <w:rsid w:val="00B17B73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  <w:lang w:val="bg-BG" w:eastAsia="bg-BG"/>
    </w:rPr>
  </w:style>
  <w:style w:type="paragraph" w:customStyle="1" w:styleId="msonormalcxspmiddlecxsplast">
    <w:name w:val="msonormalcxspmiddlecxsplast"/>
    <w:basedOn w:val="Normal"/>
    <w:rsid w:val="00B17B73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  <w:lang w:val="bg-BG" w:eastAsia="bg-BG"/>
    </w:rPr>
  </w:style>
  <w:style w:type="character" w:customStyle="1" w:styleId="newdocreference1">
    <w:name w:val="newdocreference1"/>
    <w:rsid w:val="00B17B73"/>
    <w:rPr>
      <w:i w:val="0"/>
      <w:iCs w:val="0"/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5F1E12"/>
    <w:rPr>
      <w:rFonts w:ascii="Times New Roman" w:eastAsia="Times New Roman" w:hAnsi="Times New Roman" w:cs="Times New Roman"/>
      <w:b/>
      <w:bCs/>
      <w:color w:val="000000"/>
      <w:spacing w:val="2"/>
      <w:sz w:val="23"/>
      <w:szCs w:val="20"/>
      <w:shd w:val="clear" w:color="auto" w:fill="FFFFFF"/>
    </w:rPr>
  </w:style>
  <w:style w:type="numbering" w:customStyle="1" w:styleId="NoList1">
    <w:name w:val="No List1"/>
    <w:next w:val="NoList"/>
    <w:semiHidden/>
    <w:rsid w:val="005F1E12"/>
  </w:style>
  <w:style w:type="paragraph" w:styleId="NoSpacing">
    <w:name w:val="No Spacing"/>
    <w:qFormat/>
    <w:rsid w:val="005F1E12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rsid w:val="005F1E12"/>
    <w:pPr>
      <w:widowControl/>
      <w:autoSpaceDE/>
      <w:autoSpaceDN/>
      <w:adjustRightInd/>
      <w:ind w:left="720"/>
      <w:jc w:val="both"/>
    </w:pPr>
    <w:rPr>
      <w:rFonts w:eastAsia="Calibri"/>
      <w:bCs w:val="0"/>
      <w:sz w:val="24"/>
      <w:u w:val="single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5F1E12"/>
    <w:rPr>
      <w:rFonts w:ascii="Times New Roman" w:eastAsia="Calibri" w:hAnsi="Times New Roman" w:cs="Times New Roman"/>
      <w:b/>
      <w:sz w:val="24"/>
      <w:szCs w:val="20"/>
      <w:u w:val="single"/>
      <w:lang w:eastAsia="bg-BG"/>
    </w:rPr>
  </w:style>
  <w:style w:type="character" w:styleId="Emphasis">
    <w:name w:val="Emphasis"/>
    <w:qFormat/>
    <w:rsid w:val="005F1E12"/>
    <w:rPr>
      <w:i/>
      <w:iCs/>
    </w:rPr>
  </w:style>
  <w:style w:type="character" w:styleId="PageNumber">
    <w:name w:val="page number"/>
    <w:rsid w:val="005F1E12"/>
    <w:rPr>
      <w:rFonts w:cs="Times New Roman"/>
    </w:rPr>
  </w:style>
  <w:style w:type="character" w:styleId="CommentReference">
    <w:name w:val="annotation reference"/>
    <w:semiHidden/>
    <w:rsid w:val="005F1E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F1E12"/>
    <w:pPr>
      <w:widowControl/>
      <w:autoSpaceDE/>
      <w:autoSpaceDN/>
      <w:adjustRightInd/>
      <w:spacing w:after="160" w:line="254" w:lineRule="auto"/>
    </w:pPr>
    <w:rPr>
      <w:rFonts w:ascii="Calibri" w:hAnsi="Calibri"/>
      <w:b w:val="0"/>
      <w:bCs w:val="0"/>
      <w:lang w:val="bg-BG"/>
    </w:rPr>
  </w:style>
  <w:style w:type="character" w:customStyle="1" w:styleId="CommentTextChar">
    <w:name w:val="Comment Text Char"/>
    <w:basedOn w:val="DefaultParagraphFont"/>
    <w:link w:val="CommentText"/>
    <w:semiHidden/>
    <w:rsid w:val="005F1E12"/>
    <w:rPr>
      <w:rFonts w:ascii="Calibri" w:eastAsia="Times New Roman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5F1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F1E12"/>
    <w:rPr>
      <w:rFonts w:ascii="Tahoma" w:eastAsia="Times New Roman" w:hAnsi="Tahoma" w:cs="Tahoma"/>
      <w:b/>
      <w:bCs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F1E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5F1E1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istoryitemselected1">
    <w:name w:val="historyitemselected1"/>
    <w:rsid w:val="005F1E12"/>
    <w:rPr>
      <w:b/>
      <w:bCs/>
      <w:color w:val="0086C6"/>
    </w:rPr>
  </w:style>
  <w:style w:type="character" w:customStyle="1" w:styleId="search01">
    <w:name w:val="search01"/>
    <w:rsid w:val="005F1E12"/>
    <w:rPr>
      <w:shd w:val="clear" w:color="auto" w:fill="FFFF66"/>
    </w:rPr>
  </w:style>
  <w:style w:type="character" w:customStyle="1" w:styleId="search13">
    <w:name w:val="search13"/>
    <w:rsid w:val="005F1E12"/>
    <w:rPr>
      <w:shd w:val="clear" w:color="auto" w:fill="99FF99"/>
    </w:rPr>
  </w:style>
  <w:style w:type="character" w:customStyle="1" w:styleId="search23">
    <w:name w:val="search23"/>
    <w:rsid w:val="005F1E12"/>
    <w:rPr>
      <w:shd w:val="clear" w:color="auto" w:fill="FF9999"/>
    </w:rPr>
  </w:style>
  <w:style w:type="character" w:customStyle="1" w:styleId="search43">
    <w:name w:val="search43"/>
    <w:rsid w:val="005F1E12"/>
    <w:rPr>
      <w:shd w:val="clear" w:color="auto" w:fill="A0FFFF"/>
    </w:rPr>
  </w:style>
  <w:style w:type="character" w:customStyle="1" w:styleId="search33">
    <w:name w:val="search33"/>
    <w:rsid w:val="005F1E12"/>
    <w:rPr>
      <w:shd w:val="clear" w:color="auto" w:fill="EBBE51"/>
    </w:rPr>
  </w:style>
  <w:style w:type="character" w:customStyle="1" w:styleId="search44">
    <w:name w:val="search44"/>
    <w:rsid w:val="005F1E12"/>
    <w:rPr>
      <w:shd w:val="clear" w:color="auto" w:fill="A0FFFF"/>
    </w:rPr>
  </w:style>
  <w:style w:type="paragraph" w:styleId="Salutation">
    <w:name w:val="Salutation"/>
    <w:basedOn w:val="Normal"/>
    <w:next w:val="Normal"/>
    <w:link w:val="SalutationChar"/>
    <w:rsid w:val="005F1E12"/>
  </w:style>
  <w:style w:type="character" w:customStyle="1" w:styleId="SalutationChar">
    <w:name w:val="Salutation Char"/>
    <w:basedOn w:val="DefaultParagraphFont"/>
    <w:link w:val="Salutation"/>
    <w:rsid w:val="005F1E1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5F1E1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F1E1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SubjectLine">
    <w:name w:val="Subject Line"/>
    <w:basedOn w:val="Normal"/>
    <w:rsid w:val="005F1E12"/>
  </w:style>
  <w:style w:type="paragraph" w:styleId="BodyTextFirstIndent">
    <w:name w:val="Body Text First Indent"/>
    <w:basedOn w:val="BodyText"/>
    <w:link w:val="BodyTextFirstIndentChar"/>
    <w:rsid w:val="005F1E12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5F1E12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6</cp:revision>
  <cp:lastPrinted>2019-12-20T13:03:00Z</cp:lastPrinted>
  <dcterms:created xsi:type="dcterms:W3CDTF">2019-12-20T12:05:00Z</dcterms:created>
  <dcterms:modified xsi:type="dcterms:W3CDTF">2019-12-20T13:18:00Z</dcterms:modified>
</cp:coreProperties>
</file>