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360" w:rsidRPr="004808F1" w:rsidRDefault="003D6360" w:rsidP="00C57329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bookmarkStart w:id="0" w:name="_GoBack"/>
      <w:bookmarkEnd w:id="0"/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НАРЕДБА</w:t>
      </w:r>
    </w:p>
    <w:p w:rsidR="003D6360" w:rsidRPr="00F345AF" w:rsidRDefault="003D6360" w:rsidP="00F345AF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 условията и реда за пл</w:t>
      </w:r>
      <w:r w:rsidR="00C0633A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атено и безплатно паркиране на 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моторни превозни средства</w:t>
      </w:r>
      <w:r w:rsidR="00F345A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в определени зони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н</w:t>
      </w:r>
      <w:r w:rsidR="00F345A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а територията на Община Бургас </w:t>
      </w:r>
      <w:r w:rsidR="00F345AF" w:rsidRP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</w:t>
      </w:r>
      <w:r w:rsidR="00F345AF" w:rsidRP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г.</w:t>
      </w:r>
      <w:r w:rsidR="00F345AF" w:rsidRPr="00F345A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</w:p>
    <w:p w:rsidR="00F345AF" w:rsidRDefault="00F345AF" w:rsidP="00C55CE7">
      <w:pPr>
        <w:pStyle w:val="BodyText"/>
        <w:rPr>
          <w:b/>
          <w:color w:val="000000" w:themeColor="text1"/>
          <w:sz w:val="28"/>
          <w:szCs w:val="28"/>
        </w:rPr>
      </w:pPr>
    </w:p>
    <w:p w:rsidR="0033154C" w:rsidRDefault="00C55CE7" w:rsidP="00C55CE7">
      <w:pPr>
        <w:pStyle w:val="BodyText"/>
        <w:rPr>
          <w:b/>
          <w:color w:val="000000" w:themeColor="text1"/>
          <w:sz w:val="28"/>
          <w:szCs w:val="28"/>
        </w:rPr>
      </w:pPr>
      <w:proofErr w:type="spellStart"/>
      <w:r w:rsidRPr="004808F1">
        <w:rPr>
          <w:b/>
          <w:color w:val="000000" w:themeColor="text1"/>
          <w:sz w:val="28"/>
          <w:szCs w:val="28"/>
        </w:rPr>
        <w:t>Приета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с </w:t>
      </w:r>
      <w:proofErr w:type="spellStart"/>
      <w:r w:rsidRPr="004808F1">
        <w:rPr>
          <w:b/>
          <w:color w:val="000000" w:themeColor="text1"/>
          <w:sz w:val="28"/>
          <w:szCs w:val="28"/>
        </w:rPr>
        <w:t>решение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на </w:t>
      </w:r>
      <w:proofErr w:type="spellStart"/>
      <w:r w:rsidRPr="004808F1">
        <w:rPr>
          <w:b/>
          <w:color w:val="000000" w:themeColor="text1"/>
          <w:sz w:val="28"/>
          <w:szCs w:val="28"/>
        </w:rPr>
        <w:t>Общински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4808F1">
        <w:rPr>
          <w:b/>
          <w:color w:val="000000" w:themeColor="text1"/>
          <w:sz w:val="28"/>
          <w:szCs w:val="28"/>
        </w:rPr>
        <w:t>съвет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-Бургас по т. 3, </w:t>
      </w:r>
      <w:proofErr w:type="spellStart"/>
      <w:r w:rsidRPr="004808F1">
        <w:rPr>
          <w:b/>
          <w:color w:val="000000" w:themeColor="text1"/>
          <w:sz w:val="28"/>
          <w:szCs w:val="28"/>
        </w:rPr>
        <w:t>Протокол</w:t>
      </w:r>
      <w:proofErr w:type="spellEnd"/>
      <w:r w:rsidRPr="004808F1">
        <w:rPr>
          <w:b/>
          <w:color w:val="000000" w:themeColor="text1"/>
          <w:sz w:val="28"/>
          <w:szCs w:val="28"/>
        </w:rPr>
        <w:t xml:space="preserve"> №</w:t>
      </w:r>
      <w:r w:rsidRPr="004808F1">
        <w:rPr>
          <w:b/>
          <w:color w:val="000000" w:themeColor="text1"/>
          <w:sz w:val="28"/>
          <w:szCs w:val="28"/>
          <w:lang w:val="bg-BG"/>
        </w:rPr>
        <w:t xml:space="preserve">27/24.09.2013 </w:t>
      </w:r>
      <w:proofErr w:type="gramStart"/>
      <w:r w:rsidRPr="004808F1">
        <w:rPr>
          <w:b/>
          <w:color w:val="000000" w:themeColor="text1"/>
          <w:sz w:val="28"/>
          <w:szCs w:val="28"/>
          <w:lang w:val="bg-BG"/>
        </w:rPr>
        <w:t>г.</w:t>
      </w:r>
      <w:r w:rsidR="00223C7B" w:rsidRPr="004808F1">
        <w:rPr>
          <w:b/>
          <w:color w:val="000000" w:themeColor="text1"/>
          <w:sz w:val="28"/>
          <w:szCs w:val="28"/>
          <w:lang w:val="bg-BG"/>
        </w:rPr>
        <w:t>,</w:t>
      </w:r>
      <w:proofErr w:type="gramEnd"/>
      <w:r w:rsidR="00223C7B" w:rsidRPr="004808F1">
        <w:rPr>
          <w:b/>
          <w:color w:val="000000" w:themeColor="text1"/>
          <w:sz w:val="28"/>
          <w:szCs w:val="28"/>
          <w:lang w:val="bg-BG"/>
        </w:rPr>
        <w:t xml:space="preserve"> изменена и допълнена: по т.</w:t>
      </w:r>
      <w:r w:rsidR="006C252D" w:rsidRPr="004808F1">
        <w:rPr>
          <w:b/>
          <w:color w:val="000000" w:themeColor="text1"/>
          <w:sz w:val="28"/>
          <w:szCs w:val="28"/>
          <w:lang w:val="bg-BG"/>
        </w:rPr>
        <w:t xml:space="preserve">11, </w:t>
      </w:r>
      <w:proofErr w:type="spellStart"/>
      <w:r w:rsidR="006C252D" w:rsidRPr="004808F1">
        <w:rPr>
          <w:b/>
          <w:color w:val="000000" w:themeColor="text1"/>
          <w:sz w:val="28"/>
          <w:szCs w:val="28"/>
        </w:rPr>
        <w:t>Протокол</w:t>
      </w:r>
      <w:proofErr w:type="spellEnd"/>
      <w:r w:rsidR="006C252D" w:rsidRPr="004808F1">
        <w:rPr>
          <w:b/>
          <w:color w:val="000000" w:themeColor="text1"/>
          <w:sz w:val="28"/>
          <w:szCs w:val="28"/>
        </w:rPr>
        <w:t xml:space="preserve"> №</w:t>
      </w:r>
      <w:r w:rsidR="00326F2E" w:rsidRPr="004808F1">
        <w:rPr>
          <w:b/>
          <w:color w:val="000000" w:themeColor="text1"/>
          <w:sz w:val="28"/>
          <w:szCs w:val="28"/>
          <w:lang w:val="bg-BG"/>
        </w:rPr>
        <w:t xml:space="preserve"> 42/28.10.2014 г., изм.</w:t>
      </w:r>
      <w:r w:rsidR="00FB34E3" w:rsidRPr="004808F1">
        <w:rPr>
          <w:b/>
          <w:color w:val="000000" w:themeColor="text1"/>
          <w:sz w:val="28"/>
          <w:szCs w:val="28"/>
          <w:lang w:val="bg-BG"/>
        </w:rPr>
        <w:t xml:space="preserve"> и доп.</w:t>
      </w:r>
      <w:r w:rsidR="00326F2E" w:rsidRPr="004808F1">
        <w:rPr>
          <w:b/>
          <w:color w:val="000000" w:themeColor="text1"/>
          <w:sz w:val="28"/>
          <w:szCs w:val="28"/>
          <w:lang w:val="bg-BG"/>
        </w:rPr>
        <w:t>-Протокол № 45/16.12.2014 г.</w:t>
      </w:r>
      <w:r w:rsidR="00F848B2" w:rsidRPr="004808F1">
        <w:rPr>
          <w:b/>
          <w:color w:val="000000" w:themeColor="text1"/>
          <w:sz w:val="28"/>
          <w:szCs w:val="28"/>
          <w:lang w:val="bg-BG"/>
        </w:rPr>
        <w:t>, изм. и доп.</w:t>
      </w:r>
      <w:r w:rsidR="00C3633A" w:rsidRPr="004808F1">
        <w:rPr>
          <w:b/>
          <w:color w:val="000000" w:themeColor="text1"/>
          <w:sz w:val="28"/>
          <w:szCs w:val="28"/>
          <w:lang w:val="bg-BG"/>
        </w:rPr>
        <w:t xml:space="preserve"> </w:t>
      </w:r>
    </w:p>
    <w:p w:rsidR="00C55CE7" w:rsidRPr="006814C8" w:rsidRDefault="00C3633A" w:rsidP="00C55CE7">
      <w:pPr>
        <w:pStyle w:val="BodyText"/>
        <w:rPr>
          <w:b/>
          <w:color w:val="000000" w:themeColor="text1"/>
          <w:sz w:val="28"/>
          <w:szCs w:val="28"/>
          <w:lang w:val="bg-BG"/>
        </w:rPr>
      </w:pPr>
      <w:r w:rsidRPr="004808F1">
        <w:rPr>
          <w:b/>
          <w:color w:val="000000" w:themeColor="text1"/>
          <w:sz w:val="28"/>
          <w:szCs w:val="28"/>
          <w:lang w:val="bg-BG"/>
        </w:rPr>
        <w:t>по т.9</w:t>
      </w:r>
      <w:r w:rsidR="00F848B2" w:rsidRPr="004808F1">
        <w:rPr>
          <w:b/>
          <w:color w:val="000000" w:themeColor="text1"/>
          <w:sz w:val="28"/>
          <w:szCs w:val="28"/>
          <w:lang w:val="bg-BG"/>
        </w:rPr>
        <w:t>, Протокол № 51/28.04.2015 г.</w:t>
      </w:r>
      <w:r w:rsidR="006814C8">
        <w:rPr>
          <w:b/>
          <w:color w:val="000000" w:themeColor="text1"/>
          <w:sz w:val="28"/>
          <w:szCs w:val="28"/>
          <w:lang w:val="bg-BG"/>
        </w:rPr>
        <w:t>; по т.1, Протокол №9/29.03.2016 г.</w:t>
      </w:r>
      <w:r w:rsidR="006673F2">
        <w:rPr>
          <w:b/>
          <w:color w:val="000000" w:themeColor="text1"/>
          <w:sz w:val="28"/>
          <w:szCs w:val="28"/>
          <w:lang w:val="bg-BG"/>
        </w:rPr>
        <w:t>; по т.3, Протокол №16/30.08.2016 г.</w:t>
      </w:r>
      <w:r w:rsidR="00D15D3F">
        <w:rPr>
          <w:b/>
          <w:color w:val="000000" w:themeColor="text1"/>
          <w:sz w:val="28"/>
          <w:szCs w:val="28"/>
          <w:lang w:val="bg-BG"/>
        </w:rPr>
        <w:t>; по т.4, Протокол №26/25.04.2017 г.</w:t>
      </w:r>
      <w:r w:rsidR="00674E18">
        <w:rPr>
          <w:b/>
          <w:color w:val="000000" w:themeColor="text1"/>
          <w:sz w:val="28"/>
          <w:szCs w:val="28"/>
          <w:lang w:val="bg-BG"/>
        </w:rPr>
        <w:t>; по т.3, Протокол №28/27.06.2017 г.</w:t>
      </w:r>
      <w:r w:rsidR="00A22C10">
        <w:rPr>
          <w:b/>
          <w:color w:val="000000" w:themeColor="text1"/>
          <w:sz w:val="28"/>
          <w:szCs w:val="28"/>
          <w:lang w:val="bg-BG"/>
        </w:rPr>
        <w:t>; по т.2, Протокол№36/19.12.2017 г.</w:t>
      </w:r>
      <w:r w:rsidR="00265FF7">
        <w:rPr>
          <w:b/>
          <w:color w:val="000000" w:themeColor="text1"/>
          <w:sz w:val="28"/>
          <w:szCs w:val="28"/>
          <w:lang w:val="bg-BG"/>
        </w:rPr>
        <w:t>; по т.1, Протокол №39/27.03.2018 г.</w:t>
      </w:r>
      <w:r w:rsidR="00AC3F1A">
        <w:rPr>
          <w:b/>
          <w:color w:val="000000" w:themeColor="text1"/>
          <w:sz w:val="28"/>
          <w:szCs w:val="28"/>
          <w:lang w:val="bg-BG"/>
        </w:rPr>
        <w:t>; по т.2, Протокол №48/25.09.2018 г.</w:t>
      </w:r>
    </w:p>
    <w:p w:rsidR="003D6360" w:rsidRDefault="003D6360" w:rsidP="00823AE3">
      <w:pPr>
        <w:tabs>
          <w:tab w:val="left" w:pos="-284"/>
          <w:tab w:val="left" w:pos="-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823AE3" w:rsidRPr="004808F1" w:rsidRDefault="00823AE3" w:rsidP="00823AE3">
      <w:pPr>
        <w:tabs>
          <w:tab w:val="left" w:pos="-284"/>
          <w:tab w:val="left" w:pos="-142"/>
        </w:tabs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Раздел I 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Общи положения </w:t>
      </w:r>
    </w:p>
    <w:p w:rsidR="003D6360" w:rsidRPr="004808F1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D22BCC" w:rsidRDefault="003D6360" w:rsidP="00D22BCC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Чл.1.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Наредбата урежда условията и реда за платено и безплатно паркиране на терит</w:t>
      </w:r>
      <w:r w:rsidR="00D22BC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орията на Община Бургас в зоните, определени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със заповед на кмета, както и издаването на стикери и карти.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12488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>2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1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 w:rsidRP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 w:rsidRP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Кметът на Община Бургас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със заповед въвежда в експлоатация райони, пътища и части от пътища, определя временни и постоянни ограничения при паркиране, съгласно предоставените му по закон правомощия, съобразно схеми, приети от Общинския съвет. По същия ред се извършва и закрива</w:t>
      </w:r>
      <w:r w:rsidR="00D22BC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нето на участъци и улици от зоните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(2) 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D22BCC" w:rsidRPr="00D22BCC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22BCC" w:rsidRPr="00D22BCC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Със заповед кметът има право да ограничи временно – за срок до 14 дни, частично или цялостно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>,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достъпа до райони, </w:t>
      </w:r>
      <w:r w:rsidR="00D22BC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пътища и части от пътища от зоните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в случаи на провеждане на заявени по съответния ред мероприятия от частен или обществен характер.</w:t>
      </w:r>
    </w:p>
    <w:p w:rsidR="003D6360" w:rsidRPr="004808F1" w:rsidRDefault="003D6360" w:rsidP="008E12A1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Раздел II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Режим на платено паркиране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на моторни превозни средства (МПС)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</w:t>
      </w:r>
    </w:p>
    <w:p w:rsidR="002D3FAA" w:rsidRPr="002D3FAA" w:rsidRDefault="0012488D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en-US" w:eastAsia="bg-BG"/>
        </w:rPr>
        <w:t>3</w:t>
      </w:r>
      <w:r w:rsidR="003D6360" w:rsidRPr="004808F1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  <w:t xml:space="preserve">. </w:t>
      </w:r>
      <w:r w:rsidR="004B33D8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ru-RU" w:eastAsia="bg-BG"/>
        </w:rPr>
        <w:t>(изм. Протокол №</w:t>
      </w:r>
      <w:r w:rsidR="004B33D8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42/28.10.2014 г.</w:t>
      </w:r>
      <w:r w:rsidR="00326F2E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 доп.-Протокол № 45/16.12.2014 г.</w:t>
      </w:r>
      <w:r w:rsidR="00F848B2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 изм. и доп. Протокол № 51/28.04.2015 г.</w:t>
      </w:r>
      <w:r w:rsidR="00BC5CCA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 изм. Протокол №9/29.03.2016 г.</w:t>
      </w:r>
      <w:r w:rsid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,</w:t>
      </w:r>
      <w:r w:rsid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4B33D8" w:rsidRPr="00D2746F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(1) Общинският съвет определя зони за платено и безплатно паркиране на МПС, с допустима максимална маса до 2.5 т. и на автобуси до 12 пътнически места, в определени дни на седмицата, часове на денонощието, на райони, пътища и </w:t>
      </w:r>
      <w:r w:rsidR="002D3FAA"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lastRenderedPageBreak/>
        <w:t xml:space="preserve">части от пътища, публична общинска собственост, с граници съгласно Приложение 1 „Синя зона“ и Приложение 2 „Зелена зона“. </w:t>
      </w:r>
    </w:p>
    <w:p w:rsidR="002D3FAA" w:rsidRPr="002D3FAA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</w:pPr>
      <w:r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(2) Такса за паркиране, в определената в Приложение 1 „Синя зона“, се заплаща в работни дни и обхваща часовете от 09:00 до 19:00 часа. </w:t>
      </w:r>
    </w:p>
    <w:p w:rsidR="003D6360" w:rsidRPr="004808F1" w:rsidRDefault="002D3FAA" w:rsidP="002D3F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2D3FAA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(3) Такса за паркиране, в определената в Приложение 2 „Зелена зона“ се заплаща в дните от понеделник до неделя, включително, с изключение на официални празници и обхваща часовете от 11:00 до 20:00 часа, от 1 май до 30 септември.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12488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4.</w:t>
      </w:r>
      <w:r w:rsidR="0012488D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№26/25.04.2017 г.</w:t>
      </w:r>
      <w:r w:rsidR="00A92DC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</w:t>
      </w:r>
      <w:r w:rsidR="00A92DC5" w:rsidRPr="00A92DC5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F24D7B" w:rsidRP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24D7B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A92DC5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Зона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за платено паркиране се обозначава с неподвижен пътен знак, представляващ информационна табела, в който са посочени условията за паркиране на МПС в зоната, размера на </w:t>
      </w:r>
      <w:r w:rsidR="00F24D7B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цената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за паркиране, начина на заплащане и принудителните мерки,  прилагани съгласно  ЗДвП.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</w:r>
      <w:r w:rsidR="0012488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5.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(1)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Общинският съвет определя размера на </w:t>
      </w:r>
      <w:r w:rsidR="00A9782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, които се заплащат за паркиране. 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(2)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8E72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, </w:t>
      </w:r>
      <w:r w:rsidR="008E72F9" w:rsidRPr="008E72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№36/19.12.2017 г.</w:t>
      </w:r>
      <w:r w:rsidR="008E72F9" w:rsidRPr="008E72F9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Заплащането на </w:t>
      </w:r>
      <w:r w:rsidR="00C413D9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в </w:t>
      </w:r>
      <w:r w:rsidR="008E72F9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съответната зона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се извършва по един от следните начини: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1. С талон, върху който трайно се отбелязва началния момент на паркирането, чрез задраскване или перфориране на годината, месеца, деня, часа и минутите. Талонът се поставя зад предното обзорно стъкло на автомобила от страната на водача на видимо място, даващо възможност за осъществяване на контрол.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 2. Чрез изпращане на кратко текстово съобщение на номер, посочен в пътен знак – информационна табела, описана в чл. 4.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3. С билет от паркинг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автомат, поставен зад предното обзорно стъкло от страната на водача, на видимо място, даващо възможност за осъществяване на контрол.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(3)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Освобождават се от </w:t>
      </w:r>
      <w:r w:rsidR="00DB3810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 ал. 1 обозначени моторни превозни средства със специален режим на движение на: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Спешна медицинска помощ;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Териториални звена „Пожарна безопасност и защита на населението“; 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Главни и областни дирекции на МВР;</w:t>
      </w:r>
    </w:p>
    <w:p w:rsidR="003D6360" w:rsidRPr="004808F1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Служба „Военна полиция“;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(4)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Освобождават се от </w:t>
      </w:r>
      <w:r w:rsidR="00CD111A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 ал. 1 автомобилите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>,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собственост на Община Бургас, 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електромобилите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и 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двуколесните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МПС.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(5) 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изм. Протокол №26/25.04.2017 г.</w:t>
      </w:r>
      <w:r w:rsidR="00FF5942" w:rsidRP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FF594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Освобождават се от заплащане на </w:t>
      </w:r>
      <w:r w:rsidR="00E9267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цените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 ал. 1 удостоените със звание „Почетен гражданин на гр. Бургас”, като това право те ползват след представяне на диплом – грамота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lastRenderedPageBreak/>
        <w:t>за звание и свидетелство за регистрация на моторно превозно средство, удостоверяващо лична собственост или договор за лизинг.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III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Режим на платено паркиране на МПС – служебен абонамент 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и карта за паркинг автомати 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12488D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ab/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6.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="00C070EA" w:rsidRPr="00C070EA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</w:t>
      </w:r>
      <w:r w:rsidR="00C070EA" w:rsidRPr="00C070EA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C070EA" w:rsidRPr="00C070EA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№26/25.04.2017 г.</w:t>
      </w:r>
      <w:r w:rsidR="00C070EA" w:rsidRPr="00C070EA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На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райони, пътища и части от пътища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– общинска собственост, в рамките на специално обозначени за това места, може да се въвежда режим на платено паркиране „Служебен абонамент”, за което се заплаща </w:t>
      </w:r>
      <w:r w:rsidR="00C070EA">
        <w:rPr>
          <w:rFonts w:ascii="Times New Roman" w:hAnsi="Times New Roman"/>
          <w:color w:val="000000" w:themeColor="text1"/>
          <w:sz w:val="28"/>
          <w:szCs w:val="28"/>
        </w:rPr>
        <w:t>цена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в размер, определен от Общинския съвет.</w:t>
      </w:r>
    </w:p>
    <w:p w:rsidR="003D6360" w:rsidRPr="004808F1" w:rsidRDefault="003D6360" w:rsidP="009D7D57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  <w:t xml:space="preserve">(2) </w:t>
      </w:r>
      <w:r w:rsidR="008E72F9" w:rsidRPr="008E72F9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8E72F9" w:rsidRPr="008E72F9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№36/19.12.2017 г.</w:t>
      </w:r>
      <w:r w:rsidR="008E72F9" w:rsidRPr="008E72F9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8E72F9" w:rsidRPr="008E72F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На райони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пътища и части от пътища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– общинска собственост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може да се въвежда режим на платено паркиране „Карта за паркинг автомат“ 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</w:t>
      </w:r>
      <w:r w:rsidR="008E72F9">
        <w:rPr>
          <w:rFonts w:ascii="Times New Roman" w:hAnsi="Times New Roman"/>
          <w:color w:val="000000" w:themeColor="text1"/>
          <w:sz w:val="28"/>
          <w:szCs w:val="28"/>
        </w:rPr>
        <w:t>съответната зона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D6360" w:rsidRDefault="003D6360" w:rsidP="00C57329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2488D"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7. </w:t>
      </w:r>
      <w:r w:rsidR="0003480B" w:rsidRPr="0003480B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proofErr w:type="gramStart"/>
      <w:r w:rsidR="0003480B" w:rsidRPr="0003480B">
        <w:rPr>
          <w:rFonts w:ascii="Times New Roman" w:hAnsi="Times New Roman"/>
          <w:bCs/>
          <w:color w:val="000000" w:themeColor="text1"/>
          <w:sz w:val="28"/>
          <w:szCs w:val="28"/>
        </w:rPr>
        <w:t>изм</w:t>
      </w:r>
      <w:proofErr w:type="gramEnd"/>
      <w:r w:rsidR="0003480B" w:rsidRPr="0003480B">
        <w:rPr>
          <w:rFonts w:ascii="Times New Roman" w:hAnsi="Times New Roman"/>
          <w:bCs/>
          <w:color w:val="000000" w:themeColor="text1"/>
          <w:sz w:val="28"/>
          <w:szCs w:val="28"/>
        </w:rPr>
        <w:t>. Протокол №36/19.12.2017 г.</w:t>
      </w:r>
      <w:r w:rsidR="00717E0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717E0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17E01" w:rsidRPr="00717E01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="00717E01" w:rsidRPr="00717E0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="00717E01" w:rsidRPr="00717E01">
        <w:rPr>
          <w:rFonts w:ascii="Times New Roman" w:hAnsi="Times New Roman"/>
          <w:bCs/>
          <w:color w:val="000000" w:themeColor="text1"/>
          <w:sz w:val="28"/>
          <w:szCs w:val="28"/>
        </w:rPr>
        <w:t>(изм. Протокол №39/27.03.2018 г.)</w:t>
      </w:r>
      <w:r w:rsidR="00717E01" w:rsidRPr="00717E01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 xml:space="preserve"> </w:t>
      </w:r>
      <w:r w:rsidR="0003480B" w:rsidRPr="0003480B">
        <w:rPr>
          <w:rFonts w:ascii="Times New Roman" w:hAnsi="Times New Roman"/>
          <w:color w:val="000000" w:themeColor="text1"/>
          <w:sz w:val="28"/>
          <w:szCs w:val="28"/>
        </w:rPr>
        <w:t>В границите на “Синя зона“ се допуска платено паркиране „Служебен абонамент“ в работни дни, в часовете от 08:00 до 19:00 часа. В границите на „Зелена зона“ се допуска платено паркиране „Служебен абонамент“ в работни дни, събота и неделя, в часовете от 09:00 до 20:00 часа. Местата за „Служебен абонамент”, за зоните се определят от общинския съвет с одобряване на схемата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0449E" w:rsidRPr="000263A0" w:rsidRDefault="0000449E" w:rsidP="0000449E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0449E">
        <w:rPr>
          <w:rFonts w:ascii="Times New Roman" w:hAnsi="Times New Roman"/>
          <w:color w:val="000000" w:themeColor="text1"/>
          <w:sz w:val="28"/>
          <w:szCs w:val="28"/>
        </w:rPr>
        <w:t xml:space="preserve">(2) </w:t>
      </w:r>
      <w:r w:rsidRPr="000044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0263A0">
        <w:rPr>
          <w:rFonts w:ascii="Times New Roman" w:hAnsi="Times New Roman"/>
          <w:bCs/>
          <w:color w:val="000000" w:themeColor="text1"/>
          <w:sz w:val="28"/>
          <w:szCs w:val="28"/>
        </w:rPr>
        <w:t>нова,</w:t>
      </w:r>
      <w:r w:rsidRPr="0000449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0263A0" w:rsidRPr="000263A0">
        <w:rPr>
          <w:rFonts w:ascii="Times New Roman" w:hAnsi="Times New Roman"/>
          <w:bCs/>
          <w:color w:val="000000" w:themeColor="text1"/>
          <w:sz w:val="28"/>
          <w:szCs w:val="28"/>
        </w:rPr>
        <w:t>Протокол №39/27.03.2018 г.</w:t>
      </w:r>
      <w:r w:rsidRPr="0000449E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0263A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0263A0" w:rsidRPr="000263A0">
        <w:rPr>
          <w:rFonts w:ascii="Times New Roman" w:hAnsi="Times New Roman"/>
          <w:bCs/>
          <w:color w:val="000000" w:themeColor="text1"/>
          <w:sz w:val="28"/>
          <w:szCs w:val="28"/>
        </w:rPr>
        <w:t>„Служебен абонамент“ с непрекъснат достъп за паркиране, независимо от режима на действие на съответната зона се допуска само за лечебни заведения по чл. 2, ал.1 от Закона за лечебните заведения,  след запл</w:t>
      </w:r>
      <w:r w:rsidR="000263A0">
        <w:rPr>
          <w:rFonts w:ascii="Times New Roman" w:hAnsi="Times New Roman"/>
          <w:bCs/>
          <w:color w:val="000000" w:themeColor="text1"/>
          <w:sz w:val="28"/>
          <w:szCs w:val="28"/>
        </w:rPr>
        <w:t>ащане на предвидената такса</w:t>
      </w:r>
      <w:r w:rsidR="000263A0" w:rsidRPr="000263A0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3D6360" w:rsidRPr="004808F1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2488D"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8.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(1)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За ползване на режим на платено паркиране „Служебен абонамент”, по чл. 6, ал. 1 и карта за паркинг автомати по чл. 6, ал. 2, заинтересованите лица подават заявления до директора на ОП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„Транспорт”, надлежни документи за вписване в съответния регистър и документ за собственост или договор за наем.</w:t>
      </w:r>
    </w:p>
    <w:p w:rsidR="003D6360" w:rsidRPr="009D7D57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(2) След разглеждане на заявленията по ал. 1 и при наличие на свободни места в схемата по чл. 3 от Наредбата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лицата подали заявления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сключват договори за временно и възмездно ползване на съответните паркинг места с режим на платено паркиране „Служебен абонамент” с кмета на общината или упълномощени от него със заповед лица.</w:t>
      </w: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9.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Местата за паркиране по чл. 6, ал. 1 се сигнализират със съответния неподвижен пътен знак, маркировка и по желание с подвижна преносима табела.</w:t>
      </w: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10.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Забранено е паркирането на други моторни превозни средства на обозначените съгласно чл. 9 места, освен за автомобили, определени от ползвателя на местата.</w:t>
      </w: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11.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Временно ограничаване паркирането на местата в режим „Служебен абонамент”, с цел провеждането на заявени по съответния ред в Община Бургас мероприятия, се допуска със заповед на кмета на общината.</w:t>
      </w:r>
    </w:p>
    <w:p w:rsidR="003D6360" w:rsidRPr="004808F1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 xml:space="preserve">12.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Служебни паркоместа на публичните учреждения се отреждат след охранително обследване от компетентните органи, направено с участие на общинските съветници от Постоянната комисия по обществен ред, сигурност и безопасност на движението и след решение на общинския съвет.</w:t>
      </w:r>
    </w:p>
    <w:p w:rsidR="003D6360" w:rsidRPr="004808F1" w:rsidRDefault="003D6360" w:rsidP="009D7D5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IV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>Режим на платено локално паркиране на МПС</w:t>
      </w: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>по постоянен адрес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3D6360" w:rsidRPr="009D7D57" w:rsidRDefault="0012488D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13. 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proofErr w:type="gramStart"/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изм</w:t>
      </w:r>
      <w:proofErr w:type="gramEnd"/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. Протокол №36/19.12.2017 г.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650920" w:rsidRPr="0065092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650920">
        <w:rPr>
          <w:rFonts w:ascii="Times New Roman" w:hAnsi="Times New Roman"/>
          <w:bCs/>
          <w:color w:val="000000" w:themeColor="text1"/>
          <w:sz w:val="28"/>
          <w:szCs w:val="28"/>
        </w:rPr>
        <w:t>В зона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с въведен режим за платено паркиране, кметът със заповед може да въвежда режим на платено локално паркиране на МПС по постоянен адрес на собствениците им.</w:t>
      </w:r>
    </w:p>
    <w:p w:rsidR="003D6360" w:rsidRPr="004808F1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14.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(1) 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№36/19.12.2017 г.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650920" w:rsidRPr="0065092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Собственици на МПС и лица, ползващи МПС на друго правно основание, регистр</w:t>
      </w:r>
      <w:r w:rsidR="00650920">
        <w:rPr>
          <w:rFonts w:ascii="Times New Roman" w:hAnsi="Times New Roman"/>
          <w:color w:val="000000" w:themeColor="text1"/>
          <w:sz w:val="28"/>
          <w:szCs w:val="28"/>
        </w:rPr>
        <w:t>ирани по постоянен адрес в зон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а с въведен режим за платено паркиране, имат право да паркират в границите на </w:t>
      </w:r>
      <w:proofErr w:type="spellStart"/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подзоната</w:t>
      </w:r>
      <w:proofErr w:type="spellEnd"/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>, в чиито граници попада постоянният адрес, посочени в Приложение 1.</w:t>
      </w:r>
    </w:p>
    <w:p w:rsidR="00650920" w:rsidRPr="004808F1" w:rsidRDefault="003D6360" w:rsidP="00650920">
      <w:pPr>
        <w:tabs>
          <w:tab w:val="left" w:pos="709"/>
        </w:tabs>
        <w:spacing w:after="0" w:line="240" w:lineRule="auto"/>
        <w:ind w:hanging="35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ab/>
        <w:t xml:space="preserve">(2) 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</w:rPr>
        <w:t>изм. Протокол №36/19.12.2017 г.</w:t>
      </w:r>
      <w:r w:rsidR="00650920" w:rsidRPr="00650920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  <w:r w:rsidR="00650920" w:rsidRPr="0065092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Регистрираните по постоянен адрес в гранич</w:t>
      </w:r>
      <w:r w:rsidR="00650920">
        <w:rPr>
          <w:rFonts w:ascii="Times New Roman" w:hAnsi="Times New Roman"/>
          <w:color w:val="000000" w:themeColor="text1"/>
          <w:sz w:val="28"/>
          <w:szCs w:val="28"/>
        </w:rPr>
        <w:t xml:space="preserve">ни участъци на </w:t>
      </w:r>
      <w:proofErr w:type="spellStart"/>
      <w:r w:rsidR="00650920">
        <w:rPr>
          <w:rFonts w:ascii="Times New Roman" w:hAnsi="Times New Roman"/>
          <w:color w:val="000000" w:themeColor="text1"/>
          <w:sz w:val="28"/>
          <w:szCs w:val="28"/>
        </w:rPr>
        <w:t>подзони</w:t>
      </w:r>
      <w:proofErr w:type="spellEnd"/>
      <w:r w:rsidR="00650920">
        <w:rPr>
          <w:rFonts w:ascii="Times New Roman" w:hAnsi="Times New Roman"/>
          <w:color w:val="000000" w:themeColor="text1"/>
          <w:sz w:val="28"/>
          <w:szCs w:val="28"/>
        </w:rPr>
        <w:t>, в зона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за платено и локално паркиране, имат право да изберат конкретна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за паркиране в непосредствена близост до постоянния им адрес.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(3) Правото за платено локално паркиране по ал. 1, се упражнява въз основа на стикер, който съдържа: герба на Община Бургас, знак за защита, пореден номер, надпис „платена зона“; номер на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(4) Стикерът се залепва на видно място, на долния ляв ъгъл на предното обзорно стъкло на автомобила, по начин, даващ възможност за осъществяването на контрол.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(5) Правото по ал. 1, се ползва за 2 (два) автомобила на постоянен адрес, като правото за втория автомобил се удостоверява с документ за собственост на МПС или въз основа на друго правно основание.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(6) Стикер не се издава на лица</w:t>
      </w:r>
      <w:r w:rsidRPr="004808F1">
        <w:rPr>
          <w:rFonts w:ascii="Times New Roman" w:hAnsi="Times New Roman"/>
          <w:color w:val="000000" w:themeColor="text1"/>
          <w:sz w:val="28"/>
          <w:szCs w:val="28"/>
          <w:lang w:val="en-US"/>
        </w:rPr>
        <w:t>,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притежаващи място за паркиране или гаражна клетка в урегулирания поземлен имот, на който е постоянният им адрес или е било променено предназначението на такива помещения.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(7) Забранява се паркирането на МПС със стикер извън границите на неговата </w:t>
      </w:r>
      <w:proofErr w:type="spellStart"/>
      <w:r w:rsidRPr="004808F1">
        <w:rPr>
          <w:rFonts w:ascii="Times New Roman" w:hAnsi="Times New Roman"/>
          <w:color w:val="000000" w:themeColor="text1"/>
          <w:sz w:val="28"/>
          <w:szCs w:val="28"/>
        </w:rPr>
        <w:t>подзона</w:t>
      </w:r>
      <w:proofErr w:type="spellEnd"/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3D6360" w:rsidRPr="009D7D57" w:rsidRDefault="003D6360" w:rsidP="009D7D57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(8) Забранява се п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>аркирането на МПС с невалиден стикер.</w:t>
      </w:r>
    </w:p>
    <w:p w:rsidR="003D6360" w:rsidRPr="004808F1" w:rsidRDefault="0012488D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Чл.</w:t>
      </w:r>
      <w:r w:rsidR="003D6360" w:rsidRPr="004808F1">
        <w:rPr>
          <w:rFonts w:ascii="Times New Roman" w:hAnsi="Times New Roman"/>
          <w:b/>
          <w:color w:val="000000" w:themeColor="text1"/>
          <w:sz w:val="28"/>
          <w:szCs w:val="28"/>
        </w:rPr>
        <w:t>15.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(1) Лицата по чл. 14, ал. 1 подават заявления за издаване на стикер по образец. Към заявлението се представят следните документи: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1. Лична карта за удостоверяване на постоянен адрес; 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2. Свидетелство за регистрация на МПС;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3. Документ, удостоверяващ друго правно основание.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(2) Стикери се издават в двуседмичен срок, след подаване на заявлението и представяне на екземпляр от оригинален платежен документ за платена цена на услугата в определения размер. Към стикера се прилага указание за ползване.</w:t>
      </w:r>
    </w:p>
    <w:p w:rsidR="003D6360" w:rsidRPr="004808F1" w:rsidRDefault="003D6360" w:rsidP="009D7D5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D6360" w:rsidRPr="004808F1" w:rsidRDefault="003D6360" w:rsidP="004808F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Раздел V</w:t>
      </w:r>
    </w:p>
    <w:p w:rsidR="003D6360" w:rsidRPr="004808F1" w:rsidRDefault="003D6360" w:rsidP="004808F1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trike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Контрол и принудителни административни мерки в зоната</w:t>
      </w:r>
    </w:p>
    <w:p w:rsidR="003D6360" w:rsidRPr="004808F1" w:rsidRDefault="003D6360" w:rsidP="004808F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9D7D57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16.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Pr="0012488D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Pr="0012488D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Контролът по спазването </w:t>
      </w:r>
      <w:r w:rsidR="001078D4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на правилата за паркиране в зоните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се осъществява от лица, определени със заповед на кмета на общината.</w:t>
      </w:r>
    </w:p>
    <w:p w:rsidR="003D6360" w:rsidRPr="004808F1" w:rsidRDefault="0012488D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17.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Определените със заповед лица по чл. 16 имат право да прилагат предвидените в чл. 167, ал. 2, т. 2 от ЗДвП мерки.</w:t>
      </w:r>
    </w:p>
    <w:p w:rsidR="003D6360" w:rsidRPr="009D7D57" w:rsidRDefault="003D6360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(2) Техническо средство за принудително задържане се поставя по начин, по който не нанася щети на МПС.</w:t>
      </w:r>
    </w:p>
    <w:p w:rsidR="003D6360" w:rsidRPr="009D7D57" w:rsidRDefault="0012488D" w:rsidP="009D7D57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18.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Поставеното техническо средство за принудително задържане се отстранява само от упълномощените по чл. 16 лица. Забранено е повреждането на техническото средство за принудително задържане. </w:t>
      </w:r>
    </w:p>
    <w:p w:rsidR="003D6360" w:rsidRPr="00C57329" w:rsidRDefault="0012488D" w:rsidP="00C57329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19.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При прилагане</w:t>
      </w:r>
      <w:r w:rsidR="00672996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 принудителните мерки по чл.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17, упълномощените лица са длъжни да поставят на предното обзорно стъкло писмено съобщение.</w:t>
      </w:r>
    </w:p>
    <w:p w:rsidR="003D6360" w:rsidRPr="009D7D57" w:rsidRDefault="0012488D" w:rsidP="009D7D57">
      <w:pPr>
        <w:spacing w:after="0" w:line="240" w:lineRule="auto"/>
        <w:ind w:left="60" w:right="56" w:firstLine="6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20.</w:t>
      </w:r>
      <w:r w:rsidR="003D6360"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Разходите по прилагане и отстраняване на техническо средство за принудително задържане се определят от общинския съвет.</w:t>
      </w:r>
    </w:p>
    <w:p w:rsidR="003D6360" w:rsidRPr="00650920" w:rsidRDefault="003D6360" w:rsidP="0065092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Pr="004808F1">
        <w:rPr>
          <w:rFonts w:ascii="Times New Roman" w:hAnsi="Times New Roman"/>
          <w:b/>
          <w:color w:val="000000" w:themeColor="text1"/>
          <w:sz w:val="28"/>
          <w:szCs w:val="28"/>
        </w:rPr>
        <w:t>21.</w:t>
      </w:r>
      <w:r w:rsidRPr="004808F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0920" w:rsidRP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отм</w:t>
      </w:r>
      <w:proofErr w:type="gramEnd"/>
      <w:r w:rsidR="00650920" w:rsidRP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650920" w:rsidRPr="00650920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</w:p>
    <w:p w:rsidR="003D6360" w:rsidRPr="004808F1" w:rsidRDefault="001078D4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22.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№26/25.04.2017 г.</w:t>
      </w:r>
      <w:r w:rsidR="00744FA2" w:rsidRP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744FA2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При приложени принудителни административни мерки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МПС се освобождава след заплащане на дължимата </w:t>
      </w:r>
      <w:r w:rsidR="00744FA2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цена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за времето, пр</w:t>
      </w:r>
      <w:r w:rsidR="003615BC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ез което е било паркирано в зоните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, както и разходите по прилагането им.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Раздел VI</w:t>
      </w:r>
    </w:p>
    <w:p w:rsidR="003D6360" w:rsidRPr="004808F1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Административно-наказателни разпоредби</w:t>
      </w:r>
    </w:p>
    <w:p w:rsidR="003D6360" w:rsidRPr="004808F1" w:rsidRDefault="003D6360" w:rsidP="003D6360">
      <w:pPr>
        <w:tabs>
          <w:tab w:val="left" w:pos="-284"/>
          <w:tab w:val="left" w:pos="-142"/>
          <w:tab w:val="left" w:pos="9923"/>
        </w:tabs>
        <w:spacing w:after="0" w:line="240" w:lineRule="auto"/>
        <w:ind w:right="56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12488D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</w:t>
      </w:r>
      <w:r w:rsidR="003D6360"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23.</w:t>
      </w:r>
      <w:r w:rsidR="003D6360"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Който използва издаден по съответния ред, но с изтекъл срок на валидност стикер, се наказва с глоба от 50 до 200 лева, като със съставяне на акта за установяване на административно нарушение, стикера се изземва и прилага към него.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lastRenderedPageBreak/>
        <w:t>(2) Който отстрани техническо средство за принудително задържане, в нарушение на предвидения в наредбата ред, се наказва с глоба от 100 до 500 лева.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(3) Който повреди или унищожи техническо средство за принудително задържане</w:t>
      </w:r>
      <w:r w:rsidRPr="004808F1">
        <w:rPr>
          <w:color w:val="000000" w:themeColor="text1"/>
          <w:sz w:val="28"/>
          <w:szCs w:val="28"/>
        </w:rPr>
        <w:t xml:space="preserve"> (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по какъвто и да е начин) се наказва с глоба от 200 до 500 лева.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before="100" w:after="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Чл.24.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(1) Актове за установяване на административни нарушения по реда на тази Наредба се съставят от длъжностните лица от дирекция „Управление при кризи, обществен ред и сигурност" в Община Бургас и длъжностните лица от ОП „Транспорт”, определени със заповед на кмета.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color w:val="000000" w:themeColor="text1"/>
          <w:sz w:val="28"/>
          <w:szCs w:val="28"/>
        </w:rPr>
        <w:t>(2) Наказателните постановления се издават от кмета на Община Бургас или от упълномощен заместник - кмет, въз основа на акт, съставен по Наредбата от лицата по ал.1.</w:t>
      </w:r>
    </w:p>
    <w:p w:rsidR="003D6360" w:rsidRPr="004808F1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3D6360" w:rsidRPr="004808F1" w:rsidRDefault="003D6360" w:rsidP="003D636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bg-BG"/>
        </w:rPr>
      </w:pPr>
    </w:p>
    <w:p w:rsidR="003D6360" w:rsidRPr="004808F1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ДОПЪЛНИТЕЛНИ РАЗПОРЕДБИ</w:t>
      </w:r>
    </w:p>
    <w:p w:rsidR="003D6360" w:rsidRPr="004808F1" w:rsidRDefault="003D6360" w:rsidP="003D636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По смисъла на тази наредба: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1.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 xml:space="preserve"> (</w:t>
      </w:r>
      <w:proofErr w:type="gramStart"/>
      <w:r w:rsid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„Зона“ е райони, пътища и части от пътища – общинска собственост, заключени в пространството, определено в </w:t>
      </w:r>
      <w:r w:rsidR="00D607AE" w:rsidRPr="00D607AE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Приложение 1 и Приложение 2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 xml:space="preserve">2. 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(</w:t>
      </w:r>
      <w:proofErr w:type="gramStart"/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изм</w:t>
      </w:r>
      <w:proofErr w:type="gramEnd"/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eastAsia="bg-BG"/>
        </w:rPr>
        <w:t>. Протокол №36/19.12.2017 г.</w:t>
      </w:r>
      <w:r w:rsidR="00D607AE" w:rsidRPr="00D607A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en-US" w:eastAsia="bg-BG"/>
        </w:rPr>
        <w:t>)</w:t>
      </w:r>
      <w:r w:rsidR="00D607AE" w:rsidRPr="00D607AE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„</w:t>
      </w:r>
      <w:proofErr w:type="spellStart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Подзона</w:t>
      </w:r>
      <w:proofErr w:type="spellEnd"/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“ е райони, пътища и части от пътища – общинска собственост, намиращи се </w:t>
      </w:r>
      <w:r w:rsidR="00D607AE" w:rsidRPr="00D607AE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в границите на зоните, описани в Приложение 1 и Приложение 2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.</w:t>
      </w:r>
    </w:p>
    <w:p w:rsidR="003D6360" w:rsidRPr="004808F1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ab/>
        <w:t>3. „Друго правно основание“ са случаите, в които лице е сключило договор за лизинг и лице притежаващо МПС в съпружеска имуществена общност.</w:t>
      </w:r>
    </w:p>
    <w:p w:rsidR="003D6360" w:rsidRPr="004808F1" w:rsidRDefault="003D6360" w:rsidP="003D636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>4. „Невалиден стикер“ е стикер с изтекъл срок на валидност, издаден не по установения ред и стикер предоставен без основание на трето лице.</w:t>
      </w:r>
    </w:p>
    <w:p w:rsidR="003D6360" w:rsidRPr="004808F1" w:rsidRDefault="003D6360" w:rsidP="00DE2CF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ЗАКЛЮЧИТЕЛНИ РАЗПОРЕДБИ</w:t>
      </w:r>
    </w:p>
    <w:p w:rsidR="003D6360" w:rsidRPr="004808F1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3D6360" w:rsidRPr="004808F1" w:rsidRDefault="003D6360" w:rsidP="009D7D57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1.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Настоящата Наредба отменя действащите в Наредба за опазване на обществения ред на територията на Община Бургас, приета с решение на Общински съвет – Бургас по т. 5, Протокол №22 от 31.03.2005 г., изменена и допълнена с решения на Общински съвет – Бургас по т.2, Протокол №34 от 31.03.2006 г.; по т. 13, Протокол №39 от 29.09.2006 г.; по т. 11, Протокол №9 от 22.05.2008 г.; по т. 11, Протокол №11 от 24.07.2008 г.; по т. 16 и т. 21, Протокол №13 от 23.10.2008 г.; по т. 18, Протокол №23 от 23.07.2009 г.; по т. 8, Протокол №24 от 17.09.2009 г.; по т. 7, Протокол 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lastRenderedPageBreak/>
        <w:t>№33 от 22.04.2010 г.; по т. 5,  Протокол №34 от 20 и 26.05.2010 г.; по т. 13,  Протокол №41 от 18 и 23.11.2010 г.; по т. 7, Протокол №44 от 20 и 25.01.2011 г.; по т. 3 и т. 7, Протокол №47 от 24 и 29.03.2011 г.; по т. 10, Протокол №51 от 21.07.2011 г., Протокол №9 от 24.04.2012г., Раздел втори, трети и четвърти на Глава трета: „Транспорт и организация на движението” ; Раздел втори и трети от Глава VI „Санкции и контрол”, с изключение на чл. 42, ал. 4.</w:t>
      </w:r>
    </w:p>
    <w:p w:rsidR="003D6360" w:rsidRPr="004808F1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  <w:t>2.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Наредбата се приема на основание чл. 22, от Закона за местното самоуправление и местната администрация, във връзка с чл. 99 от Закона за движение по пътищата.</w:t>
      </w:r>
    </w:p>
    <w:p w:rsidR="003D6360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  <w:t>3.</w:t>
      </w:r>
      <w:r w:rsidRPr="004808F1"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  <w:t xml:space="preserve"> Наредбата е приета с решение на Общински съвет – Бургас по протокол №27 от 24.09.2013 г. по т. 3.</w:t>
      </w:r>
    </w:p>
    <w:p w:rsidR="005D69EE" w:rsidRDefault="005D69EE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</w:p>
    <w:p w:rsidR="005D69EE" w:rsidRPr="005D69EE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Заключителна разпоредба</w:t>
      </w:r>
    </w:p>
    <w:p w:rsidR="005D69EE" w:rsidRPr="005D69EE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към Наредбата за изменение и допълнение на Наредбата </w:t>
      </w:r>
    </w:p>
    <w:p w:rsidR="005D69EE" w:rsidRPr="005D69EE" w:rsidRDefault="005D69EE" w:rsidP="005D69EE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 условията и реда за платено и безплатно паркиране на моторни превозни средства на територията на Община Бургас, определена като зона, приета с Решение на Общински съвет – гр. Бургас  по т.2 от Протокол №36/19.12.2017 г.</w:t>
      </w:r>
    </w:p>
    <w:p w:rsidR="005D69EE" w:rsidRPr="005D69EE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5D69EE" w:rsidRPr="005D69EE" w:rsidRDefault="005D69EE" w:rsidP="005D69EE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§13. Настоящата наредба влиза в сила от 01.01.2018 година.</w:t>
      </w:r>
    </w:p>
    <w:p w:rsidR="009D7D57" w:rsidRDefault="003D6360" w:rsidP="00387764">
      <w:pPr>
        <w:spacing w:after="0" w:line="240" w:lineRule="auto"/>
        <w:ind w:right="565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4808F1">
        <w:rPr>
          <w:rFonts w:ascii="Times New Roman" w:hAnsi="Times New Roman"/>
          <w:b/>
          <w:i/>
          <w:color w:val="000000" w:themeColor="text1"/>
          <w:sz w:val="28"/>
          <w:szCs w:val="28"/>
          <w:lang w:val="en-US"/>
        </w:rPr>
        <w:t xml:space="preserve">                                                           </w:t>
      </w:r>
    </w:p>
    <w:p w:rsidR="005D69EE" w:rsidRDefault="009D7D57" w:rsidP="005D69EE">
      <w:pPr>
        <w:spacing w:after="0" w:line="240" w:lineRule="auto"/>
        <w:ind w:firstLine="708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              </w:t>
      </w:r>
    </w:p>
    <w:p w:rsidR="00067B7C" w:rsidRPr="005D69EE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Заключителна разпоредба</w:t>
      </w:r>
    </w:p>
    <w:p w:rsidR="00067B7C" w:rsidRPr="005D69EE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към Наредбата за изменение и допълнение на Наредбата </w:t>
      </w:r>
    </w:p>
    <w:p w:rsidR="00067B7C" w:rsidRPr="005D69EE" w:rsidRDefault="00067B7C" w:rsidP="00067B7C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за условията и реда за платено и безплатно паркиране на моторни превозни средства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в определени зони</w:t>
      </w: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на територията на Общ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ина Бургас</w:t>
      </w: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, приета с Решение на Общински съвет – гр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. Бургас  по т.2 от Протокол №48/25.09.2018</w:t>
      </w:r>
      <w:r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г.</w:t>
      </w:r>
    </w:p>
    <w:p w:rsidR="00067B7C" w:rsidRPr="005D69EE" w:rsidRDefault="00067B7C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067B7C" w:rsidRPr="005D69EE" w:rsidRDefault="003230A9" w:rsidP="00067B7C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§2</w:t>
      </w:r>
      <w:r w:rsidR="00067B7C"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. Настояща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та наредба влиза в сила от 01.05.2019</w:t>
      </w:r>
      <w:r w:rsidR="00067B7C" w:rsidRPr="005D69E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година.</w:t>
      </w:r>
    </w:p>
    <w:p w:rsidR="005D69EE" w:rsidRPr="005D69EE" w:rsidRDefault="005D69EE" w:rsidP="005D69EE">
      <w:pPr>
        <w:spacing w:after="0" w:line="240" w:lineRule="auto"/>
        <w:ind w:firstLine="708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bg-BG"/>
        </w:rPr>
      </w:pPr>
    </w:p>
    <w:p w:rsidR="00DE2CFB" w:rsidRDefault="00DE2CFB" w:rsidP="009D7D57">
      <w:pPr>
        <w:spacing w:after="0" w:line="240" w:lineRule="auto"/>
        <w:ind w:firstLine="708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5D69EE" w:rsidRDefault="005D69EE" w:rsidP="009D7D57">
      <w:pPr>
        <w:spacing w:after="0" w:line="240" w:lineRule="auto"/>
        <w:ind w:firstLine="708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5D69EE" w:rsidRDefault="005D69EE" w:rsidP="009D7D57">
      <w:pPr>
        <w:spacing w:after="0" w:line="240" w:lineRule="auto"/>
        <w:ind w:firstLine="708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</w:p>
    <w:p w:rsidR="009D7D57" w:rsidRPr="004808F1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Председател на Общински съвет – Бургас: </w:t>
      </w:r>
    </w:p>
    <w:p w:rsidR="009D7D57" w:rsidRPr="004808F1" w:rsidRDefault="009D7D57" w:rsidP="009D7D57">
      <w:pPr>
        <w:spacing w:after="0" w:line="240" w:lineRule="auto"/>
        <w:ind w:left="216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</w:p>
    <w:p w:rsidR="009D7D57" w:rsidRPr="004808F1" w:rsidRDefault="009D7D57" w:rsidP="009D7D57">
      <w:pPr>
        <w:spacing w:after="0" w:line="240" w:lineRule="auto"/>
        <w:ind w:left="3576" w:firstLine="672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                         /Костантин Луков/</w:t>
      </w:r>
    </w:p>
    <w:p w:rsidR="009D7D57" w:rsidRPr="004808F1" w:rsidRDefault="009D7D57" w:rsidP="009D7D57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</w:p>
    <w:p w:rsidR="00DE2CFB" w:rsidRDefault="00DE2CFB" w:rsidP="00DE2CFB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ru-RU" w:eastAsia="bg-BG"/>
        </w:rPr>
      </w:pPr>
    </w:p>
    <w:p w:rsidR="009D7D57" w:rsidRPr="004808F1" w:rsidRDefault="009D7D57" w:rsidP="00DE2CFB">
      <w:pPr>
        <w:spacing w:after="0" w:line="240" w:lineRule="auto"/>
        <w:ind w:left="1416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>Секретар на Община – Бургас:</w:t>
      </w:r>
    </w:p>
    <w:p w:rsidR="009D7D57" w:rsidRPr="004808F1" w:rsidRDefault="009D7D57" w:rsidP="009D7D57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ab/>
      </w:r>
    </w:p>
    <w:p w:rsidR="007B3C32" w:rsidRPr="003230A9" w:rsidRDefault="009D7D57" w:rsidP="003230A9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</w:pPr>
      <w:r w:rsidRPr="004808F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        </w:t>
      </w:r>
      <w:r w:rsidR="00DE2C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DE2C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DE2CFB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en-US" w:eastAsia="bg-BG"/>
        </w:rPr>
        <w:tab/>
      </w:r>
      <w:r w:rsidR="003230A9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bg-BG"/>
        </w:rPr>
        <w:t xml:space="preserve"> /Божидар Кънчев/</w:t>
      </w:r>
    </w:p>
    <w:p w:rsidR="005D3446" w:rsidRPr="005D69EE" w:rsidRDefault="005D69EE" w:rsidP="007B3C32">
      <w:pPr>
        <w:spacing w:after="0" w:line="240" w:lineRule="auto"/>
        <w:ind w:left="2832" w:right="565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  </w:t>
      </w:r>
      <w:r w:rsidR="00824A19" w:rsidRPr="005D69E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Приложение </w:t>
      </w:r>
      <w:r w:rsidR="003D6360" w:rsidRPr="005D69EE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="007B3C32" w:rsidRPr="005D69E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„Синя зона“</w:t>
      </w:r>
      <w:r w:rsidR="003D6360" w:rsidRPr="005D69E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към чл.14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5D3446" w:rsidRPr="005D69E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E629AE" w:rsidRPr="007B3C32" w:rsidRDefault="005D3446" w:rsidP="00824A19">
      <w:pPr>
        <w:spacing w:after="0" w:line="240" w:lineRule="auto"/>
        <w:ind w:right="565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7B3C32">
        <w:rPr>
          <w:rFonts w:ascii="Times New Roman" w:hAnsi="Times New Roman"/>
          <w:color w:val="000000" w:themeColor="text1"/>
          <w:sz w:val="28"/>
          <w:szCs w:val="28"/>
          <w:lang w:val="en-US"/>
        </w:rPr>
        <w:t>(</w:t>
      </w:r>
      <w:proofErr w:type="gramStart"/>
      <w:r w:rsidRPr="007B3C32">
        <w:rPr>
          <w:rFonts w:ascii="Times New Roman" w:hAnsi="Times New Roman"/>
          <w:color w:val="000000" w:themeColor="text1"/>
          <w:sz w:val="28"/>
          <w:szCs w:val="28"/>
        </w:rPr>
        <w:t>изм</w:t>
      </w:r>
      <w:proofErr w:type="gramEnd"/>
      <w:r w:rsidRPr="007B3C32">
        <w:rPr>
          <w:rFonts w:ascii="Times New Roman" w:hAnsi="Times New Roman"/>
          <w:color w:val="000000" w:themeColor="text1"/>
          <w:sz w:val="28"/>
          <w:szCs w:val="28"/>
        </w:rPr>
        <w:t>. Протокол №9/29.03.2016 г.</w:t>
      </w:r>
      <w:r w:rsidR="00E629AE" w:rsidRPr="007B3C3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</w:p>
    <w:p w:rsidR="0052075B" w:rsidRPr="007B3C32" w:rsidRDefault="00E629AE" w:rsidP="00824A19">
      <w:pPr>
        <w:spacing w:after="0" w:line="240" w:lineRule="auto"/>
        <w:ind w:right="565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7B3C32">
        <w:rPr>
          <w:rFonts w:ascii="Times New Roman" w:hAnsi="Times New Roman"/>
          <w:color w:val="000000" w:themeColor="text1"/>
          <w:sz w:val="28"/>
          <w:szCs w:val="28"/>
        </w:rPr>
        <w:t>изм. Протокол №16/30.08.2016 г.</w:t>
      </w:r>
    </w:p>
    <w:p w:rsidR="007B3C32" w:rsidRPr="007B3C32" w:rsidRDefault="0052075B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color w:val="000000" w:themeColor="text1"/>
          <w:sz w:val="28"/>
          <w:szCs w:val="28"/>
        </w:rPr>
      </w:pPr>
      <w:r w:rsidRPr="007B3C32">
        <w:rPr>
          <w:rFonts w:ascii="Times New Roman" w:hAnsi="Times New Roman"/>
          <w:color w:val="000000" w:themeColor="text1"/>
          <w:sz w:val="28"/>
          <w:szCs w:val="28"/>
          <w:lang w:val="en-US"/>
        </w:rPr>
        <w:tab/>
      </w:r>
      <w:r w:rsidRPr="007B3C32">
        <w:rPr>
          <w:rFonts w:ascii="Times New Roman" w:hAnsi="Times New Roman"/>
          <w:color w:val="000000" w:themeColor="text1"/>
          <w:sz w:val="28"/>
          <w:szCs w:val="28"/>
        </w:rPr>
        <w:tab/>
        <w:t>изм. Протокол №28/27.06.2017 г.</w:t>
      </w:r>
    </w:p>
    <w:p w:rsidR="003D6360" w:rsidRPr="007B3C32" w:rsidRDefault="007B3C32" w:rsidP="0052075B">
      <w:pPr>
        <w:tabs>
          <w:tab w:val="center" w:pos="4253"/>
          <w:tab w:val="right" w:pos="8507"/>
        </w:tabs>
        <w:spacing w:after="0" w:line="240" w:lineRule="auto"/>
        <w:ind w:right="565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7B3C32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7B3C32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>изм. Протокол №36/19.12</w:t>
      </w:r>
      <w:r w:rsidRPr="007B3C32">
        <w:rPr>
          <w:rFonts w:ascii="Times New Roman" w:hAnsi="Times New Roman"/>
          <w:color w:val="000000" w:themeColor="text1"/>
          <w:sz w:val="28"/>
          <w:szCs w:val="28"/>
        </w:rPr>
        <w:t>.2017 г.</w:t>
      </w:r>
      <w:r w:rsidR="005D3446" w:rsidRPr="007B3C32">
        <w:rPr>
          <w:rFonts w:ascii="Times New Roman" w:hAnsi="Times New Roman"/>
          <w:color w:val="000000" w:themeColor="text1"/>
          <w:sz w:val="28"/>
          <w:szCs w:val="28"/>
          <w:lang w:val="en-US"/>
        </w:rPr>
        <w:t>)</w:t>
      </w:r>
    </w:p>
    <w:p w:rsidR="00E629AE" w:rsidRPr="007B3C32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7B3C32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7B3C32">
        <w:rPr>
          <w:rFonts w:ascii="Times New Roman" w:hAnsi="Times New Roman"/>
          <w:b/>
          <w:i/>
          <w:sz w:val="28"/>
          <w:szCs w:val="28"/>
        </w:rPr>
        <w:t xml:space="preserve"> 1</w:t>
      </w:r>
      <w:r w:rsidRPr="007B3C32">
        <w:rPr>
          <w:rFonts w:ascii="Times New Roman" w:hAnsi="Times New Roman"/>
          <w:b/>
          <w:i/>
          <w:sz w:val="28"/>
          <w:szCs w:val="28"/>
        </w:rPr>
        <w:tab/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бул. „Сан Стефано”; ул. „Христо Ботев”; бул. „Стефан Стамболов”; ул. „Македония”.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2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„Македония”; ул. „Христо Ботев”; бул. „Стефан Стамболов”; ул. „Васил Левски”.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3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 xml:space="preserve">С граници: ул. „Княз Борис I”; ул. „Александровска”; ул. „Апостол </w:t>
      </w:r>
      <w:proofErr w:type="spellStart"/>
      <w:r w:rsidRPr="00E629AE">
        <w:rPr>
          <w:rFonts w:ascii="Times New Roman" w:hAnsi="Times New Roman"/>
          <w:sz w:val="28"/>
          <w:szCs w:val="28"/>
        </w:rPr>
        <w:t>Карамитев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„Христо Ботев”.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4</w:t>
      </w:r>
      <w:r w:rsidRPr="00E629A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„Шейново”; ул. „Иван Вазов”;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Гладстон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„Фердинандова”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5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 xml:space="preserve">С граници: пл. „Царица Йоанна ”; ул. „Иван Вазов”; ул. „Шейново”; ул. „Фердинандова”; ул. „Тракийска”; ул. „Конт </w:t>
      </w:r>
      <w:proofErr w:type="spellStart"/>
      <w:r w:rsidRPr="00E629AE">
        <w:rPr>
          <w:rFonts w:ascii="Times New Roman" w:hAnsi="Times New Roman"/>
          <w:sz w:val="28"/>
          <w:szCs w:val="28"/>
        </w:rPr>
        <w:t>Андрованти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„Цар Петър”.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6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„Хан Аспарух”; ул. „Александровска”; ул. „Алеко Богориди”; ул. „Славянска”.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7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„Генерал Гурко”; ул. „Цар Симеон I”; ул. „Средна Гора”; бул. „Демокрация”.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8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„Алеко Богориди”; ул. „Александровска”; ул. „Иван Вазов”; ул. „Константин Фотинов”.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9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„Константин Фотинов”; ул. „Булаир”; ул. „ Цар Симеон I”;  ул. „Алеко Богориди”.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10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„Оборище”; бул. „Сан Стефано”; бул. „Демокрация”; ул. „Генерал Гурко”.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11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„Алеко Богориди”; ул. „Цар Симеон I”; ул. „Св. Св. Кирил и Методий”; ул. „Славянска”.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12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„Св. Св. Кирил и Методий”; ул. „Славянска”; ул. „Цар Симеон I”;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Пиротска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„Хан Аспарух”.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13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lastRenderedPageBreak/>
        <w:t>С граници: ул. „Генерал Гурко”; ул. „Оборище”; ул. „Цар Симеон I”; бул. „Сан Стефано”.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14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 xml:space="preserve">С граници: ул . „Цар Симеон I”; ул. „Войнишка”; бул. „Демокрация”; ул. „Агоп </w:t>
      </w:r>
      <w:proofErr w:type="spellStart"/>
      <w:r w:rsidRPr="00E629AE">
        <w:rPr>
          <w:rFonts w:ascii="Times New Roman" w:hAnsi="Times New Roman"/>
          <w:sz w:val="28"/>
          <w:szCs w:val="28"/>
        </w:rPr>
        <w:t>Мелконян</w:t>
      </w:r>
      <w:proofErr w:type="spellEnd"/>
      <w:r w:rsidRPr="00E629AE">
        <w:rPr>
          <w:rFonts w:ascii="Times New Roman" w:hAnsi="Times New Roman"/>
          <w:sz w:val="28"/>
          <w:szCs w:val="28"/>
        </w:rPr>
        <w:t>”;  бул. „Княз Александър Батенберг”.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15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„6- ти Септември”( паркинга пред входа на Морска Гара); бул. „Княз Александър Батенберг”; пл. „Царица Йоанна”; ул. „Цар Симеон I”; ул. „Булаир”.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16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„Цар Симеон I”; ул. „Войнишка”; бул. „Демокрация”; ул. „Средна Гора”.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17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 xml:space="preserve">ул. „Адам </w:t>
      </w:r>
      <w:proofErr w:type="spellStart"/>
      <w:r w:rsidRPr="00E629AE">
        <w:rPr>
          <w:rFonts w:ascii="Times New Roman" w:hAnsi="Times New Roman"/>
          <w:sz w:val="28"/>
          <w:szCs w:val="28"/>
        </w:rPr>
        <w:t>Мицкевич</w:t>
      </w:r>
      <w:proofErr w:type="spellEnd"/>
      <w:r w:rsidRPr="00E629AE">
        <w:rPr>
          <w:rFonts w:ascii="Times New Roman" w:hAnsi="Times New Roman"/>
          <w:sz w:val="28"/>
          <w:szCs w:val="28"/>
        </w:rPr>
        <w:t>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18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бул. „Сан Стефано”; бул. „Стефан Стамболов”; ул. „София”, ул. „Родопи”; ул. „Струма”; ул. „Одрин”.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19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Гладстон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„Иван Вазов”;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Фердинадова</w:t>
      </w:r>
      <w:proofErr w:type="spellEnd"/>
      <w:r w:rsidRPr="00E629AE">
        <w:rPr>
          <w:rFonts w:ascii="Times New Roman" w:hAnsi="Times New Roman"/>
          <w:sz w:val="28"/>
          <w:szCs w:val="28"/>
        </w:rPr>
        <w:t>” ул. „Цар Калоян”; ул. „Климент Охридски”.</w:t>
      </w:r>
    </w:p>
    <w:p w:rsidR="00E629AE" w:rsidRPr="00E629AE" w:rsidRDefault="00E629AE" w:rsidP="00E629AE">
      <w:pPr>
        <w:suppressAutoHyphens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E629AE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E629AE">
        <w:rPr>
          <w:rFonts w:ascii="Times New Roman" w:hAnsi="Times New Roman"/>
          <w:b/>
          <w:i/>
          <w:sz w:val="28"/>
          <w:szCs w:val="28"/>
        </w:rPr>
        <w:t xml:space="preserve"> 20</w:t>
      </w:r>
    </w:p>
    <w:p w:rsidR="003D6360" w:rsidRPr="00E629AE" w:rsidRDefault="00E629AE" w:rsidP="00E629AE">
      <w:pPr>
        <w:spacing w:after="0" w:line="240" w:lineRule="auto"/>
        <w:ind w:left="567" w:right="56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29AE">
        <w:rPr>
          <w:rFonts w:ascii="Times New Roman" w:hAnsi="Times New Roman"/>
          <w:sz w:val="28"/>
          <w:szCs w:val="28"/>
        </w:rPr>
        <w:t>С граници: ул. „</w:t>
      </w:r>
      <w:proofErr w:type="spellStart"/>
      <w:r w:rsidRPr="00E629AE">
        <w:rPr>
          <w:rFonts w:ascii="Times New Roman" w:hAnsi="Times New Roman"/>
          <w:sz w:val="28"/>
          <w:szCs w:val="28"/>
        </w:rPr>
        <w:t>Гладстон</w:t>
      </w:r>
      <w:proofErr w:type="spellEnd"/>
      <w:r w:rsidRPr="00E629AE">
        <w:rPr>
          <w:rFonts w:ascii="Times New Roman" w:hAnsi="Times New Roman"/>
          <w:sz w:val="28"/>
          <w:szCs w:val="28"/>
        </w:rPr>
        <w:t>”; ул. „</w:t>
      </w:r>
      <w:r w:rsidRPr="00E629AE">
        <w:rPr>
          <w:rFonts w:ascii="Times New Roman" w:hAnsi="Times New Roman"/>
          <w:bCs/>
          <w:iCs/>
          <w:sz w:val="28"/>
          <w:szCs w:val="28"/>
        </w:rPr>
        <w:t xml:space="preserve">Княз Борис </w:t>
      </w:r>
      <w:r w:rsidRPr="00E629AE">
        <w:rPr>
          <w:rFonts w:ascii="Times New Roman" w:hAnsi="Times New Roman"/>
          <w:bCs/>
          <w:iCs/>
          <w:sz w:val="28"/>
          <w:szCs w:val="28"/>
          <w:lang w:val="en-US"/>
        </w:rPr>
        <w:t>I</w:t>
      </w:r>
      <w:r w:rsidRPr="00E629AE">
        <w:rPr>
          <w:rFonts w:ascii="Times New Roman" w:hAnsi="Times New Roman"/>
          <w:sz w:val="28"/>
          <w:szCs w:val="28"/>
        </w:rPr>
        <w:t>”; ул. „Христо Ботев”; ул. „Фердинандова”.</w:t>
      </w:r>
    </w:p>
    <w:p w:rsidR="00614D31" w:rsidRPr="00B8354F" w:rsidRDefault="00AD3FFB" w:rsidP="00614D31">
      <w:pPr>
        <w:contextualSpacing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08F1">
        <w:rPr>
          <w:color w:val="000000" w:themeColor="text1"/>
          <w:sz w:val="28"/>
          <w:szCs w:val="28"/>
        </w:rPr>
        <w:t xml:space="preserve">  </w:t>
      </w:r>
      <w:r w:rsidR="00614D31">
        <w:rPr>
          <w:color w:val="000000" w:themeColor="text1"/>
          <w:sz w:val="28"/>
          <w:szCs w:val="28"/>
        </w:rPr>
        <w:tab/>
      </w:r>
      <w:proofErr w:type="spellStart"/>
      <w:r w:rsidR="00614D31" w:rsidRPr="00614D31">
        <w:rPr>
          <w:rFonts w:ascii="Times New Roman" w:hAnsi="Times New Roman"/>
          <w:b/>
          <w:i/>
          <w:color w:val="000000" w:themeColor="text1"/>
          <w:sz w:val="28"/>
          <w:szCs w:val="28"/>
        </w:rPr>
        <w:t>Подзона</w:t>
      </w:r>
      <w:proofErr w:type="spellEnd"/>
      <w:r w:rsidR="00614D31" w:rsidRPr="00614D31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21 </w:t>
      </w:r>
      <w:r w:rsidR="00614D31" w:rsidRPr="00B8354F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(</w:t>
      </w:r>
      <w:r w:rsidR="00614D31" w:rsidRPr="00B8354F">
        <w:rPr>
          <w:rFonts w:ascii="Times New Roman" w:hAnsi="Times New Roman"/>
          <w:bCs/>
          <w:color w:val="000000" w:themeColor="text1"/>
          <w:sz w:val="28"/>
          <w:szCs w:val="28"/>
        </w:rPr>
        <w:t>нова, Протокол №28/27.06.2017 г.</w:t>
      </w:r>
      <w:r w:rsidR="00614D31" w:rsidRPr="00B8354F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)</w:t>
      </w:r>
    </w:p>
    <w:p w:rsidR="00614D31" w:rsidRDefault="00614D31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>
        <w:rPr>
          <w:bCs/>
          <w:color w:val="000000" w:themeColor="text1"/>
          <w:sz w:val="28"/>
          <w:szCs w:val="28"/>
        </w:rPr>
        <w:tab/>
      </w:r>
      <w:r w:rsidRPr="00614D31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С граници: ул. „Брацигово”; ул. „</w:t>
      </w:r>
      <w:r w:rsidRPr="00614D31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bg-BG"/>
        </w:rPr>
        <w:t>Антон Иванов</w:t>
      </w:r>
      <w:r w:rsidRPr="00614D31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”; ул. „Георги Казаков - Даскала” и зоната на кръгово движение кв. Сарафово – Летище Бургас</w:t>
      </w:r>
      <w:r w:rsidRPr="00614D31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r w:rsidRPr="00614D31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, отнасяща се само за паркинга.</w:t>
      </w: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Default="005D69EE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693FD4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693FD4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693FD4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693FD4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693FD4" w:rsidRDefault="00693FD4" w:rsidP="00614D31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</w:p>
    <w:p w:rsidR="005D69EE" w:rsidRPr="005D69EE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 w:rsidR="005D69EE" w:rsidRPr="005D69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  <w:t>Приложение</w:t>
      </w:r>
      <w:proofErr w:type="spellEnd"/>
      <w:r w:rsidR="005D69EE" w:rsidRPr="005D69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  <w:t xml:space="preserve"> 2 „</w:t>
      </w:r>
      <w:proofErr w:type="spellStart"/>
      <w:r w:rsidR="005D69EE" w:rsidRPr="005D69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  <w:t>Зелена</w:t>
      </w:r>
      <w:proofErr w:type="spellEnd"/>
      <w:r w:rsidR="005D69EE" w:rsidRPr="005D69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5D69EE" w:rsidRPr="005D69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  <w:t>зона</w:t>
      </w:r>
      <w:proofErr w:type="spellEnd"/>
      <w:r w:rsidR="005D69EE" w:rsidRPr="005D69EE"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bg-BG"/>
        </w:rPr>
        <w:t>“</w:t>
      </w:r>
    </w:p>
    <w:p w:rsidR="00711AF4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lastRenderedPageBreak/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  <w:t>(</w:t>
      </w:r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ново</w:t>
      </w:r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, Протокол №36/19.12.2017 г.</w:t>
      </w:r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, изм.                                        </w:t>
      </w:r>
    </w:p>
    <w:p w:rsidR="005D69EE" w:rsidRPr="005D69EE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ab/>
      </w:r>
      <w:r w:rsidRPr="00711AF4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Протокол №48/25.09.2018 г.</w:t>
      </w:r>
      <w:r w:rsid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)</w:t>
      </w:r>
    </w:p>
    <w:p w:rsid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</w:p>
    <w:p w:rsidR="005D69EE" w:rsidRP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Подзона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–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Зелена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– 1“</w:t>
      </w:r>
    </w:p>
    <w:p w:rsidR="005D69EE" w:rsidRP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С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граници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: от ул. „24-ти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черноморски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пехотен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полк</w:t>
      </w:r>
      <w:proofErr w:type="spellEnd"/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“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до</w:t>
      </w:r>
      <w:proofErr w:type="spellEnd"/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ул. „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Велико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Търново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“;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Зоната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заключена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между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ул.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Георги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Баев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“, ул.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Поморие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“, ул.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Велико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Търново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“, ул. „24-ти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черноморски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пехотен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полк</w:t>
      </w:r>
      <w:proofErr w:type="spellEnd"/>
      <w:proofErr w:type="gram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 и</w:t>
      </w:r>
      <w:proofErr w:type="gramEnd"/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ул. „</w:t>
      </w:r>
      <w:proofErr w:type="spellStart"/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Адам</w:t>
      </w:r>
      <w:proofErr w:type="spellEnd"/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Мицкевич</w:t>
      </w:r>
      <w:proofErr w:type="spellEnd"/>
      <w:r w:rsid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“.</w:t>
      </w:r>
    </w:p>
    <w:p w:rsid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</w:p>
    <w:p w:rsidR="005D69EE" w:rsidRP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Подзона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Зелена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- 2“ </w:t>
      </w:r>
    </w:p>
    <w:p w:rsidR="005D69EE" w:rsidRP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  <w:t xml:space="preserve">С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граници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: 1. ул. „24-ти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черноморски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пехотен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полк</w:t>
      </w:r>
      <w:proofErr w:type="spellEnd"/>
      <w:proofErr w:type="gram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 от</w:t>
      </w:r>
      <w:proofErr w:type="gram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ул.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Велико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Търново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“, 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до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ул.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Поморийска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“;</w:t>
      </w:r>
    </w:p>
    <w:p w:rsidR="005D69EE" w:rsidRP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  <w:t xml:space="preserve">2. </w:t>
      </w:r>
      <w:proofErr w:type="gram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ул</w:t>
      </w:r>
      <w:proofErr w:type="gram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. „</w:t>
      </w:r>
      <w:proofErr w:type="spellStart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Поморийска</w:t>
      </w:r>
      <w:proofErr w:type="spellEnd"/>
      <w:r w:rsidRPr="005D69EE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“;</w:t>
      </w:r>
    </w:p>
    <w:p w:rsidR="005D69EE" w:rsidRDefault="005D69EE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  <w:t xml:space="preserve">3. </w:t>
      </w:r>
      <w:proofErr w:type="spellStart"/>
      <w:proofErr w:type="gram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паркинг</w:t>
      </w:r>
      <w:proofErr w:type="spellEnd"/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„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Северен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плаж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“.</w:t>
      </w:r>
    </w:p>
    <w:p w:rsidR="00711AF4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</w:pPr>
    </w:p>
    <w:p w:rsidR="00711AF4" w:rsidRPr="00711AF4" w:rsidRDefault="00711AF4" w:rsidP="005D69EE">
      <w:pPr>
        <w:tabs>
          <w:tab w:val="left" w:pos="-284"/>
          <w:tab w:val="left" w:pos="-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ab/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Подзона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– „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Зелена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 xml:space="preserve"> – 3</w:t>
      </w:r>
      <w:proofErr w:type="gramStart"/>
      <w:r w:rsidRP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“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 xml:space="preserve"> </w:t>
      </w:r>
      <w:r w:rsidRP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(</w:t>
      </w:r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нова</w:t>
      </w:r>
      <w:r w:rsidRPr="00711AF4">
        <w:rPr>
          <w:rFonts w:ascii="Times New Roman" w:eastAsia="Times New Roman" w:hAnsi="Times New Roman"/>
          <w:bCs/>
          <w:color w:val="000000"/>
          <w:sz w:val="28"/>
          <w:szCs w:val="28"/>
          <w:lang w:eastAsia="bg-BG"/>
        </w:rPr>
        <w:t>, Протокол №48/25.09.2018 г.</w:t>
      </w:r>
      <w:r w:rsidRPr="00711AF4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bg-BG"/>
        </w:rPr>
        <w:t>)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 w:rsidRPr="00711AF4">
        <w:rPr>
          <w:rFonts w:ascii="Times New Roman" w:eastAsia="Times New Roman" w:hAnsi="Times New Roman"/>
          <w:sz w:val="28"/>
          <w:szCs w:val="28"/>
        </w:rPr>
        <w:t xml:space="preserve">Бул. „Демокрация“ – от ул. „Адам </w:t>
      </w:r>
      <w:proofErr w:type="spellStart"/>
      <w:r w:rsidRPr="00711AF4">
        <w:rPr>
          <w:rFonts w:ascii="Times New Roman" w:eastAsia="Times New Roman" w:hAnsi="Times New Roman"/>
          <w:sz w:val="28"/>
          <w:szCs w:val="28"/>
        </w:rPr>
        <w:t>Мицкевич</w:t>
      </w:r>
      <w:proofErr w:type="spellEnd"/>
      <w:r w:rsidRPr="00711AF4">
        <w:rPr>
          <w:rFonts w:ascii="Times New Roman" w:eastAsia="Times New Roman" w:hAnsi="Times New Roman"/>
          <w:sz w:val="28"/>
          <w:szCs w:val="28"/>
        </w:rPr>
        <w:t>“ до ул. „Константин Величков“ – 32 бр. места, 1 бр. място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r w:rsidRPr="00711AF4">
        <w:rPr>
          <w:rFonts w:ascii="Times New Roman" w:eastAsia="Times New Roman" w:hAnsi="Times New Roman"/>
          <w:sz w:val="28"/>
          <w:szCs w:val="28"/>
        </w:rPr>
        <w:t>Ул. „Георги Баев“ – 58 бр. места, 2 бр. места за 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 </w:t>
      </w:r>
      <w:r w:rsidRPr="00711AF4">
        <w:rPr>
          <w:rFonts w:ascii="Times New Roman" w:eastAsia="Times New Roman" w:hAnsi="Times New Roman"/>
          <w:sz w:val="28"/>
          <w:szCs w:val="28"/>
        </w:rPr>
        <w:t>Ул. „</w:t>
      </w:r>
      <w:proofErr w:type="spellStart"/>
      <w:r w:rsidRPr="00711AF4">
        <w:rPr>
          <w:rFonts w:ascii="Times New Roman" w:eastAsia="Times New Roman" w:hAnsi="Times New Roman"/>
          <w:sz w:val="28"/>
          <w:szCs w:val="28"/>
        </w:rPr>
        <w:t>Абоба</w:t>
      </w:r>
      <w:proofErr w:type="spellEnd"/>
      <w:r w:rsidRPr="00711AF4">
        <w:rPr>
          <w:rFonts w:ascii="Times New Roman" w:eastAsia="Times New Roman" w:hAnsi="Times New Roman"/>
          <w:sz w:val="28"/>
          <w:szCs w:val="28"/>
        </w:rPr>
        <w:t>“  – 17 бр. места, 1  бр. място за 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 </w:t>
      </w:r>
      <w:r w:rsidRPr="00711AF4">
        <w:rPr>
          <w:rFonts w:ascii="Times New Roman" w:eastAsia="Times New Roman" w:hAnsi="Times New Roman"/>
          <w:sz w:val="28"/>
          <w:szCs w:val="28"/>
        </w:rPr>
        <w:t>Ул. „Велико Търново“  –  83 бр. места, 4 бр. места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5. </w:t>
      </w:r>
      <w:r w:rsidRPr="00711AF4">
        <w:rPr>
          <w:rFonts w:ascii="Times New Roman" w:eastAsia="Times New Roman" w:hAnsi="Times New Roman"/>
          <w:sz w:val="28"/>
          <w:szCs w:val="28"/>
        </w:rPr>
        <w:t>Ул. „Васил Петлешков“ – 70 бр. места, 6 бр. места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6. </w:t>
      </w:r>
      <w:r w:rsidRPr="00711AF4">
        <w:rPr>
          <w:rFonts w:ascii="Times New Roman" w:eastAsia="Times New Roman" w:hAnsi="Times New Roman"/>
          <w:sz w:val="28"/>
          <w:szCs w:val="28"/>
        </w:rPr>
        <w:t>Ул. „Иван Богоров“ – 20 бр. места;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7. </w:t>
      </w:r>
      <w:r w:rsidRPr="00711AF4">
        <w:rPr>
          <w:rFonts w:ascii="Times New Roman" w:eastAsia="Times New Roman" w:hAnsi="Times New Roman"/>
          <w:sz w:val="28"/>
          <w:szCs w:val="28"/>
        </w:rPr>
        <w:t>Ул. „Юрий Венелин“ – 29 бр. места, 1 бр. място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8. </w:t>
      </w:r>
      <w:r w:rsidRPr="00711AF4">
        <w:rPr>
          <w:rFonts w:ascii="Times New Roman" w:eastAsia="Times New Roman" w:hAnsi="Times New Roman"/>
          <w:sz w:val="28"/>
          <w:szCs w:val="28"/>
        </w:rPr>
        <w:t>Ул. „Поп Грую“ – 23 бр. места, 2 бр. места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9. </w:t>
      </w:r>
      <w:r w:rsidRPr="00711AF4">
        <w:rPr>
          <w:rFonts w:ascii="Times New Roman" w:eastAsia="Times New Roman" w:hAnsi="Times New Roman"/>
          <w:sz w:val="28"/>
          <w:szCs w:val="28"/>
        </w:rPr>
        <w:t>Ул. „Константин Величков“ – 10 бр. места;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10. </w:t>
      </w:r>
      <w:proofErr w:type="spellStart"/>
      <w:r w:rsidRPr="00711AF4">
        <w:rPr>
          <w:rFonts w:ascii="Times New Roman" w:eastAsia="Times New Roman" w:hAnsi="Times New Roman"/>
          <w:sz w:val="28"/>
          <w:szCs w:val="28"/>
        </w:rPr>
        <w:t>Тупик</w:t>
      </w:r>
      <w:proofErr w:type="spellEnd"/>
      <w:r w:rsidRPr="00711AF4">
        <w:rPr>
          <w:rFonts w:ascii="Times New Roman" w:eastAsia="Times New Roman" w:hAnsi="Times New Roman"/>
          <w:sz w:val="28"/>
          <w:szCs w:val="28"/>
        </w:rPr>
        <w:t xml:space="preserve"> м/у ул. „Юрий Венелин“ и ул.  „Васил Петлешков“ – 5 бр. места;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11. </w:t>
      </w:r>
      <w:r w:rsidRPr="00711AF4">
        <w:rPr>
          <w:rFonts w:ascii="Times New Roman" w:eastAsia="Times New Roman" w:hAnsi="Times New Roman"/>
          <w:sz w:val="28"/>
          <w:szCs w:val="28"/>
        </w:rPr>
        <w:t>Паркинг №1 – 37 бр. места, 2 места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12. </w:t>
      </w:r>
      <w:r w:rsidRPr="00711AF4">
        <w:rPr>
          <w:rFonts w:ascii="Times New Roman" w:eastAsia="Times New Roman" w:hAnsi="Times New Roman"/>
          <w:sz w:val="28"/>
          <w:szCs w:val="28"/>
        </w:rPr>
        <w:t>Паркинг №2 – 17 бр. места;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13. </w:t>
      </w:r>
      <w:r w:rsidRPr="00711AF4">
        <w:rPr>
          <w:rFonts w:ascii="Times New Roman" w:eastAsia="Times New Roman" w:hAnsi="Times New Roman"/>
          <w:sz w:val="28"/>
          <w:szCs w:val="28"/>
        </w:rPr>
        <w:t>Паркинг №3 – 30 бр. места;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14. </w:t>
      </w:r>
      <w:r w:rsidRPr="00711AF4">
        <w:rPr>
          <w:rFonts w:ascii="Times New Roman" w:eastAsia="Times New Roman" w:hAnsi="Times New Roman"/>
          <w:sz w:val="28"/>
          <w:szCs w:val="28"/>
        </w:rPr>
        <w:t>Паркинг №4 – 40 бр. места, 2 места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15. </w:t>
      </w:r>
      <w:r w:rsidRPr="00711AF4">
        <w:rPr>
          <w:rFonts w:ascii="Times New Roman" w:eastAsia="Times New Roman" w:hAnsi="Times New Roman"/>
          <w:sz w:val="28"/>
          <w:szCs w:val="28"/>
        </w:rPr>
        <w:t>Паркинг №5 – 16 бр. места;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16. </w:t>
      </w:r>
      <w:r w:rsidRPr="00711AF4">
        <w:rPr>
          <w:rFonts w:ascii="Times New Roman" w:eastAsia="Times New Roman" w:hAnsi="Times New Roman"/>
          <w:sz w:val="28"/>
          <w:szCs w:val="28"/>
        </w:rPr>
        <w:t xml:space="preserve">Паркинг №6 – 18 бр. места, 2 места за автомобили на хора с </w:t>
      </w:r>
      <w:r w:rsidRPr="00711AF4">
        <w:rPr>
          <w:rFonts w:ascii="Times New Roman" w:eastAsia="Times New Roman" w:hAnsi="Times New Roman"/>
          <w:sz w:val="28"/>
          <w:szCs w:val="28"/>
        </w:rPr>
        <w:lastRenderedPageBreak/>
        <w:t>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17. </w:t>
      </w:r>
      <w:r w:rsidRPr="00711AF4">
        <w:rPr>
          <w:rFonts w:ascii="Times New Roman" w:eastAsia="Times New Roman" w:hAnsi="Times New Roman"/>
          <w:sz w:val="28"/>
          <w:szCs w:val="28"/>
        </w:rPr>
        <w:t>Паркинг №7 – 41 бр. места, 2 места за автомобили на хора с увреждания;</w:t>
      </w:r>
    </w:p>
    <w:p w:rsidR="00711AF4" w:rsidRPr="00711AF4" w:rsidRDefault="00711AF4" w:rsidP="00711AF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18. Паркинг №8 – 29 бр. места.</w:t>
      </w:r>
    </w:p>
    <w:p w:rsidR="00614D31" w:rsidRPr="00711AF4" w:rsidRDefault="00614D31" w:rsidP="00614D31">
      <w:pPr>
        <w:rPr>
          <w:color w:val="000000" w:themeColor="text1"/>
          <w:sz w:val="28"/>
          <w:szCs w:val="28"/>
        </w:rPr>
      </w:pPr>
    </w:p>
    <w:p w:rsidR="00A64971" w:rsidRPr="00711AF4" w:rsidRDefault="00A64971">
      <w:pPr>
        <w:rPr>
          <w:color w:val="000000" w:themeColor="text1"/>
          <w:sz w:val="28"/>
          <w:szCs w:val="28"/>
        </w:rPr>
      </w:pPr>
    </w:p>
    <w:p w:rsidR="00AD3FFB" w:rsidRDefault="00AD3FFB">
      <w:pPr>
        <w:rPr>
          <w:color w:val="000000" w:themeColor="text1"/>
          <w:sz w:val="28"/>
          <w:szCs w:val="28"/>
        </w:rPr>
      </w:pPr>
    </w:p>
    <w:sectPr w:rsidR="00AD3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5"/>
        </w:tabs>
        <w:ind w:left="1353" w:hanging="360"/>
      </w:pPr>
    </w:lvl>
  </w:abstractNum>
  <w:abstractNum w:abstractNumId="1" w15:restartNumberingAfterBreak="0">
    <w:nsid w:val="08DE704D"/>
    <w:multiLevelType w:val="hybridMultilevel"/>
    <w:tmpl w:val="0DCA5ABE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13287D"/>
    <w:multiLevelType w:val="multilevel"/>
    <w:tmpl w:val="2160E1EC"/>
    <w:lvl w:ilvl="0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A202FD"/>
    <w:multiLevelType w:val="hybridMultilevel"/>
    <w:tmpl w:val="6186ACB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E821185"/>
    <w:multiLevelType w:val="hybridMultilevel"/>
    <w:tmpl w:val="66ECFC36"/>
    <w:lvl w:ilvl="0" w:tplc="478078D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A45"/>
    <w:rsid w:val="0000449E"/>
    <w:rsid w:val="00006A19"/>
    <w:rsid w:val="000263A0"/>
    <w:rsid w:val="0003480B"/>
    <w:rsid w:val="00067B7C"/>
    <w:rsid w:val="000C2089"/>
    <w:rsid w:val="000D0F97"/>
    <w:rsid w:val="000E7B34"/>
    <w:rsid w:val="001078D4"/>
    <w:rsid w:val="0012273C"/>
    <w:rsid w:val="0012488D"/>
    <w:rsid w:val="001F30DA"/>
    <w:rsid w:val="00223C7B"/>
    <w:rsid w:val="00231F5B"/>
    <w:rsid w:val="00265FF7"/>
    <w:rsid w:val="002D3FAA"/>
    <w:rsid w:val="002E0E23"/>
    <w:rsid w:val="003230A9"/>
    <w:rsid w:val="00326F2E"/>
    <w:rsid w:val="0033154C"/>
    <w:rsid w:val="003615BC"/>
    <w:rsid w:val="00387764"/>
    <w:rsid w:val="003D6360"/>
    <w:rsid w:val="004808F1"/>
    <w:rsid w:val="004B33D8"/>
    <w:rsid w:val="004F7D92"/>
    <w:rsid w:val="0052075B"/>
    <w:rsid w:val="00526414"/>
    <w:rsid w:val="0055760F"/>
    <w:rsid w:val="00572990"/>
    <w:rsid w:val="005D3446"/>
    <w:rsid w:val="005D69EE"/>
    <w:rsid w:val="00611B18"/>
    <w:rsid w:val="00614D31"/>
    <w:rsid w:val="006262FD"/>
    <w:rsid w:val="00650920"/>
    <w:rsid w:val="006673F2"/>
    <w:rsid w:val="00672996"/>
    <w:rsid w:val="00674E18"/>
    <w:rsid w:val="006814C8"/>
    <w:rsid w:val="00693FD4"/>
    <w:rsid w:val="006C252D"/>
    <w:rsid w:val="006C34E9"/>
    <w:rsid w:val="006D6AF5"/>
    <w:rsid w:val="00700F4B"/>
    <w:rsid w:val="00711AF4"/>
    <w:rsid w:val="00717E01"/>
    <w:rsid w:val="00724866"/>
    <w:rsid w:val="00744FA2"/>
    <w:rsid w:val="00777B73"/>
    <w:rsid w:val="00785153"/>
    <w:rsid w:val="00791EA6"/>
    <w:rsid w:val="007B3C32"/>
    <w:rsid w:val="00823AE3"/>
    <w:rsid w:val="00824A19"/>
    <w:rsid w:val="00854E82"/>
    <w:rsid w:val="008B06FC"/>
    <w:rsid w:val="008E12A1"/>
    <w:rsid w:val="008E72F9"/>
    <w:rsid w:val="009D7D57"/>
    <w:rsid w:val="009F787A"/>
    <w:rsid w:val="00A03682"/>
    <w:rsid w:val="00A22C10"/>
    <w:rsid w:val="00A64971"/>
    <w:rsid w:val="00A92DC5"/>
    <w:rsid w:val="00A97821"/>
    <w:rsid w:val="00AB2618"/>
    <w:rsid w:val="00AC3F1A"/>
    <w:rsid w:val="00AD3FFB"/>
    <w:rsid w:val="00AF6746"/>
    <w:rsid w:val="00B20167"/>
    <w:rsid w:val="00B53A35"/>
    <w:rsid w:val="00B8354F"/>
    <w:rsid w:val="00BB0540"/>
    <w:rsid w:val="00BC5CCA"/>
    <w:rsid w:val="00C0483B"/>
    <w:rsid w:val="00C0633A"/>
    <w:rsid w:val="00C070EA"/>
    <w:rsid w:val="00C3633A"/>
    <w:rsid w:val="00C413D9"/>
    <w:rsid w:val="00C55CE7"/>
    <w:rsid w:val="00C57329"/>
    <w:rsid w:val="00C94A45"/>
    <w:rsid w:val="00CD111A"/>
    <w:rsid w:val="00D15C03"/>
    <w:rsid w:val="00D15D3F"/>
    <w:rsid w:val="00D22BCC"/>
    <w:rsid w:val="00D2746F"/>
    <w:rsid w:val="00D27FDE"/>
    <w:rsid w:val="00D607AE"/>
    <w:rsid w:val="00D71A30"/>
    <w:rsid w:val="00DB1E60"/>
    <w:rsid w:val="00DB3810"/>
    <w:rsid w:val="00DE2CFB"/>
    <w:rsid w:val="00E33642"/>
    <w:rsid w:val="00E629AE"/>
    <w:rsid w:val="00E9267C"/>
    <w:rsid w:val="00EF09D5"/>
    <w:rsid w:val="00F24D7B"/>
    <w:rsid w:val="00F345AF"/>
    <w:rsid w:val="00F848B2"/>
    <w:rsid w:val="00F85567"/>
    <w:rsid w:val="00FB34E3"/>
    <w:rsid w:val="00FC0F04"/>
    <w:rsid w:val="00FD5EDD"/>
    <w:rsid w:val="00FF5942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D2C9E-F3D1-4381-A4B1-0CD5A7DA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92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7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FDE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5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A8BC9-6940-48F3-BDCE-0F659177A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2919</Words>
  <Characters>16639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Reneta Raykova</cp:lastModifiedBy>
  <cp:revision>2</cp:revision>
  <cp:lastPrinted>2017-12-22T07:45:00Z</cp:lastPrinted>
  <dcterms:created xsi:type="dcterms:W3CDTF">2019-10-30T13:50:00Z</dcterms:created>
  <dcterms:modified xsi:type="dcterms:W3CDTF">2019-10-30T13:50:00Z</dcterms:modified>
</cp:coreProperties>
</file>