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06B" w:rsidRPr="009A374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bookmarkStart w:id="0" w:name="_GoBack"/>
      <w:bookmarkEnd w:id="0"/>
    </w:p>
    <w:p w:rsidR="0004306B" w:rsidRPr="005E0302" w:rsidRDefault="0004306B" w:rsidP="005E0302">
      <w:pPr>
        <w:pStyle w:val="NoSpacing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hAnsi="Times New Roman"/>
          <w:b/>
          <w:sz w:val="28"/>
          <w:szCs w:val="28"/>
          <w:lang w:val="bg-BG" w:eastAsia="bg-BG"/>
        </w:rPr>
        <w:t>ПРАВИЛНИК</w:t>
      </w:r>
    </w:p>
    <w:p w:rsidR="0004306B" w:rsidRPr="005E0302" w:rsidRDefault="0004306B" w:rsidP="00DF46C4">
      <w:pPr>
        <w:pStyle w:val="NoSpacing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hAnsi="Times New Roman"/>
          <w:b/>
          <w:sz w:val="28"/>
          <w:szCs w:val="28"/>
          <w:lang w:val="bg-BG" w:eastAsia="bg-BG"/>
        </w:rPr>
        <w:t>ЗА УСЛОВИЯТА, РЕДА И КРИТЕРИИТЕ ЗА ПРЕДОСТАВЯНЕ НА ФИНАНСОВИ СРЕДСТВА ЗА СЪФИНАНСИРАНЕ НА КУЛТУРНИ ПРОЕКТИ НА ТЕРИТОРИЯТА НА ОБЩИНА БУРГАС</w:t>
      </w:r>
    </w:p>
    <w:p w:rsidR="0004306B" w:rsidRPr="005E0302" w:rsidRDefault="0004306B" w:rsidP="0004306B">
      <w:pPr>
        <w:ind w:left="36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04306B" w:rsidRPr="005E0302" w:rsidRDefault="00DF46C4" w:rsidP="005E0302">
      <w:pPr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Приет с решение на Общински съвет-Бургас по т.</w:t>
      </w:r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24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, Протокол № 26/23.07.2013 г.</w:t>
      </w:r>
      <w:r w:rsidR="0018706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 изменен и допълнен:</w:t>
      </w:r>
      <w:r w:rsidR="006F4727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по т.28, Протокол № 27/24.09.2013 г.</w:t>
      </w:r>
      <w:r w:rsidR="0018706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</w:t>
      </w:r>
      <w:r w:rsidR="005E0302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по т.13, Протокол №7/26.01.2016 г.</w:t>
      </w:r>
      <w:r w:rsidR="00F01464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</w:t>
      </w:r>
      <w:r w:rsidR="0018706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по т.3, Протокол №24/28.02.2017 г.</w:t>
      </w:r>
      <w:r w:rsidR="00F01464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 по т.6, Протокол №26/25.04.2017 г.</w:t>
      </w:r>
    </w:p>
    <w:p w:rsidR="0004306B" w:rsidRPr="005E0302" w:rsidRDefault="0004306B" w:rsidP="00B26767">
      <w:pPr>
        <w:spacing w:before="100" w:beforeAutospacing="1" w:after="100" w:afterAutospacing="1"/>
        <w:ind w:firstLine="36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І. ОБЩИ ПОЛОЖЕНИЯ</w:t>
      </w:r>
    </w:p>
    <w:p w:rsidR="0004306B" w:rsidRPr="005E0302" w:rsidRDefault="0004306B" w:rsidP="00606E4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1.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С този правилник се определят условията, реда и критериите за предоставяне на финансови средства от бюджета на Община Бургас, за реализиране на културни проекти на територията на Община Бургас, които не са включени в Културния календар на общината и се организират от организации и артисти на свободна практика от Община Бургас.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Предоставянето на финансови средства има за цел да подкрепи и стимулира създаването на културен продукт и реализирането на културни събития, съответстващи Стратегията на Община Бургас за развитие на културата, с оглед изпълнение на следните задачи:</w:t>
      </w:r>
    </w:p>
    <w:p w:rsidR="0004306B" w:rsidRPr="005E0302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1. подпомагане на културни институти, творчески формации, индивидуални професионални творци,  сдружения и организации – в това число и организации с нестопанска цел в създаването, разпространението и </w:t>
      </w:r>
      <w:proofErr w:type="spellStart"/>
      <w:r w:rsidRPr="005E0302">
        <w:rPr>
          <w:rFonts w:ascii="Times New Roman" w:hAnsi="Times New Roman"/>
          <w:sz w:val="28"/>
          <w:szCs w:val="28"/>
          <w:lang w:val="bg-BG" w:eastAsia="bg-BG"/>
        </w:rPr>
        <w:t>промотирането</w:t>
      </w:r>
      <w:proofErr w:type="spellEnd"/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на произведения от различните видове изкуства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2. насърчаване развитието на конкурентноспособен културен продукт чрез равнопоставеност на различните субекти, прозрачност и конкурсно начало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3. стимулиране  развитието на гражданската инициатива в областта на културата и изкуството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4. стимулиране  въвеждането на иновативни практики в създаването и разпространението на културния продукт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5. стимулиране въвеждането на съвременни образователни практики, насочени </w:t>
      </w:r>
      <w:proofErr w:type="spellStart"/>
      <w:r w:rsidRPr="005E0302">
        <w:rPr>
          <w:rFonts w:ascii="Times New Roman" w:hAnsi="Times New Roman"/>
          <w:sz w:val="28"/>
          <w:szCs w:val="28"/>
          <w:lang w:val="bg-BG" w:eastAsia="bg-BG"/>
        </w:rPr>
        <w:t>насочени</w:t>
      </w:r>
      <w:proofErr w:type="spellEnd"/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към развитието на аудитории в областта на културата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6. насърчаване международните контакти и обмен в областта на културата и изкуството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7. подкрепа на инициативи, съответстващи на изпълнението на Стратегията на Община Бургас за развитие на културата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Годишният размер на средствата за подкрепа на проекти в областта на изкуството и културата се  определят и приемат ежегодно от Общински съвет с бюджета на Община Бургас. Финансовите средства се предоставят след провеждане на конкурс, проведен по реда и при условията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lastRenderedPageBreak/>
        <w:t>на този правилник, като до участие се допускат проекти, допринасящи за осъществяване една и/или няколко от следните цели: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Създаване, съхраняване и разпространение на произведения на изкуството и културата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proofErr w:type="spellStart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Промотиране</w:t>
      </w:r>
      <w:proofErr w:type="spellEnd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на културни продукти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Образователни и обучителни инициативи в областта на изкуството и културата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Проекти, представляващи или използващи експериментални форми в изкуствата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Артистични проекти в нестандартни пространства или иновативна </w:t>
      </w:r>
      <w:r w:rsidR="008504C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интерпретация на познати такива;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Културен обмен на национално и международно ниво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.</w:t>
      </w:r>
    </w:p>
    <w:p w:rsidR="005E0302" w:rsidRDefault="005E0302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04306B" w:rsidRDefault="0004306B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ІІ. У</w:t>
      </w:r>
      <w:r w:rsidR="008504C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СЛОВИЯ ЗА ФИНАНСОВО ПОДПОМАГАНЕ</w:t>
      </w:r>
    </w:p>
    <w:p w:rsidR="005E0302" w:rsidRPr="005E0302" w:rsidRDefault="005E0302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04306B" w:rsidRPr="005E0302" w:rsidRDefault="0004306B" w:rsidP="005E0302">
      <w:pPr>
        <w:spacing w:before="100" w:beforeAutospacing="1" w:after="100" w:afterAutospacing="1"/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 реда на този правилник, Община Бургас подпомага осъществяването на културни проекти, които отговарят на следните условия:</w:t>
      </w:r>
    </w:p>
    <w:p w:rsidR="0004306B" w:rsidRPr="005E0302" w:rsidRDefault="0004306B" w:rsidP="005E0302">
      <w:pPr>
        <w:spacing w:before="100" w:beforeAutospacing="1" w:after="100" w:afterAutospacing="1"/>
        <w:ind w:left="360" w:firstLine="34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1. Ще се представят за първи път на територията на Община Бургас, освен в случаите на мултиплицирани издания на дългогодишни проекти.</w:t>
      </w:r>
    </w:p>
    <w:p w:rsidR="0004306B" w:rsidRPr="005E0302" w:rsidRDefault="0004306B" w:rsidP="005E0302">
      <w:pPr>
        <w:spacing w:before="100" w:beforeAutospacing="1" w:after="100" w:afterAutospacing="1"/>
        <w:ind w:left="360" w:firstLine="348"/>
        <w:contextualSpacing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2. Организатор, който е културна организация, по смисъла на Закона за закрила и развитие на културата или индивидуален артист на свободна практика, развиващ културна дейност в Бургас</w:t>
      </w:r>
      <w:r w:rsidR="00CB406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.</w:t>
      </w:r>
    </w:p>
    <w:p w:rsidR="0004306B" w:rsidRPr="005E0302" w:rsidRDefault="00A40929" w:rsidP="005E030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3. Организаторът участва в реализирането на проекта с не по-малко от 30% от стойността му.</w:t>
      </w:r>
    </w:p>
    <w:p w:rsidR="0004306B" w:rsidRPr="005E0302" w:rsidRDefault="00A40929" w:rsidP="005E030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4. Предоставените от общината средства ще се разходват за: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а. възнаграждения на екипи по реализацията на проекта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б. изработване на рекламни и информационни материали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в. административни разходи, но не повече от 5% от предоставената сума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г. транспортни и командировъчни разходи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д. наем на зали и оборудване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е. други, присъщи за реализацията на проекта разходи</w:t>
      </w:r>
    </w:p>
    <w:p w:rsidR="0004306B" w:rsidRPr="005E0302" w:rsidRDefault="0004306B" w:rsidP="005E0302">
      <w:pPr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До участие не се допускат проекти, подадени от лица, които:</w:t>
      </w:r>
    </w:p>
    <w:p w:rsidR="0004306B" w:rsidRPr="005E0302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са в ликвидация или са в производство по несъстоятелност;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имат финансови задължения към държавата или Община Бургас, установени с влязъл в сила акт на компетентен орган, освен ако компетентен орган е допуснал разсрочване на задълженията;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са осъдени с влязла в сила присъда за престъпление против собствеността, освен ако са реабилитирани;</w:t>
      </w:r>
    </w:p>
    <w:p w:rsidR="0004306B" w:rsidRPr="005E0302" w:rsidRDefault="0004306B" w:rsidP="005E0302">
      <w:pPr>
        <w:pStyle w:val="NoSpacing"/>
        <w:ind w:firstLine="708"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t>4.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са подпомагани за същия проект по други програми на общината и/или друг финансиращ орган, освен в случаите на мултиплицирани издания на мащабни проекти</w:t>
      </w:r>
    </w:p>
    <w:p w:rsidR="0004306B" w:rsidRPr="005E0302" w:rsidRDefault="0004306B" w:rsidP="005E0302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lastRenderedPageBreak/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не са изпълнили условия по предходно финансиране;</w:t>
      </w:r>
    </w:p>
    <w:p w:rsidR="0004306B" w:rsidRDefault="001456F8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Изискванията по ал.1, т. 3 се отнасят и за лицата, представляващи кандидатстващата организация.</w:t>
      </w:r>
    </w:p>
    <w:p w:rsidR="00187062" w:rsidRPr="00187062" w:rsidRDefault="00187062" w:rsidP="0018706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(3) 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>нова, Протокол №24/28.02.2017 г.</w:t>
      </w:r>
      <w:r w:rsidR="00F45221">
        <w:rPr>
          <w:rFonts w:ascii="Times New Roman" w:eastAsia="Times New Roman" w:hAnsi="Times New Roman"/>
          <w:sz w:val="28"/>
          <w:szCs w:val="28"/>
          <w:lang w:val="bg-BG" w:eastAsia="bg-BG"/>
        </w:rPr>
        <w:t>; изм. Протокол №26/25.04.2017 г.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Липсата на обстоятелствата по чл. 5 ал. 1, т. 1-3 се декларира от кандидата при подаване на проектното предложение. </w:t>
      </w:r>
      <w:r w:rsidR="00C21CED" w:rsidRPr="00C21CED">
        <w:rPr>
          <w:rFonts w:ascii="Times New Roman" w:eastAsia="Times New Roman" w:hAnsi="Times New Roman"/>
          <w:sz w:val="28"/>
          <w:szCs w:val="28"/>
          <w:lang w:val="bg-BG" w:eastAsia="bg-BG"/>
        </w:rPr>
        <w:t>Кандидат, чието проектно предложение е одобрено за финансиране, е длъжен в срок от четиринадесет дни от публикуване на Решението на Експертната комисия на сайта на Общински съвет – Бургас и на Община Бургас, раздел Култура да предостави надлежните документи удостоверяващи липсата на обстоятелствата по чл. 5 ал. 1, т. 1-3.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 случай, че исканите документи не се предоставят или те не доказват липса на обстоятелствата, класирането на проектното предложение се анулира.</w:t>
      </w:r>
    </w:p>
    <w:p w:rsidR="00187062" w:rsidRPr="00187062" w:rsidRDefault="00187062" w:rsidP="0018706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(4) 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нова, Протокол №24/28.02.2017 г.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Липсата на обстоятелствата по чл. 5, ал. 1, т. 4-5 се проверяват на ниво оценка на допустимостта от Експертната комисия.</w:t>
      </w:r>
    </w:p>
    <w:p w:rsidR="00187062" w:rsidRPr="005E0302" w:rsidRDefault="00187062" w:rsidP="0018706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(5) 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нова, Протокол №24/28.02.2017 г.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При настъпване на промени по обстоятелствата, удостоверени с документите по чл. 5, ал. 1, кандидатът е длъжен да уведоми Експертната комисия в 7 дневен срок от промяната.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6.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 реда на този правилник не се финансират дейности, свързани с: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индивидуални проекти за обучение и специализация.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закупуване на дълготрайни материални активи и оборудване, които не са необходими за пряката реализация на проекта.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данъци и такси извън пряко възникналите от дейностите по проекта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банкови такси и разходи, свързани с гаранции.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разходи, извършени преди сключването на договора за реализацията на проекта.</w:t>
      </w:r>
    </w:p>
    <w:p w:rsidR="0004306B" w:rsidRPr="005E0302" w:rsidRDefault="0004306B" w:rsidP="00606E4A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7.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Размерът на финансовото подпомагане за проект е не повече от 70% от общата му стойност.</w:t>
      </w:r>
    </w:p>
    <w:p w:rsidR="00660025" w:rsidRPr="00660025" w:rsidRDefault="0004306B" w:rsidP="00660025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8.</w:t>
      </w:r>
      <w:r w:rsidR="00660025" w:rsidRPr="00660025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(</w:t>
      </w:r>
      <w:proofErr w:type="gramStart"/>
      <w:r w:rsidR="00660025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660025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  <w:r w:rsidR="00660025" w:rsidRPr="0066002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Протокол №24/28.02.2017 г.</w:t>
      </w:r>
      <w:r w:rsidR="00660025" w:rsidRPr="0066002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660025" w:rsidRPr="00660025">
        <w:rPr>
          <w:rFonts w:ascii="Times New Roman" w:eastAsia="Times New Roman" w:hAnsi="Times New Roman"/>
          <w:sz w:val="28"/>
          <w:szCs w:val="28"/>
          <w:lang w:val="bg-BG" w:eastAsia="bg-BG"/>
        </w:rPr>
        <w:t>(1) Всяка организация или индивидуален артист могат да кандидатстват само с  един проект в една сесия.</w:t>
      </w:r>
    </w:p>
    <w:p w:rsidR="0004306B" w:rsidRPr="005E0302" w:rsidRDefault="00660025" w:rsidP="00660025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(2) </w:t>
      </w:r>
      <w:r w:rsidRPr="00660025">
        <w:rPr>
          <w:rFonts w:ascii="Times New Roman" w:eastAsia="Times New Roman" w:hAnsi="Times New Roman"/>
          <w:sz w:val="28"/>
          <w:szCs w:val="28"/>
          <w:lang w:val="bg-BG" w:eastAsia="bg-BG"/>
        </w:rPr>
        <w:t>Всяка организация или индивидуален артист не могат да кандидатстват по правилника в повече от една сесия за календарната година.</w:t>
      </w:r>
    </w:p>
    <w:p w:rsidR="00CB406B" w:rsidRPr="005E0302" w:rsidRDefault="00CB406B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04306B" w:rsidRDefault="0004306B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ІІІ. ПОДАВАНЕ НА ПРЕДЛОЖЕНИЯ, РА</w:t>
      </w:r>
      <w:r w:rsidR="00CB406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ЗГЛЕЖДАНЕ И ОЦЕНКА НА ПРОЕКТИТЕ</w:t>
      </w:r>
    </w:p>
    <w:p w:rsidR="005E0302" w:rsidRPr="005E0302" w:rsidRDefault="005E0302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04306B" w:rsidRPr="005E0302" w:rsidRDefault="0004306B" w:rsidP="00606E4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Чл.9.</w:t>
      </w:r>
      <w:r w:rsidR="00FC13D1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="00FC13D1" w:rsidRPr="00FC13D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FC13D1" w:rsidRPr="00FC13D1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FC13D1" w:rsidRPr="00FC13D1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№26/25.04.2017 г.</w:t>
      </w:r>
      <w:r w:rsidR="00FC13D1" w:rsidRPr="00FC13D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C13D1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C13D1" w:rsidRPr="00FC13D1">
        <w:rPr>
          <w:rFonts w:ascii="Times New Roman" w:eastAsia="Times New Roman" w:hAnsi="Times New Roman"/>
          <w:sz w:val="28"/>
          <w:szCs w:val="28"/>
          <w:lang w:val="bg-BG" w:eastAsia="bg-BG"/>
        </w:rPr>
        <w:t>Организационно-административното обслужване на Програмата се извършва от звеното за подпомагане и осигуряване работата на Общинския съвет – Бургас по чл. 29а, ал. 2 от ЗМСМА.</w:t>
      </w:r>
    </w:p>
    <w:p w:rsidR="005C1B7A" w:rsidRPr="005C1B7A" w:rsidRDefault="0004306B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10.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5C1B7A" w:rsidRPr="005C1B7A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5C1B7A"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5C1B7A"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№24/28.02.2017 г.</w:t>
      </w:r>
      <w:r w:rsidR="005C1B7A" w:rsidRPr="005C1B7A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5C1B7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5C1B7A"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(1) </w:t>
      </w:r>
      <w:r w:rsidR="006F20D4" w:rsidRPr="006F20D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6F20D4" w:rsidRPr="006F20D4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6F20D4" w:rsidRPr="006F20D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6F20D4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6F20D4" w:rsidRPr="006F20D4">
        <w:rPr>
          <w:rFonts w:ascii="Times New Roman" w:eastAsia="Times New Roman" w:hAnsi="Times New Roman"/>
          <w:sz w:val="28"/>
          <w:szCs w:val="28"/>
          <w:lang w:val="bg-BG" w:eastAsia="bg-BG"/>
        </w:rPr>
        <w:t>Лицата, желаещи да получат финансови средства от Община Бургас по реда на този правилник, подават Заявление по образец, придружено с кратка анотация на проекта.</w:t>
      </w:r>
    </w:p>
    <w:p w:rsidR="005C1B7A" w:rsidRPr="005C1B7A" w:rsidRDefault="005C1B7A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(2) Документите за кандидатстване се подават в 5 екземпляра, както следва: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Формуляр за кандидатстване и попълнен образец  на Бюджет на проекта;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Доказателства, удостоверяващи обстоятелствата по чл. 4, т. 2 от настоящия правилник – Съдебна регистрация за юридически лица и творческа автобиография за физически лица;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Документи, удостоверяващи осигурено съфинансиране, в случай, че има такова;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Декларация, удостоверяваща нефинансов принос в проекта, ако има такъв;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Писма за подкрепа от партньорски организации или специалисти в областта на изкуствата и културата, в случай, че има такива;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Допълнителна информация по проекта, за която не е предвидено място във Формуляра за кандидатстване;</w:t>
      </w:r>
    </w:p>
    <w:p w:rsidR="0004306B" w:rsidRPr="005C1B7A" w:rsidRDefault="005C1B7A" w:rsidP="005C1B7A">
      <w:pPr>
        <w:pStyle w:val="ListParagraph"/>
        <w:numPr>
          <w:ilvl w:val="0"/>
          <w:numId w:val="3"/>
        </w:numPr>
        <w:spacing w:before="100" w:beforeAutospacing="1" w:after="100" w:afterAutospacing="1"/>
        <w:contextualSpacing w:val="0"/>
        <w:rPr>
          <w:sz w:val="28"/>
          <w:szCs w:val="28"/>
        </w:rPr>
      </w:pPr>
      <w:r w:rsidRPr="005C1B7A">
        <w:rPr>
          <w:sz w:val="28"/>
          <w:szCs w:val="28"/>
        </w:rPr>
        <w:t>Други документи, по преценка на кандидата.</w:t>
      </w:r>
    </w:p>
    <w:p w:rsidR="0004306B" w:rsidRPr="005E0302" w:rsidRDefault="0004306B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11.</w:t>
      </w:r>
      <w:r w:rsidR="00FA6D9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A6D95" w:rsidRPr="00FA6D9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FA6D95" w:rsidRPr="00FA6D95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FA6D95" w:rsidRPr="00FA6D95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№24/28.02.2017 г.</w:t>
      </w:r>
      <w:r w:rsidR="001D2A47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; </w:t>
      </w:r>
      <w:r w:rsidR="001D2A47" w:rsidRPr="001D2A47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FA6D95" w:rsidRPr="00FA6D9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A6D9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1D2A47" w:rsidRPr="001D2A47">
        <w:rPr>
          <w:rFonts w:ascii="Times New Roman" w:eastAsia="Times New Roman" w:hAnsi="Times New Roman"/>
          <w:sz w:val="28"/>
          <w:szCs w:val="28"/>
          <w:lang w:val="bg-BG" w:eastAsia="bg-BG"/>
        </w:rPr>
        <w:t>Заявлението и документите за кандидатстване се подават при сътрудника на Председателя на Общински съвет – Бургас в запечатан плик с опис на документите в него, подписани от вносителя.</w:t>
      </w:r>
    </w:p>
    <w:p w:rsidR="00166809" w:rsidRPr="00166809" w:rsidRDefault="0004306B" w:rsidP="0016680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166809" w:rsidRPr="0016680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166809"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166809"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№24/28.02.2017 г.</w:t>
      </w:r>
      <w:r w:rsidR="00166809" w:rsidRPr="0016680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166809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166809"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Сесиите за приемане на проекти се осъществяват, както следва:</w:t>
      </w:r>
    </w:p>
    <w:p w:rsidR="00166809" w:rsidRPr="00166809" w:rsidRDefault="00166809" w:rsidP="0016680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1. </w:t>
      </w:r>
      <w:r w:rsidR="00DF44BB" w:rsidRPr="00DF44BB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DF44BB" w:rsidRPr="00DF44BB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DF44BB" w:rsidRPr="00DF44BB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№26/25.04.2017 г.</w:t>
      </w:r>
      <w:r w:rsidR="00DF44BB" w:rsidRPr="00DF44BB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5652CD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Сесия 1 – краен ср</w:t>
      </w:r>
      <w:r w:rsidR="005652CD">
        <w:rPr>
          <w:rFonts w:ascii="Times New Roman" w:eastAsia="Times New Roman" w:hAnsi="Times New Roman"/>
          <w:sz w:val="28"/>
          <w:szCs w:val="28"/>
          <w:lang w:val="bg-BG" w:eastAsia="bg-BG"/>
        </w:rPr>
        <w:t>ок за подаване на документи – 31</w:t>
      </w: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март. Краен срок за разглеждане на предложенията – 20 април. Срок за изпълнение на проектите – 15 септември. </w:t>
      </w:r>
    </w:p>
    <w:p w:rsidR="0004306B" w:rsidRPr="005E0302" w:rsidRDefault="00166809" w:rsidP="0016680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2. Сесия 2 - краен срок за подаване на документи – 30 юни. Краен срок за разглеждане на предложенията – 20 юли. Срок за изпълнение на проектите – 30 ноември.</w:t>
      </w:r>
    </w:p>
    <w:p w:rsidR="0004306B" w:rsidRPr="005E0302" w:rsidRDefault="001456F8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  </w:t>
      </w:r>
      <w:r w:rsidR="00606E4A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04306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="0004306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13. 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Орган на управление на целевите средства е ЕКСПЕРТНА КОМИСИЯ.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14.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2D5DDD" w:rsidRPr="002D5DD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2D5DDD" w:rsidRPr="002D5DDD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2D5DDD" w:rsidRPr="002D5DD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2D5DDD" w:rsidRPr="002D5DDD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Експертната комисия се състои от 7 членове, от които 5-ма, постоянни, избрани от общински </w:t>
      </w:r>
      <w:r w:rsidR="002D5DDD" w:rsidRPr="002D5DDD">
        <w:rPr>
          <w:rFonts w:ascii="Times New Roman" w:eastAsia="Times New Roman" w:hAnsi="Times New Roman"/>
          <w:sz w:val="28"/>
          <w:szCs w:val="28"/>
          <w:lang w:val="bg-BG" w:eastAsia="bg-BG"/>
        </w:rPr>
        <w:lastRenderedPageBreak/>
        <w:t>съвет Бургас и 2-ма, посочени за съответната сесия по чл. 12. Постоянните членове на експертната комисията на първото си заседание избират от своя състав председател.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</w:p>
    <w:p w:rsidR="009D621F" w:rsidRPr="009D621F" w:rsidRDefault="0004306B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(2) </w:t>
      </w:r>
      <w:r w:rsidR="009D621F" w:rsidRPr="009D621F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9D621F"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9D621F" w:rsidRPr="009D621F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9D621F"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 състава на експертната комисия се включват:</w:t>
      </w:r>
    </w:p>
    <w:p w:rsidR="009D621F" w:rsidRPr="009D621F" w:rsidRDefault="009D621F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1. </w:t>
      </w:r>
      <w:r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Трима общински съветници, при възможност представители на Постоянна комисия по култура и читалища дейност, Постоянна комисия по бюджет и финанси и Постоянна комисия по туризъм, и двама представители на държавни и/или общински културни институции, избрани от Общински съвет – Бургас.“ </w:t>
      </w:r>
    </w:p>
    <w:p w:rsidR="009D621F" w:rsidRPr="009D621F" w:rsidRDefault="009D621F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2. </w:t>
      </w:r>
      <w:r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Един външен консултант – представител на творчески съюз, неправителствена организация или професионален творец на свободна практика от Бургас, </w:t>
      </w:r>
      <w:r w:rsidRPr="009A7242">
        <w:rPr>
          <w:rFonts w:ascii="Times New Roman" w:eastAsia="Times New Roman" w:hAnsi="Times New Roman"/>
          <w:sz w:val="28"/>
          <w:szCs w:val="28"/>
          <w:lang w:val="bg-BG" w:eastAsia="bg-BG"/>
        </w:rPr>
        <w:t>посочен с писмено предложение от нестопански организации в областта на изкуствата и културата и индивидуални артисти от Бургас до председателя на комисията.“</w:t>
      </w:r>
    </w:p>
    <w:p w:rsidR="0004306B" w:rsidRPr="005E0302" w:rsidRDefault="009D621F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3. </w:t>
      </w:r>
      <w:r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>Един външен експерт – специалист в сферата на изкуствата, културата, културния мениджмънт, културната политика от национална величина, посочен с писмено предложение от нестопански организации в областта на изкуствата и културата и индивидуални артисти от Бургас, до председателя на комисията.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A435A0">
        <w:rPr>
          <w:rFonts w:ascii="Times New Roman" w:eastAsia="Times New Roman" w:hAnsi="Times New Roman"/>
          <w:sz w:val="28"/>
          <w:szCs w:val="28"/>
          <w:lang w:val="bg-BG" w:eastAsia="bg-BG"/>
        </w:rPr>
        <w:t>3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A435A0" w:rsidRPr="00A435A0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A435A0" w:rsidRPr="00A435A0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A435A0" w:rsidRPr="00A435A0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Членовете на комисията по ал. 2, т. 2 и т. 3 се назначават със заповед на Кмета на Община Бургас, по предложение на постоянните членове на експертната комисия.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>4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Постоянният състав на експертната комисия оповестява изборът на външни консултанти и експерти при обявяване на всяка проектна сесия.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>5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По предложение на Експертната комисия Кметът може да назначи допълнителни експерти за оценка на специфични области в проектните предложения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EF68E6">
        <w:rPr>
          <w:rFonts w:ascii="Times New Roman" w:eastAsia="Times New Roman" w:hAnsi="Times New Roman"/>
          <w:sz w:val="28"/>
          <w:szCs w:val="28"/>
          <w:lang w:val="bg-BG" w:eastAsia="bg-BG"/>
        </w:rPr>
        <w:t>6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EF68E6" w:rsidRPr="00EF68E6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EF68E6" w:rsidRPr="00EF68E6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EF68E6" w:rsidRPr="00EF68E6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EF68E6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EF68E6" w:rsidRPr="00EF68E6">
        <w:rPr>
          <w:rFonts w:ascii="Times New Roman" w:eastAsia="Times New Roman" w:hAnsi="Times New Roman"/>
          <w:sz w:val="28"/>
          <w:szCs w:val="28"/>
          <w:lang w:val="bg-BG" w:eastAsia="bg-BG"/>
        </w:rPr>
        <w:t>Поканените за участие в комисията експерти нямат право да участват с проект в сесията, която оценяват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. 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>7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Поканените външни експерти не могат да бъдат членове на комисията в две или повече последователни сесии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Членове на експертната комисията и привлечените външни експерти за оценка на проектите не могат да бъдат лица, които са: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съдружници, членове на управителни или контролни органи на юридически лица, подали документи за участие в процедурата; 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свързани лица или такива, които имат родствени отношения по права или съребрена линия; </w:t>
      </w:r>
    </w:p>
    <w:p w:rsidR="0004306B" w:rsidRPr="005E0302" w:rsidRDefault="0004306B" w:rsidP="005E0302">
      <w:pPr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при които е налице конфликт на интереси; </w:t>
      </w:r>
    </w:p>
    <w:p w:rsidR="0004306B" w:rsidRPr="005E0302" w:rsidRDefault="00AF0EB2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lastRenderedPageBreak/>
        <w:t xml:space="preserve">         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За наличието или липсата на обстоятелства по ал.1 членовете на експертната комисията подписват декларация след получаване на списъка с участниците и на всеки етап от процедурата, в случай, че настъпи промяна в декларираните обстоятелства.</w:t>
      </w:r>
    </w:p>
    <w:p w:rsidR="0004306B" w:rsidRPr="005E0302" w:rsidRDefault="0004306B" w:rsidP="00606E4A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(3)</w:t>
      </w:r>
      <w:r w:rsidR="00AF0EB2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Членовете на комисията и консултантите са длъжни да пазят в тайна обстоятелствата, които са узнали във връзка със своята работа в комисията.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 16.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(1) Експертната комисия: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заседава при кворум 2/3 от общия състав на комисията и взема решения с обикновено мнозинство.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</w:t>
      </w:r>
      <w:r w:rsidR="00AF0EB2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приема и представя в Общински съвет годишния отчет за финансираните  проекти.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взема решения с обикновено мнозинство по всички други възникнали, но нерешени в настоящия правилник въпроси.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При необходимост от уточнение или коментар по параметрите на кандидатстващ по програмата проект, Експертната комисия може да изиска среща с ръководителя или упълномощен представител на проекта в рамките на 5 работни дни след заседанието на комисията.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 17.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Класирането на проектите се извършва в срок до 20 дни след крайния срок за подаване на проектите.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Класирането на проектите се извършва съгласно одобрената и обявена методика за оценяване на проектите.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Чл. 18.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Комисията изготвя протокол с писмено становище за всяко проектно предложение на база критериите, приети с този правилник.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 Протокола се отразява резултатът от извършената оценка, критериите за класирането на предложените проекти, както и мотивите за корекции или редукции на бюджетите на проектите, когато такива са извършвани.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(3)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 протокола задължително се описва редът на извършването на оценката, мотивите за класирането на проектите и списъкът на одобрените проекти.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(4)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Протоколът се подписва от всички членове на Експертната комисия.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Чл. 19.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 срок до 3 дни от заседанието, комисията представя на Кмета на Община Бургас протокола с класирането на проектните предложения.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20. 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№26/25.04.2017 г.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81AD5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Списъкът с одобрените за финансиране проекти се публикува на електронната страница на Община Бург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>ас и на Общински съвет – Бургас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Чл. 21.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 срок до 10 дни след обявяването на резултатите, всеки кандидат може да се запознае с Таблицата за оценка на своето проектно предложение и/или становището на комисията по своето проектно предложение.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lastRenderedPageBreak/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22. 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 срок до 10 дни след обявяването на резултатите, Кметът на Община Бургас сключва договори с организациите или артистите, чиито проектни предложения са одобрени за финансиране по програмата.</w:t>
      </w: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AF0EB2">
      <w:pPr>
        <w:overflowPunct w:val="0"/>
        <w:autoSpaceDE w:val="0"/>
        <w:autoSpaceDN w:val="0"/>
        <w:adjustRightInd w:val="0"/>
        <w:ind w:firstLine="36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ІV. КРИТЕРИИ ЗА КЛАСИРАНЕ НА ПРОЕКТИТ</w:t>
      </w:r>
      <w:r w:rsidR="00AF0EB2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Е И РАЗПРЕДЕЛЕНИЕ НА СРЕДСТВАТА</w:t>
      </w: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23.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Оценката на проектните предложения се извършва по следните критерии:</w:t>
      </w: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0"/>
        <w:gridCol w:w="2126"/>
      </w:tblGrid>
      <w:tr w:rsidR="0004306B" w:rsidRPr="005E0302" w:rsidTr="006031BA">
        <w:trPr>
          <w:trHeight w:val="60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КРИТЕРИИ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Максимален брой точки</w:t>
            </w:r>
          </w:p>
        </w:tc>
      </w:tr>
      <w:tr w:rsidR="0004306B" w:rsidRPr="005E0302" w:rsidTr="006031BA">
        <w:trPr>
          <w:trHeight w:val="33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Технически критерии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</w:tr>
      <w:tr w:rsidR="0004306B" w:rsidRPr="005E0302" w:rsidTr="006031BA">
        <w:trPr>
          <w:trHeight w:val="40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 xml:space="preserve">Организационна и техническа </w:t>
            </w:r>
            <w:proofErr w:type="spellStart"/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обезспеченост</w:t>
            </w:r>
            <w:proofErr w:type="spellEnd"/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 xml:space="preserve"> /човешки ресурс, техника, инфраструктура и др./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5</w:t>
            </w:r>
          </w:p>
        </w:tc>
      </w:tr>
      <w:tr w:rsidR="0004306B" w:rsidRPr="005E0302" w:rsidTr="006031BA">
        <w:trPr>
          <w:trHeight w:val="37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Постижимост на поставените цели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5</w:t>
            </w:r>
          </w:p>
        </w:tc>
      </w:tr>
      <w:tr w:rsidR="0004306B" w:rsidRPr="005E0302" w:rsidTr="006031BA">
        <w:trPr>
          <w:trHeight w:val="37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План за реализация на проекта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5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Художествени критерии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Оригинална творческа концепция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10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Иновативност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10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Художествена стойност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10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</w:tr>
    </w:tbl>
    <w:p w:rsidR="0004306B" w:rsidRPr="005E0302" w:rsidRDefault="0004306B" w:rsidP="0004306B">
      <w:pPr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24.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Всеки член на комисията оценява индивидуално кандидатстващите проекти по таблицата с критерии, като максималният брой точки за един проект може да бъде 45.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Общата сума за финансиране на проекти за всяка сесия, утвърдена с бюджета на Община Бургас за текущата година, се разпределя от експертната комисия по реда на класирането на проектите, съобразно  заявените от кандидатите бюджети.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26.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Община Бургас превежда по сметката на одобрените кандидати 70% от одобрената за финансиране сума до 20 дни след подписване на договорите за финансиране и останалите 30%  от одобрената за финансиране сума се превежда в срок от 20 дни след успешното приключване на проекта.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27.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Всяка организация, която е одобрена за финансиране по Програмата е задължена да отпечата логото на Община Бургас във всички рекламни материали по проекта и да изпише „Проектът е финансиран със съдействието на Община Бургас”.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AF0EB2">
      <w:pPr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V.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ab/>
        <w:t>СКЛЮЧВАНЕ НА ДОГОВОР ЗА ФИНАНСИРАНЕ НА ПРОЕКТ, МОНИТОРИНГ И ОТЧЕТНОСТ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28. 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Условията за финансово подпомагане от Община Бургас по реда на този правилник и тяхното отчитане се уреждат с договора.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29.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Получателят на финансирането: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отговаря за цялостното изпълнение на проекта;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отговаря за добросъвестното изпълнение и незабавно информира Председателя на експертната комисия за възникнали злоупотреби и/или съществени промени на проектното предложение.</w:t>
      </w:r>
    </w:p>
    <w:p w:rsidR="0004306B" w:rsidRPr="005E0302" w:rsidRDefault="0004306B" w:rsidP="0004306B">
      <w:pPr>
        <w:ind w:firstLine="360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 ясен начин указва, че финансирането на проекта се осъществява с подкрепата на Община Бургас.</w:t>
      </w:r>
    </w:p>
    <w:p w:rsidR="0004306B" w:rsidRPr="005E0302" w:rsidRDefault="0004306B" w:rsidP="0004306B">
      <w:pPr>
        <w:ind w:left="360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участва в приемането на дейностите по проекта.</w:t>
      </w:r>
    </w:p>
    <w:p w:rsidR="0004306B" w:rsidRPr="005E0302" w:rsidRDefault="0004306B" w:rsidP="00606E4A">
      <w:pPr>
        <w:ind w:firstLine="360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съдейства за извършването на проучвания за резултатите от изпълнението на проекта.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30.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Експертната комисия осъществява качествен контрол върху реализацията на финансираните проекти като попълва бланка за оценка на проекта в срок от 1 месец след неговата реализация.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31.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Финансираната по реда на настоящия правилник организация или индивидуален артист се задължава да предостави Съдържателен отчет и Финансов отчет по проекта в рамките на 1 месец след неговото приключване.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Съдържателният отчет включва описание на протичането на проекта и постигнатите резултати, въз основа на заложените в проектното предложение цели, като включва описание на извършените дейности, настъпилите промени /ако има такива/ причините за тях и как са били преодолени, постигнатите резултати и индикатори за оценка изпълнението на проекта /</w:t>
      </w:r>
      <w:proofErr w:type="spellStart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посетеност</w:t>
      </w:r>
      <w:proofErr w:type="spellEnd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, обществен отзвук, медийно покритие и т.н./. Към писменото описание се прибавя и илюстративен материал /фотографии, видео, статии в медии и др./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(3)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Финансовият отчет включва опис на направените разходи по пера, съгласно перата в бюджета на проектното предложение. Към описа се прилагат копия от всички разходни документи, заверени с „Вярно с оригинала“, печат и подпис на материално отговорното лице на организацията или физическото лице, подало проектното предложение.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32.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Организациите или артистите, които са получили средства от общинския бюджет отчитат и доказват пред Община Бургас целесъобразността на разходваните средства, съгласно изискванията на Закона за счетоводството и Закона за финансовото управление и контрол в публичния сектор.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33.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Община Бургас упражнява контрол върху изразходването на средствата, отпуснати от Общината, като има право да изисква всички необходими счетоводни документи, информация за дейността и да извършват проверка на място.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lastRenderedPageBreak/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Лица, които са използвали финансовите средства не по предназначение, са длъжни да ги възстановят в пълен размер.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34.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Изпълнителите на проекта са длъжни да съхраняват документацията за срок от пет години след приключване на изпълнението на проекта.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jc w:val="center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ПРЕХОДНИ И ЗАКЛЮЧИТЕЛНИ РАЗПОРЕДБИ</w:t>
      </w:r>
    </w:p>
    <w:p w:rsidR="0004306B" w:rsidRPr="005E0302" w:rsidRDefault="0004306B" w:rsidP="0004306B">
      <w:pPr>
        <w:jc w:val="center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§1.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Настоящият Правилник се приема на основание чл. 21, ал. 2 от Закона за местното самоуправление и местната администрация.</w:t>
      </w:r>
    </w:p>
    <w:p w:rsidR="0004306B" w:rsidRPr="005E0302" w:rsidRDefault="0004306B" w:rsidP="0004306B">
      <w:pPr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§2.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Този Правил</w:t>
      </w:r>
      <w:r w:rsidR="008B02A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ник е приет с решение по </w:t>
      </w:r>
      <w:r w:rsidR="008B02A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т. 24 от Протокол № 26/23.07.2013 г.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на Общински съвет – Бургас.</w:t>
      </w:r>
    </w:p>
    <w:p w:rsidR="0004306B" w:rsidRPr="005E0302" w:rsidRDefault="0004306B" w:rsidP="0004306B">
      <w:pPr>
        <w:tabs>
          <w:tab w:val="left" w:pos="1830"/>
        </w:tabs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</w:p>
    <w:p w:rsidR="00F628BB" w:rsidRPr="00F628BB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Преходна и Заключителна разпоредба</w:t>
      </w:r>
    </w:p>
    <w:p w:rsidR="00F628BB" w:rsidRPr="00F628BB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към Правилник</w:t>
      </w:r>
      <w:r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а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</w:t>
      </w:r>
      <w:r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, приета с Решение по т.7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от Протокол №</w:t>
      </w:r>
      <w:r w:rsidRPr="00F628BB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26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/</w:t>
      </w:r>
      <w:r w:rsidRPr="00F628BB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25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.04.20</w:t>
      </w:r>
      <w:r w:rsidRPr="00F628BB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17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г.</w:t>
      </w:r>
    </w:p>
    <w:p w:rsidR="00F628BB" w:rsidRPr="00F628BB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F628BB" w:rsidRPr="00F628BB" w:rsidRDefault="006F19A5" w:rsidP="00F628BB">
      <w:pPr>
        <w:ind w:firstLine="708"/>
        <w:rPr>
          <w:rFonts w:ascii="Times New Roman" w:eastAsia="Times New Roman" w:hAnsi="Times New Roman"/>
          <w:bCs/>
          <w:sz w:val="28"/>
          <w:szCs w:val="28"/>
          <w:lang w:val="bg-BG" w:eastAsia="bg-BG"/>
        </w:rPr>
      </w:pPr>
      <w:r w:rsidRPr="006F19A5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 xml:space="preserve">§8. </w:t>
      </w:r>
      <w:r w:rsidRPr="006F19A5">
        <w:rPr>
          <w:rFonts w:ascii="Times New Roman" w:eastAsia="Times New Roman" w:hAnsi="Times New Roman"/>
          <w:bCs/>
          <w:sz w:val="28"/>
          <w:szCs w:val="28"/>
          <w:lang w:val="bg-BG" w:eastAsia="bg-BG"/>
        </w:rPr>
        <w:t>За 2017</w:t>
      </w:r>
      <w:r>
        <w:rPr>
          <w:rFonts w:ascii="Times New Roman" w:eastAsia="Times New Roman" w:hAnsi="Times New Roman"/>
          <w:bCs/>
          <w:sz w:val="28"/>
          <w:szCs w:val="28"/>
          <w:lang w:val="bg-BG" w:eastAsia="bg-BG"/>
        </w:rPr>
        <w:t xml:space="preserve"> </w:t>
      </w:r>
      <w:r w:rsidRPr="006F19A5">
        <w:rPr>
          <w:rFonts w:ascii="Times New Roman" w:eastAsia="Times New Roman" w:hAnsi="Times New Roman"/>
          <w:bCs/>
          <w:sz w:val="28"/>
          <w:szCs w:val="28"/>
          <w:lang w:val="bg-BG" w:eastAsia="bg-BG"/>
        </w:rPr>
        <w:t>г. крайният срок за разглеждане на предложенията от Сесия 1 е 12 май.</w:t>
      </w:r>
    </w:p>
    <w:p w:rsidR="0004306B" w:rsidRPr="00F628BB" w:rsidRDefault="0004306B" w:rsidP="0004306B">
      <w:pPr>
        <w:tabs>
          <w:tab w:val="left" w:pos="1830"/>
        </w:tabs>
        <w:rPr>
          <w:rFonts w:ascii="Times New Roman" w:eastAsia="Times New Roman" w:hAnsi="Times New Roman"/>
          <w:b/>
          <w:sz w:val="28"/>
          <w:szCs w:val="28"/>
          <w:lang w:val="bg-BG" w:eastAsia="en-GB"/>
        </w:rPr>
      </w:pPr>
    </w:p>
    <w:p w:rsidR="0004306B" w:rsidRPr="005E0302" w:rsidRDefault="0004306B" w:rsidP="0004306B">
      <w:pPr>
        <w:tabs>
          <w:tab w:val="left" w:pos="1830"/>
        </w:tabs>
        <w:rPr>
          <w:rFonts w:ascii="Times New Roman" w:eastAsia="Times New Roman" w:hAnsi="Times New Roman"/>
          <w:b/>
          <w:sz w:val="28"/>
          <w:szCs w:val="28"/>
          <w:lang w:val="bg-BG" w:eastAsia="en-GB"/>
        </w:rPr>
      </w:pPr>
    </w:p>
    <w:sectPr w:rsidR="0004306B" w:rsidRPr="005E0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2012"/>
    <w:multiLevelType w:val="hybridMultilevel"/>
    <w:tmpl w:val="0DE42E8C"/>
    <w:lvl w:ilvl="0" w:tplc="F63AC146">
      <w:start w:val="1"/>
      <w:numFmt w:val="decimal"/>
      <w:lvlText w:val="%1."/>
      <w:lvlJc w:val="left"/>
      <w:pPr>
        <w:ind w:left="2160" w:hanging="360"/>
      </w:pPr>
      <w:rPr>
        <w:rFonts w:hint="default"/>
        <w:color w:val="FFFFFF"/>
      </w:r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00540DC"/>
    <w:multiLevelType w:val="hybridMultilevel"/>
    <w:tmpl w:val="5DBEBA1E"/>
    <w:lvl w:ilvl="0" w:tplc="DF6CEC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105C2"/>
    <w:multiLevelType w:val="hybridMultilevel"/>
    <w:tmpl w:val="72B60A92"/>
    <w:lvl w:ilvl="0" w:tplc="083C4DF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B30E38"/>
    <w:multiLevelType w:val="hybridMultilevel"/>
    <w:tmpl w:val="98F47328"/>
    <w:lvl w:ilvl="0" w:tplc="5E52F93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3D429F"/>
    <w:multiLevelType w:val="hybridMultilevel"/>
    <w:tmpl w:val="9A2CF07C"/>
    <w:lvl w:ilvl="0" w:tplc="74C8894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25"/>
    <w:rsid w:val="00021847"/>
    <w:rsid w:val="0004306B"/>
    <w:rsid w:val="000A084A"/>
    <w:rsid w:val="001456F8"/>
    <w:rsid w:val="00166809"/>
    <w:rsid w:val="00187062"/>
    <w:rsid w:val="001972B2"/>
    <w:rsid w:val="001D2A47"/>
    <w:rsid w:val="002335DE"/>
    <w:rsid w:val="002D5DDD"/>
    <w:rsid w:val="0037151C"/>
    <w:rsid w:val="005652CD"/>
    <w:rsid w:val="00593897"/>
    <w:rsid w:val="005B7414"/>
    <w:rsid w:val="005C1B7A"/>
    <w:rsid w:val="005E0302"/>
    <w:rsid w:val="00606E4A"/>
    <w:rsid w:val="00660025"/>
    <w:rsid w:val="006C1375"/>
    <w:rsid w:val="006F0F41"/>
    <w:rsid w:val="006F19A5"/>
    <w:rsid w:val="006F20D4"/>
    <w:rsid w:val="006F4727"/>
    <w:rsid w:val="00795BC5"/>
    <w:rsid w:val="007E2264"/>
    <w:rsid w:val="00812AE2"/>
    <w:rsid w:val="008504CB"/>
    <w:rsid w:val="008B02AB"/>
    <w:rsid w:val="008F15F0"/>
    <w:rsid w:val="009A7242"/>
    <w:rsid w:val="009D621F"/>
    <w:rsid w:val="00A00815"/>
    <w:rsid w:val="00A40929"/>
    <w:rsid w:val="00A435A0"/>
    <w:rsid w:val="00AF0EB2"/>
    <w:rsid w:val="00B26767"/>
    <w:rsid w:val="00C0795F"/>
    <w:rsid w:val="00C2191F"/>
    <w:rsid w:val="00C21CED"/>
    <w:rsid w:val="00C45103"/>
    <w:rsid w:val="00C91625"/>
    <w:rsid w:val="00CB406B"/>
    <w:rsid w:val="00CD621F"/>
    <w:rsid w:val="00CF1DE1"/>
    <w:rsid w:val="00DB0427"/>
    <w:rsid w:val="00DE734C"/>
    <w:rsid w:val="00DF44BB"/>
    <w:rsid w:val="00DF46C4"/>
    <w:rsid w:val="00EB0A82"/>
    <w:rsid w:val="00EF68E6"/>
    <w:rsid w:val="00F01464"/>
    <w:rsid w:val="00F45221"/>
    <w:rsid w:val="00F628BB"/>
    <w:rsid w:val="00F81AD5"/>
    <w:rsid w:val="00FA6D95"/>
    <w:rsid w:val="00FC13D1"/>
    <w:rsid w:val="00FC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22804A-502D-4193-BA42-5793DCC4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06B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4306B"/>
    <w:pPr>
      <w:overflowPunct w:val="0"/>
      <w:autoSpaceDE w:val="0"/>
      <w:autoSpaceDN w:val="0"/>
      <w:adjustRightInd w:val="0"/>
      <w:ind w:left="720"/>
      <w:textAlignment w:val="baseline"/>
    </w:pPr>
    <w:rPr>
      <w:rFonts w:ascii="Times New Roman" w:eastAsia="Times New Roman" w:hAnsi="Times New Roman"/>
      <w:b/>
      <w:sz w:val="24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04306B"/>
    <w:rPr>
      <w:rFonts w:ascii="Times New Roman" w:eastAsia="Times New Roman" w:hAnsi="Times New Roman" w:cs="Times New Roman"/>
      <w:b/>
      <w:sz w:val="24"/>
      <w:szCs w:val="20"/>
    </w:rPr>
  </w:style>
  <w:style w:type="paragraph" w:styleId="NormalWeb">
    <w:name w:val="Normal (Web)"/>
    <w:basedOn w:val="Normal"/>
    <w:uiPriority w:val="99"/>
    <w:rsid w:val="0004306B"/>
    <w:pPr>
      <w:spacing w:before="100" w:beforeAutospacing="1" w:after="100" w:afterAutospacing="1"/>
      <w:jc w:val="left"/>
    </w:pPr>
    <w:rPr>
      <w:rFonts w:ascii="Verdana" w:eastAsia="Times New Roman" w:hAnsi="Verdana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04306B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AF0EB2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2AB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2693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Reneta Raykova</cp:lastModifiedBy>
  <cp:revision>2</cp:revision>
  <cp:lastPrinted>2013-08-13T08:48:00Z</cp:lastPrinted>
  <dcterms:created xsi:type="dcterms:W3CDTF">2020-02-27T11:22:00Z</dcterms:created>
  <dcterms:modified xsi:type="dcterms:W3CDTF">2020-02-27T11:22:00Z</dcterms:modified>
</cp:coreProperties>
</file>